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E" w:rsidRPr="0041475F" w:rsidRDefault="0073530E" w:rsidP="00735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Dotazník organizace</w:t>
      </w:r>
      <w:r w:rsidR="00B95A68">
        <w:rPr>
          <w:rStyle w:val="Znakapoznpodarou"/>
          <w:rFonts w:ascii="Arial" w:hAnsi="Arial" w:cs="Arial"/>
          <w:b/>
          <w:bCs/>
          <w:color w:val="000000"/>
        </w:rPr>
        <w:footnoteReference w:id="1"/>
      </w:r>
    </w:p>
    <w:p w:rsidR="00576A24" w:rsidRDefault="00576A24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1931AE" w:rsidRDefault="001931AE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Název organizace a organizační jednotky:</w:t>
      </w:r>
    </w:p>
    <w:p w:rsidR="001931AE" w:rsidRDefault="001931AE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73530E" w:rsidRDefault="0073530E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Projekt </w:t>
      </w:r>
      <w:r w:rsidRPr="002957CC">
        <w:rPr>
          <w:rFonts w:ascii="Arial" w:hAnsi="Arial" w:cs="Arial"/>
          <w:bCs/>
          <w:color w:val="000000"/>
        </w:rPr>
        <w:t>(Identifikátor)</w:t>
      </w:r>
      <w:r w:rsidR="001931AE">
        <w:rPr>
          <w:rFonts w:ascii="Arial" w:hAnsi="Arial" w:cs="Arial"/>
          <w:b/>
          <w:bCs/>
          <w:color w:val="000000"/>
        </w:rPr>
        <w:t>:</w:t>
      </w:r>
    </w:p>
    <w:p w:rsidR="0073530E" w:rsidRDefault="0073530E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4C4B10" w:rsidRPr="00B3541A" w:rsidRDefault="0073530E" w:rsidP="00B3541A">
      <w:pPr>
        <w:spacing w:after="0" w:line="240" w:lineRule="auto"/>
        <w:rPr>
          <w:rFonts w:ascii="Arial" w:hAnsi="Arial" w:cs="Arial"/>
          <w:bCs/>
          <w:color w:val="000000"/>
        </w:rPr>
      </w:pPr>
      <w:r w:rsidRPr="00B3541A">
        <w:rPr>
          <w:rFonts w:ascii="Arial" w:hAnsi="Arial" w:cs="Arial"/>
          <w:b/>
          <w:bCs/>
          <w:color w:val="000000"/>
        </w:rPr>
        <w:t xml:space="preserve">Role v konsorciu </w:t>
      </w:r>
      <w:r w:rsidRPr="00B3541A">
        <w:rPr>
          <w:rFonts w:ascii="Arial" w:hAnsi="Arial" w:cs="Arial"/>
          <w:bCs/>
          <w:color w:val="000000"/>
        </w:rPr>
        <w:t>(věcně</w:t>
      </w:r>
      <w:r w:rsidR="00B3541A">
        <w:rPr>
          <w:rFonts w:ascii="Arial" w:hAnsi="Arial" w:cs="Arial"/>
          <w:bCs/>
          <w:color w:val="000000"/>
        </w:rPr>
        <w:t>, pouze pokud je projekt řešen ve spolupráci</w:t>
      </w:r>
      <w:r w:rsidR="002957CC" w:rsidRPr="00B3541A">
        <w:rPr>
          <w:rFonts w:ascii="Arial" w:hAnsi="Arial" w:cs="Arial"/>
          <w:bCs/>
          <w:color w:val="000000"/>
        </w:rPr>
        <w:t xml:space="preserve">; </w:t>
      </w:r>
      <w:r w:rsidR="00B3541A" w:rsidRPr="00B3541A">
        <w:rPr>
          <w:rFonts w:ascii="Arial" w:hAnsi="Arial" w:cs="Arial"/>
          <w:bCs/>
          <w:color w:val="000000"/>
        </w:rPr>
        <w:t xml:space="preserve">pouze jednu vybranou </w:t>
      </w:r>
      <w:r w:rsidR="002957CC" w:rsidRPr="00B3541A">
        <w:rPr>
          <w:rFonts w:ascii="Arial" w:hAnsi="Arial" w:cs="Arial"/>
          <w:bCs/>
          <w:color w:val="000000"/>
        </w:rPr>
        <w:t>vhodnou variantu označte křížkem</w:t>
      </w:r>
      <w:r w:rsidRPr="00B3541A">
        <w:rPr>
          <w:rFonts w:ascii="Arial" w:hAnsi="Arial" w:cs="Arial"/>
          <w:bCs/>
          <w:color w:val="000000"/>
        </w:rPr>
        <w:t>)</w:t>
      </w:r>
    </w:p>
    <w:p w:rsidR="00B3541A" w:rsidRPr="00281B6D" w:rsidRDefault="00B3541A" w:rsidP="00281B6D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3"/>
        <w:gridCol w:w="656"/>
      </w:tblGrid>
      <w:tr w:rsidR="004C4B10" w:rsidRPr="001931AE" w:rsidTr="000C0A53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4C4B10" w:rsidRPr="001931AE" w:rsidRDefault="004C4B10" w:rsidP="004C4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1931AE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acoviště dodává výzkumnou/oborovou odbornost nutnou pro řešení projektu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C4B10" w:rsidRPr="001931AE" w:rsidRDefault="004C4B10" w:rsidP="000C0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B10" w:rsidRPr="001931AE" w:rsidTr="000C0A53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4C4B10" w:rsidRPr="001931AE" w:rsidRDefault="004C4B10" w:rsidP="004C4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1931AE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acoviště dodává specializovaný personál/dovednosti potřebné k řešení projektu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C4B10" w:rsidRPr="001931AE" w:rsidRDefault="004C4B10" w:rsidP="000C0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B10" w:rsidRPr="001931AE" w:rsidTr="000C0A53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4C4B10" w:rsidRPr="001931AE" w:rsidRDefault="004C4B10" w:rsidP="004C4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1931AE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acoviště zpřístupňuje řešitelům specializovanou infrastrukturu/vybavení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C4B10" w:rsidRPr="001931AE" w:rsidRDefault="004C4B10" w:rsidP="000C0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B10" w:rsidRPr="001931AE" w:rsidTr="000C0A53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4C4B10" w:rsidRPr="001931AE" w:rsidRDefault="004C4B10" w:rsidP="0029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Pracovišt</w:t>
            </w:r>
            <w:r w:rsidR="002957CC">
              <w:rPr>
                <w:rFonts w:ascii="Calibri" w:eastAsia="Times New Roman" w:hAnsi="Calibri" w:cs="Times New Roman"/>
                <w:color w:val="000000"/>
              </w:rPr>
              <w:t>ě zpřístupňuje specializované schopnosti v oblasti testování výsledků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C4B10" w:rsidRPr="001931AE" w:rsidRDefault="004C4B10" w:rsidP="000C0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B10" w:rsidRPr="001931AE" w:rsidTr="002957CC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</w:tcPr>
          <w:p w:rsidR="004C4B10" w:rsidRPr="001931AE" w:rsidRDefault="002957CC" w:rsidP="0029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Pracoviště zpřístupňuje datovou základnu a</w:t>
            </w:r>
            <w:r w:rsidR="004C2DE1">
              <w:rPr>
                <w:rFonts w:ascii="Calibri" w:eastAsia="Times New Roman" w:hAnsi="Calibri" w:cs="Times New Roman"/>
                <w:color w:val="000000"/>
              </w:rPr>
              <w:t>/nebo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schopnosti v oblasti získávání dat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C4B10" w:rsidRPr="001931AE" w:rsidRDefault="004C4B10" w:rsidP="000C0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7CC" w:rsidRPr="001931AE" w:rsidTr="000C0A53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</w:tcPr>
          <w:p w:rsidR="002957CC" w:rsidRPr="001931AE" w:rsidRDefault="002957CC" w:rsidP="0029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1931AE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acoviště zpřístupňuje specializované schopnosti v oblasti komercionalizace, právní ochrany a implementace výsledků</w:t>
            </w:r>
            <w:r w:rsidR="00FA298B">
              <w:rPr>
                <w:rFonts w:ascii="Calibri" w:eastAsia="Times New Roman" w:hAnsi="Calibri" w:cs="Times New Roman"/>
                <w:color w:val="000000"/>
              </w:rPr>
              <w:t xml:space="preserve"> (transferu výsledků)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2957CC" w:rsidRPr="001931AE" w:rsidRDefault="002957CC" w:rsidP="0029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7CC" w:rsidRPr="001931AE" w:rsidTr="000C0A53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</w:tcPr>
          <w:p w:rsidR="002957CC" w:rsidRDefault="002957CC" w:rsidP="0029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Pracoviště poskytuje kompaktní celek know-how</w:t>
            </w:r>
            <w:r w:rsidR="0010368A">
              <w:rPr>
                <w:rFonts w:ascii="Calibri" w:eastAsia="Times New Roman" w:hAnsi="Calibri" w:cs="Times New Roman"/>
                <w:color w:val="000000"/>
              </w:rPr>
              <w:t xml:space="preserve"> (znalosti/postupy, lidé, technologie)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nutný pro řešení projektu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2957CC" w:rsidRPr="001931AE" w:rsidRDefault="002957CC" w:rsidP="0029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31AE" w:rsidRDefault="001931AE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1931AE" w:rsidRPr="00B95A68" w:rsidRDefault="001931AE" w:rsidP="00B95A68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Pracoviště</w:t>
      </w:r>
      <w:r w:rsidR="00D36643">
        <w:rPr>
          <w:rFonts w:ascii="Arial" w:hAnsi="Arial" w:cs="Arial"/>
          <w:b/>
          <w:bCs/>
          <w:color w:val="000000"/>
        </w:rPr>
        <w:t xml:space="preserve"> zapojené do projektu</w:t>
      </w:r>
      <w:r>
        <w:rPr>
          <w:rFonts w:ascii="Arial" w:hAnsi="Arial" w:cs="Arial"/>
          <w:b/>
          <w:bCs/>
          <w:color w:val="000000"/>
        </w:rPr>
        <w:t xml:space="preserve"> je podpořeno z OP VaVpI</w:t>
      </w:r>
      <w:r w:rsidR="00326BE5">
        <w:rPr>
          <w:rFonts w:ascii="Arial" w:hAnsi="Arial" w:cs="Arial"/>
          <w:b/>
          <w:bCs/>
          <w:color w:val="000000"/>
        </w:rPr>
        <w:t xml:space="preserve"> </w:t>
      </w:r>
      <w:r w:rsidR="00326BE5">
        <w:rPr>
          <w:rFonts w:ascii="Arial" w:hAnsi="Arial" w:cs="Arial"/>
          <w:bCs/>
          <w:color w:val="000000"/>
        </w:rPr>
        <w:t>(nehodící se škrtněte)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B95A68">
        <w:rPr>
          <w:rFonts w:ascii="Arial" w:hAnsi="Arial" w:cs="Arial"/>
          <w:bCs/>
          <w:color w:val="000000"/>
        </w:rPr>
        <w:t>ANO / NE</w:t>
      </w:r>
    </w:p>
    <w:p w:rsidR="00B3541A" w:rsidRDefault="00B3541A" w:rsidP="00281B6D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1931AE" w:rsidRDefault="001931AE" w:rsidP="00281B6D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Projekty bezpečnostního výzkumu v portfoliu činností organizace </w:t>
      </w:r>
      <w:r>
        <w:rPr>
          <w:rFonts w:ascii="Arial" w:hAnsi="Arial" w:cs="Arial"/>
          <w:bCs/>
          <w:color w:val="000000"/>
        </w:rPr>
        <w:t>(</w:t>
      </w:r>
      <w:r w:rsidR="00B3541A">
        <w:rPr>
          <w:rFonts w:ascii="Arial" w:hAnsi="Arial" w:cs="Arial"/>
          <w:bCs/>
          <w:color w:val="000000"/>
        </w:rPr>
        <w:t xml:space="preserve">pouze jednu vybranou </w:t>
      </w:r>
      <w:r>
        <w:rPr>
          <w:rFonts w:ascii="Arial" w:hAnsi="Arial" w:cs="Arial"/>
          <w:bCs/>
          <w:color w:val="000000"/>
        </w:rPr>
        <w:t>vhodnou variantu označte křížkem)</w:t>
      </w:r>
    </w:p>
    <w:p w:rsidR="00B3541A" w:rsidRPr="00281B6D" w:rsidRDefault="00B3541A" w:rsidP="00281B6D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3"/>
        <w:gridCol w:w="656"/>
      </w:tblGrid>
      <w:tr w:rsidR="001931AE" w:rsidRPr="001931AE" w:rsidTr="001931AE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1931AE">
              <w:rPr>
                <w:rFonts w:ascii="Calibri" w:eastAsia="Times New Roman" w:hAnsi="Calibri" w:cs="Times New Roman"/>
                <w:color w:val="000000"/>
              </w:rPr>
              <w:t>rojekty BV jsou pilířem strategie organizace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31AE" w:rsidRPr="001931AE" w:rsidTr="001931AE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1931AE">
              <w:rPr>
                <w:rFonts w:ascii="Calibri" w:eastAsia="Times New Roman" w:hAnsi="Calibri" w:cs="Times New Roman"/>
                <w:color w:val="000000"/>
              </w:rPr>
              <w:t>rojekty BV jsou etablovanou součástí portfolia činností organizace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31AE" w:rsidRPr="001931AE" w:rsidTr="001931AE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1931AE">
              <w:rPr>
                <w:rFonts w:ascii="Calibri" w:eastAsia="Times New Roman" w:hAnsi="Calibri" w:cs="Times New Roman"/>
                <w:color w:val="000000"/>
              </w:rPr>
              <w:t>rojekty BV jsou nově rozvíjeným prvkem portfolia činnosti organizace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31AE" w:rsidRPr="001931AE" w:rsidTr="001931AE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1931AE">
              <w:rPr>
                <w:rFonts w:ascii="Calibri" w:eastAsia="Times New Roman" w:hAnsi="Calibri" w:cs="Times New Roman"/>
                <w:color w:val="000000"/>
              </w:rPr>
              <w:t>rojekty BV jsou realizovány příležitostně, ve strategii organizace mají doplňkovou roli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31AE" w:rsidRPr="001931AE" w:rsidTr="001931AE">
        <w:trPr>
          <w:trHeight w:val="265"/>
        </w:trPr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1931AE">
              <w:rPr>
                <w:rFonts w:ascii="Calibri" w:eastAsia="Times New Roman" w:hAnsi="Calibri" w:cs="Times New Roman"/>
                <w:color w:val="000000"/>
              </w:rPr>
              <w:t>rojekty BV jsou realizovány ad hoc, ve strategii organizace nemají žádnou specifickou roli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1AE" w:rsidRPr="001931AE" w:rsidRDefault="001931AE" w:rsidP="0019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31AE" w:rsidRPr="001931AE" w:rsidRDefault="001931AE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6E25B2" w:rsidRDefault="006E25B2" w:rsidP="008A52A8">
      <w:pPr>
        <w:pStyle w:val="Odstavecseseznamem"/>
        <w:spacing w:after="12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Podíl na celkových osobních nákladech projektu (v %):</w:t>
      </w:r>
    </w:p>
    <w:p w:rsidR="00B3541A" w:rsidRDefault="00B3541A" w:rsidP="008A52A8">
      <w:pPr>
        <w:pStyle w:val="Odstavecseseznamem"/>
        <w:spacing w:after="12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6E25B2" w:rsidRDefault="006E25B2" w:rsidP="008A52A8">
      <w:pPr>
        <w:pStyle w:val="Odstavecseseznamem"/>
        <w:spacing w:after="12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Podíl na celkových nákladech na pořízení majetku v projektu (v %):</w:t>
      </w:r>
    </w:p>
    <w:p w:rsidR="006E25B2" w:rsidRDefault="006E25B2" w:rsidP="008A52A8">
      <w:pPr>
        <w:pStyle w:val="Odstavecseseznamem"/>
        <w:spacing w:after="12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1931AE" w:rsidRDefault="001931AE" w:rsidP="008A52A8">
      <w:pPr>
        <w:pStyle w:val="Odstavecseseznamem"/>
        <w:spacing w:after="120" w:line="240" w:lineRule="auto"/>
        <w:ind w:left="567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Přínos účasti v pro</w:t>
      </w:r>
      <w:r w:rsidR="00D36643">
        <w:rPr>
          <w:rFonts w:ascii="Arial" w:hAnsi="Arial" w:cs="Arial"/>
          <w:b/>
          <w:bCs/>
          <w:color w:val="000000"/>
        </w:rPr>
        <w:t>jektu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36643">
        <w:rPr>
          <w:rFonts w:ascii="Arial" w:hAnsi="Arial" w:cs="Arial"/>
          <w:bCs/>
          <w:color w:val="000000"/>
        </w:rPr>
        <w:t>(</w:t>
      </w:r>
      <w:r w:rsidR="00B3541A">
        <w:rPr>
          <w:rFonts w:ascii="Arial" w:hAnsi="Arial" w:cs="Arial"/>
          <w:bCs/>
          <w:color w:val="000000"/>
        </w:rPr>
        <w:t xml:space="preserve">pouze jednu vybranou </w:t>
      </w:r>
      <w:r w:rsidR="00D36643">
        <w:rPr>
          <w:rFonts w:ascii="Arial" w:hAnsi="Arial" w:cs="Arial"/>
          <w:bCs/>
          <w:color w:val="000000"/>
        </w:rPr>
        <w:t>vhodnou variantu označte křížkem u každého výroku)</w:t>
      </w:r>
    </w:p>
    <w:p w:rsidR="00D36643" w:rsidRDefault="00D36643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Pr="00D36643" w:rsidRDefault="00D36643" w:rsidP="00D3664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Účas</w:t>
      </w:r>
      <w:r w:rsidRPr="00D36643">
        <w:rPr>
          <w:rFonts w:ascii="Arial" w:hAnsi="Arial" w:cs="Arial"/>
          <w:bCs/>
          <w:color w:val="000000"/>
        </w:rPr>
        <w:t>t v projektu a/nebo získané zkušenosti umožnily zásadně transformovat přístup organizace k řízení projektů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D3664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Pr="00D36643" w:rsidRDefault="00D36643" w:rsidP="00D3664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Účast v projektu a/nebo získané zkušenosti změnily pohled managementu organizace na způsob přípravy a zacílení VaV projektů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lastRenderedPageBreak/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D3664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Pr="00D36643" w:rsidRDefault="00D36643" w:rsidP="00D3664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Účast v projektu a/nebo získané zkušenosti umožnily rozvoj procesů nakládání s výsledky VaV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D3664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Pr="00D36643" w:rsidRDefault="00D36643" w:rsidP="00D3664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Účast v projektu umožnila vznik nových týmů v organizaci.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Default="00D36643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Účast v projektu umožnila stabilizaci efektivních týmů v rámci organizace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Default="00D36643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Účast v projektu byla katalyzátorem spolupráce mezi organizačními jednotkami uvnitř organizace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Default="00D36643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Účast v projektu umožnila organizaci zapojit juniorní výzkumný personál do VaV</w:t>
      </w:r>
      <w:r>
        <w:rPr>
          <w:rFonts w:ascii="Arial" w:hAnsi="Arial" w:cs="Arial"/>
          <w:bCs/>
          <w:color w:val="000000"/>
        </w:rPr>
        <w:t>.</w:t>
      </w:r>
      <w:r w:rsidR="00326BE5">
        <w:rPr>
          <w:rStyle w:val="Znakapoznpodarou"/>
          <w:rFonts w:ascii="Arial" w:hAnsi="Arial" w:cs="Arial"/>
          <w:bCs/>
          <w:color w:val="000000"/>
        </w:rPr>
        <w:footnoteReference w:id="2"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Default="00D36643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Zapojení juniorního výzkumného personálu mělo pro řešení projektu zásadní význam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Default="00D36643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Účast v projektu a/nebo výsledky projektu mají zásadní význam pro rozvoj výukových a výcvikových aktivit v působnosti organizace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Default="00D36643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lastRenderedPageBreak/>
        <w:t>Vybavení pořízené v rámci projektu lze považovat v republikovém srovnání za unikátní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Default="00D36643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Účast v projektu umožnila naší organizaci rozvinout spolupráci s jinými typy aktérů VaV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Default="00D36643" w:rsidP="00576A24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>Účast v projektu umožnila naší organizaci zapojit se do činnosti etablovaných oborových sítí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52A8" w:rsidRDefault="008A52A8" w:rsidP="008A52A8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D36643" w:rsidRPr="008A52A8" w:rsidRDefault="00D36643" w:rsidP="008A52A8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D36643">
        <w:rPr>
          <w:rFonts w:ascii="Arial" w:hAnsi="Arial" w:cs="Arial"/>
          <w:bCs/>
          <w:color w:val="000000"/>
        </w:rPr>
        <w:t xml:space="preserve">Účast </w:t>
      </w:r>
      <w:r w:rsidRPr="008A52A8">
        <w:rPr>
          <w:rFonts w:ascii="Arial" w:hAnsi="Arial" w:cs="Arial"/>
          <w:bCs/>
          <w:color w:val="000000"/>
        </w:rPr>
        <w:t>v projektu umožnila naší organizaci navázat či upevnit kontakty s uživatelskou sférou.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D36643" w:rsidRPr="003106AE" w:rsidTr="004E709C">
        <w:trPr>
          <w:trHeight w:val="482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D36643" w:rsidRPr="003106AE" w:rsidTr="004E709C">
        <w:trPr>
          <w:trHeight w:val="584"/>
        </w:trPr>
        <w:tc>
          <w:tcPr>
            <w:tcW w:w="2127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36643" w:rsidRPr="003106AE" w:rsidRDefault="00D36643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3541A" w:rsidRDefault="00B3541A" w:rsidP="008A52A8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544A99" w:rsidRDefault="00544A99" w:rsidP="00544A99">
      <w:pPr>
        <w:jc w:val="both"/>
        <w:rPr>
          <w:rFonts w:ascii="Arial" w:hAnsi="Arial" w:cs="Arial"/>
          <w:b/>
          <w:sz w:val="20"/>
          <w:szCs w:val="20"/>
        </w:rPr>
      </w:pPr>
    </w:p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  <w:r w:rsidRPr="00544A99">
        <w:rPr>
          <w:rFonts w:ascii="Arial" w:hAnsi="Arial" w:cs="Arial"/>
          <w:b/>
          <w:sz w:val="20"/>
          <w:szCs w:val="20"/>
        </w:rPr>
        <w:t>Řešitelské organizace se zavedeným systémem řízení kvality</w:t>
      </w:r>
      <w:r w:rsidRPr="00544A99">
        <w:rPr>
          <w:rFonts w:ascii="Arial" w:hAnsi="Arial" w:cs="Arial"/>
          <w:sz w:val="20"/>
          <w:szCs w:val="20"/>
        </w:rPr>
        <w:t xml:space="preserve"> (jmenujte všechny organizace zapojené do řešení, které takovým systémem disponují, ve formátu název organizace – odkaz na směrnici):</w:t>
      </w:r>
      <w:r w:rsidRPr="00544A99">
        <w:rPr>
          <w:rStyle w:val="Znakapoznpodarou"/>
          <w:rFonts w:ascii="Arial" w:hAnsi="Arial" w:cs="Arial"/>
          <w:sz w:val="20"/>
          <w:szCs w:val="20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44A99" w:rsidRPr="00544A99" w:rsidTr="00544A99">
        <w:trPr>
          <w:trHeight w:val="360"/>
        </w:trPr>
        <w:tc>
          <w:tcPr>
            <w:tcW w:w="4219" w:type="dxa"/>
            <w:shd w:val="clear" w:color="auto" w:fill="auto"/>
            <w:vAlign w:val="center"/>
          </w:tcPr>
          <w:p w:rsidR="00544A99" w:rsidRPr="00544A99" w:rsidRDefault="00544A99" w:rsidP="00544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A99">
              <w:rPr>
                <w:rFonts w:ascii="Arial" w:hAnsi="Arial" w:cs="Arial"/>
                <w:sz w:val="20"/>
                <w:szCs w:val="20"/>
              </w:rPr>
              <w:t>Název organizace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44A99" w:rsidRPr="00544A99" w:rsidRDefault="00544A99" w:rsidP="00544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A99">
              <w:rPr>
                <w:rFonts w:ascii="Arial" w:hAnsi="Arial" w:cs="Arial"/>
                <w:sz w:val="20"/>
                <w:szCs w:val="20"/>
              </w:rPr>
              <w:t>Odkaz na směrnici</w:t>
            </w: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</w:p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  <w:r w:rsidRPr="00544A99">
        <w:rPr>
          <w:rFonts w:ascii="Arial" w:hAnsi="Arial" w:cs="Arial"/>
          <w:b/>
          <w:sz w:val="20"/>
          <w:szCs w:val="20"/>
        </w:rPr>
        <w:t>Řešitelské organizace se zavedeným systémem řízení rizik</w:t>
      </w:r>
      <w:r w:rsidRPr="00544A99">
        <w:rPr>
          <w:rFonts w:ascii="Arial" w:hAnsi="Arial" w:cs="Arial"/>
          <w:sz w:val="20"/>
          <w:szCs w:val="20"/>
        </w:rPr>
        <w:t xml:space="preserve"> (jmenujte všechny organizace zapojené do řešení, které takovým systémem disponují, ve formátu název organizace – odkaz na směrnici):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44A99" w:rsidRPr="00544A99" w:rsidTr="008823DD">
        <w:trPr>
          <w:trHeight w:val="360"/>
        </w:trPr>
        <w:tc>
          <w:tcPr>
            <w:tcW w:w="4219" w:type="dxa"/>
            <w:shd w:val="clear" w:color="auto" w:fill="auto"/>
            <w:vAlign w:val="center"/>
          </w:tcPr>
          <w:p w:rsidR="00544A99" w:rsidRPr="00544A99" w:rsidRDefault="00544A99" w:rsidP="0088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A99">
              <w:rPr>
                <w:rFonts w:ascii="Arial" w:hAnsi="Arial" w:cs="Arial"/>
                <w:sz w:val="20"/>
                <w:szCs w:val="20"/>
              </w:rPr>
              <w:t>Název organizace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44A99" w:rsidRPr="00544A99" w:rsidRDefault="00544A99" w:rsidP="0088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A99">
              <w:rPr>
                <w:rFonts w:ascii="Arial" w:hAnsi="Arial" w:cs="Arial"/>
                <w:sz w:val="20"/>
                <w:szCs w:val="20"/>
              </w:rPr>
              <w:t>Odkaz na směrnici</w:t>
            </w: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</w:p>
    <w:p w:rsidR="00544A99" w:rsidRDefault="00544A99" w:rsidP="00544A99">
      <w:pPr>
        <w:jc w:val="both"/>
        <w:rPr>
          <w:rFonts w:ascii="Arial" w:hAnsi="Arial" w:cs="Arial"/>
          <w:b/>
          <w:sz w:val="20"/>
          <w:szCs w:val="20"/>
        </w:rPr>
      </w:pPr>
    </w:p>
    <w:p w:rsidR="00544A99" w:rsidRDefault="00544A99" w:rsidP="00544A99">
      <w:pPr>
        <w:jc w:val="both"/>
        <w:rPr>
          <w:rFonts w:ascii="Arial" w:hAnsi="Arial" w:cs="Arial"/>
          <w:b/>
          <w:sz w:val="20"/>
          <w:szCs w:val="20"/>
        </w:rPr>
      </w:pPr>
    </w:p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  <w:r w:rsidRPr="00544A99">
        <w:rPr>
          <w:rFonts w:ascii="Arial" w:hAnsi="Arial" w:cs="Arial"/>
          <w:b/>
          <w:sz w:val="20"/>
          <w:szCs w:val="20"/>
        </w:rPr>
        <w:lastRenderedPageBreak/>
        <w:t xml:space="preserve">Řešitelské organizace se zavedeným systémem projektového řízení </w:t>
      </w:r>
      <w:r w:rsidRPr="00544A99">
        <w:rPr>
          <w:rFonts w:ascii="Arial" w:hAnsi="Arial" w:cs="Arial"/>
          <w:sz w:val="20"/>
          <w:szCs w:val="20"/>
        </w:rPr>
        <w:t>(jmenujte všechny organizace zapojené do řešení, které takovým systémem disponují, ve formátu název organizace - metodika):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44A99" w:rsidRPr="00544A99" w:rsidTr="008823DD">
        <w:trPr>
          <w:trHeight w:val="360"/>
        </w:trPr>
        <w:tc>
          <w:tcPr>
            <w:tcW w:w="4219" w:type="dxa"/>
            <w:shd w:val="clear" w:color="auto" w:fill="auto"/>
            <w:vAlign w:val="center"/>
          </w:tcPr>
          <w:p w:rsidR="00544A99" w:rsidRPr="00544A99" w:rsidRDefault="00544A99" w:rsidP="0088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A99">
              <w:rPr>
                <w:rFonts w:ascii="Arial" w:hAnsi="Arial" w:cs="Arial"/>
                <w:sz w:val="20"/>
                <w:szCs w:val="20"/>
              </w:rPr>
              <w:t>Název organizace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44A99" w:rsidRPr="00544A99" w:rsidRDefault="00544A99" w:rsidP="0088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Metodika</w:t>
            </w: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</w:p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  <w:r w:rsidRPr="00544A99">
        <w:rPr>
          <w:rFonts w:ascii="Arial" w:hAnsi="Arial" w:cs="Arial"/>
          <w:b/>
          <w:sz w:val="20"/>
          <w:szCs w:val="20"/>
        </w:rPr>
        <w:t>Řešitelské organizace se zavedeným systémem ochrany organizace a řízení bezpečnosti</w:t>
      </w:r>
      <w:r w:rsidRPr="00544A99">
        <w:rPr>
          <w:rFonts w:ascii="Arial" w:hAnsi="Arial" w:cs="Arial"/>
          <w:sz w:val="20"/>
          <w:szCs w:val="20"/>
        </w:rPr>
        <w:t xml:space="preserve"> (jmenujte všechny organizace zapojené do řešení, které takovým systémem disponují, ve formátu název organizace – metodika nebo oprávnění):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44A99" w:rsidRPr="00544A99" w:rsidTr="008823DD">
        <w:trPr>
          <w:trHeight w:val="360"/>
        </w:trPr>
        <w:tc>
          <w:tcPr>
            <w:tcW w:w="4219" w:type="dxa"/>
            <w:shd w:val="clear" w:color="auto" w:fill="auto"/>
            <w:vAlign w:val="center"/>
          </w:tcPr>
          <w:p w:rsidR="00544A99" w:rsidRPr="00544A99" w:rsidRDefault="00544A99" w:rsidP="0088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A99">
              <w:rPr>
                <w:rFonts w:ascii="Arial" w:hAnsi="Arial" w:cs="Arial"/>
                <w:sz w:val="20"/>
                <w:szCs w:val="20"/>
              </w:rPr>
              <w:t>Název organizace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44A99" w:rsidRPr="00544A99" w:rsidRDefault="00544A99" w:rsidP="0088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Metodika nebo oprávnění</w:t>
            </w: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</w:p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  <w:r w:rsidRPr="00544A99">
        <w:rPr>
          <w:rFonts w:ascii="Arial" w:hAnsi="Arial" w:cs="Arial"/>
          <w:b/>
          <w:sz w:val="20"/>
          <w:szCs w:val="20"/>
        </w:rPr>
        <w:t>Řešitelské organizace se zavedeným systémem podpory transferu znalostí a komercionalizace výsledků</w:t>
      </w:r>
      <w:r w:rsidRPr="00544A99">
        <w:rPr>
          <w:rFonts w:ascii="Arial" w:hAnsi="Arial" w:cs="Arial"/>
          <w:sz w:val="20"/>
          <w:szCs w:val="20"/>
        </w:rPr>
        <w:t xml:space="preserve"> (jmenujte všechny organizace zapojené do řešení, které takovým systémem disponují, ve formátu název organizace – odkaz na směrnici, rozsah aktivit):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44A99" w:rsidRPr="00544A99" w:rsidTr="008823DD">
        <w:trPr>
          <w:trHeight w:val="360"/>
        </w:trPr>
        <w:tc>
          <w:tcPr>
            <w:tcW w:w="4219" w:type="dxa"/>
            <w:shd w:val="clear" w:color="auto" w:fill="auto"/>
            <w:vAlign w:val="center"/>
          </w:tcPr>
          <w:p w:rsidR="00544A99" w:rsidRPr="00544A99" w:rsidRDefault="00544A99" w:rsidP="0088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A99">
              <w:rPr>
                <w:rFonts w:ascii="Arial" w:hAnsi="Arial" w:cs="Arial"/>
                <w:sz w:val="20"/>
                <w:szCs w:val="20"/>
              </w:rPr>
              <w:t>Název organizace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44A99" w:rsidRPr="00544A99" w:rsidRDefault="00544A99" w:rsidP="0088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A99">
              <w:rPr>
                <w:rFonts w:ascii="Arial" w:hAnsi="Arial" w:cs="Arial"/>
                <w:sz w:val="20"/>
                <w:szCs w:val="20"/>
              </w:rPr>
              <w:t>Odkaz na směrnici</w:t>
            </w:r>
            <w:r>
              <w:rPr>
                <w:rFonts w:ascii="Arial" w:hAnsi="Arial" w:cs="Arial"/>
                <w:sz w:val="20"/>
                <w:szCs w:val="20"/>
              </w:rPr>
              <w:t>, rozsah aktivit</w:t>
            </w: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99" w:rsidRPr="00544A99" w:rsidTr="008823DD">
        <w:tc>
          <w:tcPr>
            <w:tcW w:w="4219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544A99" w:rsidRPr="00544A99" w:rsidRDefault="00544A99" w:rsidP="008823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A99" w:rsidRPr="00544A99" w:rsidRDefault="00544A99" w:rsidP="00544A99">
      <w:pPr>
        <w:jc w:val="both"/>
        <w:rPr>
          <w:rFonts w:ascii="Arial" w:hAnsi="Arial" w:cs="Arial"/>
          <w:sz w:val="20"/>
          <w:szCs w:val="20"/>
        </w:rPr>
      </w:pPr>
    </w:p>
    <w:p w:rsidR="00544A99" w:rsidRDefault="00544A99" w:rsidP="00544A99">
      <w:pPr>
        <w:jc w:val="both"/>
        <w:rPr>
          <w:rFonts w:ascii="Arial" w:hAnsi="Arial" w:cs="Arial"/>
        </w:rPr>
      </w:pPr>
    </w:p>
    <w:p w:rsidR="00544A99" w:rsidRDefault="00544A99" w:rsidP="008A52A8">
      <w:pPr>
        <w:spacing w:after="120"/>
        <w:contextualSpacing/>
        <w:rPr>
          <w:rFonts w:ascii="Arial" w:hAnsi="Arial" w:cs="Arial"/>
          <w:bCs/>
          <w:color w:val="000000"/>
        </w:rPr>
      </w:pPr>
      <w:bookmarkStart w:id="0" w:name="_GoBack"/>
      <w:bookmarkEnd w:id="0"/>
    </w:p>
    <w:sectPr w:rsidR="00544A99" w:rsidSect="00940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4B" w:rsidRDefault="0058174B">
      <w:pPr>
        <w:spacing w:after="0" w:line="240" w:lineRule="auto"/>
      </w:pPr>
      <w:r>
        <w:separator/>
      </w:r>
    </w:p>
  </w:endnote>
  <w:endnote w:type="continuationSeparator" w:id="0">
    <w:p w:rsidR="0058174B" w:rsidRDefault="0058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063"/>
      <w:docPartObj>
        <w:docPartGallery w:val="Page Numbers (Bottom of Page)"/>
        <w:docPartUnique/>
      </w:docPartObj>
    </w:sdtPr>
    <w:sdtEndPr/>
    <w:sdtContent>
      <w:p w:rsidR="004E709C" w:rsidRDefault="004E709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A99">
          <w:rPr>
            <w:noProof/>
          </w:rPr>
          <w:t>4</w:t>
        </w:r>
        <w:r>
          <w:fldChar w:fldCharType="end"/>
        </w:r>
      </w:p>
    </w:sdtContent>
  </w:sdt>
  <w:p w:rsidR="004E709C" w:rsidRDefault="004E7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4B" w:rsidRDefault="0058174B">
      <w:pPr>
        <w:spacing w:after="0" w:line="240" w:lineRule="auto"/>
      </w:pPr>
      <w:r>
        <w:separator/>
      </w:r>
    </w:p>
  </w:footnote>
  <w:footnote w:type="continuationSeparator" w:id="0">
    <w:p w:rsidR="0058174B" w:rsidRDefault="0058174B">
      <w:pPr>
        <w:spacing w:after="0" w:line="240" w:lineRule="auto"/>
      </w:pPr>
      <w:r>
        <w:continuationSeparator/>
      </w:r>
    </w:p>
  </w:footnote>
  <w:footnote w:id="1">
    <w:p w:rsidR="00B95A68" w:rsidRDefault="00B95A68">
      <w:pPr>
        <w:pStyle w:val="Textpoznpodarou"/>
      </w:pPr>
      <w:r>
        <w:rPr>
          <w:rStyle w:val="Znakapoznpodarou"/>
        </w:rPr>
        <w:footnoteRef/>
      </w:r>
      <w:r>
        <w:t xml:space="preserve"> Dotazníky organizace </w:t>
      </w:r>
      <w:r w:rsidRPr="00B3541A">
        <w:rPr>
          <w:b/>
          <w:u w:val="single"/>
        </w:rPr>
        <w:t xml:space="preserve">nebudou </w:t>
      </w:r>
      <w:r w:rsidR="00B3541A" w:rsidRPr="00B3541A">
        <w:rPr>
          <w:b/>
          <w:u w:val="single"/>
        </w:rPr>
        <w:t>užity</w:t>
      </w:r>
      <w:r>
        <w:t xml:space="preserve"> v rámci závěrečného hodnocení, slouží </w:t>
      </w:r>
      <w:r w:rsidR="00202031">
        <w:t>v hodnocení programu i rozvoji systému podpory bezpečnostního výzkumu</w:t>
      </w:r>
      <w:r w:rsidR="00B3541A">
        <w:t xml:space="preserve">; přesné a koherentní odpovědi jsou základem pro efektivní zacílení budoucí podpory, neexistují zde „správné“, ani jinak ideální odpovědi, nejsou odpovědi, které poskytovatel „chce slyšet“. </w:t>
      </w:r>
    </w:p>
  </w:footnote>
  <w:footnote w:id="2">
    <w:p w:rsidR="00326BE5" w:rsidRDefault="00326BE5">
      <w:pPr>
        <w:pStyle w:val="Textpoznpodarou"/>
      </w:pPr>
      <w:r>
        <w:rPr>
          <w:rStyle w:val="Znakapoznpodarou"/>
        </w:rPr>
        <w:footnoteRef/>
      </w:r>
      <w:r>
        <w:t xml:space="preserve"> K rozlišení juniorního a seniorního výzkumného personálu užijte standard/úzus užívaný ve Vaší organizaci</w:t>
      </w:r>
    </w:p>
  </w:footnote>
  <w:footnote w:id="3">
    <w:p w:rsidR="00544A99" w:rsidRDefault="00544A99" w:rsidP="00544A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5626">
        <w:rPr>
          <w:rFonts w:ascii="Arial" w:hAnsi="Arial" w:cs="Arial"/>
          <w:sz w:val="18"/>
          <w:szCs w:val="18"/>
        </w:rPr>
        <w:t>Není-li uvedeno jinak, požaduje se informace o formalizaci takového systému na úrovni řešitelské organizace, nikoliv opatření provedená ad hoc projektovým týmem.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E6"/>
    <w:multiLevelType w:val="hybridMultilevel"/>
    <w:tmpl w:val="09D8EAA8"/>
    <w:lvl w:ilvl="0" w:tplc="28328A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2EC"/>
    <w:multiLevelType w:val="hybridMultilevel"/>
    <w:tmpl w:val="395E3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586A"/>
    <w:multiLevelType w:val="hybridMultilevel"/>
    <w:tmpl w:val="D3169CCE"/>
    <w:lvl w:ilvl="0" w:tplc="9C7EF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5ABB"/>
    <w:multiLevelType w:val="hybridMultilevel"/>
    <w:tmpl w:val="B0DEA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82D"/>
    <w:multiLevelType w:val="hybridMultilevel"/>
    <w:tmpl w:val="313C3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4"/>
    <w:rsid w:val="00020A98"/>
    <w:rsid w:val="00024AAD"/>
    <w:rsid w:val="00035076"/>
    <w:rsid w:val="000A7D85"/>
    <w:rsid w:val="000F1766"/>
    <w:rsid w:val="001013C8"/>
    <w:rsid w:val="0010368A"/>
    <w:rsid w:val="001931AE"/>
    <w:rsid w:val="001D6215"/>
    <w:rsid w:val="001E3222"/>
    <w:rsid w:val="001F21F5"/>
    <w:rsid w:val="00202031"/>
    <w:rsid w:val="00220267"/>
    <w:rsid w:val="00263A8E"/>
    <w:rsid w:val="00281B6D"/>
    <w:rsid w:val="002957CC"/>
    <w:rsid w:val="002E5F59"/>
    <w:rsid w:val="002F114F"/>
    <w:rsid w:val="003106AE"/>
    <w:rsid w:val="00321F07"/>
    <w:rsid w:val="003253D7"/>
    <w:rsid w:val="00326BE5"/>
    <w:rsid w:val="003415B2"/>
    <w:rsid w:val="0038514B"/>
    <w:rsid w:val="00391048"/>
    <w:rsid w:val="00397D4D"/>
    <w:rsid w:val="003B3582"/>
    <w:rsid w:val="00410976"/>
    <w:rsid w:val="0041475F"/>
    <w:rsid w:val="0043296E"/>
    <w:rsid w:val="004C2DE1"/>
    <w:rsid w:val="004C4B10"/>
    <w:rsid w:val="004E709C"/>
    <w:rsid w:val="00541665"/>
    <w:rsid w:val="00544A99"/>
    <w:rsid w:val="00565249"/>
    <w:rsid w:val="00576A24"/>
    <w:rsid w:val="0058174B"/>
    <w:rsid w:val="005E5A09"/>
    <w:rsid w:val="005E5D79"/>
    <w:rsid w:val="006B2B7C"/>
    <w:rsid w:val="006E25B2"/>
    <w:rsid w:val="006E3935"/>
    <w:rsid w:val="00716CCF"/>
    <w:rsid w:val="0073530E"/>
    <w:rsid w:val="00737F2C"/>
    <w:rsid w:val="0074305E"/>
    <w:rsid w:val="007B5297"/>
    <w:rsid w:val="007F27C4"/>
    <w:rsid w:val="008414B8"/>
    <w:rsid w:val="00873930"/>
    <w:rsid w:val="008A52A8"/>
    <w:rsid w:val="00906962"/>
    <w:rsid w:val="009134E8"/>
    <w:rsid w:val="009313A0"/>
    <w:rsid w:val="00940F55"/>
    <w:rsid w:val="009777DC"/>
    <w:rsid w:val="009A4DCC"/>
    <w:rsid w:val="009B087F"/>
    <w:rsid w:val="009D4732"/>
    <w:rsid w:val="00B3541A"/>
    <w:rsid w:val="00B53E5D"/>
    <w:rsid w:val="00B86419"/>
    <w:rsid w:val="00B95A68"/>
    <w:rsid w:val="00C87121"/>
    <w:rsid w:val="00CA67BC"/>
    <w:rsid w:val="00D36643"/>
    <w:rsid w:val="00D52AC2"/>
    <w:rsid w:val="00D7073D"/>
    <w:rsid w:val="00DD75C0"/>
    <w:rsid w:val="00E3311E"/>
    <w:rsid w:val="00F4540A"/>
    <w:rsid w:val="00F531F1"/>
    <w:rsid w:val="00F604FB"/>
    <w:rsid w:val="00F71252"/>
    <w:rsid w:val="00F937E7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2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A2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76A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2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24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326B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6BE5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26B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2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A2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76A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2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24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326B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6BE5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26B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A88B-B31D-42D8-A16F-1CDF591E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</dc:creator>
  <cp:lastModifiedBy>MVCR</cp:lastModifiedBy>
  <cp:revision>16</cp:revision>
  <dcterms:created xsi:type="dcterms:W3CDTF">2015-09-10T09:41:00Z</dcterms:created>
  <dcterms:modified xsi:type="dcterms:W3CDTF">2018-08-29T12:38:00Z</dcterms:modified>
</cp:coreProperties>
</file>