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D87" w:rsidRDefault="004B7D87" w:rsidP="004B7D87">
      <w:pPr>
        <w:jc w:val="center"/>
        <w:rPr>
          <w:rFonts w:ascii="Arial" w:hAnsi="Arial" w:cs="Arial"/>
          <w:b/>
          <w:sz w:val="36"/>
          <w:szCs w:val="36"/>
        </w:rPr>
      </w:pPr>
      <w:bookmarkStart w:id="0" w:name="_GoBack"/>
      <w:bookmarkEnd w:id="0"/>
    </w:p>
    <w:p w:rsidR="004B7D87" w:rsidRDefault="004B7D87" w:rsidP="004B7D87">
      <w:pPr>
        <w:jc w:val="center"/>
        <w:rPr>
          <w:rFonts w:ascii="Arial" w:hAnsi="Arial" w:cs="Arial"/>
          <w:b/>
          <w:sz w:val="36"/>
          <w:szCs w:val="36"/>
        </w:rPr>
      </w:pPr>
    </w:p>
    <w:p w:rsidR="004B7D87" w:rsidRDefault="004B7D87" w:rsidP="004B7D87">
      <w:pPr>
        <w:jc w:val="center"/>
        <w:rPr>
          <w:rFonts w:ascii="Arial" w:hAnsi="Arial" w:cs="Arial"/>
          <w:b/>
          <w:sz w:val="36"/>
          <w:szCs w:val="36"/>
        </w:rPr>
      </w:pPr>
    </w:p>
    <w:p w:rsidR="004B7D87" w:rsidRDefault="004B7D87" w:rsidP="004B7D87">
      <w:pPr>
        <w:jc w:val="center"/>
        <w:rPr>
          <w:rFonts w:ascii="Arial" w:hAnsi="Arial" w:cs="Arial"/>
          <w:b/>
          <w:sz w:val="36"/>
          <w:szCs w:val="36"/>
        </w:rPr>
      </w:pPr>
    </w:p>
    <w:p w:rsidR="004B7D87" w:rsidRDefault="004B7D87" w:rsidP="002001A0">
      <w:pPr>
        <w:rPr>
          <w:rFonts w:ascii="Arial" w:hAnsi="Arial" w:cs="Arial"/>
          <w:b/>
          <w:sz w:val="36"/>
          <w:szCs w:val="36"/>
        </w:rPr>
      </w:pPr>
    </w:p>
    <w:p w:rsidR="004B7D87" w:rsidRDefault="004B7D87" w:rsidP="004B7D87">
      <w:pPr>
        <w:jc w:val="center"/>
        <w:rPr>
          <w:rFonts w:ascii="Arial" w:hAnsi="Arial" w:cs="Arial"/>
          <w:b/>
          <w:sz w:val="36"/>
          <w:szCs w:val="36"/>
        </w:rPr>
      </w:pPr>
      <w:r w:rsidRPr="00A036B3">
        <w:rPr>
          <w:rFonts w:ascii="Arial" w:hAnsi="Arial" w:cs="Arial"/>
          <w:b/>
          <w:sz w:val="36"/>
          <w:szCs w:val="36"/>
        </w:rPr>
        <w:t>Vyhodnocení</w:t>
      </w:r>
    </w:p>
    <w:p w:rsidR="004B7D87" w:rsidRPr="00A036B3" w:rsidRDefault="004B7D87" w:rsidP="004B7D87">
      <w:pPr>
        <w:jc w:val="center"/>
        <w:rPr>
          <w:rFonts w:ascii="Arial" w:hAnsi="Arial" w:cs="Arial"/>
          <w:b/>
          <w:sz w:val="36"/>
          <w:szCs w:val="36"/>
        </w:rPr>
      </w:pPr>
    </w:p>
    <w:p w:rsidR="004B7D87" w:rsidRDefault="004B7D87" w:rsidP="004B7D87">
      <w:pPr>
        <w:jc w:val="center"/>
        <w:rPr>
          <w:rFonts w:ascii="Arial" w:hAnsi="Arial" w:cs="Arial"/>
          <w:b/>
          <w:sz w:val="36"/>
          <w:szCs w:val="36"/>
        </w:rPr>
      </w:pPr>
      <w:r w:rsidRPr="00A036B3">
        <w:rPr>
          <w:rFonts w:ascii="Arial" w:hAnsi="Arial" w:cs="Arial"/>
          <w:b/>
          <w:sz w:val="36"/>
          <w:szCs w:val="36"/>
        </w:rPr>
        <w:t>Strategie prevence kriminality v České republice</w:t>
      </w:r>
    </w:p>
    <w:p w:rsidR="004B7D87" w:rsidRPr="00A036B3" w:rsidRDefault="004B7D87" w:rsidP="004B7D87">
      <w:pPr>
        <w:jc w:val="center"/>
        <w:rPr>
          <w:rFonts w:ascii="Arial" w:hAnsi="Arial" w:cs="Arial"/>
          <w:b/>
          <w:sz w:val="36"/>
          <w:szCs w:val="36"/>
        </w:rPr>
      </w:pPr>
    </w:p>
    <w:p w:rsidR="004B7D87" w:rsidRPr="00A036B3" w:rsidRDefault="004B7D87" w:rsidP="004B7D87">
      <w:pPr>
        <w:jc w:val="center"/>
        <w:rPr>
          <w:rFonts w:ascii="Arial" w:hAnsi="Arial" w:cs="Arial"/>
          <w:b/>
          <w:sz w:val="36"/>
          <w:szCs w:val="36"/>
        </w:rPr>
      </w:pPr>
      <w:r w:rsidRPr="00A036B3">
        <w:rPr>
          <w:rFonts w:ascii="Arial" w:hAnsi="Arial" w:cs="Arial"/>
          <w:b/>
          <w:sz w:val="36"/>
          <w:szCs w:val="36"/>
        </w:rPr>
        <w:t>na léta 2012 až 2015</w:t>
      </w:r>
    </w:p>
    <w:p w:rsidR="004B7D87" w:rsidRDefault="004B7D87" w:rsidP="004B7D87">
      <w:pPr>
        <w:rPr>
          <w:rFonts w:ascii="Arial" w:hAnsi="Arial" w:cs="Arial"/>
          <w:b/>
          <w:sz w:val="24"/>
          <w:szCs w:val="24"/>
        </w:rPr>
      </w:pPr>
    </w:p>
    <w:p w:rsidR="004B7D87" w:rsidRDefault="004B7D87" w:rsidP="004B7D87">
      <w:pPr>
        <w:rPr>
          <w:rFonts w:ascii="Arial" w:hAnsi="Arial" w:cs="Arial"/>
          <w:b/>
          <w:sz w:val="24"/>
          <w:szCs w:val="24"/>
        </w:rPr>
      </w:pPr>
    </w:p>
    <w:p w:rsidR="004B7D87" w:rsidRDefault="004B7D87" w:rsidP="004B7D87">
      <w:pPr>
        <w:rPr>
          <w:rFonts w:ascii="Arial" w:hAnsi="Arial" w:cs="Arial"/>
          <w:b/>
          <w:sz w:val="24"/>
          <w:szCs w:val="24"/>
        </w:rPr>
      </w:pPr>
    </w:p>
    <w:p w:rsidR="004B7D87" w:rsidRDefault="004B7D87" w:rsidP="004B7D87">
      <w:pPr>
        <w:rPr>
          <w:rFonts w:ascii="Arial" w:hAnsi="Arial" w:cs="Arial"/>
          <w:b/>
          <w:sz w:val="24"/>
          <w:szCs w:val="24"/>
        </w:rPr>
      </w:pPr>
    </w:p>
    <w:p w:rsidR="004B7D87" w:rsidRDefault="004B7D87" w:rsidP="004B7D87">
      <w:pPr>
        <w:rPr>
          <w:rFonts w:ascii="Arial" w:hAnsi="Arial" w:cs="Arial"/>
          <w:b/>
          <w:sz w:val="24"/>
          <w:szCs w:val="24"/>
        </w:rPr>
      </w:pPr>
    </w:p>
    <w:p w:rsidR="004B7D87" w:rsidRDefault="004B7D87" w:rsidP="004B7D87">
      <w:pPr>
        <w:rPr>
          <w:rFonts w:ascii="Arial" w:hAnsi="Arial" w:cs="Arial"/>
          <w:b/>
          <w:sz w:val="24"/>
          <w:szCs w:val="24"/>
        </w:rPr>
      </w:pPr>
    </w:p>
    <w:p w:rsidR="004B7D87" w:rsidRDefault="004B7D87" w:rsidP="004B7D87">
      <w:pPr>
        <w:rPr>
          <w:rFonts w:ascii="Arial" w:hAnsi="Arial" w:cs="Arial"/>
          <w:b/>
          <w:sz w:val="24"/>
          <w:szCs w:val="24"/>
        </w:rPr>
      </w:pPr>
    </w:p>
    <w:p w:rsidR="004B7D87" w:rsidRDefault="004B7D87" w:rsidP="004B7D87">
      <w:pPr>
        <w:rPr>
          <w:rFonts w:ascii="Arial" w:hAnsi="Arial" w:cs="Arial"/>
          <w:b/>
          <w:sz w:val="24"/>
          <w:szCs w:val="24"/>
        </w:rPr>
      </w:pPr>
    </w:p>
    <w:p w:rsidR="004B7D87" w:rsidRDefault="004B7D87" w:rsidP="004B7D87">
      <w:pPr>
        <w:rPr>
          <w:rFonts w:ascii="Arial" w:hAnsi="Arial" w:cs="Arial"/>
          <w:b/>
          <w:sz w:val="24"/>
          <w:szCs w:val="24"/>
        </w:rPr>
      </w:pPr>
    </w:p>
    <w:p w:rsidR="004B7D87" w:rsidRDefault="004B7D87" w:rsidP="004B7D87">
      <w:pPr>
        <w:rPr>
          <w:rFonts w:ascii="Arial" w:hAnsi="Arial" w:cs="Arial"/>
          <w:b/>
          <w:sz w:val="24"/>
          <w:szCs w:val="24"/>
        </w:rPr>
      </w:pPr>
    </w:p>
    <w:p w:rsidR="004B7D87" w:rsidRDefault="004B7D87" w:rsidP="004B7D87">
      <w:pPr>
        <w:rPr>
          <w:rFonts w:ascii="Arial" w:hAnsi="Arial" w:cs="Arial"/>
          <w:b/>
          <w:sz w:val="24"/>
          <w:szCs w:val="24"/>
        </w:rPr>
      </w:pPr>
    </w:p>
    <w:p w:rsidR="002001A0" w:rsidRDefault="002001A0" w:rsidP="004B7D87">
      <w:pPr>
        <w:rPr>
          <w:rFonts w:ascii="Arial" w:hAnsi="Arial" w:cs="Arial"/>
          <w:b/>
          <w:sz w:val="24"/>
          <w:szCs w:val="24"/>
        </w:rPr>
      </w:pPr>
    </w:p>
    <w:p w:rsidR="002001A0" w:rsidRDefault="002001A0" w:rsidP="004B7D87">
      <w:pPr>
        <w:rPr>
          <w:rFonts w:ascii="Arial" w:hAnsi="Arial" w:cs="Arial"/>
          <w:b/>
          <w:sz w:val="24"/>
          <w:szCs w:val="24"/>
        </w:rPr>
      </w:pPr>
    </w:p>
    <w:p w:rsidR="00B80926" w:rsidRDefault="00B80926" w:rsidP="004B7D87">
      <w:pPr>
        <w:rPr>
          <w:rFonts w:ascii="Arial" w:hAnsi="Arial" w:cs="Arial"/>
          <w:b/>
          <w:sz w:val="24"/>
          <w:szCs w:val="24"/>
        </w:rPr>
      </w:pPr>
    </w:p>
    <w:p w:rsidR="004B7D87" w:rsidRPr="008D3C42" w:rsidRDefault="004B7D87" w:rsidP="004B7D87">
      <w:pPr>
        <w:jc w:val="both"/>
        <w:rPr>
          <w:rFonts w:ascii="Arial" w:hAnsi="Arial" w:cs="Arial"/>
          <w:b/>
          <w:sz w:val="24"/>
          <w:szCs w:val="24"/>
        </w:rPr>
      </w:pPr>
      <w:r w:rsidRPr="007E4770">
        <w:rPr>
          <w:rFonts w:ascii="Arial" w:hAnsi="Arial" w:cs="Arial"/>
          <w:b/>
          <w:sz w:val="24"/>
          <w:szCs w:val="24"/>
        </w:rPr>
        <w:lastRenderedPageBreak/>
        <w:t>OBSAH</w:t>
      </w:r>
      <w:r>
        <w:rPr>
          <w:rFonts w:ascii="Arial" w:hAnsi="Arial" w:cs="Arial"/>
          <w:sz w:val="24"/>
          <w:szCs w:val="24"/>
        </w:rPr>
        <w:tab/>
      </w:r>
    </w:p>
    <w:p w:rsidR="004B7D87" w:rsidRPr="00804AEF" w:rsidRDefault="004B7D87" w:rsidP="004B7D87">
      <w:pPr>
        <w:tabs>
          <w:tab w:val="left" w:pos="426"/>
          <w:tab w:val="left" w:pos="8505"/>
        </w:tabs>
        <w:spacing w:after="120"/>
        <w:ind w:left="426" w:hanging="426"/>
        <w:jc w:val="both"/>
        <w:rPr>
          <w:rFonts w:ascii="Arial" w:hAnsi="Arial" w:cs="Arial"/>
          <w:sz w:val="24"/>
          <w:szCs w:val="24"/>
        </w:rPr>
      </w:pPr>
      <w:r>
        <w:rPr>
          <w:rFonts w:ascii="Arial" w:hAnsi="Arial" w:cs="Arial"/>
          <w:sz w:val="24"/>
          <w:szCs w:val="24"/>
        </w:rPr>
        <w:t xml:space="preserve">I. </w:t>
      </w:r>
      <w:r>
        <w:rPr>
          <w:rFonts w:ascii="Arial" w:hAnsi="Arial" w:cs="Arial"/>
          <w:sz w:val="24"/>
          <w:szCs w:val="24"/>
        </w:rPr>
        <w:tab/>
        <w:t>Úvod …………………………………………………………………………….</w:t>
      </w:r>
      <w:r>
        <w:rPr>
          <w:rFonts w:ascii="Arial" w:hAnsi="Arial" w:cs="Arial"/>
          <w:sz w:val="24"/>
          <w:szCs w:val="24"/>
        </w:rPr>
        <w:tab/>
      </w:r>
      <w:r w:rsidRPr="007E4770">
        <w:rPr>
          <w:rFonts w:ascii="Arial" w:hAnsi="Arial" w:cs="Arial"/>
          <w:sz w:val="24"/>
          <w:szCs w:val="24"/>
        </w:rPr>
        <w:t>3</w:t>
      </w:r>
    </w:p>
    <w:p w:rsidR="004B7D87" w:rsidRDefault="004B7D87" w:rsidP="004B7D87">
      <w:pPr>
        <w:tabs>
          <w:tab w:val="left" w:pos="426"/>
          <w:tab w:val="left" w:pos="8505"/>
        </w:tabs>
        <w:spacing w:after="120"/>
        <w:ind w:left="426" w:hanging="426"/>
        <w:jc w:val="both"/>
        <w:rPr>
          <w:rFonts w:ascii="Arial" w:hAnsi="Arial" w:cs="Arial"/>
          <w:sz w:val="24"/>
          <w:szCs w:val="24"/>
        </w:rPr>
      </w:pPr>
      <w:r>
        <w:rPr>
          <w:rFonts w:ascii="Arial" w:hAnsi="Arial" w:cs="Arial"/>
          <w:sz w:val="24"/>
          <w:szCs w:val="24"/>
        </w:rPr>
        <w:t>II.</w:t>
      </w:r>
      <w:r>
        <w:rPr>
          <w:rFonts w:ascii="Arial" w:hAnsi="Arial" w:cs="Arial"/>
          <w:sz w:val="24"/>
          <w:szCs w:val="24"/>
        </w:rPr>
        <w:tab/>
      </w:r>
      <w:r w:rsidRPr="00804AEF">
        <w:rPr>
          <w:rFonts w:ascii="Arial" w:hAnsi="Arial" w:cs="Arial"/>
          <w:sz w:val="24"/>
          <w:szCs w:val="24"/>
        </w:rPr>
        <w:t>Vývoj kriminality v České republice v letech 2012 až 2015</w:t>
      </w:r>
      <w:r>
        <w:rPr>
          <w:rFonts w:ascii="Arial" w:hAnsi="Arial" w:cs="Arial"/>
          <w:sz w:val="24"/>
          <w:szCs w:val="24"/>
        </w:rPr>
        <w:t xml:space="preserve"> ……………….</w:t>
      </w:r>
      <w:r>
        <w:rPr>
          <w:rFonts w:ascii="Arial" w:hAnsi="Arial" w:cs="Arial"/>
          <w:sz w:val="24"/>
          <w:szCs w:val="24"/>
        </w:rPr>
        <w:tab/>
        <w:t>4</w:t>
      </w:r>
    </w:p>
    <w:p w:rsidR="004B7D87" w:rsidRPr="00804AEF" w:rsidRDefault="004B7D87" w:rsidP="004B7D87">
      <w:pPr>
        <w:spacing w:after="120"/>
        <w:ind w:left="426" w:hanging="426"/>
        <w:jc w:val="both"/>
        <w:rPr>
          <w:rFonts w:ascii="Arial" w:hAnsi="Arial" w:cs="Arial"/>
          <w:sz w:val="24"/>
          <w:szCs w:val="24"/>
        </w:rPr>
      </w:pPr>
      <w:r w:rsidRPr="00804AEF">
        <w:rPr>
          <w:rFonts w:ascii="Arial" w:hAnsi="Arial" w:cs="Arial"/>
          <w:sz w:val="24"/>
          <w:szCs w:val="24"/>
        </w:rPr>
        <w:t>II</w:t>
      </w:r>
      <w:r>
        <w:rPr>
          <w:rFonts w:ascii="Arial" w:hAnsi="Arial" w:cs="Arial"/>
          <w:sz w:val="24"/>
          <w:szCs w:val="24"/>
        </w:rPr>
        <w:t>I.</w:t>
      </w:r>
      <w:r>
        <w:rPr>
          <w:rFonts w:ascii="Arial" w:hAnsi="Arial" w:cs="Arial"/>
          <w:sz w:val="24"/>
          <w:szCs w:val="24"/>
        </w:rPr>
        <w:tab/>
      </w:r>
      <w:r w:rsidRPr="00804AEF">
        <w:rPr>
          <w:rFonts w:ascii="Arial" w:hAnsi="Arial" w:cs="Arial"/>
          <w:sz w:val="24"/>
          <w:szCs w:val="24"/>
        </w:rPr>
        <w:t>Program prevence kriminality v letech 2012 až 2015</w:t>
      </w:r>
      <w:r w:rsidR="00970A6D">
        <w:rPr>
          <w:rFonts w:ascii="Arial" w:hAnsi="Arial" w:cs="Arial"/>
          <w:sz w:val="24"/>
          <w:szCs w:val="24"/>
        </w:rPr>
        <w:t xml:space="preserve"> ……….…………….</w:t>
      </w:r>
      <w:r w:rsidR="00970A6D">
        <w:rPr>
          <w:rFonts w:ascii="Arial" w:hAnsi="Arial" w:cs="Arial"/>
          <w:sz w:val="24"/>
          <w:szCs w:val="24"/>
        </w:rPr>
        <w:tab/>
        <w:t>10</w:t>
      </w:r>
    </w:p>
    <w:p w:rsidR="004B7D87" w:rsidRDefault="004B7D87" w:rsidP="004B7D87">
      <w:pPr>
        <w:tabs>
          <w:tab w:val="left" w:pos="426"/>
        </w:tabs>
        <w:spacing w:after="0" w:line="240" w:lineRule="auto"/>
        <w:ind w:left="426" w:hanging="426"/>
        <w:rPr>
          <w:rFonts w:ascii="Arial" w:eastAsia="Times New Roman" w:hAnsi="Arial" w:cs="Arial"/>
          <w:sz w:val="24"/>
          <w:szCs w:val="24"/>
          <w:lang w:eastAsia="cs-CZ"/>
        </w:rPr>
      </w:pPr>
      <w:r>
        <w:rPr>
          <w:rFonts w:ascii="Arial" w:hAnsi="Arial" w:cs="Arial"/>
          <w:sz w:val="24"/>
          <w:szCs w:val="24"/>
        </w:rPr>
        <w:t>IV.</w:t>
      </w:r>
      <w:r>
        <w:rPr>
          <w:rFonts w:ascii="Arial" w:hAnsi="Arial" w:cs="Arial"/>
          <w:sz w:val="24"/>
          <w:szCs w:val="24"/>
        </w:rPr>
        <w:tab/>
      </w:r>
      <w:r>
        <w:rPr>
          <w:rFonts w:ascii="Arial" w:eastAsia="Times New Roman" w:hAnsi="Arial" w:cs="Arial"/>
          <w:sz w:val="24"/>
          <w:szCs w:val="24"/>
          <w:lang w:eastAsia="cs-CZ"/>
        </w:rPr>
        <w:t>V</w:t>
      </w:r>
      <w:r w:rsidRPr="00CC0A95">
        <w:rPr>
          <w:rFonts w:ascii="Arial" w:eastAsia="Times New Roman" w:hAnsi="Arial" w:cs="Arial"/>
          <w:sz w:val="24"/>
          <w:szCs w:val="24"/>
          <w:lang w:eastAsia="cs-CZ"/>
        </w:rPr>
        <w:t>yhodnocení</w:t>
      </w:r>
      <w:r>
        <w:rPr>
          <w:rFonts w:ascii="Arial" w:eastAsia="Times New Roman" w:hAnsi="Arial" w:cs="Arial"/>
          <w:sz w:val="24"/>
          <w:szCs w:val="24"/>
          <w:lang w:eastAsia="cs-CZ"/>
        </w:rPr>
        <w:t xml:space="preserve"> plnění</w:t>
      </w:r>
      <w:r w:rsidRPr="00CC0A95">
        <w:rPr>
          <w:rFonts w:ascii="Arial" w:eastAsia="Times New Roman" w:hAnsi="Arial" w:cs="Arial"/>
          <w:sz w:val="24"/>
          <w:szCs w:val="24"/>
          <w:lang w:eastAsia="cs-CZ"/>
        </w:rPr>
        <w:t xml:space="preserve"> úkolů Strategie prevence kriminality v ČR </w:t>
      </w:r>
    </w:p>
    <w:p w:rsidR="004B7D87" w:rsidRPr="008D3C42" w:rsidRDefault="004B7D87" w:rsidP="004B7D87">
      <w:pPr>
        <w:tabs>
          <w:tab w:val="left" w:pos="426"/>
          <w:tab w:val="left" w:pos="8505"/>
        </w:tabs>
        <w:spacing w:after="120"/>
        <w:rPr>
          <w:rFonts w:ascii="Arial" w:eastAsia="Times New Roman" w:hAnsi="Arial" w:cs="Arial"/>
          <w:sz w:val="24"/>
          <w:szCs w:val="24"/>
          <w:lang w:eastAsia="cs-CZ"/>
        </w:rPr>
      </w:pPr>
      <w:r>
        <w:rPr>
          <w:rFonts w:ascii="Arial" w:eastAsia="Times New Roman" w:hAnsi="Arial" w:cs="Arial"/>
          <w:sz w:val="24"/>
          <w:szCs w:val="24"/>
          <w:lang w:eastAsia="cs-CZ"/>
        </w:rPr>
        <w:tab/>
      </w:r>
      <w:r w:rsidRPr="00CC0A95">
        <w:rPr>
          <w:rFonts w:ascii="Arial" w:eastAsia="Times New Roman" w:hAnsi="Arial" w:cs="Arial"/>
          <w:sz w:val="24"/>
          <w:szCs w:val="24"/>
          <w:lang w:eastAsia="cs-CZ"/>
        </w:rPr>
        <w:t>na léta 2012 až 2015</w:t>
      </w:r>
      <w:r>
        <w:rPr>
          <w:rFonts w:ascii="Arial" w:eastAsia="Times New Roman" w:hAnsi="Arial" w:cs="Arial"/>
          <w:sz w:val="24"/>
          <w:szCs w:val="24"/>
          <w:lang w:eastAsia="cs-CZ"/>
        </w:rPr>
        <w:t xml:space="preserve"> ……………………………………………………………</w:t>
      </w:r>
      <w:r>
        <w:rPr>
          <w:rFonts w:ascii="Arial" w:eastAsia="Times New Roman" w:hAnsi="Arial" w:cs="Arial"/>
          <w:sz w:val="24"/>
          <w:szCs w:val="24"/>
          <w:lang w:eastAsia="cs-CZ"/>
        </w:rPr>
        <w:tab/>
      </w:r>
      <w:r w:rsidR="00AE1BB0">
        <w:rPr>
          <w:rFonts w:ascii="Arial" w:eastAsia="Times New Roman" w:hAnsi="Arial" w:cs="Arial"/>
          <w:sz w:val="24"/>
          <w:szCs w:val="24"/>
          <w:lang w:eastAsia="cs-CZ"/>
        </w:rPr>
        <w:t>17</w:t>
      </w:r>
    </w:p>
    <w:p w:rsidR="004B7D87" w:rsidRPr="00804AEF" w:rsidRDefault="004B7D87" w:rsidP="004B7D87">
      <w:pPr>
        <w:tabs>
          <w:tab w:val="left" w:pos="8505"/>
        </w:tabs>
        <w:spacing w:after="120"/>
        <w:ind w:left="426" w:hanging="426"/>
        <w:rPr>
          <w:rFonts w:ascii="Arial" w:hAnsi="Arial" w:cs="Arial"/>
          <w:sz w:val="24"/>
          <w:szCs w:val="24"/>
        </w:rPr>
      </w:pPr>
      <w:r>
        <w:rPr>
          <w:rFonts w:ascii="Arial" w:hAnsi="Arial" w:cs="Arial"/>
          <w:sz w:val="24"/>
          <w:szCs w:val="24"/>
        </w:rPr>
        <w:t>V.</w:t>
      </w:r>
      <w:r>
        <w:rPr>
          <w:rFonts w:ascii="Arial" w:hAnsi="Arial" w:cs="Arial"/>
          <w:sz w:val="24"/>
          <w:szCs w:val="24"/>
        </w:rPr>
        <w:tab/>
      </w:r>
      <w:r w:rsidRPr="00804AEF">
        <w:rPr>
          <w:rFonts w:ascii="Arial" w:hAnsi="Arial" w:cs="Arial"/>
          <w:sz w:val="24"/>
          <w:szCs w:val="24"/>
        </w:rPr>
        <w:t>Aktivity členů Republikového výboru pro preve</w:t>
      </w:r>
      <w:r>
        <w:rPr>
          <w:rFonts w:ascii="Arial" w:hAnsi="Arial" w:cs="Arial"/>
          <w:sz w:val="24"/>
          <w:szCs w:val="24"/>
        </w:rPr>
        <w:t>nci kriminality v návaznosti na </w:t>
      </w:r>
      <w:r w:rsidRPr="00804AEF">
        <w:rPr>
          <w:rFonts w:ascii="Arial" w:hAnsi="Arial" w:cs="Arial"/>
          <w:sz w:val="24"/>
          <w:szCs w:val="24"/>
        </w:rPr>
        <w:t>plnění Strategie prevence kriminality v České republice</w:t>
      </w:r>
      <w:r>
        <w:rPr>
          <w:rFonts w:ascii="Arial" w:hAnsi="Arial" w:cs="Arial"/>
          <w:sz w:val="24"/>
          <w:szCs w:val="24"/>
        </w:rPr>
        <w:t xml:space="preserve"> na léta 2012 </w:t>
      </w:r>
      <w:r w:rsidRPr="00804AEF">
        <w:rPr>
          <w:rFonts w:ascii="Arial" w:hAnsi="Arial" w:cs="Arial"/>
          <w:sz w:val="24"/>
          <w:szCs w:val="24"/>
        </w:rPr>
        <w:t>až 2015</w:t>
      </w:r>
      <w:r>
        <w:rPr>
          <w:rFonts w:ascii="Arial" w:hAnsi="Arial" w:cs="Arial"/>
          <w:sz w:val="24"/>
          <w:szCs w:val="24"/>
        </w:rPr>
        <w:t xml:space="preserve"> ……………………………………………………………</w:t>
      </w:r>
      <w:r>
        <w:rPr>
          <w:rFonts w:ascii="Arial" w:hAnsi="Arial" w:cs="Arial"/>
          <w:sz w:val="24"/>
          <w:szCs w:val="24"/>
        </w:rPr>
        <w:tab/>
      </w:r>
      <w:r w:rsidR="00F8606B">
        <w:rPr>
          <w:rFonts w:ascii="Arial" w:hAnsi="Arial" w:cs="Arial"/>
          <w:sz w:val="24"/>
          <w:szCs w:val="24"/>
        </w:rPr>
        <w:t>60</w:t>
      </w:r>
    </w:p>
    <w:p w:rsidR="004B7D87" w:rsidRPr="00804AEF" w:rsidRDefault="004B7D87" w:rsidP="004B7D87">
      <w:pPr>
        <w:spacing w:after="120"/>
        <w:rPr>
          <w:rFonts w:ascii="Arial" w:hAnsi="Arial" w:cs="Arial"/>
          <w:sz w:val="24"/>
          <w:szCs w:val="24"/>
        </w:rPr>
      </w:pPr>
      <w:r w:rsidRPr="00804AEF">
        <w:rPr>
          <w:rFonts w:ascii="Arial" w:hAnsi="Arial" w:cs="Arial"/>
          <w:sz w:val="24"/>
          <w:szCs w:val="24"/>
        </w:rPr>
        <w:t>1. Meziresortní spolupráce</w:t>
      </w:r>
      <w:r w:rsidR="00F8606B">
        <w:rPr>
          <w:rFonts w:ascii="Arial" w:hAnsi="Arial" w:cs="Arial"/>
          <w:sz w:val="24"/>
          <w:szCs w:val="24"/>
        </w:rPr>
        <w:t xml:space="preserve"> ………………………………………………………… </w:t>
      </w:r>
      <w:r w:rsidR="00F8606B">
        <w:rPr>
          <w:rFonts w:ascii="Arial" w:hAnsi="Arial" w:cs="Arial"/>
          <w:sz w:val="24"/>
          <w:szCs w:val="24"/>
        </w:rPr>
        <w:tab/>
        <w:t>60</w:t>
      </w:r>
    </w:p>
    <w:p w:rsidR="004B7D87" w:rsidRPr="00804AEF" w:rsidRDefault="004B7D87" w:rsidP="004B7D87">
      <w:pPr>
        <w:tabs>
          <w:tab w:val="left" w:pos="8505"/>
        </w:tabs>
        <w:spacing w:after="120"/>
        <w:rPr>
          <w:rFonts w:ascii="Arial" w:hAnsi="Arial" w:cs="Arial"/>
          <w:sz w:val="24"/>
          <w:szCs w:val="24"/>
        </w:rPr>
      </w:pPr>
      <w:r w:rsidRPr="00804AEF">
        <w:rPr>
          <w:rFonts w:ascii="Arial" w:hAnsi="Arial" w:cs="Arial"/>
          <w:sz w:val="24"/>
          <w:szCs w:val="24"/>
        </w:rPr>
        <w:t>2. Oblast sociální prevence</w:t>
      </w:r>
      <w:r w:rsidR="00207F42">
        <w:rPr>
          <w:rFonts w:ascii="Arial" w:hAnsi="Arial" w:cs="Arial"/>
          <w:sz w:val="24"/>
          <w:szCs w:val="24"/>
        </w:rPr>
        <w:t xml:space="preserve"> …………………………………………………………</w:t>
      </w:r>
      <w:r w:rsidR="00207F42">
        <w:rPr>
          <w:rFonts w:ascii="Arial" w:hAnsi="Arial" w:cs="Arial"/>
          <w:sz w:val="24"/>
          <w:szCs w:val="24"/>
        </w:rPr>
        <w:tab/>
        <w:t>61</w:t>
      </w:r>
    </w:p>
    <w:p w:rsidR="004B7D87" w:rsidRDefault="004B7D87" w:rsidP="004B7D87">
      <w:pPr>
        <w:shd w:val="clear" w:color="auto" w:fill="FFFFFF"/>
        <w:tabs>
          <w:tab w:val="left" w:pos="8505"/>
        </w:tabs>
        <w:spacing w:after="120"/>
        <w:jc w:val="both"/>
        <w:rPr>
          <w:rFonts w:ascii="Arial" w:hAnsi="Arial" w:cs="Arial"/>
          <w:sz w:val="24"/>
          <w:szCs w:val="24"/>
        </w:rPr>
      </w:pPr>
      <w:r w:rsidRPr="00804AEF">
        <w:rPr>
          <w:rFonts w:ascii="Arial" w:hAnsi="Arial" w:cs="Arial"/>
          <w:sz w:val="24"/>
          <w:szCs w:val="24"/>
        </w:rPr>
        <w:t>2.1 Primární prevence</w:t>
      </w:r>
      <w:r w:rsidR="00207F42">
        <w:rPr>
          <w:rFonts w:ascii="Arial" w:hAnsi="Arial" w:cs="Arial"/>
          <w:sz w:val="24"/>
          <w:szCs w:val="24"/>
        </w:rPr>
        <w:t xml:space="preserve"> ………………………………………………………………</w:t>
      </w:r>
      <w:r w:rsidR="00207F42">
        <w:rPr>
          <w:rFonts w:ascii="Arial" w:hAnsi="Arial" w:cs="Arial"/>
          <w:sz w:val="24"/>
          <w:szCs w:val="24"/>
        </w:rPr>
        <w:tab/>
        <w:t>61</w:t>
      </w:r>
    </w:p>
    <w:p w:rsidR="004B7D87" w:rsidRDefault="004B7D87" w:rsidP="004B7D87">
      <w:pPr>
        <w:tabs>
          <w:tab w:val="left" w:pos="8505"/>
        </w:tabs>
        <w:spacing w:after="120"/>
        <w:jc w:val="both"/>
        <w:rPr>
          <w:rFonts w:ascii="Arial" w:hAnsi="Arial" w:cs="Arial"/>
          <w:sz w:val="24"/>
          <w:szCs w:val="24"/>
        </w:rPr>
      </w:pPr>
      <w:r w:rsidRPr="00FC2832">
        <w:rPr>
          <w:rFonts w:ascii="Arial" w:hAnsi="Arial" w:cs="Arial"/>
          <w:sz w:val="24"/>
          <w:szCs w:val="24"/>
        </w:rPr>
        <w:t>2.2 Sekundární a terciární prevence</w:t>
      </w:r>
      <w:r w:rsidR="00900CE7">
        <w:rPr>
          <w:rFonts w:ascii="Arial" w:hAnsi="Arial" w:cs="Arial"/>
          <w:sz w:val="24"/>
          <w:szCs w:val="24"/>
        </w:rPr>
        <w:t xml:space="preserve"> ………………………………………………</w:t>
      </w:r>
      <w:r w:rsidR="00900CE7">
        <w:rPr>
          <w:rFonts w:ascii="Arial" w:hAnsi="Arial" w:cs="Arial"/>
          <w:sz w:val="24"/>
          <w:szCs w:val="24"/>
        </w:rPr>
        <w:tab/>
        <w:t>65</w:t>
      </w:r>
    </w:p>
    <w:p w:rsidR="004B7D87" w:rsidRPr="00FC2832" w:rsidRDefault="004B7D87" w:rsidP="004B7D87">
      <w:pPr>
        <w:shd w:val="clear" w:color="auto" w:fill="FFFFFF"/>
        <w:spacing w:after="120"/>
        <w:rPr>
          <w:rFonts w:ascii="Arial" w:eastAsia="Times New Roman" w:hAnsi="Arial" w:cs="Arial"/>
          <w:color w:val="000000"/>
          <w:sz w:val="24"/>
          <w:szCs w:val="24"/>
          <w:lang w:eastAsia="cs-CZ"/>
        </w:rPr>
      </w:pPr>
      <w:r w:rsidRPr="00FC2832">
        <w:rPr>
          <w:rFonts w:ascii="Arial" w:hAnsi="Arial" w:cs="Arial"/>
          <w:sz w:val="24"/>
          <w:szCs w:val="24"/>
        </w:rPr>
        <w:t>2.</w:t>
      </w:r>
      <w:r>
        <w:rPr>
          <w:rFonts w:ascii="Arial" w:hAnsi="Arial" w:cs="Arial"/>
          <w:sz w:val="24"/>
          <w:szCs w:val="24"/>
        </w:rPr>
        <w:t>2.1 Ohrožené děti a m</w:t>
      </w:r>
      <w:r w:rsidR="00900CE7">
        <w:rPr>
          <w:rFonts w:ascii="Arial" w:hAnsi="Arial" w:cs="Arial"/>
          <w:sz w:val="24"/>
          <w:szCs w:val="24"/>
        </w:rPr>
        <w:t>ladiství ……………………………………………………</w:t>
      </w:r>
      <w:r w:rsidR="00900CE7">
        <w:rPr>
          <w:rFonts w:ascii="Arial" w:hAnsi="Arial" w:cs="Arial"/>
          <w:sz w:val="24"/>
          <w:szCs w:val="24"/>
        </w:rPr>
        <w:tab/>
        <w:t>65</w:t>
      </w:r>
    </w:p>
    <w:p w:rsidR="004B7D87" w:rsidRPr="00F8428C" w:rsidRDefault="004B7D87" w:rsidP="004B7D87">
      <w:pPr>
        <w:spacing w:after="120"/>
        <w:jc w:val="both"/>
        <w:rPr>
          <w:rFonts w:ascii="Arial" w:hAnsi="Arial" w:cs="Arial"/>
          <w:sz w:val="24"/>
          <w:szCs w:val="24"/>
        </w:rPr>
      </w:pPr>
      <w:r w:rsidRPr="00F8428C">
        <w:rPr>
          <w:rFonts w:ascii="Arial" w:hAnsi="Arial" w:cs="Arial"/>
          <w:sz w:val="24"/>
          <w:szCs w:val="24"/>
        </w:rPr>
        <w:t>2.2.2 Oběti trestné činnosti</w:t>
      </w:r>
      <w:r w:rsidR="008E5F78">
        <w:rPr>
          <w:rFonts w:ascii="Arial" w:hAnsi="Arial" w:cs="Arial"/>
          <w:sz w:val="24"/>
          <w:szCs w:val="24"/>
        </w:rPr>
        <w:t xml:space="preserve"> …………………………………………………………</w:t>
      </w:r>
      <w:r w:rsidR="008E5F78">
        <w:rPr>
          <w:rFonts w:ascii="Arial" w:hAnsi="Arial" w:cs="Arial"/>
          <w:sz w:val="24"/>
          <w:szCs w:val="24"/>
        </w:rPr>
        <w:tab/>
        <w:t>79</w:t>
      </w:r>
    </w:p>
    <w:p w:rsidR="004B7D87" w:rsidRPr="00BA0D32" w:rsidRDefault="004B7D87" w:rsidP="004B7D87">
      <w:pPr>
        <w:spacing w:after="120"/>
        <w:rPr>
          <w:rFonts w:ascii="Arial" w:hAnsi="Arial" w:cs="Arial"/>
          <w:sz w:val="24"/>
          <w:szCs w:val="24"/>
        </w:rPr>
      </w:pPr>
      <w:r w:rsidRPr="00BA0D32">
        <w:rPr>
          <w:rFonts w:ascii="Arial" w:hAnsi="Arial" w:cs="Arial"/>
          <w:sz w:val="24"/>
          <w:szCs w:val="24"/>
        </w:rPr>
        <w:t>3. Oblast situační prevence</w:t>
      </w:r>
      <w:r w:rsidR="00813555">
        <w:rPr>
          <w:rFonts w:ascii="Arial" w:hAnsi="Arial" w:cs="Arial"/>
          <w:sz w:val="24"/>
          <w:szCs w:val="24"/>
        </w:rPr>
        <w:t xml:space="preserve"> …………………………………………………………</w:t>
      </w:r>
      <w:r w:rsidR="00813555">
        <w:rPr>
          <w:rFonts w:ascii="Arial" w:hAnsi="Arial" w:cs="Arial"/>
          <w:sz w:val="24"/>
          <w:szCs w:val="24"/>
        </w:rPr>
        <w:tab/>
        <w:t>90</w:t>
      </w:r>
    </w:p>
    <w:p w:rsidR="004B7D87" w:rsidRDefault="004B7D87" w:rsidP="004B7D87">
      <w:pPr>
        <w:tabs>
          <w:tab w:val="left" w:pos="284"/>
        </w:tabs>
        <w:spacing w:after="120"/>
        <w:ind w:left="284" w:hanging="284"/>
        <w:rPr>
          <w:rFonts w:ascii="Arial" w:hAnsi="Arial" w:cs="Arial"/>
          <w:sz w:val="24"/>
          <w:szCs w:val="24"/>
        </w:rPr>
      </w:pPr>
      <w:r w:rsidRPr="00BA0D32">
        <w:rPr>
          <w:rFonts w:ascii="Arial" w:hAnsi="Arial" w:cs="Arial"/>
          <w:sz w:val="24"/>
          <w:szCs w:val="24"/>
        </w:rPr>
        <w:t>4. Komplexní přístup k prevenci kriminality v sociálně vyloučených lokalitách</w:t>
      </w:r>
      <w:r>
        <w:rPr>
          <w:rFonts w:ascii="Arial" w:hAnsi="Arial" w:cs="Arial"/>
          <w:sz w:val="24"/>
          <w:szCs w:val="24"/>
        </w:rPr>
        <w:t xml:space="preserve"> </w:t>
      </w:r>
      <w:r w:rsidR="00C3346A">
        <w:rPr>
          <w:rFonts w:ascii="Arial" w:hAnsi="Arial" w:cs="Arial"/>
          <w:sz w:val="24"/>
          <w:szCs w:val="24"/>
        </w:rPr>
        <w:tab/>
        <w:t>93</w:t>
      </w:r>
    </w:p>
    <w:p w:rsidR="004B7D87" w:rsidRDefault="004B7D87" w:rsidP="004B7D87">
      <w:pPr>
        <w:spacing w:after="120"/>
        <w:rPr>
          <w:rFonts w:ascii="Arial" w:hAnsi="Arial" w:cs="Arial"/>
          <w:sz w:val="24"/>
          <w:szCs w:val="24"/>
        </w:rPr>
      </w:pPr>
      <w:r>
        <w:rPr>
          <w:rFonts w:ascii="Arial" w:hAnsi="Arial" w:cs="Arial"/>
          <w:sz w:val="24"/>
          <w:szCs w:val="24"/>
        </w:rPr>
        <w:t xml:space="preserve">5. </w:t>
      </w:r>
      <w:r w:rsidRPr="00EB20C6">
        <w:rPr>
          <w:rFonts w:ascii="Arial" w:hAnsi="Arial" w:cs="Arial"/>
          <w:sz w:val="24"/>
          <w:szCs w:val="24"/>
        </w:rPr>
        <w:t>Resortní Program Ministerstva vnitra v oblasti prevence kriminality</w:t>
      </w:r>
      <w:r w:rsidR="00C3346A">
        <w:rPr>
          <w:rFonts w:ascii="Arial" w:hAnsi="Arial" w:cs="Arial"/>
          <w:sz w:val="24"/>
          <w:szCs w:val="24"/>
        </w:rPr>
        <w:t xml:space="preserve"> …………</w:t>
      </w:r>
      <w:r w:rsidR="00C3346A">
        <w:rPr>
          <w:rFonts w:ascii="Arial" w:hAnsi="Arial" w:cs="Arial"/>
          <w:sz w:val="24"/>
          <w:szCs w:val="24"/>
        </w:rPr>
        <w:tab/>
        <w:t>107</w:t>
      </w:r>
    </w:p>
    <w:p w:rsidR="004B7D87" w:rsidRPr="006543A9" w:rsidRDefault="004B7D87" w:rsidP="004B7D87">
      <w:pPr>
        <w:spacing w:after="120"/>
        <w:rPr>
          <w:rFonts w:ascii="Arial" w:hAnsi="Arial" w:cs="Arial"/>
          <w:sz w:val="24"/>
          <w:szCs w:val="24"/>
        </w:rPr>
      </w:pPr>
      <w:r>
        <w:rPr>
          <w:rFonts w:ascii="Arial" w:hAnsi="Arial" w:cs="Arial"/>
          <w:sz w:val="24"/>
          <w:szCs w:val="24"/>
        </w:rPr>
        <w:t>6</w:t>
      </w:r>
      <w:r w:rsidRPr="006543A9">
        <w:rPr>
          <w:rFonts w:ascii="Arial" w:hAnsi="Arial" w:cs="Arial"/>
          <w:sz w:val="24"/>
          <w:szCs w:val="24"/>
        </w:rPr>
        <w:t>. Analytická, koncepční a metodická činnost</w:t>
      </w:r>
      <w:r w:rsidR="00C3346A">
        <w:rPr>
          <w:rFonts w:ascii="Arial" w:hAnsi="Arial" w:cs="Arial"/>
          <w:sz w:val="24"/>
          <w:szCs w:val="24"/>
        </w:rPr>
        <w:t xml:space="preserve"> …………………………………….</w:t>
      </w:r>
      <w:r w:rsidR="00C3346A">
        <w:rPr>
          <w:rFonts w:ascii="Arial" w:hAnsi="Arial" w:cs="Arial"/>
          <w:sz w:val="24"/>
          <w:szCs w:val="24"/>
        </w:rPr>
        <w:tab/>
        <w:t>109</w:t>
      </w:r>
    </w:p>
    <w:p w:rsidR="004B7D87" w:rsidRDefault="004B7D87" w:rsidP="004B7D87">
      <w:pPr>
        <w:spacing w:after="120"/>
        <w:rPr>
          <w:rFonts w:ascii="Arial" w:hAnsi="Arial" w:cs="Arial"/>
          <w:sz w:val="24"/>
          <w:szCs w:val="24"/>
        </w:rPr>
      </w:pPr>
      <w:r>
        <w:rPr>
          <w:rFonts w:ascii="Arial" w:hAnsi="Arial" w:cs="Arial"/>
          <w:sz w:val="24"/>
          <w:szCs w:val="24"/>
        </w:rPr>
        <w:t>6</w:t>
      </w:r>
      <w:r w:rsidRPr="006543A9">
        <w:rPr>
          <w:rFonts w:ascii="Arial" w:hAnsi="Arial" w:cs="Arial"/>
          <w:sz w:val="24"/>
          <w:szCs w:val="24"/>
        </w:rPr>
        <w:t>.1 Analytická činnost</w:t>
      </w:r>
      <w:r w:rsidR="00BC5A4F">
        <w:rPr>
          <w:rFonts w:ascii="Arial" w:hAnsi="Arial" w:cs="Arial"/>
          <w:sz w:val="24"/>
          <w:szCs w:val="24"/>
        </w:rPr>
        <w:t xml:space="preserve"> ……………………………………………………………….</w:t>
      </w:r>
      <w:r w:rsidR="00BC5A4F">
        <w:rPr>
          <w:rFonts w:ascii="Arial" w:hAnsi="Arial" w:cs="Arial"/>
          <w:sz w:val="24"/>
          <w:szCs w:val="24"/>
        </w:rPr>
        <w:tab/>
        <w:t>1</w:t>
      </w:r>
      <w:r w:rsidR="00C3346A">
        <w:rPr>
          <w:rFonts w:ascii="Arial" w:hAnsi="Arial" w:cs="Arial"/>
          <w:sz w:val="24"/>
          <w:szCs w:val="24"/>
        </w:rPr>
        <w:t>09</w:t>
      </w:r>
    </w:p>
    <w:p w:rsidR="004B7D87" w:rsidRPr="002009FA" w:rsidRDefault="004B7D87" w:rsidP="004B7D87">
      <w:pPr>
        <w:tabs>
          <w:tab w:val="left" w:pos="5103"/>
        </w:tabs>
        <w:spacing w:after="120"/>
        <w:jc w:val="both"/>
        <w:rPr>
          <w:rFonts w:ascii="Arial" w:hAnsi="Arial" w:cs="Arial"/>
          <w:i/>
          <w:sz w:val="24"/>
          <w:szCs w:val="24"/>
        </w:rPr>
      </w:pPr>
      <w:r>
        <w:rPr>
          <w:rFonts w:ascii="Arial" w:hAnsi="Arial" w:cs="Arial"/>
          <w:sz w:val="24"/>
          <w:szCs w:val="24"/>
        </w:rPr>
        <w:t>6</w:t>
      </w:r>
      <w:r w:rsidRPr="002009FA">
        <w:rPr>
          <w:rFonts w:ascii="Arial" w:hAnsi="Arial" w:cs="Arial"/>
          <w:sz w:val="24"/>
          <w:szCs w:val="24"/>
        </w:rPr>
        <w:t>.2 Koncepční činnost</w:t>
      </w:r>
      <w:r w:rsidR="00BC5A4F">
        <w:rPr>
          <w:rFonts w:ascii="Arial" w:hAnsi="Arial" w:cs="Arial"/>
          <w:sz w:val="24"/>
          <w:szCs w:val="24"/>
        </w:rPr>
        <w:t xml:space="preserve"> …………</w:t>
      </w:r>
      <w:r w:rsidR="00E7685E">
        <w:rPr>
          <w:rFonts w:ascii="Arial" w:hAnsi="Arial" w:cs="Arial"/>
          <w:sz w:val="24"/>
          <w:szCs w:val="24"/>
        </w:rPr>
        <w:t>……………………………………………………</w:t>
      </w:r>
      <w:r w:rsidR="00E7685E">
        <w:rPr>
          <w:rFonts w:ascii="Arial" w:hAnsi="Arial" w:cs="Arial"/>
          <w:sz w:val="24"/>
          <w:szCs w:val="24"/>
        </w:rPr>
        <w:tab/>
        <w:t>117</w:t>
      </w:r>
    </w:p>
    <w:p w:rsidR="004B7D87" w:rsidRPr="002009FA" w:rsidRDefault="004B7D87" w:rsidP="004B7D87">
      <w:pPr>
        <w:spacing w:after="120"/>
        <w:jc w:val="both"/>
        <w:rPr>
          <w:rFonts w:ascii="Arial" w:hAnsi="Arial" w:cs="Arial"/>
          <w:sz w:val="24"/>
          <w:szCs w:val="24"/>
        </w:rPr>
      </w:pPr>
      <w:r>
        <w:rPr>
          <w:rFonts w:ascii="Arial" w:hAnsi="Arial" w:cs="Arial"/>
          <w:sz w:val="24"/>
          <w:szCs w:val="24"/>
        </w:rPr>
        <w:t>6</w:t>
      </w:r>
      <w:r w:rsidRPr="002009FA">
        <w:rPr>
          <w:rFonts w:ascii="Arial" w:hAnsi="Arial" w:cs="Arial"/>
          <w:sz w:val="24"/>
          <w:szCs w:val="24"/>
        </w:rPr>
        <w:t>.3 Metodická činnost</w:t>
      </w:r>
      <w:r w:rsidR="00E7685E">
        <w:rPr>
          <w:rFonts w:ascii="Arial" w:hAnsi="Arial" w:cs="Arial"/>
          <w:sz w:val="24"/>
          <w:szCs w:val="24"/>
        </w:rPr>
        <w:t xml:space="preserve"> ……………………………………………………………….</w:t>
      </w:r>
      <w:r w:rsidR="00E7685E">
        <w:rPr>
          <w:rFonts w:ascii="Arial" w:hAnsi="Arial" w:cs="Arial"/>
          <w:sz w:val="24"/>
          <w:szCs w:val="24"/>
        </w:rPr>
        <w:tab/>
        <w:t>120</w:t>
      </w:r>
    </w:p>
    <w:p w:rsidR="004B7D87" w:rsidRPr="00F10A85" w:rsidRDefault="004B7D87" w:rsidP="004B7D87">
      <w:pPr>
        <w:tabs>
          <w:tab w:val="left" w:pos="8505"/>
        </w:tabs>
        <w:spacing w:after="120"/>
        <w:jc w:val="both"/>
        <w:rPr>
          <w:rFonts w:ascii="Arial" w:hAnsi="Arial" w:cs="Arial"/>
          <w:i/>
          <w:sz w:val="24"/>
          <w:szCs w:val="24"/>
        </w:rPr>
      </w:pPr>
      <w:r>
        <w:rPr>
          <w:rFonts w:ascii="Arial" w:hAnsi="Arial" w:cs="Arial"/>
          <w:sz w:val="24"/>
          <w:szCs w:val="24"/>
        </w:rPr>
        <w:t>7</w:t>
      </w:r>
      <w:r w:rsidRPr="00F10A85">
        <w:rPr>
          <w:rFonts w:ascii="Arial" w:hAnsi="Arial" w:cs="Arial"/>
          <w:sz w:val="24"/>
          <w:szCs w:val="24"/>
        </w:rPr>
        <w:t>. Vzdělávání v oblasti prevence kriminality</w:t>
      </w:r>
      <w:r w:rsidR="00E7685E">
        <w:rPr>
          <w:rFonts w:ascii="Arial" w:hAnsi="Arial" w:cs="Arial"/>
          <w:sz w:val="24"/>
          <w:szCs w:val="24"/>
        </w:rPr>
        <w:t xml:space="preserve"> ………………………………………</w:t>
      </w:r>
      <w:r w:rsidR="00E7685E">
        <w:rPr>
          <w:rFonts w:ascii="Arial" w:hAnsi="Arial" w:cs="Arial"/>
          <w:sz w:val="24"/>
          <w:szCs w:val="24"/>
        </w:rPr>
        <w:tab/>
        <w:t>124</w:t>
      </w:r>
    </w:p>
    <w:p w:rsidR="004B7D87" w:rsidRPr="00F10A85" w:rsidRDefault="004B7D87" w:rsidP="004B7D87">
      <w:pPr>
        <w:spacing w:after="120"/>
        <w:rPr>
          <w:rFonts w:ascii="Arial" w:hAnsi="Arial" w:cs="Arial"/>
          <w:sz w:val="24"/>
          <w:szCs w:val="24"/>
        </w:rPr>
      </w:pPr>
      <w:r>
        <w:rPr>
          <w:rFonts w:ascii="Arial" w:hAnsi="Arial" w:cs="Arial"/>
          <w:sz w:val="24"/>
          <w:szCs w:val="24"/>
        </w:rPr>
        <w:t>8</w:t>
      </w:r>
      <w:r w:rsidRPr="00F10A85">
        <w:rPr>
          <w:rFonts w:ascii="Arial" w:hAnsi="Arial" w:cs="Arial"/>
          <w:sz w:val="24"/>
          <w:szCs w:val="24"/>
        </w:rPr>
        <w:t>. Mezinárodní spolupráce</w:t>
      </w:r>
      <w:r w:rsidR="00A40182">
        <w:rPr>
          <w:rFonts w:ascii="Arial" w:hAnsi="Arial" w:cs="Arial"/>
          <w:sz w:val="24"/>
          <w:szCs w:val="24"/>
        </w:rPr>
        <w:t xml:space="preserve"> ………………………………………………………….</w:t>
      </w:r>
      <w:r w:rsidR="00A40182">
        <w:rPr>
          <w:rFonts w:ascii="Arial" w:hAnsi="Arial" w:cs="Arial"/>
          <w:sz w:val="24"/>
          <w:szCs w:val="24"/>
        </w:rPr>
        <w:tab/>
        <w:t>133</w:t>
      </w:r>
    </w:p>
    <w:p w:rsidR="004B7D87" w:rsidRDefault="004B7D87" w:rsidP="004B7D87">
      <w:pPr>
        <w:autoSpaceDE w:val="0"/>
        <w:spacing w:after="120"/>
        <w:jc w:val="both"/>
        <w:rPr>
          <w:rFonts w:ascii="Arial" w:hAnsi="Arial" w:cs="Arial"/>
          <w:sz w:val="24"/>
          <w:szCs w:val="24"/>
        </w:rPr>
      </w:pPr>
      <w:r>
        <w:rPr>
          <w:rFonts w:ascii="Arial" w:hAnsi="Arial" w:cs="Arial"/>
          <w:sz w:val="24"/>
          <w:szCs w:val="24"/>
        </w:rPr>
        <w:t>9</w:t>
      </w:r>
      <w:r w:rsidRPr="000C67A1">
        <w:rPr>
          <w:rFonts w:ascii="Arial" w:hAnsi="Arial" w:cs="Arial"/>
          <w:sz w:val="24"/>
          <w:szCs w:val="24"/>
        </w:rPr>
        <w:t>. Medializace preventivních aktivit, informování občanů</w:t>
      </w:r>
      <w:r w:rsidR="00BB71A5">
        <w:rPr>
          <w:rFonts w:ascii="Arial" w:hAnsi="Arial" w:cs="Arial"/>
          <w:sz w:val="24"/>
          <w:szCs w:val="24"/>
        </w:rPr>
        <w:t xml:space="preserve"> ………</w:t>
      </w:r>
      <w:r w:rsidR="00A40182">
        <w:rPr>
          <w:rFonts w:ascii="Arial" w:hAnsi="Arial" w:cs="Arial"/>
          <w:sz w:val="24"/>
          <w:szCs w:val="24"/>
        </w:rPr>
        <w:t>…………….</w:t>
      </w:r>
      <w:r w:rsidR="00A40182">
        <w:rPr>
          <w:rFonts w:ascii="Arial" w:hAnsi="Arial" w:cs="Arial"/>
          <w:sz w:val="24"/>
          <w:szCs w:val="24"/>
        </w:rPr>
        <w:tab/>
        <w:t>136</w:t>
      </w:r>
    </w:p>
    <w:p w:rsidR="004B7D87" w:rsidRPr="006543A9" w:rsidRDefault="004B7D87" w:rsidP="004B7D87">
      <w:pPr>
        <w:tabs>
          <w:tab w:val="left" w:pos="426"/>
        </w:tabs>
        <w:autoSpaceDE w:val="0"/>
        <w:spacing w:after="120"/>
        <w:jc w:val="both"/>
        <w:rPr>
          <w:rFonts w:ascii="Arial" w:hAnsi="Arial" w:cs="Arial"/>
          <w:sz w:val="24"/>
          <w:szCs w:val="24"/>
        </w:rPr>
      </w:pPr>
      <w:r>
        <w:rPr>
          <w:rFonts w:ascii="Arial" w:hAnsi="Arial" w:cs="Arial"/>
          <w:sz w:val="24"/>
          <w:szCs w:val="24"/>
        </w:rPr>
        <w:t>VI.</w:t>
      </w:r>
      <w:r>
        <w:rPr>
          <w:rFonts w:ascii="Arial" w:hAnsi="Arial" w:cs="Arial"/>
          <w:sz w:val="24"/>
          <w:szCs w:val="24"/>
        </w:rPr>
        <w:tab/>
        <w:t>Závěr …</w:t>
      </w:r>
      <w:r w:rsidR="00BB71A5">
        <w:rPr>
          <w:rFonts w:ascii="Arial" w:hAnsi="Arial" w:cs="Arial"/>
          <w:sz w:val="24"/>
          <w:szCs w:val="24"/>
        </w:rPr>
        <w:t>……………………………………………………………………………</w:t>
      </w:r>
      <w:r w:rsidR="00BB71A5">
        <w:rPr>
          <w:rFonts w:ascii="Arial" w:hAnsi="Arial" w:cs="Arial"/>
          <w:sz w:val="24"/>
          <w:szCs w:val="24"/>
        </w:rPr>
        <w:tab/>
      </w:r>
      <w:r w:rsidR="00BB71A5" w:rsidRPr="007E4770">
        <w:rPr>
          <w:rFonts w:ascii="Arial" w:hAnsi="Arial" w:cs="Arial"/>
          <w:sz w:val="24"/>
          <w:szCs w:val="24"/>
        </w:rPr>
        <w:t>1</w:t>
      </w:r>
      <w:r w:rsidR="00A40182">
        <w:rPr>
          <w:rFonts w:ascii="Arial" w:hAnsi="Arial" w:cs="Arial"/>
          <w:sz w:val="24"/>
          <w:szCs w:val="24"/>
        </w:rPr>
        <w:t>39</w:t>
      </w:r>
    </w:p>
    <w:p w:rsidR="004B7D87" w:rsidRPr="00BA0D32" w:rsidRDefault="004B7D87" w:rsidP="004B7D87">
      <w:pPr>
        <w:spacing w:after="120"/>
        <w:rPr>
          <w:rFonts w:ascii="Arial" w:hAnsi="Arial" w:cs="Arial"/>
          <w:sz w:val="24"/>
          <w:szCs w:val="24"/>
        </w:rPr>
      </w:pPr>
    </w:p>
    <w:p w:rsidR="004B7D87" w:rsidRPr="00804AEF" w:rsidRDefault="004B7D87" w:rsidP="004B7D87">
      <w:pPr>
        <w:spacing w:after="120"/>
        <w:ind w:left="1410" w:hanging="1410"/>
        <w:rPr>
          <w:rFonts w:ascii="Arial" w:hAnsi="Arial" w:cs="Arial"/>
          <w:sz w:val="24"/>
          <w:szCs w:val="24"/>
        </w:rPr>
      </w:pPr>
      <w:r>
        <w:rPr>
          <w:rFonts w:ascii="Arial" w:hAnsi="Arial" w:cs="Arial"/>
          <w:sz w:val="24"/>
          <w:szCs w:val="24"/>
        </w:rPr>
        <w:t xml:space="preserve">Příloha č. 1: </w:t>
      </w:r>
      <w:r>
        <w:rPr>
          <w:rFonts w:ascii="Arial" w:hAnsi="Arial" w:cs="Arial"/>
          <w:sz w:val="24"/>
          <w:szCs w:val="24"/>
        </w:rPr>
        <w:tab/>
      </w:r>
      <w:r w:rsidRPr="00804AEF">
        <w:rPr>
          <w:rFonts w:ascii="Arial" w:hAnsi="Arial" w:cs="Arial"/>
          <w:sz w:val="24"/>
          <w:szCs w:val="24"/>
        </w:rPr>
        <w:t>Příklady dobré praxe – úspěšné projekty a p</w:t>
      </w:r>
      <w:r>
        <w:rPr>
          <w:rFonts w:ascii="Arial" w:hAnsi="Arial" w:cs="Arial"/>
          <w:sz w:val="24"/>
          <w:szCs w:val="24"/>
        </w:rPr>
        <w:t>řístupy obcí v oblasti prevence </w:t>
      </w:r>
      <w:r w:rsidRPr="00804AEF">
        <w:rPr>
          <w:rFonts w:ascii="Arial" w:hAnsi="Arial" w:cs="Arial"/>
          <w:sz w:val="24"/>
          <w:szCs w:val="24"/>
        </w:rPr>
        <w:t>kriminality</w:t>
      </w:r>
      <w:r w:rsidR="00BB71A5">
        <w:rPr>
          <w:rFonts w:ascii="Arial" w:hAnsi="Arial" w:cs="Arial"/>
          <w:sz w:val="24"/>
          <w:szCs w:val="24"/>
        </w:rPr>
        <w:tab/>
      </w:r>
      <w:r w:rsidRPr="00804AEF">
        <w:rPr>
          <w:rFonts w:ascii="Arial" w:hAnsi="Arial" w:cs="Arial"/>
          <w:sz w:val="24"/>
          <w:szCs w:val="24"/>
        </w:rPr>
        <w:t xml:space="preserve">  </w:t>
      </w:r>
    </w:p>
    <w:p w:rsidR="004B7D87" w:rsidRPr="00FC2832" w:rsidRDefault="004B7D87" w:rsidP="004B7D87">
      <w:pPr>
        <w:jc w:val="both"/>
        <w:rPr>
          <w:rFonts w:ascii="Arial" w:hAnsi="Arial" w:cs="Arial"/>
          <w:sz w:val="24"/>
          <w:szCs w:val="24"/>
        </w:rPr>
      </w:pPr>
    </w:p>
    <w:p w:rsidR="004B7D87" w:rsidRPr="00804AEF" w:rsidRDefault="004B7D87" w:rsidP="004B7D87">
      <w:pPr>
        <w:shd w:val="clear" w:color="auto" w:fill="FFFFFF"/>
        <w:spacing w:after="120"/>
        <w:jc w:val="both"/>
        <w:rPr>
          <w:rFonts w:ascii="Arial" w:eastAsia="Times New Roman" w:hAnsi="Arial" w:cs="Arial"/>
          <w:color w:val="000000"/>
          <w:sz w:val="24"/>
          <w:szCs w:val="24"/>
          <w:lang w:eastAsia="cs-CZ"/>
        </w:rPr>
      </w:pPr>
    </w:p>
    <w:p w:rsidR="004B7D87" w:rsidRPr="00804AEF" w:rsidRDefault="004B7D87" w:rsidP="004B7D87">
      <w:pPr>
        <w:rPr>
          <w:rFonts w:ascii="Arial" w:hAnsi="Arial" w:cs="Arial"/>
          <w:sz w:val="24"/>
          <w:szCs w:val="24"/>
        </w:rPr>
      </w:pPr>
    </w:p>
    <w:p w:rsidR="003175A0" w:rsidRDefault="003175A0" w:rsidP="004B7D87">
      <w:pPr>
        <w:jc w:val="both"/>
        <w:rPr>
          <w:rFonts w:ascii="Arial" w:hAnsi="Arial" w:cs="Arial"/>
          <w:b/>
          <w:sz w:val="24"/>
          <w:szCs w:val="24"/>
          <w:u w:val="single"/>
        </w:rPr>
      </w:pPr>
    </w:p>
    <w:p w:rsidR="004B7D87" w:rsidRDefault="004B7D87" w:rsidP="004B7D87">
      <w:pPr>
        <w:jc w:val="both"/>
        <w:rPr>
          <w:rFonts w:ascii="Arial" w:hAnsi="Arial" w:cs="Arial"/>
          <w:b/>
          <w:sz w:val="24"/>
          <w:szCs w:val="24"/>
          <w:u w:val="single"/>
        </w:rPr>
      </w:pPr>
      <w:r>
        <w:rPr>
          <w:rFonts w:ascii="Arial" w:hAnsi="Arial" w:cs="Arial"/>
          <w:b/>
          <w:sz w:val="24"/>
          <w:szCs w:val="24"/>
          <w:u w:val="single"/>
        </w:rPr>
        <w:lastRenderedPageBreak/>
        <w:t>I. Úvod</w:t>
      </w:r>
    </w:p>
    <w:p w:rsidR="004B7D87" w:rsidRDefault="004F58C6" w:rsidP="004B7D87">
      <w:pPr>
        <w:jc w:val="both"/>
        <w:rPr>
          <w:rFonts w:ascii="Arial" w:hAnsi="Arial" w:cs="Arial"/>
          <w:sz w:val="24"/>
          <w:szCs w:val="24"/>
        </w:rPr>
      </w:pPr>
      <w:r w:rsidRPr="004F58C6">
        <w:rPr>
          <w:rFonts w:ascii="Arial" w:hAnsi="Arial" w:cs="Arial"/>
          <w:sz w:val="24"/>
          <w:szCs w:val="24"/>
        </w:rPr>
        <w:t>Tento materiál</w:t>
      </w:r>
      <w:r>
        <w:rPr>
          <w:rFonts w:ascii="Arial" w:hAnsi="Arial" w:cs="Arial"/>
          <w:sz w:val="24"/>
          <w:szCs w:val="24"/>
        </w:rPr>
        <w:t xml:space="preserve"> představuje shrnutí a vyhodnocení plnění úkolů, cílů a priorit daných Strategií prevence kriminality v České republice na léta 2012 až 2015, která byla schválená vládou ČR usnesením č. 925 ze dne 14. prosince 2011. Materiál navazuje na každoroční Zprávy o plnění úkolů uložených Strategií prevence kriminality v České republice na léta 2012 až 2015</w:t>
      </w:r>
      <w:r w:rsidR="0068682C">
        <w:rPr>
          <w:rFonts w:ascii="Arial" w:hAnsi="Arial" w:cs="Arial"/>
          <w:sz w:val="24"/>
          <w:szCs w:val="24"/>
        </w:rPr>
        <w:t xml:space="preserve"> (dále jen „Strategie“)</w:t>
      </w:r>
      <w:r>
        <w:rPr>
          <w:rFonts w:ascii="Arial" w:hAnsi="Arial" w:cs="Arial"/>
          <w:sz w:val="24"/>
          <w:szCs w:val="24"/>
        </w:rPr>
        <w:t>, které rovněž schvaluje vláda ČR</w:t>
      </w:r>
      <w:r w:rsidR="00963AFD">
        <w:rPr>
          <w:rFonts w:ascii="Arial" w:hAnsi="Arial" w:cs="Arial"/>
          <w:sz w:val="24"/>
          <w:szCs w:val="24"/>
        </w:rPr>
        <w:t>,</w:t>
      </w:r>
      <w:r>
        <w:rPr>
          <w:rFonts w:ascii="Arial" w:hAnsi="Arial" w:cs="Arial"/>
          <w:sz w:val="24"/>
          <w:szCs w:val="24"/>
        </w:rPr>
        <w:t xml:space="preserve"> a popisuje komplexní plnění úkolů a jednotlivých aktivit za celé funkční období Strategie.</w:t>
      </w:r>
    </w:p>
    <w:p w:rsidR="004F58C6" w:rsidRDefault="0068682C" w:rsidP="004B7D87">
      <w:pPr>
        <w:jc w:val="both"/>
        <w:rPr>
          <w:rFonts w:ascii="Arial" w:hAnsi="Arial" w:cs="Arial"/>
          <w:sz w:val="24"/>
          <w:szCs w:val="24"/>
        </w:rPr>
      </w:pPr>
      <w:r>
        <w:rPr>
          <w:rFonts w:ascii="Arial" w:hAnsi="Arial" w:cs="Arial"/>
          <w:sz w:val="24"/>
          <w:szCs w:val="24"/>
        </w:rPr>
        <w:t>Po úvodu materiál obsahuje kapitolu vyhodnocující vývoj kriminality ve sledovaném období, nejvýznamnější trendy a změny, které ovlivňovaly bezpečnostní situaci v České republice z pohledu kriminality a na které je nutné se zaměřit při plánování strategií a úkolů pro další období. Jako výchozí je zaznamenán rok 2011 předcházející uplatňování Strategie, dále jsou k dispozici data za léta 2012, 2013, 2014 a za 1. pololetí roku 2015.</w:t>
      </w:r>
    </w:p>
    <w:p w:rsidR="0068682C" w:rsidRDefault="006E54CC" w:rsidP="004B7D87">
      <w:pPr>
        <w:jc w:val="both"/>
        <w:rPr>
          <w:rFonts w:ascii="Arial" w:hAnsi="Arial" w:cs="Arial"/>
          <w:sz w:val="24"/>
          <w:szCs w:val="24"/>
        </w:rPr>
      </w:pPr>
      <w:r>
        <w:rPr>
          <w:rFonts w:ascii="Arial" w:hAnsi="Arial" w:cs="Arial"/>
          <w:sz w:val="24"/>
          <w:szCs w:val="24"/>
        </w:rPr>
        <w:t>Následuje kapitola shrnující realizaci hlavního nástroje pro realizaci konkrétních preventivních projektů a aktivit v České republice, a to dotační Program prevence kriminality, který každoročně vyhlašuje a financuje Ministerstvo vnitra se souhlasem Republikového výboru pro prevenci kriminality. V návaznosti na tuto kapitolu</w:t>
      </w:r>
      <w:r w:rsidR="007D7890">
        <w:rPr>
          <w:rFonts w:ascii="Arial" w:hAnsi="Arial" w:cs="Arial"/>
          <w:sz w:val="24"/>
          <w:szCs w:val="24"/>
        </w:rPr>
        <w:t xml:space="preserve"> je součástí materiálu i příloha obsahující vyb</w:t>
      </w:r>
      <w:r w:rsidR="00963AFD">
        <w:rPr>
          <w:rFonts w:ascii="Arial" w:hAnsi="Arial" w:cs="Arial"/>
          <w:sz w:val="24"/>
          <w:szCs w:val="24"/>
        </w:rPr>
        <w:t>rané úspěšné projekty a přístupy</w:t>
      </w:r>
      <w:r w:rsidR="007D7890">
        <w:rPr>
          <w:rFonts w:ascii="Arial" w:hAnsi="Arial" w:cs="Arial"/>
          <w:sz w:val="24"/>
          <w:szCs w:val="24"/>
        </w:rPr>
        <w:t xml:space="preserve"> obcí v oblasti prevence kriminality jako příklady dobré praxe a možnou inspiraci pro další realizátory preventivních projektů a aktivit.</w:t>
      </w:r>
    </w:p>
    <w:p w:rsidR="007D7890" w:rsidRPr="007D7890" w:rsidRDefault="007D7890" w:rsidP="007D7890">
      <w:pPr>
        <w:jc w:val="both"/>
        <w:rPr>
          <w:rFonts w:ascii="Arial" w:hAnsi="Arial" w:cs="Arial"/>
          <w:sz w:val="24"/>
          <w:szCs w:val="24"/>
        </w:rPr>
      </w:pPr>
      <w:r w:rsidRPr="007D7890">
        <w:rPr>
          <w:rFonts w:ascii="Arial" w:hAnsi="Arial" w:cs="Arial"/>
          <w:sz w:val="24"/>
          <w:szCs w:val="24"/>
        </w:rPr>
        <w:t>Samotné vyhodnocení plnění úkolů Strategie prevence kriminality v ČR na léta 2012 až 2015 jednotlivými gestory obsahuje tabulka v následující kapitole popisující, zda byl uložený úkol splněn a stručný popis způsobu jeho plnění. Tabulka zároveň obsahuje informaci, zda a jakým způsobem na úkoly plněné v rámci této Strategie navazuje nová Strategie prevence kriminality v ČR na léta 2016 až 2020.</w:t>
      </w:r>
    </w:p>
    <w:p w:rsidR="007D7890" w:rsidRDefault="007D7890" w:rsidP="007D7890">
      <w:pPr>
        <w:jc w:val="both"/>
        <w:rPr>
          <w:rFonts w:ascii="Arial" w:hAnsi="Arial" w:cs="Arial"/>
          <w:sz w:val="24"/>
          <w:szCs w:val="24"/>
        </w:rPr>
      </w:pPr>
      <w:r w:rsidRPr="007D7890">
        <w:rPr>
          <w:rFonts w:ascii="Arial" w:hAnsi="Arial" w:cs="Arial"/>
          <w:sz w:val="24"/>
          <w:szCs w:val="24"/>
        </w:rPr>
        <w:t>Bližší informace o plnění těchto úkolů, zejména o projektech a aktivitách, kterými byly úkoly plněny, je pak součástí kapitoly „</w:t>
      </w:r>
      <w:r w:rsidRPr="00804AEF">
        <w:rPr>
          <w:rFonts w:ascii="Arial" w:hAnsi="Arial" w:cs="Arial"/>
          <w:sz w:val="24"/>
          <w:szCs w:val="24"/>
        </w:rPr>
        <w:t>Aktivity členů Republikového výboru pro preve</w:t>
      </w:r>
      <w:r>
        <w:rPr>
          <w:rFonts w:ascii="Arial" w:hAnsi="Arial" w:cs="Arial"/>
          <w:sz w:val="24"/>
          <w:szCs w:val="24"/>
        </w:rPr>
        <w:t>nci kriminality v návaznosti na </w:t>
      </w:r>
      <w:r w:rsidRPr="00804AEF">
        <w:rPr>
          <w:rFonts w:ascii="Arial" w:hAnsi="Arial" w:cs="Arial"/>
          <w:sz w:val="24"/>
          <w:szCs w:val="24"/>
        </w:rPr>
        <w:t>plnění Strategie prevence kriminality v České republice</w:t>
      </w:r>
      <w:r>
        <w:rPr>
          <w:rFonts w:ascii="Arial" w:hAnsi="Arial" w:cs="Arial"/>
          <w:sz w:val="24"/>
          <w:szCs w:val="24"/>
        </w:rPr>
        <w:t xml:space="preserve"> na léta 2012 </w:t>
      </w:r>
      <w:r w:rsidRPr="00804AEF">
        <w:rPr>
          <w:rFonts w:ascii="Arial" w:hAnsi="Arial" w:cs="Arial"/>
          <w:sz w:val="24"/>
          <w:szCs w:val="24"/>
        </w:rPr>
        <w:t>až 2015</w:t>
      </w:r>
      <w:r>
        <w:rPr>
          <w:rFonts w:ascii="Arial" w:hAnsi="Arial" w:cs="Arial"/>
          <w:sz w:val="24"/>
          <w:szCs w:val="24"/>
        </w:rPr>
        <w:t>“. Tato kapitola je členěna podle struktury každoročních Zpráv o plnění úkolů uložených Strategií a obsahuje informace o aktivitách z oblastí meziresortní spolupráce, sociální prevence, situační prevence, naplňování komplexního přístupu v rizikových lokalitách, o resortním programu MV pro oblast prevence kriminality, analytické, koncepční a metodické činnosti členů Republikového výboru, vzdělávacích aktivitách, mezinárodní spolupráci, mediálních aktivitách a informování občanů v oblasti prevence kriminality ve sledovaném období.</w:t>
      </w:r>
    </w:p>
    <w:p w:rsidR="007D7890" w:rsidRPr="007D7890" w:rsidRDefault="007D7890" w:rsidP="007D7890">
      <w:pPr>
        <w:jc w:val="both"/>
        <w:rPr>
          <w:rFonts w:ascii="Arial" w:hAnsi="Arial" w:cs="Arial"/>
          <w:sz w:val="24"/>
          <w:szCs w:val="24"/>
        </w:rPr>
      </w:pPr>
      <w:r>
        <w:rPr>
          <w:rFonts w:ascii="Arial" w:hAnsi="Arial" w:cs="Arial"/>
          <w:sz w:val="24"/>
          <w:szCs w:val="24"/>
        </w:rPr>
        <w:t>Na závěr je uvedeno shrnutí vyplývající z vyhodnocení plnění úkolů a realizovaných aktivit a jejich dopad na plnění priorit a cílů definovaných Strategií.</w:t>
      </w:r>
    </w:p>
    <w:p w:rsidR="004B7D87" w:rsidRDefault="004B7D87" w:rsidP="004B7D87">
      <w:pPr>
        <w:jc w:val="both"/>
        <w:rPr>
          <w:rFonts w:ascii="Arial" w:hAnsi="Arial" w:cs="Arial"/>
          <w:b/>
          <w:sz w:val="24"/>
          <w:szCs w:val="24"/>
          <w:u w:val="single"/>
        </w:rPr>
      </w:pPr>
    </w:p>
    <w:p w:rsidR="004B7D87" w:rsidRDefault="004B7D87" w:rsidP="004B7D87">
      <w:pPr>
        <w:jc w:val="both"/>
        <w:rPr>
          <w:rFonts w:ascii="Arial" w:hAnsi="Arial" w:cs="Arial"/>
          <w:b/>
          <w:sz w:val="24"/>
          <w:szCs w:val="24"/>
          <w:u w:val="single"/>
        </w:rPr>
      </w:pPr>
      <w:r w:rsidRPr="00A036B3">
        <w:rPr>
          <w:rFonts w:ascii="Arial" w:hAnsi="Arial" w:cs="Arial"/>
          <w:b/>
          <w:sz w:val="24"/>
          <w:szCs w:val="24"/>
          <w:u w:val="single"/>
        </w:rPr>
        <w:lastRenderedPageBreak/>
        <w:t>I</w:t>
      </w:r>
      <w:r>
        <w:rPr>
          <w:rFonts w:ascii="Arial" w:hAnsi="Arial" w:cs="Arial"/>
          <w:b/>
          <w:sz w:val="24"/>
          <w:szCs w:val="24"/>
          <w:u w:val="single"/>
        </w:rPr>
        <w:t>I</w:t>
      </w:r>
      <w:r w:rsidRPr="00A036B3">
        <w:rPr>
          <w:rFonts w:ascii="Arial" w:hAnsi="Arial" w:cs="Arial"/>
          <w:b/>
          <w:sz w:val="24"/>
          <w:szCs w:val="24"/>
          <w:u w:val="single"/>
        </w:rPr>
        <w:t>. Vývoj kriminality v České republice v letech 2012 až 2015</w:t>
      </w:r>
    </w:p>
    <w:p w:rsidR="004B7D87" w:rsidRDefault="004B7D87" w:rsidP="004B7D87">
      <w:pPr>
        <w:jc w:val="both"/>
        <w:rPr>
          <w:rFonts w:ascii="Arial" w:hAnsi="Arial" w:cs="Arial"/>
          <w:sz w:val="24"/>
          <w:szCs w:val="24"/>
        </w:rPr>
      </w:pPr>
      <w:r w:rsidRPr="00095789">
        <w:rPr>
          <w:rFonts w:ascii="Arial" w:hAnsi="Arial" w:cs="Arial"/>
          <w:sz w:val="24"/>
          <w:szCs w:val="24"/>
        </w:rPr>
        <w:t>Ve sledovaném období nedošlo na území České republiky k vážnému narušení vnitřní bezpečnosti a pořádku bezprostředně ohrožujícímu hodnoty a principy demokratického státu. V případě sociálně vyloučených lokalit</w:t>
      </w:r>
      <w:r>
        <w:rPr>
          <w:rFonts w:ascii="Arial" w:hAnsi="Arial" w:cs="Arial"/>
          <w:sz w:val="24"/>
          <w:szCs w:val="24"/>
        </w:rPr>
        <w:t>, kde zhoršená bezpečnostní situace eskalovala v roce 2011 nepokoji ve Šluknovském výběžku,</w:t>
      </w:r>
      <w:r w:rsidRPr="00095789">
        <w:rPr>
          <w:rFonts w:ascii="Arial" w:hAnsi="Arial" w:cs="Arial"/>
          <w:sz w:val="24"/>
          <w:szCs w:val="24"/>
        </w:rPr>
        <w:t xml:space="preserve"> se podařilo díky</w:t>
      </w:r>
      <w:r>
        <w:rPr>
          <w:rFonts w:ascii="Arial" w:hAnsi="Arial" w:cs="Arial"/>
          <w:sz w:val="24"/>
          <w:szCs w:val="24"/>
        </w:rPr>
        <w:t xml:space="preserve"> aktivitám Ministerstva vnitra a</w:t>
      </w:r>
      <w:r w:rsidRPr="00095789">
        <w:rPr>
          <w:rFonts w:ascii="Arial" w:hAnsi="Arial" w:cs="Arial"/>
          <w:sz w:val="24"/>
          <w:szCs w:val="24"/>
        </w:rPr>
        <w:t xml:space="preserve"> posílení přítomnosti Po</w:t>
      </w:r>
      <w:r>
        <w:rPr>
          <w:rFonts w:ascii="Arial" w:hAnsi="Arial" w:cs="Arial"/>
          <w:sz w:val="24"/>
          <w:szCs w:val="24"/>
        </w:rPr>
        <w:t xml:space="preserve">licie ČR </w:t>
      </w:r>
      <w:r w:rsidRPr="00095789">
        <w:rPr>
          <w:rFonts w:ascii="Arial" w:hAnsi="Arial" w:cs="Arial"/>
          <w:sz w:val="24"/>
          <w:szCs w:val="24"/>
        </w:rPr>
        <w:t xml:space="preserve">stabilizovat situaci a nastartovat vhodná preventivní opatření. </w:t>
      </w:r>
      <w:r>
        <w:rPr>
          <w:rFonts w:ascii="Arial" w:hAnsi="Arial" w:cs="Arial"/>
          <w:sz w:val="24"/>
          <w:szCs w:val="24"/>
        </w:rPr>
        <w:t>Pozitivní dopad měl</w:t>
      </w:r>
      <w:r w:rsidRPr="00095789">
        <w:rPr>
          <w:rFonts w:ascii="Arial" w:hAnsi="Arial" w:cs="Arial"/>
          <w:sz w:val="24"/>
          <w:szCs w:val="24"/>
        </w:rPr>
        <w:t xml:space="preserve"> program Úsvit, který prostřednictvím asistentů prevence kriminality přispívá ke zlepšení důvěry místních obyvatel k orgánům stát</w:t>
      </w:r>
      <w:r>
        <w:rPr>
          <w:rFonts w:ascii="Arial" w:hAnsi="Arial" w:cs="Arial"/>
          <w:sz w:val="24"/>
          <w:szCs w:val="24"/>
        </w:rPr>
        <w:t>ní správy a místní samosprávy a </w:t>
      </w:r>
      <w:r w:rsidRPr="00095789">
        <w:rPr>
          <w:rFonts w:ascii="Arial" w:hAnsi="Arial" w:cs="Arial"/>
          <w:sz w:val="24"/>
          <w:szCs w:val="24"/>
        </w:rPr>
        <w:t>pomáhá utvářet bezpečnější komunitu bez použití represivních nástrojů.</w:t>
      </w:r>
      <w:r>
        <w:rPr>
          <w:rFonts w:ascii="Arial" w:hAnsi="Arial" w:cs="Arial"/>
          <w:sz w:val="24"/>
          <w:szCs w:val="24"/>
        </w:rPr>
        <w:t xml:space="preserve"> V současné době se pozornost extremistů obrací jiným směrem, než jsou sociálně vyloučené lokality, konkrétně vůči migrantům a islámu.</w:t>
      </w:r>
    </w:p>
    <w:p w:rsidR="004B7D87" w:rsidRPr="00095789" w:rsidRDefault="004B7D87" w:rsidP="004B7D87">
      <w:pPr>
        <w:jc w:val="both"/>
        <w:rPr>
          <w:rFonts w:ascii="Arial" w:hAnsi="Arial" w:cs="Arial"/>
          <w:sz w:val="24"/>
          <w:szCs w:val="24"/>
        </w:rPr>
      </w:pPr>
      <w:r w:rsidRPr="006724A7">
        <w:rPr>
          <w:rFonts w:ascii="Arial" w:hAnsi="Arial" w:cs="Arial"/>
          <w:sz w:val="24"/>
          <w:szCs w:val="24"/>
        </w:rPr>
        <w:t>Za období</w:t>
      </w:r>
      <w:r>
        <w:rPr>
          <w:rFonts w:ascii="Arial" w:hAnsi="Arial" w:cs="Arial"/>
          <w:sz w:val="24"/>
          <w:szCs w:val="24"/>
        </w:rPr>
        <w:t xml:space="preserve"> let 2011 (rok předcházející přijetí Strategie prevence kriminality v ČR na léta 2012 až 2015) až 2014 došlo k poklesu celkové Policií ČR registrované trestné činnosti z 317 177 trestných činů na 288 660 trestných činů, což je pokles o 28 517 trestných činů, což činí 9 %. Trend poklesu registrované kriminality můžeme sledovat prakticky již od přelomu tisíciletí, a to s určitými drobnými výkyvy. Ve sledovaném období představoval největší výkyv rok 2013, kdy došlo k meziročnímu nárůstu celkové registrované trestné činnosti o 22 276 skutků, tj. nárůst o 6,8 %. Tento nárůst je obecně přisuzován zejména nečekaně vyhlášené amnestii prezidenta republiky, na kterou nebyly relevantní instituce dostatečně </w:t>
      </w:r>
      <w:r w:rsidRPr="00095789">
        <w:rPr>
          <w:rFonts w:ascii="Arial" w:hAnsi="Arial" w:cs="Arial"/>
          <w:sz w:val="24"/>
          <w:szCs w:val="24"/>
        </w:rPr>
        <w:t xml:space="preserve">připravené. Trend poklesu registrované kriminality ale pokračuje i v prvním pololetí roku 2015, kdy oproti stejnému období předchozího roku došlo k velmi výraznému poklesu o 15,6 % </w:t>
      </w:r>
      <w:r>
        <w:rPr>
          <w:rFonts w:ascii="Arial" w:hAnsi="Arial" w:cs="Arial"/>
          <w:sz w:val="24"/>
          <w:szCs w:val="24"/>
        </w:rPr>
        <w:t xml:space="preserve">         </w:t>
      </w:r>
      <w:r w:rsidRPr="00095789">
        <w:rPr>
          <w:rFonts w:ascii="Arial" w:hAnsi="Arial" w:cs="Arial"/>
          <w:sz w:val="24"/>
          <w:szCs w:val="24"/>
        </w:rPr>
        <w:t>(- 24 093 skutků). Společně se snižováním počtu registrovaných TČ koreluje zvyšující se objasněnost, kde se opět jedná o dlouhodobý trend, který nebyl překvapivě v žádném roce přerušen.</w:t>
      </w:r>
    </w:p>
    <w:p w:rsidR="004B7D87" w:rsidRDefault="004B7D87" w:rsidP="004B7D87">
      <w:pPr>
        <w:jc w:val="both"/>
        <w:rPr>
          <w:rFonts w:ascii="Arial" w:hAnsi="Arial" w:cs="Arial"/>
          <w:sz w:val="24"/>
          <w:szCs w:val="24"/>
        </w:rPr>
      </w:pPr>
      <w:r>
        <w:rPr>
          <w:rFonts w:ascii="Arial" w:hAnsi="Arial" w:cs="Arial"/>
          <w:sz w:val="24"/>
          <w:szCs w:val="24"/>
        </w:rPr>
        <w:t>Pokles kriminality se týká i majetkové trestné činnosti, která pravidelně představuje největší podíl mezi veškerou trestnou činností (okolo 60 %). Mezi lety 2011 až 2014 došlo k poklesu registrované majetkové trestné činnosti o 30 064 trestných činů, což představuje pokles o téměř 15 %. Výjimkou byl opět rok 2013, kdy i registrovaná majetková kriminalita vzrostla, a to o 7,4 %. Naproti tomu první pololetí roku 2015 vykazuje v této oblasti strmý pokles, a to o 23,2 %.</w:t>
      </w:r>
    </w:p>
    <w:p w:rsidR="004B7D87" w:rsidRDefault="004B7D87" w:rsidP="004B7D87">
      <w:pPr>
        <w:jc w:val="both"/>
        <w:rPr>
          <w:rFonts w:ascii="Arial" w:hAnsi="Arial" w:cs="Arial"/>
          <w:sz w:val="24"/>
          <w:szCs w:val="24"/>
        </w:rPr>
      </w:pPr>
      <w:r>
        <w:rPr>
          <w:rFonts w:ascii="Arial" w:hAnsi="Arial" w:cs="Arial"/>
          <w:sz w:val="24"/>
          <w:szCs w:val="24"/>
        </w:rPr>
        <w:t>Vedle dlouhodobého trendu poklesu celkové i majetkové kriminality ale můžeme sledovat i některé negativní jevy ve vývoji kriminality. Výrazný růst lze sledovat v kriminalitě páchané ve virtuálním prostředí (</w:t>
      </w:r>
      <w:r w:rsidR="003956B6">
        <w:rPr>
          <w:rFonts w:ascii="Arial" w:hAnsi="Arial" w:cs="Arial"/>
          <w:sz w:val="24"/>
          <w:szCs w:val="24"/>
        </w:rPr>
        <w:t>též informační kriminalita</w:t>
      </w:r>
      <w:r w:rsidR="00E756ED">
        <w:rPr>
          <w:rFonts w:ascii="Arial" w:hAnsi="Arial" w:cs="Arial"/>
          <w:sz w:val="24"/>
          <w:szCs w:val="24"/>
        </w:rPr>
        <w:t>, kyberkriminalita</w:t>
      </w:r>
      <w:r>
        <w:rPr>
          <w:rFonts w:ascii="Arial" w:hAnsi="Arial" w:cs="Arial"/>
          <w:sz w:val="24"/>
          <w:szCs w:val="24"/>
        </w:rPr>
        <w:t>), kam spadají případy jako podvody, phishing, zneužití identity, obchodování s kradenými předměty prostřednictvím internetových aukcí, ale i pohlavní zneužívání, šíření dětské pornografie, stalking, nebezpečné vyhrožování, šíření extremistického obsahu či porušování autorských práv. U tohoto druhu kriminality můžeme sledovat strmý nárůst cca o 1/3 každým rokem, zároveň je zde odhadován mimořádně vysoký podíl tzv. latentní (skryté) kriminality, a to až 90 %.</w:t>
      </w:r>
    </w:p>
    <w:p w:rsidR="004B7D87" w:rsidRDefault="004B7D87" w:rsidP="004B7D87">
      <w:pPr>
        <w:jc w:val="both"/>
        <w:rPr>
          <w:rFonts w:ascii="Arial" w:hAnsi="Arial" w:cs="Arial"/>
          <w:sz w:val="24"/>
          <w:szCs w:val="24"/>
        </w:rPr>
      </w:pPr>
      <w:r>
        <w:rPr>
          <w:rFonts w:ascii="Arial" w:hAnsi="Arial" w:cs="Arial"/>
          <w:sz w:val="24"/>
          <w:szCs w:val="24"/>
        </w:rPr>
        <w:lastRenderedPageBreak/>
        <w:t>Registrovaná drogová kriminalita pak mezi léty 2011 až 2014 zaznamenala nárůst o 46 %, ve srovnání s rokem 2010 dokonce o 76 %</w:t>
      </w:r>
      <w:r w:rsidR="003956B6">
        <w:rPr>
          <w:rStyle w:val="Znakapoznpodarou"/>
          <w:rFonts w:ascii="Arial" w:hAnsi="Arial"/>
          <w:szCs w:val="24"/>
        </w:rPr>
        <w:footnoteReference w:id="1"/>
      </w:r>
      <w:r>
        <w:rPr>
          <w:rFonts w:ascii="Arial" w:hAnsi="Arial" w:cs="Arial"/>
          <w:sz w:val="24"/>
          <w:szCs w:val="24"/>
        </w:rPr>
        <w:t>. Největší zastoupení mezi drogovou kriminalitou pak má nedovolená výroba a držení omamných a psychotropních látek (</w:t>
      </w:r>
      <w:r w:rsidR="002001A0">
        <w:rPr>
          <w:rFonts w:ascii="Arial" w:hAnsi="Arial" w:cs="Arial"/>
          <w:sz w:val="24"/>
          <w:szCs w:val="24"/>
        </w:rPr>
        <w:t>dále jen „</w:t>
      </w:r>
      <w:r>
        <w:rPr>
          <w:rFonts w:ascii="Arial" w:hAnsi="Arial" w:cs="Arial"/>
          <w:sz w:val="24"/>
          <w:szCs w:val="24"/>
        </w:rPr>
        <w:t>OPL</w:t>
      </w:r>
      <w:r w:rsidR="002001A0">
        <w:rPr>
          <w:rFonts w:ascii="Arial" w:hAnsi="Arial" w:cs="Arial"/>
          <w:sz w:val="24"/>
          <w:szCs w:val="24"/>
        </w:rPr>
        <w:t>“</w:t>
      </w:r>
      <w:r>
        <w:rPr>
          <w:rFonts w:ascii="Arial" w:hAnsi="Arial" w:cs="Arial"/>
          <w:sz w:val="24"/>
          <w:szCs w:val="24"/>
        </w:rPr>
        <w:t>), která vykazuje stejnou tendenci, jako celková drogová kriminalita.</w:t>
      </w:r>
    </w:p>
    <w:p w:rsidR="004B7D87" w:rsidRDefault="004B7D87" w:rsidP="004B7D87">
      <w:pPr>
        <w:jc w:val="both"/>
        <w:rPr>
          <w:rFonts w:ascii="Arial" w:hAnsi="Arial" w:cs="Arial"/>
          <w:sz w:val="24"/>
          <w:szCs w:val="24"/>
        </w:rPr>
      </w:pPr>
      <w:r>
        <w:rPr>
          <w:rFonts w:ascii="Arial" w:hAnsi="Arial" w:cs="Arial"/>
          <w:sz w:val="24"/>
          <w:szCs w:val="24"/>
        </w:rPr>
        <w:t xml:space="preserve">Pokud jde o trendy v oblasti pachatelů trestné činnosti, pak zvláště </w:t>
      </w:r>
      <w:r w:rsidR="00FB7D45">
        <w:rPr>
          <w:rFonts w:ascii="Arial" w:hAnsi="Arial" w:cs="Arial"/>
          <w:sz w:val="24"/>
          <w:szCs w:val="24"/>
        </w:rPr>
        <w:t>významný</w:t>
      </w:r>
      <w:r>
        <w:rPr>
          <w:rFonts w:ascii="Arial" w:hAnsi="Arial" w:cs="Arial"/>
          <w:sz w:val="24"/>
          <w:szCs w:val="24"/>
        </w:rPr>
        <w:t xml:space="preserve"> je nárůst počtu recidivistů mezi pachateli trestné činnosti. Zatímco ještě v roce 2000 představovalo zastoupení recidivistů mezi pachateli trestné činnosti 30 %, v roce 2011 to bylo 48,5 % a v roce 2014 již dokonce 53,3 %. V případě majetkové trestné činnosti pak jejich zastoupení činí dokonce 65 %, např. u krádeží věcí z automobilů dokonce 80 %. Vyšší zastoupení recidivistů vykazují také některé regiony, kdy např. v Moravskoslezském kraji jejich podíl tvoří 61,2 %.</w:t>
      </w:r>
    </w:p>
    <w:p w:rsidR="004B7D87" w:rsidRDefault="004B7D87" w:rsidP="004B7D87">
      <w:pPr>
        <w:spacing w:after="240"/>
        <w:jc w:val="both"/>
        <w:rPr>
          <w:rFonts w:ascii="Arial" w:hAnsi="Arial" w:cs="Arial"/>
          <w:sz w:val="24"/>
          <w:szCs w:val="24"/>
        </w:rPr>
      </w:pPr>
      <w:r>
        <w:rPr>
          <w:rFonts w:ascii="Arial" w:hAnsi="Arial" w:cs="Arial"/>
          <w:sz w:val="24"/>
          <w:szCs w:val="24"/>
        </w:rPr>
        <w:t>U kriminality dětí a mladistvých, kde se jejich podíl na trestné činnosti dlouhodobě snižuje, je negativním jevem pozorovaná narůstající brutalita jejich útoků. Velkým problémem zároveň zůstává vysoké zastoupení mladých pachatelů z prostředí sociálně vyloučených lokalit a ze státní ústavní péče. Velmi často jsou pak tito pachatelé také pod vlivem alkoholu či OPL.</w:t>
      </w:r>
    </w:p>
    <w:p w:rsidR="004B7D87" w:rsidRPr="005958A6" w:rsidRDefault="004B7D87" w:rsidP="004B7D87">
      <w:pPr>
        <w:spacing w:after="240"/>
        <w:jc w:val="both"/>
        <w:rPr>
          <w:rFonts w:ascii="Arial" w:hAnsi="Arial" w:cs="Arial"/>
          <w:sz w:val="24"/>
          <w:szCs w:val="24"/>
          <w:u w:val="single"/>
        </w:rPr>
      </w:pPr>
      <w:bookmarkStart w:id="1" w:name="_Toc427096453"/>
      <w:r w:rsidRPr="005958A6">
        <w:rPr>
          <w:rFonts w:ascii="Arial" w:hAnsi="Arial" w:cs="Arial"/>
          <w:sz w:val="24"/>
          <w:szCs w:val="24"/>
          <w:u w:val="single"/>
        </w:rPr>
        <w:t>Vybrané trendy a specifika kriminality za jednotlivé roky</w:t>
      </w:r>
      <w:bookmarkEnd w:id="1"/>
    </w:p>
    <w:p w:rsidR="004B7D87" w:rsidRPr="005958A6" w:rsidRDefault="004B7D87" w:rsidP="004B7D87">
      <w:pPr>
        <w:spacing w:after="240"/>
        <w:jc w:val="both"/>
        <w:rPr>
          <w:rFonts w:ascii="Arial" w:hAnsi="Arial" w:cs="Arial"/>
          <w:sz w:val="24"/>
          <w:szCs w:val="24"/>
        </w:rPr>
      </w:pPr>
      <w:bookmarkStart w:id="2" w:name="_Toc427096454"/>
      <w:r w:rsidRPr="005958A6">
        <w:rPr>
          <w:rFonts w:ascii="Arial" w:hAnsi="Arial" w:cs="Arial"/>
          <w:sz w:val="24"/>
          <w:szCs w:val="24"/>
        </w:rPr>
        <w:t>Rok 2011</w:t>
      </w:r>
      <w:bookmarkEnd w:id="2"/>
    </w:p>
    <w:p w:rsidR="004B7D87" w:rsidRPr="005958A6" w:rsidRDefault="004B7D87" w:rsidP="004B7D87">
      <w:pPr>
        <w:spacing w:after="240"/>
        <w:jc w:val="both"/>
        <w:rPr>
          <w:rFonts w:ascii="Arial" w:hAnsi="Arial" w:cs="Arial"/>
          <w:sz w:val="24"/>
          <w:szCs w:val="24"/>
        </w:rPr>
      </w:pPr>
      <w:r w:rsidRPr="005958A6">
        <w:rPr>
          <w:rFonts w:ascii="Arial" w:hAnsi="Arial" w:cs="Arial"/>
          <w:sz w:val="24"/>
          <w:szCs w:val="24"/>
        </w:rPr>
        <w:t>Oproti předchozímu roku byl zaznamenán nárůst po</w:t>
      </w:r>
      <w:r>
        <w:rPr>
          <w:rFonts w:ascii="Arial" w:hAnsi="Arial" w:cs="Arial"/>
          <w:sz w:val="24"/>
          <w:szCs w:val="24"/>
        </w:rPr>
        <w:t>čtu registrovaných trestných činů</w:t>
      </w:r>
      <w:r w:rsidRPr="005958A6">
        <w:rPr>
          <w:rFonts w:ascii="Arial" w:hAnsi="Arial" w:cs="Arial"/>
          <w:sz w:val="24"/>
          <w:szCs w:val="24"/>
        </w:rPr>
        <w:t xml:space="preserve"> na 317</w:t>
      </w:r>
      <w:r>
        <w:rPr>
          <w:rFonts w:ascii="Arial" w:hAnsi="Arial" w:cs="Arial"/>
          <w:sz w:val="24"/>
          <w:szCs w:val="24"/>
        </w:rPr>
        <w:t> </w:t>
      </w:r>
      <w:r w:rsidRPr="005958A6">
        <w:rPr>
          <w:rFonts w:ascii="Arial" w:hAnsi="Arial" w:cs="Arial"/>
          <w:sz w:val="24"/>
          <w:szCs w:val="24"/>
        </w:rPr>
        <w:t>177</w:t>
      </w:r>
      <w:r>
        <w:rPr>
          <w:rFonts w:ascii="Arial" w:hAnsi="Arial" w:cs="Arial"/>
          <w:sz w:val="24"/>
          <w:szCs w:val="24"/>
        </w:rPr>
        <w:t xml:space="preserve"> </w:t>
      </w:r>
      <w:r w:rsidRPr="005958A6">
        <w:rPr>
          <w:rFonts w:ascii="Arial" w:hAnsi="Arial" w:cs="Arial"/>
          <w:sz w:val="24"/>
          <w:szCs w:val="24"/>
        </w:rPr>
        <w:t>(+ 3</w:t>
      </w:r>
      <w:r w:rsidR="00963AFD">
        <w:rPr>
          <w:rFonts w:ascii="Arial" w:hAnsi="Arial" w:cs="Arial"/>
          <w:sz w:val="24"/>
          <w:szCs w:val="24"/>
        </w:rPr>
        <w:t xml:space="preserve"> </w:t>
      </w:r>
      <w:r w:rsidRPr="005958A6">
        <w:rPr>
          <w:rFonts w:ascii="Arial" w:hAnsi="Arial" w:cs="Arial"/>
          <w:sz w:val="24"/>
          <w:szCs w:val="24"/>
        </w:rPr>
        <w:t xml:space="preserve">790, </w:t>
      </w:r>
      <w:r>
        <w:rPr>
          <w:rFonts w:ascii="Arial" w:hAnsi="Arial" w:cs="Arial"/>
          <w:sz w:val="24"/>
          <w:szCs w:val="24"/>
        </w:rPr>
        <w:t>+ 1,</w:t>
      </w:r>
      <w:r w:rsidRPr="005958A6">
        <w:rPr>
          <w:rFonts w:ascii="Arial" w:hAnsi="Arial" w:cs="Arial"/>
          <w:sz w:val="24"/>
          <w:szCs w:val="24"/>
        </w:rPr>
        <w:t>2</w:t>
      </w:r>
      <w:r>
        <w:rPr>
          <w:rFonts w:ascii="Arial" w:hAnsi="Arial" w:cs="Arial"/>
          <w:sz w:val="24"/>
          <w:szCs w:val="24"/>
        </w:rPr>
        <w:t xml:space="preserve"> </w:t>
      </w:r>
      <w:r w:rsidRPr="005958A6">
        <w:rPr>
          <w:rFonts w:ascii="Arial" w:hAnsi="Arial" w:cs="Arial"/>
          <w:sz w:val="24"/>
          <w:szCs w:val="24"/>
        </w:rPr>
        <w:t>%), nedošlo však ke zvýšení majetkové trestné činnosti, která tradičně tvoří okolo 60 % všech trestných činů.</w:t>
      </w:r>
      <w:r>
        <w:rPr>
          <w:rFonts w:ascii="Arial" w:hAnsi="Arial" w:cs="Arial"/>
          <w:sz w:val="24"/>
          <w:szCs w:val="24"/>
        </w:rPr>
        <w:t xml:space="preserve"> </w:t>
      </w:r>
      <w:r w:rsidRPr="005958A6">
        <w:rPr>
          <w:rFonts w:ascii="Arial" w:hAnsi="Arial" w:cs="Arial"/>
          <w:sz w:val="24"/>
          <w:szCs w:val="24"/>
        </w:rPr>
        <w:t>Celkově bylo u majetkové trestné činnosti registrováno 203 675 TČ (-</w:t>
      </w:r>
      <w:r w:rsidR="00963AFD">
        <w:rPr>
          <w:rFonts w:ascii="Arial" w:hAnsi="Arial" w:cs="Arial"/>
          <w:sz w:val="24"/>
          <w:szCs w:val="24"/>
        </w:rPr>
        <w:t xml:space="preserve"> </w:t>
      </w:r>
      <w:r w:rsidRPr="005958A6">
        <w:rPr>
          <w:rFonts w:ascii="Arial" w:hAnsi="Arial" w:cs="Arial"/>
          <w:sz w:val="24"/>
          <w:szCs w:val="24"/>
        </w:rPr>
        <w:t xml:space="preserve">42, </w:t>
      </w:r>
      <w:r w:rsidR="00963AFD">
        <w:rPr>
          <w:rFonts w:ascii="Arial" w:hAnsi="Arial" w:cs="Arial"/>
          <w:sz w:val="24"/>
          <w:szCs w:val="24"/>
        </w:rPr>
        <w:t xml:space="preserve"> </w:t>
      </w:r>
      <w:r w:rsidRPr="005958A6">
        <w:rPr>
          <w:rFonts w:ascii="Arial" w:hAnsi="Arial" w:cs="Arial"/>
          <w:sz w:val="24"/>
          <w:szCs w:val="24"/>
        </w:rPr>
        <w:t>-0,02</w:t>
      </w:r>
      <w:r>
        <w:rPr>
          <w:rFonts w:ascii="Arial" w:hAnsi="Arial" w:cs="Arial"/>
          <w:sz w:val="24"/>
          <w:szCs w:val="24"/>
        </w:rPr>
        <w:t xml:space="preserve"> </w:t>
      </w:r>
      <w:r w:rsidRPr="005958A6">
        <w:rPr>
          <w:rFonts w:ascii="Arial" w:hAnsi="Arial" w:cs="Arial"/>
          <w:sz w:val="24"/>
          <w:szCs w:val="24"/>
        </w:rPr>
        <w:t>%), její podíl na celkové kriminalitě činil 64,2</w:t>
      </w:r>
      <w:r>
        <w:rPr>
          <w:rFonts w:ascii="Arial" w:hAnsi="Arial" w:cs="Arial"/>
          <w:sz w:val="24"/>
          <w:szCs w:val="24"/>
        </w:rPr>
        <w:t xml:space="preserve"> </w:t>
      </w:r>
      <w:r w:rsidRPr="005958A6">
        <w:rPr>
          <w:rFonts w:ascii="Arial" w:hAnsi="Arial" w:cs="Arial"/>
          <w:sz w:val="24"/>
          <w:szCs w:val="24"/>
        </w:rPr>
        <w:t>%.</w:t>
      </w:r>
      <w:r>
        <w:rPr>
          <w:rFonts w:ascii="Arial" w:hAnsi="Arial" w:cs="Arial"/>
          <w:sz w:val="24"/>
          <w:szCs w:val="24"/>
        </w:rPr>
        <w:t xml:space="preserve"> </w:t>
      </w:r>
      <w:r w:rsidRPr="005958A6">
        <w:rPr>
          <w:rFonts w:ascii="Arial" w:hAnsi="Arial" w:cs="Arial"/>
          <w:sz w:val="24"/>
          <w:szCs w:val="24"/>
        </w:rPr>
        <w:t>Významně vzrostla drogová kriminalita, zejména díky nárůstu trestného činu nedovolená výroba a jiné nakládání s omamnými a psychotropními látkami a jedy.</w:t>
      </w:r>
      <w:r>
        <w:rPr>
          <w:rFonts w:ascii="Arial" w:hAnsi="Arial" w:cs="Arial"/>
          <w:sz w:val="24"/>
          <w:szCs w:val="24"/>
        </w:rPr>
        <w:t xml:space="preserve"> </w:t>
      </w:r>
      <w:r w:rsidRPr="005958A6">
        <w:rPr>
          <w:rFonts w:ascii="Arial" w:hAnsi="Arial" w:cs="Arial"/>
          <w:sz w:val="24"/>
          <w:szCs w:val="24"/>
        </w:rPr>
        <w:t>Úspěchem naopak byl historicky nejvyšší nárůst zajištěného majetku (zvýšení o 335 %, 4,3 mld.).</w:t>
      </w:r>
      <w:r>
        <w:rPr>
          <w:rFonts w:ascii="Arial" w:hAnsi="Arial" w:cs="Arial"/>
          <w:sz w:val="24"/>
          <w:szCs w:val="24"/>
        </w:rPr>
        <w:t xml:space="preserve"> </w:t>
      </w:r>
      <w:r w:rsidRPr="005958A6">
        <w:rPr>
          <w:rFonts w:ascii="Arial" w:hAnsi="Arial" w:cs="Arial"/>
          <w:sz w:val="24"/>
          <w:szCs w:val="24"/>
        </w:rPr>
        <w:t>Podíl recidivistů na celkovém počtu s</w:t>
      </w:r>
      <w:r>
        <w:rPr>
          <w:rFonts w:ascii="Arial" w:hAnsi="Arial" w:cs="Arial"/>
          <w:sz w:val="24"/>
          <w:szCs w:val="24"/>
        </w:rPr>
        <w:t>tíhaných a vyšetřovaných osob v </w:t>
      </w:r>
      <w:r w:rsidRPr="005958A6">
        <w:rPr>
          <w:rFonts w:ascii="Arial" w:hAnsi="Arial" w:cs="Arial"/>
          <w:sz w:val="24"/>
          <w:szCs w:val="24"/>
        </w:rPr>
        <w:t>roce 2011 bylo 48,5 % (+</w:t>
      </w:r>
      <w:r w:rsidR="00963AFD">
        <w:rPr>
          <w:rFonts w:ascii="Arial" w:hAnsi="Arial" w:cs="Arial"/>
          <w:sz w:val="24"/>
          <w:szCs w:val="24"/>
        </w:rPr>
        <w:t xml:space="preserve"> </w:t>
      </w:r>
      <w:r w:rsidRPr="005958A6">
        <w:rPr>
          <w:rFonts w:ascii="Arial" w:hAnsi="Arial" w:cs="Arial"/>
          <w:sz w:val="24"/>
          <w:szCs w:val="24"/>
        </w:rPr>
        <w:t>1</w:t>
      </w:r>
      <w:r>
        <w:rPr>
          <w:rFonts w:ascii="Arial" w:hAnsi="Arial" w:cs="Arial"/>
          <w:sz w:val="24"/>
          <w:szCs w:val="24"/>
        </w:rPr>
        <w:t xml:space="preserve"> </w:t>
      </w:r>
      <w:r w:rsidRPr="005958A6">
        <w:rPr>
          <w:rFonts w:ascii="Arial" w:hAnsi="Arial" w:cs="Arial"/>
          <w:sz w:val="24"/>
          <w:szCs w:val="24"/>
        </w:rPr>
        <w:t xml:space="preserve">%, </w:t>
      </w:r>
      <w:r>
        <w:rPr>
          <w:rFonts w:ascii="Arial" w:hAnsi="Arial" w:cs="Arial"/>
          <w:sz w:val="24"/>
          <w:szCs w:val="24"/>
        </w:rPr>
        <w:t>celkem stíháno 55 717 osob, tj. </w:t>
      </w:r>
      <w:r w:rsidRPr="005958A6">
        <w:rPr>
          <w:rFonts w:ascii="Arial" w:hAnsi="Arial" w:cs="Arial"/>
          <w:sz w:val="24"/>
          <w:szCs w:val="24"/>
        </w:rPr>
        <w:t>+ 2 312)</w:t>
      </w:r>
      <w:r w:rsidR="00963AFD">
        <w:rPr>
          <w:rFonts w:ascii="Arial" w:hAnsi="Arial" w:cs="Arial"/>
          <w:sz w:val="24"/>
          <w:szCs w:val="24"/>
        </w:rPr>
        <w:t xml:space="preserve">. </w:t>
      </w:r>
      <w:r w:rsidRPr="005958A6">
        <w:rPr>
          <w:rFonts w:ascii="Arial" w:hAnsi="Arial" w:cs="Arial"/>
          <w:sz w:val="24"/>
          <w:szCs w:val="24"/>
        </w:rPr>
        <w:t xml:space="preserve"> Pro srovnání v roce 2000 bylo stíháno</w:t>
      </w:r>
      <w:r>
        <w:rPr>
          <w:rFonts w:ascii="Arial" w:hAnsi="Arial" w:cs="Arial"/>
          <w:sz w:val="24"/>
          <w:szCs w:val="24"/>
        </w:rPr>
        <w:t xml:space="preserve"> </w:t>
      </w:r>
      <w:r w:rsidRPr="005958A6">
        <w:rPr>
          <w:rFonts w:ascii="Arial" w:hAnsi="Arial" w:cs="Arial"/>
          <w:sz w:val="24"/>
          <w:szCs w:val="24"/>
        </w:rPr>
        <w:t>29,7</w:t>
      </w:r>
      <w:r>
        <w:rPr>
          <w:rFonts w:ascii="Arial" w:hAnsi="Arial" w:cs="Arial"/>
          <w:sz w:val="24"/>
          <w:szCs w:val="24"/>
        </w:rPr>
        <w:t xml:space="preserve"> </w:t>
      </w:r>
      <w:r w:rsidRPr="005958A6">
        <w:rPr>
          <w:rFonts w:ascii="Arial" w:hAnsi="Arial" w:cs="Arial"/>
          <w:sz w:val="24"/>
          <w:szCs w:val="24"/>
        </w:rPr>
        <w:t>%</w:t>
      </w:r>
      <w:r>
        <w:rPr>
          <w:rFonts w:ascii="Arial" w:hAnsi="Arial" w:cs="Arial"/>
          <w:sz w:val="24"/>
          <w:szCs w:val="24"/>
        </w:rPr>
        <w:t xml:space="preserve"> recidivistů.</w:t>
      </w:r>
    </w:p>
    <w:p w:rsidR="004B7D87" w:rsidRPr="005958A6" w:rsidRDefault="004B7D87" w:rsidP="004B7D87">
      <w:pPr>
        <w:spacing w:after="240"/>
        <w:jc w:val="both"/>
        <w:rPr>
          <w:rFonts w:ascii="Arial" w:hAnsi="Arial" w:cs="Arial"/>
          <w:sz w:val="24"/>
          <w:szCs w:val="24"/>
        </w:rPr>
      </w:pPr>
      <w:bookmarkStart w:id="3" w:name="_Toc427096455"/>
      <w:r w:rsidRPr="005958A6">
        <w:rPr>
          <w:rFonts w:ascii="Arial" w:hAnsi="Arial" w:cs="Arial"/>
          <w:sz w:val="24"/>
          <w:szCs w:val="24"/>
        </w:rPr>
        <w:t>Rok 2012</w:t>
      </w:r>
      <w:bookmarkEnd w:id="3"/>
    </w:p>
    <w:p w:rsidR="004B7D87" w:rsidRPr="005958A6" w:rsidRDefault="004B7D87" w:rsidP="004B7D87">
      <w:pPr>
        <w:spacing w:after="240"/>
        <w:jc w:val="both"/>
        <w:rPr>
          <w:rFonts w:ascii="Arial" w:hAnsi="Arial" w:cs="Arial"/>
          <w:sz w:val="24"/>
          <w:szCs w:val="24"/>
        </w:rPr>
      </w:pPr>
      <w:r w:rsidRPr="005958A6">
        <w:rPr>
          <w:rFonts w:ascii="Arial" w:hAnsi="Arial" w:cs="Arial"/>
          <w:sz w:val="24"/>
          <w:szCs w:val="24"/>
        </w:rPr>
        <w:t>Oproti předchozímu roku dochází k poklesu trestných činů (- 12 649,</w:t>
      </w:r>
      <w:r>
        <w:rPr>
          <w:rFonts w:ascii="Arial" w:hAnsi="Arial" w:cs="Arial"/>
          <w:sz w:val="24"/>
          <w:szCs w:val="24"/>
        </w:rPr>
        <w:t xml:space="preserve"> </w:t>
      </w:r>
      <w:r w:rsidRPr="005958A6">
        <w:rPr>
          <w:rFonts w:ascii="Arial" w:hAnsi="Arial" w:cs="Arial"/>
          <w:sz w:val="24"/>
          <w:szCs w:val="24"/>
        </w:rPr>
        <w:t>- 4</w:t>
      </w:r>
      <w:r>
        <w:rPr>
          <w:rFonts w:ascii="Arial" w:hAnsi="Arial" w:cs="Arial"/>
          <w:sz w:val="24"/>
          <w:szCs w:val="24"/>
        </w:rPr>
        <w:t xml:space="preserve"> </w:t>
      </w:r>
      <w:r w:rsidRPr="005958A6">
        <w:rPr>
          <w:rFonts w:ascii="Arial" w:hAnsi="Arial" w:cs="Arial"/>
          <w:sz w:val="24"/>
          <w:szCs w:val="24"/>
        </w:rPr>
        <w:t>%)</w:t>
      </w:r>
      <w:r>
        <w:rPr>
          <w:rFonts w:ascii="Arial" w:hAnsi="Arial" w:cs="Arial"/>
          <w:sz w:val="24"/>
          <w:szCs w:val="24"/>
        </w:rPr>
        <w:t>, a to ve </w:t>
      </w:r>
      <w:r w:rsidRPr="005958A6">
        <w:rPr>
          <w:rFonts w:ascii="Arial" w:hAnsi="Arial" w:cs="Arial"/>
          <w:sz w:val="24"/>
          <w:szCs w:val="24"/>
        </w:rPr>
        <w:t>všech krajích mimo Olomouckého. Celkem bylo registrováno 304 528 trestných činů.</w:t>
      </w:r>
      <w:r>
        <w:rPr>
          <w:rFonts w:ascii="Arial" w:hAnsi="Arial" w:cs="Arial"/>
          <w:sz w:val="24"/>
          <w:szCs w:val="24"/>
        </w:rPr>
        <w:t xml:space="preserve"> </w:t>
      </w:r>
      <w:r w:rsidRPr="005958A6">
        <w:rPr>
          <w:rFonts w:ascii="Arial" w:hAnsi="Arial" w:cs="Arial"/>
          <w:sz w:val="24"/>
          <w:szCs w:val="24"/>
        </w:rPr>
        <w:t>U majetkové trestné činnosti bylo registrováno celkem 194 970 skutků</w:t>
      </w:r>
      <w:r>
        <w:rPr>
          <w:rFonts w:ascii="Arial" w:hAnsi="Arial" w:cs="Arial"/>
          <w:sz w:val="24"/>
          <w:szCs w:val="24"/>
        </w:rPr>
        <w:t xml:space="preserve"> (-</w:t>
      </w:r>
      <w:r w:rsidR="00963AFD">
        <w:rPr>
          <w:rFonts w:ascii="Arial" w:hAnsi="Arial" w:cs="Arial"/>
          <w:sz w:val="24"/>
          <w:szCs w:val="24"/>
        </w:rPr>
        <w:t xml:space="preserve"> </w:t>
      </w:r>
      <w:r>
        <w:rPr>
          <w:rFonts w:ascii="Arial" w:hAnsi="Arial" w:cs="Arial"/>
          <w:sz w:val="24"/>
          <w:szCs w:val="24"/>
        </w:rPr>
        <w:t xml:space="preserve">8 705,  - </w:t>
      </w:r>
      <w:r w:rsidRPr="005958A6">
        <w:rPr>
          <w:rFonts w:ascii="Arial" w:hAnsi="Arial" w:cs="Arial"/>
          <w:sz w:val="24"/>
          <w:szCs w:val="24"/>
        </w:rPr>
        <w:t>4,3</w:t>
      </w:r>
      <w:r>
        <w:rPr>
          <w:rFonts w:ascii="Arial" w:hAnsi="Arial" w:cs="Arial"/>
          <w:sz w:val="24"/>
          <w:szCs w:val="24"/>
        </w:rPr>
        <w:t xml:space="preserve"> </w:t>
      </w:r>
      <w:r w:rsidRPr="005958A6">
        <w:rPr>
          <w:rFonts w:ascii="Arial" w:hAnsi="Arial" w:cs="Arial"/>
          <w:sz w:val="24"/>
          <w:szCs w:val="24"/>
        </w:rPr>
        <w:t>%). Její podíl na celkové kriminalitě činil 64</w:t>
      </w:r>
      <w:r w:rsidR="00963AFD">
        <w:rPr>
          <w:rFonts w:ascii="Arial" w:hAnsi="Arial" w:cs="Arial"/>
          <w:sz w:val="24"/>
          <w:szCs w:val="24"/>
        </w:rPr>
        <w:t xml:space="preserve"> </w:t>
      </w:r>
      <w:r w:rsidRPr="005958A6">
        <w:rPr>
          <w:rFonts w:ascii="Arial" w:hAnsi="Arial" w:cs="Arial"/>
          <w:sz w:val="24"/>
          <w:szCs w:val="24"/>
        </w:rPr>
        <w:t>%.</w:t>
      </w:r>
      <w:r>
        <w:rPr>
          <w:rFonts w:ascii="Arial" w:hAnsi="Arial" w:cs="Arial"/>
          <w:sz w:val="24"/>
          <w:szCs w:val="24"/>
        </w:rPr>
        <w:t xml:space="preserve"> </w:t>
      </w:r>
      <w:r w:rsidRPr="005958A6">
        <w:rPr>
          <w:rFonts w:ascii="Arial" w:hAnsi="Arial" w:cs="Arial"/>
          <w:sz w:val="24"/>
          <w:szCs w:val="24"/>
        </w:rPr>
        <w:t>Byl zaznamenán výrazný pokles počtu trestných činů s extremistickým podtextem – celkem šlo o 173 skutků (-</w:t>
      </w:r>
      <w:r>
        <w:rPr>
          <w:rFonts w:ascii="Arial" w:hAnsi="Arial" w:cs="Arial"/>
          <w:sz w:val="24"/>
          <w:szCs w:val="24"/>
        </w:rPr>
        <w:t xml:space="preserve"> </w:t>
      </w:r>
      <w:r w:rsidRPr="005958A6">
        <w:rPr>
          <w:rFonts w:ascii="Arial" w:hAnsi="Arial" w:cs="Arial"/>
          <w:sz w:val="24"/>
          <w:szCs w:val="24"/>
        </w:rPr>
        <w:t xml:space="preserve">65, </w:t>
      </w:r>
      <w:r>
        <w:rPr>
          <w:rFonts w:ascii="Arial" w:hAnsi="Arial" w:cs="Arial"/>
          <w:sz w:val="24"/>
          <w:szCs w:val="24"/>
        </w:rPr>
        <w:t xml:space="preserve">      </w:t>
      </w:r>
      <w:r w:rsidRPr="005958A6">
        <w:rPr>
          <w:rFonts w:ascii="Arial" w:hAnsi="Arial" w:cs="Arial"/>
          <w:sz w:val="24"/>
          <w:szCs w:val="24"/>
        </w:rPr>
        <w:t>-</w:t>
      </w:r>
      <w:r w:rsidR="00963AFD">
        <w:rPr>
          <w:rFonts w:ascii="Arial" w:hAnsi="Arial" w:cs="Arial"/>
          <w:sz w:val="24"/>
          <w:szCs w:val="24"/>
        </w:rPr>
        <w:t xml:space="preserve"> </w:t>
      </w:r>
      <w:r w:rsidRPr="005958A6">
        <w:rPr>
          <w:rFonts w:ascii="Arial" w:hAnsi="Arial" w:cs="Arial"/>
          <w:sz w:val="24"/>
          <w:szCs w:val="24"/>
        </w:rPr>
        <w:t>27,3</w:t>
      </w:r>
      <w:r>
        <w:rPr>
          <w:rFonts w:ascii="Arial" w:hAnsi="Arial" w:cs="Arial"/>
          <w:sz w:val="24"/>
          <w:szCs w:val="24"/>
        </w:rPr>
        <w:t xml:space="preserve"> </w:t>
      </w:r>
      <w:r w:rsidRPr="005958A6">
        <w:rPr>
          <w:rFonts w:ascii="Arial" w:hAnsi="Arial" w:cs="Arial"/>
          <w:sz w:val="24"/>
          <w:szCs w:val="24"/>
        </w:rPr>
        <w:t>%).</w:t>
      </w:r>
      <w:r>
        <w:rPr>
          <w:rFonts w:ascii="Arial" w:hAnsi="Arial" w:cs="Arial"/>
          <w:sz w:val="24"/>
          <w:szCs w:val="24"/>
        </w:rPr>
        <w:t xml:space="preserve"> </w:t>
      </w:r>
      <w:r w:rsidRPr="005958A6">
        <w:rPr>
          <w:rFonts w:ascii="Arial" w:hAnsi="Arial" w:cs="Arial"/>
          <w:sz w:val="24"/>
          <w:szCs w:val="24"/>
        </w:rPr>
        <w:t xml:space="preserve">U násilných trestných činů bylo zaznamenáno 18 358 skutků (- 1 051, </w:t>
      </w:r>
      <w:r>
        <w:rPr>
          <w:rFonts w:ascii="Arial" w:hAnsi="Arial" w:cs="Arial"/>
          <w:sz w:val="24"/>
          <w:szCs w:val="24"/>
        </w:rPr>
        <w:t xml:space="preserve">         </w:t>
      </w:r>
      <w:r w:rsidRPr="005958A6">
        <w:rPr>
          <w:rFonts w:ascii="Arial" w:hAnsi="Arial" w:cs="Arial"/>
          <w:sz w:val="24"/>
          <w:szCs w:val="24"/>
        </w:rPr>
        <w:t>- 5,4</w:t>
      </w:r>
      <w:r>
        <w:rPr>
          <w:rFonts w:ascii="Arial" w:hAnsi="Arial" w:cs="Arial"/>
          <w:sz w:val="24"/>
          <w:szCs w:val="24"/>
        </w:rPr>
        <w:t xml:space="preserve"> </w:t>
      </w:r>
      <w:r w:rsidRPr="005958A6">
        <w:rPr>
          <w:rFonts w:ascii="Arial" w:hAnsi="Arial" w:cs="Arial"/>
          <w:sz w:val="24"/>
          <w:szCs w:val="24"/>
        </w:rPr>
        <w:t>%)</w:t>
      </w:r>
      <w:r>
        <w:rPr>
          <w:rFonts w:ascii="Arial" w:hAnsi="Arial" w:cs="Arial"/>
          <w:sz w:val="24"/>
          <w:szCs w:val="24"/>
        </w:rPr>
        <w:t>,</w:t>
      </w:r>
      <w:r w:rsidRPr="005958A6">
        <w:rPr>
          <w:rFonts w:ascii="Arial" w:hAnsi="Arial" w:cs="Arial"/>
          <w:sz w:val="24"/>
          <w:szCs w:val="24"/>
        </w:rPr>
        <w:t xml:space="preserve"> nejvíce došlo k poklesu u loupeží (-</w:t>
      </w:r>
      <w:r>
        <w:rPr>
          <w:rFonts w:ascii="Arial" w:hAnsi="Arial" w:cs="Arial"/>
          <w:sz w:val="24"/>
          <w:szCs w:val="24"/>
        </w:rPr>
        <w:t xml:space="preserve"> </w:t>
      </w:r>
      <w:r w:rsidRPr="005958A6">
        <w:rPr>
          <w:rFonts w:ascii="Arial" w:hAnsi="Arial" w:cs="Arial"/>
          <w:sz w:val="24"/>
          <w:szCs w:val="24"/>
        </w:rPr>
        <w:t>478, - 12,7</w:t>
      </w:r>
      <w:r>
        <w:rPr>
          <w:rFonts w:ascii="Arial" w:hAnsi="Arial" w:cs="Arial"/>
          <w:sz w:val="24"/>
          <w:szCs w:val="24"/>
        </w:rPr>
        <w:t xml:space="preserve"> </w:t>
      </w:r>
      <w:r w:rsidRPr="005958A6">
        <w:rPr>
          <w:rFonts w:ascii="Arial" w:hAnsi="Arial" w:cs="Arial"/>
          <w:sz w:val="24"/>
          <w:szCs w:val="24"/>
        </w:rPr>
        <w:t xml:space="preserve">%) a nebezpečného </w:t>
      </w:r>
      <w:r w:rsidRPr="005958A6">
        <w:rPr>
          <w:rFonts w:ascii="Arial" w:hAnsi="Arial" w:cs="Arial"/>
          <w:sz w:val="24"/>
          <w:szCs w:val="24"/>
        </w:rPr>
        <w:lastRenderedPageBreak/>
        <w:t>vyhrožování (-</w:t>
      </w:r>
      <w:r>
        <w:rPr>
          <w:rFonts w:ascii="Arial" w:hAnsi="Arial" w:cs="Arial"/>
          <w:sz w:val="24"/>
          <w:szCs w:val="24"/>
        </w:rPr>
        <w:t xml:space="preserve"> </w:t>
      </w:r>
      <w:r w:rsidRPr="005958A6">
        <w:rPr>
          <w:rFonts w:ascii="Arial" w:hAnsi="Arial" w:cs="Arial"/>
          <w:sz w:val="24"/>
          <w:szCs w:val="24"/>
        </w:rPr>
        <w:t>182, - 7,6</w:t>
      </w:r>
      <w:r>
        <w:rPr>
          <w:rFonts w:ascii="Arial" w:hAnsi="Arial" w:cs="Arial"/>
          <w:sz w:val="24"/>
          <w:szCs w:val="24"/>
        </w:rPr>
        <w:t xml:space="preserve"> </w:t>
      </w:r>
      <w:r w:rsidRPr="005958A6">
        <w:rPr>
          <w:rFonts w:ascii="Arial" w:hAnsi="Arial" w:cs="Arial"/>
          <w:sz w:val="24"/>
          <w:szCs w:val="24"/>
        </w:rPr>
        <w:t>%).</w:t>
      </w:r>
      <w:r>
        <w:rPr>
          <w:rFonts w:ascii="Arial" w:hAnsi="Arial" w:cs="Arial"/>
          <w:sz w:val="24"/>
          <w:szCs w:val="24"/>
        </w:rPr>
        <w:t xml:space="preserve"> </w:t>
      </w:r>
      <w:r w:rsidRPr="005958A6">
        <w:rPr>
          <w:rFonts w:ascii="Arial" w:hAnsi="Arial" w:cs="Arial"/>
          <w:sz w:val="24"/>
          <w:szCs w:val="24"/>
        </w:rPr>
        <w:t>Pokračoval dlouhodobý trend nárůstu drogové kriminality, od roku 2009 s výrazným zapojením vietnamské komunity do této činnosti, kdy je dále zaznamenán trend odklonu od velkopěstíren marihuany či varen pervitinu k provozování menších</w:t>
      </w:r>
      <w:r>
        <w:rPr>
          <w:rFonts w:ascii="Arial" w:hAnsi="Arial" w:cs="Arial"/>
          <w:sz w:val="24"/>
          <w:szCs w:val="24"/>
        </w:rPr>
        <w:t xml:space="preserve">, diverzifikovaných provozů. </w:t>
      </w:r>
      <w:r w:rsidRPr="005958A6">
        <w:rPr>
          <w:rFonts w:ascii="Arial" w:hAnsi="Arial" w:cs="Arial"/>
          <w:sz w:val="24"/>
          <w:szCs w:val="24"/>
        </w:rPr>
        <w:t>Recidivistů bylo v roce 2012 stíháno 56 489 (+</w:t>
      </w:r>
      <w:r w:rsidR="00963AFD">
        <w:rPr>
          <w:rFonts w:ascii="Arial" w:hAnsi="Arial" w:cs="Arial"/>
          <w:sz w:val="24"/>
          <w:szCs w:val="24"/>
        </w:rPr>
        <w:t xml:space="preserve"> </w:t>
      </w:r>
      <w:r w:rsidRPr="005958A6">
        <w:rPr>
          <w:rFonts w:ascii="Arial" w:hAnsi="Arial" w:cs="Arial"/>
          <w:sz w:val="24"/>
          <w:szCs w:val="24"/>
        </w:rPr>
        <w:t>772, +</w:t>
      </w:r>
      <w:r w:rsidR="00963AFD">
        <w:rPr>
          <w:rFonts w:ascii="Arial" w:hAnsi="Arial" w:cs="Arial"/>
          <w:sz w:val="24"/>
          <w:szCs w:val="24"/>
        </w:rPr>
        <w:t xml:space="preserve"> </w:t>
      </w:r>
      <w:r w:rsidRPr="005958A6">
        <w:rPr>
          <w:rFonts w:ascii="Arial" w:hAnsi="Arial" w:cs="Arial"/>
          <w:sz w:val="24"/>
          <w:szCs w:val="24"/>
        </w:rPr>
        <w:t xml:space="preserve">1,4 %). Trend zvyšování podílu recidivistů na celkovém počtu stíhaných a vyšetřovaných osob </w:t>
      </w:r>
      <w:r>
        <w:rPr>
          <w:rFonts w:ascii="Arial" w:hAnsi="Arial" w:cs="Arial"/>
          <w:sz w:val="24"/>
          <w:szCs w:val="24"/>
        </w:rPr>
        <w:t>pokračoval</w:t>
      </w:r>
      <w:r w:rsidRPr="005958A6">
        <w:rPr>
          <w:rFonts w:ascii="Arial" w:hAnsi="Arial" w:cs="Arial"/>
          <w:sz w:val="24"/>
          <w:szCs w:val="24"/>
        </w:rPr>
        <w:t>. V roce 2012 dosáhl již 50%</w:t>
      </w:r>
      <w:r>
        <w:rPr>
          <w:rFonts w:ascii="Arial" w:hAnsi="Arial" w:cs="Arial"/>
          <w:sz w:val="24"/>
          <w:szCs w:val="24"/>
        </w:rPr>
        <w:t xml:space="preserve">. </w:t>
      </w:r>
      <w:r w:rsidRPr="005958A6">
        <w:rPr>
          <w:rFonts w:ascii="Arial" w:hAnsi="Arial" w:cs="Arial"/>
          <w:sz w:val="24"/>
          <w:szCs w:val="24"/>
        </w:rPr>
        <w:t>Dalším výrazný</w:t>
      </w:r>
      <w:r>
        <w:rPr>
          <w:rFonts w:ascii="Arial" w:hAnsi="Arial" w:cs="Arial"/>
          <w:sz w:val="24"/>
          <w:szCs w:val="24"/>
        </w:rPr>
        <w:t>m prvkem je větší úspěšnost orgánů činných v trestním řízení v </w:t>
      </w:r>
      <w:r w:rsidRPr="005958A6">
        <w:rPr>
          <w:rFonts w:ascii="Arial" w:hAnsi="Arial" w:cs="Arial"/>
          <w:sz w:val="24"/>
          <w:szCs w:val="24"/>
        </w:rPr>
        <w:t>zajištění majetkových hodnot. Jednalo se o nárůst 36 % na 5,8 mld. a podařilo se tak navázat na úspěch v zajišťov</w:t>
      </w:r>
      <w:r>
        <w:rPr>
          <w:rFonts w:ascii="Arial" w:hAnsi="Arial" w:cs="Arial"/>
          <w:sz w:val="24"/>
          <w:szCs w:val="24"/>
        </w:rPr>
        <w:t>ání majetku z předchozího roku.</w:t>
      </w:r>
    </w:p>
    <w:p w:rsidR="004B7D87" w:rsidRPr="005958A6" w:rsidRDefault="004B7D87" w:rsidP="004B7D87">
      <w:pPr>
        <w:spacing w:after="240"/>
        <w:jc w:val="both"/>
        <w:rPr>
          <w:rFonts w:ascii="Arial" w:hAnsi="Arial" w:cs="Arial"/>
          <w:sz w:val="24"/>
          <w:szCs w:val="24"/>
        </w:rPr>
      </w:pPr>
      <w:bookmarkStart w:id="4" w:name="_Toc427096456"/>
      <w:r w:rsidRPr="005958A6">
        <w:rPr>
          <w:rFonts w:ascii="Arial" w:hAnsi="Arial" w:cs="Arial"/>
          <w:sz w:val="24"/>
          <w:szCs w:val="24"/>
        </w:rPr>
        <w:t>Rok 2013</w:t>
      </w:r>
      <w:bookmarkEnd w:id="4"/>
    </w:p>
    <w:p w:rsidR="004B7D87" w:rsidRPr="005958A6" w:rsidRDefault="004B7D87" w:rsidP="004B7D87">
      <w:pPr>
        <w:spacing w:after="240"/>
        <w:jc w:val="both"/>
        <w:rPr>
          <w:rFonts w:ascii="Arial" w:hAnsi="Arial" w:cs="Arial"/>
          <w:sz w:val="24"/>
          <w:szCs w:val="24"/>
        </w:rPr>
      </w:pPr>
      <w:r w:rsidRPr="005958A6">
        <w:rPr>
          <w:rFonts w:ascii="Arial" w:hAnsi="Arial" w:cs="Arial"/>
          <w:sz w:val="24"/>
          <w:szCs w:val="24"/>
        </w:rPr>
        <w:t xml:space="preserve">Počet zjištěných trestných činů na území ČR vzrostl v roce 2013 meziročně na </w:t>
      </w:r>
      <w:r>
        <w:rPr>
          <w:rFonts w:ascii="Arial" w:hAnsi="Arial" w:cs="Arial"/>
          <w:sz w:val="24"/>
          <w:szCs w:val="24"/>
        </w:rPr>
        <w:t>325 </w:t>
      </w:r>
      <w:r w:rsidRPr="005958A6">
        <w:rPr>
          <w:rFonts w:ascii="Arial" w:hAnsi="Arial" w:cs="Arial"/>
          <w:sz w:val="24"/>
          <w:szCs w:val="24"/>
        </w:rPr>
        <w:t>366 skutků (+ 6,8 %, + 22 276), zejména díky krádežím, drogovým trestným činům, úvěrovým podvodům atd.</w:t>
      </w:r>
      <w:r>
        <w:rPr>
          <w:rFonts w:ascii="Arial" w:hAnsi="Arial" w:cs="Arial"/>
          <w:sz w:val="24"/>
          <w:szCs w:val="24"/>
        </w:rPr>
        <w:t xml:space="preserve"> </w:t>
      </w:r>
      <w:r w:rsidRPr="005958A6">
        <w:rPr>
          <w:rFonts w:ascii="Arial" w:hAnsi="Arial" w:cs="Arial"/>
          <w:sz w:val="24"/>
          <w:szCs w:val="24"/>
        </w:rPr>
        <w:t>V roce 2013 zajistila Policie ČR v rámci trestního řízení dosud největší objem majetkových hodnot, celkem 8,5 mld. Kč (+</w:t>
      </w:r>
      <w:r w:rsidR="00963AFD">
        <w:rPr>
          <w:rFonts w:ascii="Arial" w:hAnsi="Arial" w:cs="Arial"/>
          <w:sz w:val="24"/>
          <w:szCs w:val="24"/>
        </w:rPr>
        <w:t xml:space="preserve"> </w:t>
      </w:r>
      <w:r w:rsidRPr="005958A6">
        <w:rPr>
          <w:rFonts w:ascii="Arial" w:hAnsi="Arial" w:cs="Arial"/>
          <w:sz w:val="24"/>
          <w:szCs w:val="24"/>
        </w:rPr>
        <w:t xml:space="preserve">68 %). </w:t>
      </w:r>
      <w:r>
        <w:rPr>
          <w:rFonts w:ascii="Arial" w:hAnsi="Arial" w:cs="Arial"/>
          <w:sz w:val="24"/>
          <w:szCs w:val="24"/>
        </w:rPr>
        <w:t>Z </w:t>
      </w:r>
      <w:r w:rsidRPr="005958A6">
        <w:rPr>
          <w:rFonts w:ascii="Arial" w:hAnsi="Arial" w:cs="Arial"/>
          <w:sz w:val="24"/>
          <w:szCs w:val="24"/>
        </w:rPr>
        <w:t>hlediska bezpečnostních rizik byl rok 2013 charakteristický dosud nejvyšším počtem stíhaných a vyšetřovaných recidivistů (52,6</w:t>
      </w:r>
      <w:r>
        <w:rPr>
          <w:rFonts w:ascii="Arial" w:hAnsi="Arial" w:cs="Arial"/>
          <w:sz w:val="24"/>
          <w:szCs w:val="24"/>
        </w:rPr>
        <w:t xml:space="preserve"> </w:t>
      </w:r>
      <w:r w:rsidRPr="005958A6">
        <w:rPr>
          <w:rFonts w:ascii="Arial" w:hAnsi="Arial" w:cs="Arial"/>
          <w:sz w:val="24"/>
          <w:szCs w:val="24"/>
        </w:rPr>
        <w:t>%, celkem 61 934), což znamenalo nárůst oproti roku 2012 (+5 445, + 9,6</w:t>
      </w:r>
      <w:r>
        <w:rPr>
          <w:rFonts w:ascii="Arial" w:hAnsi="Arial" w:cs="Arial"/>
          <w:sz w:val="24"/>
          <w:szCs w:val="24"/>
        </w:rPr>
        <w:t xml:space="preserve"> </w:t>
      </w:r>
      <w:r w:rsidRPr="005958A6">
        <w:rPr>
          <w:rFonts w:ascii="Arial" w:hAnsi="Arial" w:cs="Arial"/>
          <w:sz w:val="24"/>
          <w:szCs w:val="24"/>
        </w:rPr>
        <w:t>%).</w:t>
      </w:r>
      <w:r>
        <w:rPr>
          <w:rFonts w:ascii="Arial" w:hAnsi="Arial" w:cs="Arial"/>
          <w:sz w:val="24"/>
          <w:szCs w:val="24"/>
        </w:rPr>
        <w:t xml:space="preserve"> </w:t>
      </w:r>
      <w:r w:rsidRPr="005958A6">
        <w:rPr>
          <w:rFonts w:ascii="Arial" w:hAnsi="Arial" w:cs="Arial"/>
          <w:sz w:val="24"/>
          <w:szCs w:val="24"/>
        </w:rPr>
        <w:t xml:space="preserve">Rovněž byla registrovaná zvýšená aktivita extremistů. Majetková kriminalita zaznamenala strmý nárůst na </w:t>
      </w:r>
      <w:r>
        <w:rPr>
          <w:rFonts w:ascii="Arial" w:hAnsi="Arial" w:cs="Arial"/>
          <w:sz w:val="24"/>
          <w:szCs w:val="24"/>
        </w:rPr>
        <w:t>209 </w:t>
      </w:r>
      <w:r w:rsidRPr="005958A6">
        <w:rPr>
          <w:rFonts w:ascii="Arial" w:hAnsi="Arial" w:cs="Arial"/>
          <w:sz w:val="24"/>
          <w:szCs w:val="24"/>
        </w:rPr>
        <w:t>351 skutků (+</w:t>
      </w:r>
      <w:r w:rsidR="00963AFD">
        <w:rPr>
          <w:rFonts w:ascii="Arial" w:hAnsi="Arial" w:cs="Arial"/>
          <w:sz w:val="24"/>
          <w:szCs w:val="24"/>
        </w:rPr>
        <w:t xml:space="preserve"> </w:t>
      </w:r>
      <w:r w:rsidRPr="005958A6">
        <w:rPr>
          <w:rFonts w:ascii="Arial" w:hAnsi="Arial" w:cs="Arial"/>
          <w:sz w:val="24"/>
          <w:szCs w:val="24"/>
        </w:rPr>
        <w:t>14 381, + 7,4</w:t>
      </w:r>
      <w:r>
        <w:rPr>
          <w:rFonts w:ascii="Arial" w:hAnsi="Arial" w:cs="Arial"/>
          <w:sz w:val="24"/>
          <w:szCs w:val="24"/>
        </w:rPr>
        <w:t xml:space="preserve"> </w:t>
      </w:r>
      <w:r w:rsidRPr="005958A6">
        <w:rPr>
          <w:rFonts w:ascii="Arial" w:hAnsi="Arial" w:cs="Arial"/>
          <w:sz w:val="24"/>
          <w:szCs w:val="24"/>
        </w:rPr>
        <w:t>%), její podíl na celkové kriminalitě byl 64,3</w:t>
      </w:r>
      <w:r>
        <w:rPr>
          <w:rFonts w:ascii="Arial" w:hAnsi="Arial" w:cs="Arial"/>
          <w:sz w:val="24"/>
          <w:szCs w:val="24"/>
        </w:rPr>
        <w:t xml:space="preserve"> </w:t>
      </w:r>
      <w:r w:rsidRPr="005958A6">
        <w:rPr>
          <w:rFonts w:ascii="Arial" w:hAnsi="Arial" w:cs="Arial"/>
          <w:sz w:val="24"/>
          <w:szCs w:val="24"/>
        </w:rPr>
        <w:t>%. Největší podíl (57,8 %, 187 957) na celkové kriminalitě měly i v roce 2013 krádeže (prosté</w:t>
      </w:r>
      <w:r>
        <w:rPr>
          <w:rFonts w:ascii="Arial" w:hAnsi="Arial" w:cs="Arial"/>
          <w:sz w:val="24"/>
          <w:szCs w:val="24"/>
        </w:rPr>
        <w:t xml:space="preserve"> a </w:t>
      </w:r>
      <w:r w:rsidRPr="005958A6">
        <w:rPr>
          <w:rFonts w:ascii="Arial" w:hAnsi="Arial" w:cs="Arial"/>
          <w:sz w:val="24"/>
          <w:szCs w:val="24"/>
        </w:rPr>
        <w:t>vloupáním).</w:t>
      </w:r>
    </w:p>
    <w:p w:rsidR="004B7D87" w:rsidRPr="005958A6" w:rsidRDefault="004B7D87" w:rsidP="004B7D87">
      <w:pPr>
        <w:spacing w:after="240"/>
        <w:jc w:val="both"/>
        <w:rPr>
          <w:rFonts w:ascii="Arial" w:hAnsi="Arial" w:cs="Arial"/>
          <w:sz w:val="24"/>
          <w:szCs w:val="24"/>
        </w:rPr>
      </w:pPr>
      <w:bookmarkStart w:id="5" w:name="_Toc427096457"/>
      <w:r w:rsidRPr="005958A6">
        <w:rPr>
          <w:rFonts w:ascii="Arial" w:hAnsi="Arial" w:cs="Arial"/>
          <w:sz w:val="24"/>
          <w:szCs w:val="24"/>
        </w:rPr>
        <w:t>Rok 2014</w:t>
      </w:r>
      <w:bookmarkEnd w:id="5"/>
    </w:p>
    <w:p w:rsidR="004B7D87" w:rsidRPr="005958A6" w:rsidRDefault="004B7D87" w:rsidP="004B7D87">
      <w:pPr>
        <w:spacing w:after="240"/>
        <w:jc w:val="both"/>
        <w:rPr>
          <w:rFonts w:ascii="Arial" w:hAnsi="Arial" w:cs="Arial"/>
          <w:sz w:val="24"/>
          <w:szCs w:val="24"/>
        </w:rPr>
      </w:pPr>
      <w:r w:rsidRPr="005958A6">
        <w:rPr>
          <w:rFonts w:ascii="Arial" w:hAnsi="Arial" w:cs="Arial"/>
          <w:sz w:val="24"/>
          <w:szCs w:val="24"/>
        </w:rPr>
        <w:t>Pro rok 2014 byl příznačný opětovný pokles zjištěn</w:t>
      </w:r>
      <w:r>
        <w:rPr>
          <w:rFonts w:ascii="Arial" w:hAnsi="Arial" w:cs="Arial"/>
          <w:sz w:val="24"/>
          <w:szCs w:val="24"/>
        </w:rPr>
        <w:t>ých trestných činů, meziročně o </w:t>
      </w:r>
      <w:r w:rsidRPr="005958A6">
        <w:rPr>
          <w:rFonts w:ascii="Arial" w:hAnsi="Arial" w:cs="Arial"/>
          <w:sz w:val="24"/>
          <w:szCs w:val="24"/>
        </w:rPr>
        <w:t>11,3 % (- 36 706)</w:t>
      </w:r>
      <w:r>
        <w:rPr>
          <w:rFonts w:ascii="Arial" w:hAnsi="Arial" w:cs="Arial"/>
          <w:sz w:val="24"/>
          <w:szCs w:val="24"/>
        </w:rPr>
        <w:t xml:space="preserve"> </w:t>
      </w:r>
      <w:r w:rsidRPr="005958A6">
        <w:rPr>
          <w:rFonts w:ascii="Arial" w:hAnsi="Arial" w:cs="Arial"/>
          <w:sz w:val="24"/>
          <w:szCs w:val="24"/>
        </w:rPr>
        <w:t>na 288 660. Došlo tak ke sta</w:t>
      </w:r>
      <w:r>
        <w:rPr>
          <w:rFonts w:ascii="Arial" w:hAnsi="Arial" w:cs="Arial"/>
          <w:sz w:val="24"/>
          <w:szCs w:val="24"/>
        </w:rPr>
        <w:t>bilizaci bezpečnostní situace a </w:t>
      </w:r>
      <w:r w:rsidRPr="005958A6">
        <w:rPr>
          <w:rFonts w:ascii="Arial" w:hAnsi="Arial" w:cs="Arial"/>
          <w:sz w:val="24"/>
          <w:szCs w:val="24"/>
        </w:rPr>
        <w:t>k návratu k trendu klesající celkové registrované kriminality. Jedinou výjimkou byl nárůst u mravnostní kriminality (+</w:t>
      </w:r>
      <w:r w:rsidR="00963AFD">
        <w:rPr>
          <w:rFonts w:ascii="Arial" w:hAnsi="Arial" w:cs="Arial"/>
          <w:sz w:val="24"/>
          <w:szCs w:val="24"/>
        </w:rPr>
        <w:t xml:space="preserve"> </w:t>
      </w:r>
      <w:r w:rsidRPr="005958A6">
        <w:rPr>
          <w:rFonts w:ascii="Arial" w:hAnsi="Arial" w:cs="Arial"/>
          <w:sz w:val="24"/>
          <w:szCs w:val="24"/>
        </w:rPr>
        <w:t>4,6 %, + 96).  Zejména vzrostl počet trestných činů znásilnění (+</w:t>
      </w:r>
      <w:r w:rsidR="00963AFD">
        <w:rPr>
          <w:rFonts w:ascii="Arial" w:hAnsi="Arial" w:cs="Arial"/>
          <w:sz w:val="24"/>
          <w:szCs w:val="24"/>
        </w:rPr>
        <w:t xml:space="preserve"> </w:t>
      </w:r>
      <w:r w:rsidRPr="005958A6">
        <w:rPr>
          <w:rFonts w:ascii="Arial" w:hAnsi="Arial" w:cs="Arial"/>
          <w:sz w:val="24"/>
          <w:szCs w:val="24"/>
        </w:rPr>
        <w:t>13,6 %, +</w:t>
      </w:r>
      <w:r w:rsidR="00963AFD">
        <w:rPr>
          <w:rFonts w:ascii="Arial" w:hAnsi="Arial" w:cs="Arial"/>
          <w:sz w:val="24"/>
          <w:szCs w:val="24"/>
        </w:rPr>
        <w:t xml:space="preserve"> </w:t>
      </w:r>
      <w:r w:rsidRPr="005958A6">
        <w:rPr>
          <w:rFonts w:ascii="Arial" w:hAnsi="Arial" w:cs="Arial"/>
          <w:sz w:val="24"/>
          <w:szCs w:val="24"/>
        </w:rPr>
        <w:t>80).</w:t>
      </w:r>
      <w:r>
        <w:rPr>
          <w:rFonts w:ascii="Arial" w:hAnsi="Arial" w:cs="Arial"/>
          <w:sz w:val="24"/>
          <w:szCs w:val="24"/>
        </w:rPr>
        <w:t xml:space="preserve"> </w:t>
      </w:r>
      <w:r w:rsidRPr="005958A6">
        <w:rPr>
          <w:rFonts w:ascii="Arial" w:hAnsi="Arial" w:cs="Arial"/>
          <w:sz w:val="24"/>
          <w:szCs w:val="24"/>
        </w:rPr>
        <w:t>Majetková kriminalita rapidně poklesla na 173 611 skutků (-</w:t>
      </w:r>
      <w:r w:rsidR="00963AFD">
        <w:rPr>
          <w:rFonts w:ascii="Arial" w:hAnsi="Arial" w:cs="Arial"/>
          <w:sz w:val="24"/>
          <w:szCs w:val="24"/>
        </w:rPr>
        <w:t xml:space="preserve"> </w:t>
      </w:r>
      <w:r w:rsidRPr="005958A6">
        <w:rPr>
          <w:rFonts w:ascii="Arial" w:hAnsi="Arial" w:cs="Arial"/>
          <w:sz w:val="24"/>
          <w:szCs w:val="24"/>
        </w:rPr>
        <w:t>35 740, - 17,1</w:t>
      </w:r>
      <w:r w:rsidR="00963AFD">
        <w:rPr>
          <w:rFonts w:ascii="Arial" w:hAnsi="Arial" w:cs="Arial"/>
          <w:sz w:val="24"/>
          <w:szCs w:val="24"/>
        </w:rPr>
        <w:t xml:space="preserve"> </w:t>
      </w:r>
      <w:r w:rsidRPr="005958A6">
        <w:rPr>
          <w:rFonts w:ascii="Arial" w:hAnsi="Arial" w:cs="Arial"/>
          <w:sz w:val="24"/>
          <w:szCs w:val="24"/>
        </w:rPr>
        <w:t>%).</w:t>
      </w:r>
      <w:r>
        <w:rPr>
          <w:rFonts w:ascii="Arial" w:hAnsi="Arial" w:cs="Arial"/>
          <w:sz w:val="24"/>
          <w:szCs w:val="24"/>
        </w:rPr>
        <w:t xml:space="preserve"> </w:t>
      </w:r>
      <w:r w:rsidRPr="005958A6">
        <w:rPr>
          <w:rFonts w:ascii="Arial" w:hAnsi="Arial" w:cs="Arial"/>
          <w:sz w:val="24"/>
          <w:szCs w:val="24"/>
        </w:rPr>
        <w:t>Její podíl na celkové kriminalitě činil 60,1%.</w:t>
      </w:r>
      <w:r>
        <w:rPr>
          <w:rFonts w:ascii="Arial" w:hAnsi="Arial" w:cs="Arial"/>
          <w:sz w:val="24"/>
          <w:szCs w:val="24"/>
        </w:rPr>
        <w:t xml:space="preserve"> </w:t>
      </w:r>
      <w:r w:rsidRPr="005958A6">
        <w:rPr>
          <w:rFonts w:ascii="Arial" w:hAnsi="Arial" w:cs="Arial"/>
          <w:sz w:val="24"/>
          <w:szCs w:val="24"/>
        </w:rPr>
        <w:t>Největší pokles byl zaznamenán u krádeží vloupáním (</w:t>
      </w:r>
      <w:r w:rsidR="00963AFD">
        <w:rPr>
          <w:rFonts w:ascii="Arial" w:hAnsi="Arial" w:cs="Arial"/>
          <w:sz w:val="24"/>
          <w:szCs w:val="24"/>
        </w:rPr>
        <w:t xml:space="preserve"> </w:t>
      </w:r>
      <w:r w:rsidRPr="005958A6">
        <w:rPr>
          <w:rFonts w:ascii="Arial" w:hAnsi="Arial" w:cs="Arial"/>
          <w:sz w:val="24"/>
          <w:szCs w:val="24"/>
        </w:rPr>
        <w:t>-21,0 %</w:t>
      </w:r>
      <w:r w:rsidR="00963AFD">
        <w:rPr>
          <w:rFonts w:ascii="Arial" w:hAnsi="Arial" w:cs="Arial"/>
          <w:sz w:val="24"/>
          <w:szCs w:val="24"/>
        </w:rPr>
        <w:t>,</w:t>
      </w:r>
      <w:r w:rsidRPr="005958A6">
        <w:rPr>
          <w:rFonts w:ascii="Arial" w:hAnsi="Arial" w:cs="Arial"/>
          <w:sz w:val="24"/>
          <w:szCs w:val="24"/>
        </w:rPr>
        <w:t xml:space="preserve"> - 13 080) a krádeží prostých (-17,4 %, </w:t>
      </w:r>
      <w:r w:rsidR="00963AFD">
        <w:rPr>
          <w:rFonts w:ascii="Arial" w:hAnsi="Arial" w:cs="Arial"/>
          <w:sz w:val="24"/>
          <w:szCs w:val="24"/>
        </w:rPr>
        <w:t xml:space="preserve"> </w:t>
      </w:r>
      <w:r w:rsidRPr="005958A6">
        <w:rPr>
          <w:rFonts w:ascii="Arial" w:hAnsi="Arial" w:cs="Arial"/>
          <w:sz w:val="24"/>
          <w:szCs w:val="24"/>
        </w:rPr>
        <w:t>- 21 865). Celkový počet recidivistů na počtu stíhaných osob se snížil na 61 020 (- 914, -</w:t>
      </w:r>
      <w:r w:rsidR="00963AFD">
        <w:rPr>
          <w:rFonts w:ascii="Arial" w:hAnsi="Arial" w:cs="Arial"/>
          <w:sz w:val="24"/>
          <w:szCs w:val="24"/>
        </w:rPr>
        <w:t xml:space="preserve"> </w:t>
      </w:r>
      <w:r w:rsidRPr="005958A6">
        <w:rPr>
          <w:rFonts w:ascii="Arial" w:hAnsi="Arial" w:cs="Arial"/>
          <w:sz w:val="24"/>
          <w:szCs w:val="24"/>
        </w:rPr>
        <w:t>1,5</w:t>
      </w:r>
      <w:r>
        <w:rPr>
          <w:rFonts w:ascii="Arial" w:hAnsi="Arial" w:cs="Arial"/>
          <w:sz w:val="24"/>
          <w:szCs w:val="24"/>
        </w:rPr>
        <w:t xml:space="preserve"> </w:t>
      </w:r>
      <w:r w:rsidRPr="005958A6">
        <w:rPr>
          <w:rFonts w:ascii="Arial" w:hAnsi="Arial" w:cs="Arial"/>
          <w:sz w:val="24"/>
          <w:szCs w:val="24"/>
        </w:rPr>
        <w:t>%). Podíl recidivistů na počtu stí</w:t>
      </w:r>
      <w:r>
        <w:rPr>
          <w:rFonts w:ascii="Arial" w:hAnsi="Arial" w:cs="Arial"/>
          <w:sz w:val="24"/>
          <w:szCs w:val="24"/>
        </w:rPr>
        <w:t>haných osob však stále stoupal a </w:t>
      </w:r>
      <w:r w:rsidRPr="005958A6">
        <w:rPr>
          <w:rFonts w:ascii="Arial" w:hAnsi="Arial" w:cs="Arial"/>
          <w:sz w:val="24"/>
          <w:szCs w:val="24"/>
        </w:rPr>
        <w:t>nepatrně se zvýšil na 53,2 % (+</w:t>
      </w:r>
      <w:r w:rsidR="00963AFD">
        <w:rPr>
          <w:rFonts w:ascii="Arial" w:hAnsi="Arial" w:cs="Arial"/>
          <w:sz w:val="24"/>
          <w:szCs w:val="24"/>
        </w:rPr>
        <w:t xml:space="preserve"> </w:t>
      </w:r>
      <w:r w:rsidRPr="005958A6">
        <w:rPr>
          <w:rFonts w:ascii="Arial" w:hAnsi="Arial" w:cs="Arial"/>
          <w:sz w:val="24"/>
          <w:szCs w:val="24"/>
        </w:rPr>
        <w:t>0,6) a dosáhl tak vůbec nejvyšší hodnoty v historii.</w:t>
      </w:r>
    </w:p>
    <w:p w:rsidR="004B7D87" w:rsidRPr="005958A6" w:rsidRDefault="004B7D87" w:rsidP="004B7D87">
      <w:pPr>
        <w:spacing w:after="240"/>
        <w:jc w:val="both"/>
        <w:rPr>
          <w:rFonts w:ascii="Arial" w:hAnsi="Arial" w:cs="Arial"/>
          <w:sz w:val="24"/>
          <w:szCs w:val="24"/>
        </w:rPr>
      </w:pPr>
      <w:bookmarkStart w:id="6" w:name="_Toc427096458"/>
      <w:r w:rsidRPr="005958A6">
        <w:rPr>
          <w:rFonts w:ascii="Arial" w:hAnsi="Arial" w:cs="Arial"/>
          <w:sz w:val="24"/>
          <w:szCs w:val="24"/>
        </w:rPr>
        <w:t>Rok 2015</w:t>
      </w:r>
      <w:r>
        <w:rPr>
          <w:rFonts w:ascii="Arial" w:hAnsi="Arial" w:cs="Arial"/>
          <w:sz w:val="24"/>
          <w:szCs w:val="24"/>
        </w:rPr>
        <w:t xml:space="preserve"> </w:t>
      </w:r>
      <w:r w:rsidRPr="005958A6">
        <w:rPr>
          <w:rFonts w:ascii="Arial" w:hAnsi="Arial" w:cs="Arial"/>
          <w:sz w:val="24"/>
          <w:szCs w:val="24"/>
        </w:rPr>
        <w:t>(1.</w:t>
      </w:r>
      <w:r>
        <w:rPr>
          <w:rFonts w:ascii="Arial" w:hAnsi="Arial" w:cs="Arial"/>
          <w:sz w:val="24"/>
          <w:szCs w:val="24"/>
        </w:rPr>
        <w:t xml:space="preserve"> </w:t>
      </w:r>
      <w:r w:rsidRPr="005958A6">
        <w:rPr>
          <w:rFonts w:ascii="Arial" w:hAnsi="Arial" w:cs="Arial"/>
          <w:sz w:val="24"/>
          <w:szCs w:val="24"/>
        </w:rPr>
        <w:t>1.</w:t>
      </w:r>
      <w:r>
        <w:rPr>
          <w:rFonts w:ascii="Arial" w:hAnsi="Arial" w:cs="Arial"/>
          <w:sz w:val="24"/>
          <w:szCs w:val="24"/>
        </w:rPr>
        <w:t xml:space="preserve"> </w:t>
      </w:r>
      <w:r w:rsidRPr="005958A6">
        <w:rPr>
          <w:rFonts w:ascii="Arial" w:hAnsi="Arial" w:cs="Arial"/>
          <w:sz w:val="24"/>
          <w:szCs w:val="24"/>
        </w:rPr>
        <w:t>- 30.</w:t>
      </w:r>
      <w:r>
        <w:rPr>
          <w:rFonts w:ascii="Arial" w:hAnsi="Arial" w:cs="Arial"/>
          <w:sz w:val="24"/>
          <w:szCs w:val="24"/>
        </w:rPr>
        <w:t xml:space="preserve"> </w:t>
      </w:r>
      <w:r w:rsidRPr="005958A6">
        <w:rPr>
          <w:rFonts w:ascii="Arial" w:hAnsi="Arial" w:cs="Arial"/>
          <w:sz w:val="24"/>
          <w:szCs w:val="24"/>
        </w:rPr>
        <w:t>6.</w:t>
      </w:r>
      <w:r>
        <w:rPr>
          <w:rFonts w:ascii="Arial" w:hAnsi="Arial" w:cs="Arial"/>
          <w:sz w:val="24"/>
          <w:szCs w:val="24"/>
        </w:rPr>
        <w:t xml:space="preserve"> </w:t>
      </w:r>
      <w:r w:rsidRPr="005958A6">
        <w:rPr>
          <w:rFonts w:ascii="Arial" w:hAnsi="Arial" w:cs="Arial"/>
          <w:sz w:val="24"/>
          <w:szCs w:val="24"/>
        </w:rPr>
        <w:t>2015)</w:t>
      </w:r>
      <w:bookmarkEnd w:id="6"/>
    </w:p>
    <w:p w:rsidR="004B7D87" w:rsidRDefault="004B7D87" w:rsidP="004B7D87">
      <w:pPr>
        <w:spacing w:after="240"/>
        <w:jc w:val="both"/>
        <w:rPr>
          <w:rFonts w:ascii="Arial" w:hAnsi="Arial" w:cs="Arial"/>
          <w:sz w:val="24"/>
          <w:szCs w:val="24"/>
        </w:rPr>
      </w:pPr>
      <w:r w:rsidRPr="005958A6">
        <w:rPr>
          <w:rFonts w:ascii="Arial" w:hAnsi="Arial" w:cs="Arial"/>
          <w:sz w:val="24"/>
          <w:szCs w:val="24"/>
        </w:rPr>
        <w:t xml:space="preserve">Během prvního pololetí 2015 bylo registrováno celkem 130 079 TČ (- 24 093, </w:t>
      </w:r>
      <w:r>
        <w:rPr>
          <w:rFonts w:ascii="Arial" w:hAnsi="Arial" w:cs="Arial"/>
          <w:sz w:val="24"/>
          <w:szCs w:val="24"/>
        </w:rPr>
        <w:t xml:space="preserve">           </w:t>
      </w:r>
      <w:r w:rsidRPr="005958A6">
        <w:rPr>
          <w:rFonts w:ascii="Arial" w:hAnsi="Arial" w:cs="Arial"/>
          <w:sz w:val="24"/>
          <w:szCs w:val="24"/>
        </w:rPr>
        <w:t>- 15,6 %), pokračuje tak trend poklesu registrované kriminality. Nejvýrazněji klesla majetková kriminalita na 71 171 skutků (- 23,2</w:t>
      </w:r>
      <w:r>
        <w:rPr>
          <w:rFonts w:ascii="Arial" w:hAnsi="Arial" w:cs="Arial"/>
          <w:sz w:val="24"/>
          <w:szCs w:val="24"/>
        </w:rPr>
        <w:t xml:space="preserve"> </w:t>
      </w:r>
      <w:r w:rsidRPr="005958A6">
        <w:rPr>
          <w:rFonts w:ascii="Arial" w:hAnsi="Arial" w:cs="Arial"/>
          <w:sz w:val="24"/>
          <w:szCs w:val="24"/>
        </w:rPr>
        <w:t>%, -</w:t>
      </w:r>
      <w:r w:rsidR="00963AFD">
        <w:rPr>
          <w:rFonts w:ascii="Arial" w:hAnsi="Arial" w:cs="Arial"/>
          <w:sz w:val="24"/>
          <w:szCs w:val="24"/>
        </w:rPr>
        <w:t xml:space="preserve"> </w:t>
      </w:r>
      <w:r w:rsidRPr="005958A6">
        <w:rPr>
          <w:rFonts w:ascii="Arial" w:hAnsi="Arial" w:cs="Arial"/>
          <w:sz w:val="24"/>
          <w:szCs w:val="24"/>
        </w:rPr>
        <w:t>21 515). Poprvé za sledované období její podíl na celkové kriminalitě výrazněji klesl na 54,7</w:t>
      </w:r>
      <w:r>
        <w:rPr>
          <w:rFonts w:ascii="Arial" w:hAnsi="Arial" w:cs="Arial"/>
          <w:sz w:val="24"/>
          <w:szCs w:val="24"/>
        </w:rPr>
        <w:t xml:space="preserve"> </w:t>
      </w:r>
      <w:r w:rsidRPr="005958A6">
        <w:rPr>
          <w:rFonts w:ascii="Arial" w:hAnsi="Arial" w:cs="Arial"/>
          <w:sz w:val="24"/>
          <w:szCs w:val="24"/>
        </w:rPr>
        <w:t>%.</w:t>
      </w:r>
      <w:r>
        <w:rPr>
          <w:rFonts w:ascii="Arial" w:hAnsi="Arial" w:cs="Arial"/>
          <w:sz w:val="24"/>
          <w:szCs w:val="24"/>
        </w:rPr>
        <w:t xml:space="preserve"> </w:t>
      </w:r>
      <w:r w:rsidRPr="005958A6">
        <w:rPr>
          <w:rFonts w:ascii="Arial" w:hAnsi="Arial" w:cs="Arial"/>
          <w:sz w:val="24"/>
          <w:szCs w:val="24"/>
        </w:rPr>
        <w:t>Druhý nejvýraznější pokles byl zaznamenán u násilné kriminality (- 7,4</w:t>
      </w:r>
      <w:r>
        <w:rPr>
          <w:rFonts w:ascii="Arial" w:hAnsi="Arial" w:cs="Arial"/>
          <w:sz w:val="24"/>
          <w:szCs w:val="24"/>
        </w:rPr>
        <w:t xml:space="preserve"> </w:t>
      </w:r>
      <w:r w:rsidRPr="005958A6">
        <w:rPr>
          <w:rFonts w:ascii="Arial" w:hAnsi="Arial" w:cs="Arial"/>
          <w:sz w:val="24"/>
          <w:szCs w:val="24"/>
        </w:rPr>
        <w:t>%, - 680). Zejména výrazný byl pokles u loupeží (- 306, -</w:t>
      </w:r>
      <w:r w:rsidR="00963AFD">
        <w:rPr>
          <w:rFonts w:ascii="Arial" w:hAnsi="Arial" w:cs="Arial"/>
          <w:sz w:val="24"/>
          <w:szCs w:val="24"/>
        </w:rPr>
        <w:t xml:space="preserve"> </w:t>
      </w:r>
      <w:r w:rsidRPr="005958A6">
        <w:rPr>
          <w:rFonts w:ascii="Arial" w:hAnsi="Arial" w:cs="Arial"/>
          <w:sz w:val="24"/>
          <w:szCs w:val="24"/>
        </w:rPr>
        <w:t>23,4</w:t>
      </w:r>
      <w:r>
        <w:rPr>
          <w:rFonts w:ascii="Arial" w:hAnsi="Arial" w:cs="Arial"/>
          <w:sz w:val="24"/>
          <w:szCs w:val="24"/>
        </w:rPr>
        <w:t xml:space="preserve"> </w:t>
      </w:r>
      <w:r w:rsidRPr="005958A6">
        <w:rPr>
          <w:rFonts w:ascii="Arial" w:hAnsi="Arial" w:cs="Arial"/>
          <w:sz w:val="24"/>
          <w:szCs w:val="24"/>
        </w:rPr>
        <w:t>%).</w:t>
      </w:r>
      <w:r>
        <w:rPr>
          <w:rFonts w:ascii="Arial" w:hAnsi="Arial" w:cs="Arial"/>
          <w:sz w:val="24"/>
          <w:szCs w:val="24"/>
        </w:rPr>
        <w:t xml:space="preserve"> </w:t>
      </w:r>
      <w:r w:rsidRPr="005958A6">
        <w:rPr>
          <w:rFonts w:ascii="Arial" w:hAnsi="Arial" w:cs="Arial"/>
          <w:sz w:val="24"/>
          <w:szCs w:val="24"/>
        </w:rPr>
        <w:t xml:space="preserve">Pokračuje dlouhodobý nárůst zjištěné drogové </w:t>
      </w:r>
      <w:r w:rsidRPr="005958A6">
        <w:rPr>
          <w:rFonts w:ascii="Arial" w:hAnsi="Arial" w:cs="Arial"/>
          <w:sz w:val="24"/>
          <w:szCs w:val="24"/>
        </w:rPr>
        <w:lastRenderedPageBreak/>
        <w:t>kriminality – nedovolená výroba a držení psych</w:t>
      </w:r>
      <w:r w:rsidR="00C963E9">
        <w:rPr>
          <w:rFonts w:ascii="Arial" w:hAnsi="Arial" w:cs="Arial"/>
          <w:sz w:val="24"/>
          <w:szCs w:val="24"/>
        </w:rPr>
        <w:t>otropních</w:t>
      </w:r>
      <w:r w:rsidRPr="005958A6">
        <w:rPr>
          <w:rFonts w:ascii="Arial" w:hAnsi="Arial" w:cs="Arial"/>
          <w:sz w:val="24"/>
          <w:szCs w:val="24"/>
        </w:rPr>
        <w:t xml:space="preserve"> látek a jed</w:t>
      </w:r>
      <w:r w:rsidR="00C963E9">
        <w:rPr>
          <w:rFonts w:ascii="Arial" w:hAnsi="Arial" w:cs="Arial"/>
          <w:sz w:val="24"/>
          <w:szCs w:val="24"/>
        </w:rPr>
        <w:t>ů</w:t>
      </w:r>
      <w:r w:rsidRPr="005958A6">
        <w:rPr>
          <w:rFonts w:ascii="Arial" w:hAnsi="Arial" w:cs="Arial"/>
          <w:sz w:val="24"/>
          <w:szCs w:val="24"/>
        </w:rPr>
        <w:t xml:space="preserve"> pro jiného (+</w:t>
      </w:r>
      <w:r w:rsidR="00B61908">
        <w:rPr>
          <w:rFonts w:ascii="Arial" w:hAnsi="Arial" w:cs="Arial"/>
          <w:sz w:val="24"/>
          <w:szCs w:val="24"/>
        </w:rPr>
        <w:t> </w:t>
      </w:r>
      <w:r w:rsidRPr="005958A6">
        <w:rPr>
          <w:rFonts w:ascii="Arial" w:hAnsi="Arial" w:cs="Arial"/>
          <w:sz w:val="24"/>
          <w:szCs w:val="24"/>
        </w:rPr>
        <w:t>296, 13,1 %).</w:t>
      </w:r>
      <w:r>
        <w:rPr>
          <w:rFonts w:ascii="Arial" w:hAnsi="Arial" w:cs="Arial"/>
          <w:sz w:val="24"/>
          <w:szCs w:val="24"/>
        </w:rPr>
        <w:t xml:space="preserve"> </w:t>
      </w:r>
      <w:r w:rsidRPr="005958A6">
        <w:rPr>
          <w:rFonts w:ascii="Arial" w:hAnsi="Arial" w:cs="Arial"/>
          <w:sz w:val="24"/>
          <w:szCs w:val="24"/>
        </w:rPr>
        <w:t>Kladně je třeba hodnotit rovněž obnovený trend zvyšov</w:t>
      </w:r>
      <w:r w:rsidR="00124BC5">
        <w:rPr>
          <w:rFonts w:ascii="Arial" w:hAnsi="Arial" w:cs="Arial"/>
          <w:sz w:val="24"/>
          <w:szCs w:val="24"/>
        </w:rPr>
        <w:t>á</w:t>
      </w:r>
      <w:r w:rsidRPr="005958A6">
        <w:rPr>
          <w:rFonts w:ascii="Arial" w:hAnsi="Arial" w:cs="Arial"/>
          <w:sz w:val="24"/>
          <w:szCs w:val="24"/>
        </w:rPr>
        <w:t xml:space="preserve">ní celkové objasněnosti. V prvním pololetí roku 2015 dosáhla </w:t>
      </w:r>
      <w:r>
        <w:rPr>
          <w:rFonts w:ascii="Arial" w:hAnsi="Arial" w:cs="Arial"/>
          <w:sz w:val="24"/>
          <w:szCs w:val="24"/>
        </w:rPr>
        <w:t>objasněnost 42,6 % v porovnání s </w:t>
      </w:r>
      <w:r w:rsidRPr="005958A6">
        <w:rPr>
          <w:rFonts w:ascii="Arial" w:hAnsi="Arial" w:cs="Arial"/>
          <w:sz w:val="24"/>
          <w:szCs w:val="24"/>
        </w:rPr>
        <w:t>39,4</w:t>
      </w:r>
      <w:r w:rsidR="00C963E9">
        <w:rPr>
          <w:rFonts w:ascii="Arial" w:hAnsi="Arial" w:cs="Arial"/>
          <w:sz w:val="24"/>
          <w:szCs w:val="24"/>
        </w:rPr>
        <w:t xml:space="preserve"> </w:t>
      </w:r>
      <w:r w:rsidRPr="005958A6">
        <w:rPr>
          <w:rFonts w:ascii="Arial" w:hAnsi="Arial" w:cs="Arial"/>
          <w:sz w:val="24"/>
          <w:szCs w:val="24"/>
        </w:rPr>
        <w:t>% za stejné období v loňském roce.</w:t>
      </w:r>
      <w:r>
        <w:rPr>
          <w:rFonts w:ascii="Arial" w:hAnsi="Arial" w:cs="Arial"/>
          <w:sz w:val="24"/>
          <w:szCs w:val="24"/>
        </w:rPr>
        <w:t xml:space="preserve"> </w:t>
      </w:r>
      <w:r w:rsidRPr="005958A6">
        <w:rPr>
          <w:rFonts w:ascii="Arial" w:hAnsi="Arial" w:cs="Arial"/>
          <w:sz w:val="24"/>
          <w:szCs w:val="24"/>
        </w:rPr>
        <w:t xml:space="preserve">Podíl recidivistů na celkové trestné činnosti byl poprvé za celé sledované období </w:t>
      </w:r>
      <w:r>
        <w:rPr>
          <w:rFonts w:ascii="Arial" w:hAnsi="Arial" w:cs="Arial"/>
          <w:sz w:val="24"/>
          <w:szCs w:val="24"/>
        </w:rPr>
        <w:t>nepatrně</w:t>
      </w:r>
      <w:r w:rsidRPr="005958A6">
        <w:rPr>
          <w:rFonts w:ascii="Arial" w:hAnsi="Arial" w:cs="Arial"/>
          <w:sz w:val="24"/>
          <w:szCs w:val="24"/>
        </w:rPr>
        <w:t xml:space="preserve"> snížen na 52,7</w:t>
      </w:r>
      <w:r>
        <w:rPr>
          <w:rFonts w:ascii="Arial" w:hAnsi="Arial" w:cs="Arial"/>
          <w:sz w:val="24"/>
          <w:szCs w:val="24"/>
        </w:rPr>
        <w:t xml:space="preserve"> </w:t>
      </w:r>
      <w:r w:rsidRPr="005958A6">
        <w:rPr>
          <w:rFonts w:ascii="Arial" w:hAnsi="Arial" w:cs="Arial"/>
          <w:sz w:val="24"/>
          <w:szCs w:val="24"/>
        </w:rPr>
        <w:t>% (- 0,5</w:t>
      </w:r>
      <w:r>
        <w:rPr>
          <w:rFonts w:ascii="Arial" w:hAnsi="Arial" w:cs="Arial"/>
          <w:sz w:val="24"/>
          <w:szCs w:val="24"/>
        </w:rPr>
        <w:t xml:space="preserve"> %) a </w:t>
      </w:r>
      <w:r w:rsidRPr="005958A6">
        <w:rPr>
          <w:rFonts w:ascii="Arial" w:hAnsi="Arial" w:cs="Arial"/>
          <w:sz w:val="24"/>
          <w:szCs w:val="24"/>
        </w:rPr>
        <w:t>dostal se tak zpět na hodnoty roku 2013. K výraznějšímu poklesu podílu však nedošlo a obecný problém s vysokou mírou zastoupení recidivistů na trestné činnosti tak přetrvává.</w:t>
      </w:r>
    </w:p>
    <w:p w:rsidR="004B7D87" w:rsidRPr="00357B00" w:rsidRDefault="004B7D87" w:rsidP="004B7D87">
      <w:pPr>
        <w:spacing w:after="240"/>
        <w:jc w:val="both"/>
        <w:rPr>
          <w:rFonts w:ascii="Arial" w:hAnsi="Arial" w:cs="Arial"/>
          <w:sz w:val="24"/>
          <w:szCs w:val="24"/>
          <w:u w:val="single"/>
        </w:rPr>
      </w:pPr>
      <w:r w:rsidRPr="00357B00">
        <w:rPr>
          <w:rFonts w:ascii="Arial" w:hAnsi="Arial" w:cs="Arial"/>
          <w:sz w:val="24"/>
          <w:szCs w:val="24"/>
          <w:u w:val="single"/>
        </w:rPr>
        <w:t>Majetková kriminalita</w:t>
      </w:r>
    </w:p>
    <w:p w:rsidR="004B7D87" w:rsidRDefault="004B7D87" w:rsidP="004B7D87">
      <w:pPr>
        <w:spacing w:after="240"/>
        <w:jc w:val="both"/>
        <w:rPr>
          <w:rFonts w:ascii="Arial" w:hAnsi="Arial" w:cs="Arial"/>
          <w:sz w:val="24"/>
          <w:szCs w:val="24"/>
        </w:rPr>
      </w:pPr>
      <w:r>
        <w:rPr>
          <w:rFonts w:ascii="Arial" w:hAnsi="Arial" w:cs="Arial"/>
          <w:sz w:val="24"/>
          <w:szCs w:val="24"/>
        </w:rPr>
        <w:t xml:space="preserve">Jak již bylo zmíněno, majetková kriminalita dlouhodobě tvoří kolem 60 % celkové trestné činnosti, a proto jsou na ni také velmi často cílena preventivní opatření. </w:t>
      </w:r>
    </w:p>
    <w:p w:rsidR="004B7D87" w:rsidRDefault="004B7D87" w:rsidP="004B7D87">
      <w:pPr>
        <w:spacing w:after="120"/>
        <w:jc w:val="both"/>
        <w:rPr>
          <w:rFonts w:ascii="Arial" w:hAnsi="Arial" w:cs="Arial"/>
          <w:sz w:val="24"/>
          <w:szCs w:val="24"/>
        </w:rPr>
      </w:pPr>
      <w:r>
        <w:rPr>
          <w:rFonts w:ascii="Arial" w:hAnsi="Arial" w:cs="Arial"/>
          <w:sz w:val="24"/>
          <w:szCs w:val="24"/>
        </w:rPr>
        <w:t>Mezi lety 2011 až 2014 došlo k poklesu registrované majetkové trestné činnosti o 30 064 trestných činů, což představuje pokles o téměř 15 %. Pokles byl za toto období zaznamenán u naprosté většiny kategorií majetkové trestné činnosti, konkrétně:</w:t>
      </w:r>
    </w:p>
    <w:p w:rsidR="004B7D87" w:rsidRPr="00357B00" w:rsidRDefault="004B7D87" w:rsidP="004B7D87">
      <w:pPr>
        <w:pStyle w:val="Odstavecseseznamem"/>
        <w:numPr>
          <w:ilvl w:val="0"/>
          <w:numId w:val="35"/>
        </w:numPr>
        <w:rPr>
          <w:rFonts w:ascii="Arial" w:hAnsi="Arial" w:cs="Arial"/>
          <w:sz w:val="24"/>
          <w:szCs w:val="24"/>
          <w:u w:val="single"/>
        </w:rPr>
      </w:pPr>
      <w:r w:rsidRPr="00357B00">
        <w:rPr>
          <w:rFonts w:ascii="Arial" w:hAnsi="Arial" w:cs="Arial"/>
          <w:sz w:val="24"/>
          <w:szCs w:val="24"/>
        </w:rPr>
        <w:t>krádeže motorových vozidel – 2</w:t>
      </w:r>
      <w:r>
        <w:rPr>
          <w:rFonts w:ascii="Arial" w:hAnsi="Arial" w:cs="Arial"/>
          <w:sz w:val="24"/>
          <w:szCs w:val="24"/>
        </w:rPr>
        <w:t xml:space="preserve"> </w:t>
      </w:r>
      <w:r w:rsidRPr="00357B00">
        <w:rPr>
          <w:rFonts w:ascii="Arial" w:hAnsi="Arial" w:cs="Arial"/>
          <w:sz w:val="24"/>
          <w:szCs w:val="24"/>
        </w:rPr>
        <w:t>927 (- 25 %)</w:t>
      </w:r>
      <w:r>
        <w:rPr>
          <w:rFonts w:ascii="Arial" w:hAnsi="Arial" w:cs="Arial"/>
          <w:sz w:val="24"/>
          <w:szCs w:val="24"/>
        </w:rPr>
        <w:t>,</w:t>
      </w:r>
    </w:p>
    <w:p w:rsidR="004B7D87" w:rsidRPr="00357B00" w:rsidRDefault="004B7D87" w:rsidP="004B7D87">
      <w:pPr>
        <w:pStyle w:val="Odstavecseseznamem"/>
        <w:numPr>
          <w:ilvl w:val="0"/>
          <w:numId w:val="33"/>
        </w:numPr>
        <w:rPr>
          <w:rFonts w:ascii="Arial" w:hAnsi="Arial" w:cs="Arial"/>
          <w:sz w:val="24"/>
          <w:szCs w:val="24"/>
          <w:u w:val="single"/>
        </w:rPr>
      </w:pPr>
      <w:r w:rsidRPr="00357B00">
        <w:rPr>
          <w:rFonts w:ascii="Arial" w:hAnsi="Arial" w:cs="Arial"/>
          <w:sz w:val="24"/>
          <w:szCs w:val="24"/>
        </w:rPr>
        <w:t xml:space="preserve">krádeže věcí z aut </w:t>
      </w:r>
      <w:r>
        <w:rPr>
          <w:rFonts w:ascii="Arial" w:hAnsi="Arial" w:cs="Arial"/>
          <w:sz w:val="24"/>
          <w:szCs w:val="24"/>
        </w:rPr>
        <w:t>– 10 254 (- 30 %),</w:t>
      </w:r>
    </w:p>
    <w:p w:rsidR="004B7D87" w:rsidRPr="00357B00" w:rsidRDefault="004B7D87" w:rsidP="004B7D87">
      <w:pPr>
        <w:pStyle w:val="Odstavecseseznamem"/>
        <w:numPr>
          <w:ilvl w:val="0"/>
          <w:numId w:val="33"/>
        </w:numPr>
        <w:rPr>
          <w:rFonts w:ascii="Arial" w:hAnsi="Arial" w:cs="Arial"/>
          <w:sz w:val="24"/>
          <w:szCs w:val="24"/>
          <w:u w:val="single"/>
        </w:rPr>
      </w:pPr>
      <w:r w:rsidRPr="00357B00">
        <w:rPr>
          <w:rFonts w:ascii="Arial" w:hAnsi="Arial" w:cs="Arial"/>
          <w:sz w:val="24"/>
          <w:szCs w:val="24"/>
        </w:rPr>
        <w:t xml:space="preserve">kapesní krádeže </w:t>
      </w:r>
      <w:r>
        <w:rPr>
          <w:rFonts w:ascii="Arial" w:hAnsi="Arial" w:cs="Arial"/>
          <w:sz w:val="24"/>
          <w:szCs w:val="24"/>
        </w:rPr>
        <w:t>– 1 861 (- 13 %),</w:t>
      </w:r>
    </w:p>
    <w:p w:rsidR="004B7D87" w:rsidRPr="00357B00" w:rsidRDefault="004B7D87" w:rsidP="004B7D87">
      <w:pPr>
        <w:pStyle w:val="Odstavecseseznamem"/>
        <w:numPr>
          <w:ilvl w:val="0"/>
          <w:numId w:val="33"/>
        </w:numPr>
        <w:rPr>
          <w:rFonts w:ascii="Arial" w:hAnsi="Arial" w:cs="Arial"/>
          <w:sz w:val="24"/>
          <w:szCs w:val="24"/>
          <w:u w:val="single"/>
        </w:rPr>
      </w:pPr>
      <w:r w:rsidRPr="00357B00">
        <w:rPr>
          <w:rFonts w:ascii="Arial" w:hAnsi="Arial" w:cs="Arial"/>
          <w:sz w:val="24"/>
          <w:szCs w:val="24"/>
        </w:rPr>
        <w:t xml:space="preserve">krádeže vloupáním do bytů </w:t>
      </w:r>
      <w:r>
        <w:rPr>
          <w:rFonts w:ascii="Arial" w:hAnsi="Arial" w:cs="Arial"/>
          <w:sz w:val="24"/>
          <w:szCs w:val="24"/>
        </w:rPr>
        <w:t>– 533 (- 12,5 %),</w:t>
      </w:r>
    </w:p>
    <w:p w:rsidR="004B7D87" w:rsidRPr="00357B00" w:rsidRDefault="004B7D87" w:rsidP="004B7D87">
      <w:pPr>
        <w:pStyle w:val="Odstavecseseznamem"/>
        <w:numPr>
          <w:ilvl w:val="0"/>
          <w:numId w:val="33"/>
        </w:numPr>
        <w:rPr>
          <w:rFonts w:ascii="Arial" w:hAnsi="Arial" w:cs="Arial"/>
          <w:sz w:val="24"/>
          <w:szCs w:val="24"/>
          <w:u w:val="single"/>
        </w:rPr>
      </w:pPr>
      <w:r w:rsidRPr="00357B00">
        <w:rPr>
          <w:rFonts w:ascii="Arial" w:hAnsi="Arial" w:cs="Arial"/>
          <w:sz w:val="24"/>
          <w:szCs w:val="24"/>
        </w:rPr>
        <w:t>krádeže vloupáním do chat</w:t>
      </w:r>
      <w:r w:rsidR="008126CA">
        <w:rPr>
          <w:rFonts w:ascii="Arial" w:hAnsi="Arial" w:cs="Arial"/>
          <w:sz w:val="24"/>
          <w:szCs w:val="24"/>
        </w:rPr>
        <w:t xml:space="preserve"> </w:t>
      </w:r>
      <w:r w:rsidR="00C963E9">
        <w:rPr>
          <w:rFonts w:ascii="Arial" w:hAnsi="Arial" w:cs="Arial"/>
          <w:sz w:val="24"/>
          <w:szCs w:val="24"/>
        </w:rPr>
        <w:t xml:space="preserve">– </w:t>
      </w:r>
      <w:r>
        <w:rPr>
          <w:rFonts w:ascii="Arial" w:hAnsi="Arial" w:cs="Arial"/>
          <w:sz w:val="24"/>
          <w:szCs w:val="24"/>
        </w:rPr>
        <w:t xml:space="preserve"> </w:t>
      </w:r>
      <w:r w:rsidRPr="00357B00">
        <w:rPr>
          <w:rFonts w:ascii="Arial" w:hAnsi="Arial" w:cs="Arial"/>
          <w:sz w:val="24"/>
          <w:szCs w:val="24"/>
        </w:rPr>
        <w:t>891 (- 18,5 %)</w:t>
      </w:r>
      <w:r>
        <w:rPr>
          <w:rFonts w:ascii="Arial" w:hAnsi="Arial" w:cs="Arial"/>
          <w:sz w:val="24"/>
          <w:szCs w:val="24"/>
        </w:rPr>
        <w:t>,</w:t>
      </w:r>
    </w:p>
    <w:p w:rsidR="004B7D87" w:rsidRPr="00357B00" w:rsidRDefault="004B7D87" w:rsidP="004B7D87">
      <w:pPr>
        <w:pStyle w:val="Odstavecseseznamem"/>
        <w:numPr>
          <w:ilvl w:val="0"/>
          <w:numId w:val="33"/>
        </w:numPr>
        <w:rPr>
          <w:rFonts w:ascii="Arial" w:hAnsi="Arial" w:cs="Arial"/>
          <w:sz w:val="24"/>
          <w:szCs w:val="24"/>
          <w:u w:val="single"/>
        </w:rPr>
      </w:pPr>
      <w:r w:rsidRPr="00357B00">
        <w:rPr>
          <w:rFonts w:ascii="Arial" w:hAnsi="Arial" w:cs="Arial"/>
          <w:sz w:val="24"/>
          <w:szCs w:val="24"/>
        </w:rPr>
        <w:t>krádeže vloupáním do rodinných domků – 158 (- 3 %); oproti roku 2013</w:t>
      </w:r>
      <w:r>
        <w:rPr>
          <w:rFonts w:ascii="Arial" w:hAnsi="Arial" w:cs="Arial"/>
          <w:sz w:val="24"/>
          <w:szCs w:val="24"/>
        </w:rPr>
        <w:t xml:space="preserve"> ovšem pokles – 23,5 %,</w:t>
      </w:r>
    </w:p>
    <w:p w:rsidR="004B7D87" w:rsidRPr="00357B00" w:rsidRDefault="004B7D87" w:rsidP="004B7D87">
      <w:pPr>
        <w:pStyle w:val="Odstavecseseznamem"/>
        <w:numPr>
          <w:ilvl w:val="0"/>
          <w:numId w:val="33"/>
        </w:numPr>
        <w:rPr>
          <w:rFonts w:ascii="Arial" w:hAnsi="Arial" w:cs="Arial"/>
          <w:sz w:val="24"/>
          <w:szCs w:val="24"/>
          <w:u w:val="single"/>
        </w:rPr>
      </w:pPr>
      <w:r>
        <w:rPr>
          <w:rFonts w:ascii="Arial" w:hAnsi="Arial" w:cs="Arial"/>
          <w:sz w:val="24"/>
          <w:szCs w:val="24"/>
        </w:rPr>
        <w:t>krádeže jízdních kol + 1 400 (+ 19 %); oproti roku 2013 ovšem pokles – 9,2 %.</w:t>
      </w:r>
    </w:p>
    <w:p w:rsidR="004B7D87" w:rsidRDefault="004B7D87" w:rsidP="004B7D87">
      <w:pPr>
        <w:rPr>
          <w:rFonts w:ascii="Arial" w:hAnsi="Arial" w:cs="Arial"/>
          <w:sz w:val="24"/>
          <w:szCs w:val="24"/>
          <w:u w:val="single"/>
        </w:rPr>
      </w:pPr>
      <w:r>
        <w:rPr>
          <w:rFonts w:ascii="Arial" w:hAnsi="Arial" w:cs="Arial"/>
          <w:sz w:val="24"/>
          <w:szCs w:val="24"/>
          <w:u w:val="single"/>
        </w:rPr>
        <w:t>Kyberkriminalita</w:t>
      </w:r>
    </w:p>
    <w:p w:rsidR="004B7D87" w:rsidRDefault="004B7D87" w:rsidP="004B7D87">
      <w:pPr>
        <w:jc w:val="both"/>
        <w:rPr>
          <w:rFonts w:ascii="Arial" w:hAnsi="Arial" w:cs="Arial"/>
          <w:sz w:val="24"/>
          <w:szCs w:val="24"/>
        </w:rPr>
      </w:pPr>
      <w:r>
        <w:rPr>
          <w:rFonts w:ascii="Arial" w:hAnsi="Arial" w:cs="Arial"/>
          <w:sz w:val="24"/>
          <w:szCs w:val="24"/>
        </w:rPr>
        <w:t xml:space="preserve">Novým fenoménem posledních let se stala kyberkriminalita, tj. kriminalita páchaná v IT prostředí. </w:t>
      </w:r>
    </w:p>
    <w:p w:rsidR="004B7D87" w:rsidRPr="0072157C" w:rsidRDefault="004B7D87" w:rsidP="004B7D87">
      <w:pPr>
        <w:spacing w:after="240"/>
        <w:jc w:val="both"/>
        <w:rPr>
          <w:rFonts w:ascii="Arial" w:hAnsi="Arial" w:cs="Arial"/>
          <w:sz w:val="24"/>
          <w:szCs w:val="24"/>
        </w:rPr>
      </w:pPr>
      <w:r w:rsidRPr="0072157C">
        <w:rPr>
          <w:rFonts w:ascii="Arial" w:hAnsi="Arial" w:cs="Arial"/>
          <w:sz w:val="24"/>
          <w:szCs w:val="24"/>
        </w:rPr>
        <w:t xml:space="preserve">Kyberkriminalita je široké pojmenování pro páchání trestných činů ve virtuálním prostoru. </w:t>
      </w:r>
      <w:r>
        <w:rPr>
          <w:rFonts w:ascii="Arial" w:hAnsi="Arial" w:cs="Arial"/>
          <w:sz w:val="24"/>
          <w:szCs w:val="24"/>
        </w:rPr>
        <w:t>Mů</w:t>
      </w:r>
      <w:r w:rsidRPr="0072157C">
        <w:rPr>
          <w:rFonts w:ascii="Arial" w:hAnsi="Arial" w:cs="Arial"/>
          <w:sz w:val="24"/>
          <w:szCs w:val="24"/>
        </w:rPr>
        <w:t>že se jednat o trestnou činnost hospodářského či m</w:t>
      </w:r>
      <w:r w:rsidR="00C963E9">
        <w:rPr>
          <w:rFonts w:ascii="Arial" w:hAnsi="Arial" w:cs="Arial"/>
          <w:sz w:val="24"/>
          <w:szCs w:val="24"/>
        </w:rPr>
        <w:t xml:space="preserve">ajetkového charakteru (podvody – </w:t>
      </w:r>
      <w:r>
        <w:rPr>
          <w:rFonts w:ascii="Arial" w:hAnsi="Arial" w:cs="Arial"/>
          <w:sz w:val="24"/>
          <w:szCs w:val="24"/>
        </w:rPr>
        <w:t>n</w:t>
      </w:r>
      <w:r w:rsidR="00C963E9">
        <w:rPr>
          <w:rFonts w:ascii="Arial" w:hAnsi="Arial" w:cs="Arial"/>
          <w:sz w:val="24"/>
          <w:szCs w:val="24"/>
        </w:rPr>
        <w:t>ejčastěji registrované trestné činy</w:t>
      </w:r>
      <w:r w:rsidRPr="0072157C">
        <w:rPr>
          <w:rFonts w:ascii="Arial" w:hAnsi="Arial" w:cs="Arial"/>
          <w:sz w:val="24"/>
          <w:szCs w:val="24"/>
        </w:rPr>
        <w:t xml:space="preserve">, </w:t>
      </w:r>
      <w:r w:rsidR="00124BC5">
        <w:rPr>
          <w:rFonts w:ascii="Arial" w:hAnsi="Arial" w:cs="Arial"/>
          <w:sz w:val="24"/>
          <w:szCs w:val="24"/>
        </w:rPr>
        <w:t>z</w:t>
      </w:r>
      <w:r w:rsidRPr="0072157C">
        <w:rPr>
          <w:rFonts w:ascii="Arial" w:hAnsi="Arial" w:cs="Arial"/>
          <w:sz w:val="24"/>
          <w:szCs w:val="24"/>
        </w:rPr>
        <w:t xml:space="preserve">neužití identity, phishing, obchodování s kradeným zbožím v </w:t>
      </w:r>
      <w:r>
        <w:rPr>
          <w:rFonts w:ascii="Arial" w:hAnsi="Arial" w:cs="Arial"/>
          <w:sz w:val="24"/>
          <w:szCs w:val="24"/>
        </w:rPr>
        <w:t>r</w:t>
      </w:r>
      <w:r w:rsidRPr="0072157C">
        <w:rPr>
          <w:rFonts w:ascii="Arial" w:hAnsi="Arial" w:cs="Arial"/>
          <w:sz w:val="24"/>
          <w:szCs w:val="24"/>
        </w:rPr>
        <w:t>ámci aukcí)</w:t>
      </w:r>
      <w:r w:rsidR="00C963E9">
        <w:rPr>
          <w:rFonts w:ascii="Arial" w:hAnsi="Arial" w:cs="Arial"/>
          <w:sz w:val="24"/>
          <w:szCs w:val="24"/>
        </w:rPr>
        <w:t xml:space="preserve"> a</w:t>
      </w:r>
      <w:r w:rsidRPr="0072157C">
        <w:rPr>
          <w:rFonts w:ascii="Arial" w:hAnsi="Arial" w:cs="Arial"/>
          <w:sz w:val="24"/>
          <w:szCs w:val="24"/>
        </w:rPr>
        <w:t xml:space="preserve"> případy mravnostního a násilného charakteru (pohlavní zneužívání, šíření </w:t>
      </w:r>
      <w:r w:rsidRPr="0072157C">
        <w:rPr>
          <w:rFonts w:ascii="Arial" w:hAnsi="Arial" w:cs="Arial"/>
          <w:sz w:val="24"/>
          <w:szCs w:val="24"/>
        </w:rPr>
        <w:tab/>
        <w:t xml:space="preserve">dětské pornografie, stalking, nebezpečné vyhrožování, </w:t>
      </w:r>
      <w:r>
        <w:rPr>
          <w:rFonts w:ascii="Arial" w:hAnsi="Arial" w:cs="Arial"/>
          <w:sz w:val="24"/>
          <w:szCs w:val="24"/>
        </w:rPr>
        <w:t>šíření extremistického obsahu).</w:t>
      </w:r>
      <w:r w:rsidRPr="0072157C">
        <w:rPr>
          <w:rFonts w:ascii="Arial" w:hAnsi="Arial" w:cs="Arial"/>
          <w:sz w:val="24"/>
          <w:szCs w:val="24"/>
        </w:rPr>
        <w:tab/>
        <w:t xml:space="preserve">Poslední kategorií zůstává porušování autorského práva. Jedná se tedy o velice široké rozmezí trestné činnosti, které </w:t>
      </w:r>
      <w:r>
        <w:rPr>
          <w:rFonts w:ascii="Arial" w:hAnsi="Arial" w:cs="Arial"/>
          <w:sz w:val="24"/>
          <w:szCs w:val="24"/>
        </w:rPr>
        <w:t>v </w:t>
      </w:r>
      <w:r w:rsidRPr="0072157C">
        <w:rPr>
          <w:rFonts w:ascii="Arial" w:hAnsi="Arial" w:cs="Arial"/>
          <w:sz w:val="24"/>
          <w:szCs w:val="24"/>
        </w:rPr>
        <w:t xml:space="preserve">poslední etapě rapidně roste. Česká republika se snaží na tento trend </w:t>
      </w:r>
      <w:r>
        <w:rPr>
          <w:rFonts w:ascii="Arial" w:hAnsi="Arial" w:cs="Arial"/>
          <w:sz w:val="24"/>
          <w:szCs w:val="24"/>
        </w:rPr>
        <w:t>reagovat a </w:t>
      </w:r>
      <w:r w:rsidRPr="0072157C">
        <w:rPr>
          <w:rFonts w:ascii="Arial" w:hAnsi="Arial" w:cs="Arial"/>
          <w:sz w:val="24"/>
          <w:szCs w:val="24"/>
        </w:rPr>
        <w:t>postupně zavádí některá opatření pro boj s kyberkriminalitou.</w:t>
      </w:r>
    </w:p>
    <w:p w:rsidR="004B7D87" w:rsidRPr="0072157C" w:rsidRDefault="004B7D87" w:rsidP="004B7D87">
      <w:pPr>
        <w:jc w:val="both"/>
        <w:rPr>
          <w:rFonts w:ascii="Arial" w:hAnsi="Arial" w:cs="Arial"/>
          <w:sz w:val="24"/>
          <w:szCs w:val="24"/>
        </w:rPr>
      </w:pPr>
      <w:r w:rsidRPr="0072157C">
        <w:rPr>
          <w:rFonts w:ascii="Arial" w:hAnsi="Arial" w:cs="Arial"/>
          <w:sz w:val="24"/>
          <w:szCs w:val="24"/>
        </w:rPr>
        <w:t xml:space="preserve">Od roku 2012 byl </w:t>
      </w:r>
      <w:r w:rsidR="002D19D8">
        <w:rPr>
          <w:rFonts w:ascii="Arial" w:hAnsi="Arial" w:cs="Arial"/>
          <w:sz w:val="24"/>
          <w:szCs w:val="24"/>
        </w:rPr>
        <w:t xml:space="preserve">na webovém portálu </w:t>
      </w:r>
      <w:r w:rsidRPr="0072157C">
        <w:rPr>
          <w:rFonts w:ascii="Arial" w:hAnsi="Arial" w:cs="Arial"/>
          <w:sz w:val="24"/>
          <w:szCs w:val="24"/>
        </w:rPr>
        <w:t>P</w:t>
      </w:r>
      <w:r w:rsidR="002D19D8">
        <w:rPr>
          <w:rFonts w:ascii="Arial" w:hAnsi="Arial" w:cs="Arial"/>
          <w:sz w:val="24"/>
          <w:szCs w:val="24"/>
        </w:rPr>
        <w:t xml:space="preserve">olicie </w:t>
      </w:r>
      <w:r w:rsidRPr="0072157C">
        <w:rPr>
          <w:rFonts w:ascii="Arial" w:hAnsi="Arial" w:cs="Arial"/>
          <w:sz w:val="24"/>
          <w:szCs w:val="24"/>
        </w:rPr>
        <w:t>ČR</w:t>
      </w:r>
      <w:r w:rsidR="002D19D8">
        <w:rPr>
          <w:rFonts w:ascii="Arial" w:hAnsi="Arial" w:cs="Arial"/>
          <w:sz w:val="24"/>
          <w:szCs w:val="24"/>
        </w:rPr>
        <w:t xml:space="preserve"> zřízen</w:t>
      </w:r>
      <w:r w:rsidRPr="0072157C">
        <w:rPr>
          <w:rFonts w:ascii="Arial" w:hAnsi="Arial" w:cs="Arial"/>
          <w:sz w:val="24"/>
          <w:szCs w:val="24"/>
        </w:rPr>
        <w:t xml:space="preserve"> formulář k hlášení </w:t>
      </w:r>
      <w:r>
        <w:rPr>
          <w:rFonts w:ascii="Arial" w:hAnsi="Arial" w:cs="Arial"/>
          <w:sz w:val="24"/>
          <w:szCs w:val="24"/>
        </w:rPr>
        <w:t>případů kyberkriminality</w:t>
      </w:r>
      <w:r w:rsidR="002D19D8">
        <w:rPr>
          <w:rFonts w:ascii="Arial" w:hAnsi="Arial" w:cs="Arial"/>
          <w:sz w:val="24"/>
          <w:szCs w:val="24"/>
        </w:rPr>
        <w:t xml:space="preserve"> – tzv. Formulář pro hlášení závadového obsahu a aktivit v síti internet</w:t>
      </w:r>
      <w:r>
        <w:rPr>
          <w:rFonts w:ascii="Arial" w:hAnsi="Arial" w:cs="Arial"/>
          <w:sz w:val="24"/>
          <w:szCs w:val="24"/>
        </w:rPr>
        <w:t>. V </w:t>
      </w:r>
      <w:r w:rsidRPr="0072157C">
        <w:rPr>
          <w:rFonts w:ascii="Arial" w:hAnsi="Arial" w:cs="Arial"/>
          <w:sz w:val="24"/>
          <w:szCs w:val="24"/>
        </w:rPr>
        <w:t xml:space="preserve">rámci NBÚ vzniklo Národní centrum kybernetické bezpečnosti, které je </w:t>
      </w:r>
      <w:r w:rsidRPr="0072157C">
        <w:rPr>
          <w:rFonts w:ascii="Arial" w:hAnsi="Arial" w:cs="Arial"/>
          <w:sz w:val="24"/>
          <w:szCs w:val="24"/>
        </w:rPr>
        <w:lastRenderedPageBreak/>
        <w:t>gestorem boje proti kyberkriminalitě. Plné operační kapacity by mělo NCKB dosáh</w:t>
      </w:r>
      <w:r w:rsidR="00124BC5">
        <w:rPr>
          <w:rFonts w:ascii="Arial" w:hAnsi="Arial" w:cs="Arial"/>
          <w:sz w:val="24"/>
          <w:szCs w:val="24"/>
        </w:rPr>
        <w:t xml:space="preserve">nout na konci roku 2015. Policii </w:t>
      </w:r>
      <w:r w:rsidRPr="0072157C">
        <w:rPr>
          <w:rFonts w:ascii="Arial" w:hAnsi="Arial" w:cs="Arial"/>
          <w:sz w:val="24"/>
          <w:szCs w:val="24"/>
        </w:rPr>
        <w:t xml:space="preserve">v této oblasti </w:t>
      </w:r>
      <w:r w:rsidR="00C963E9">
        <w:rPr>
          <w:rFonts w:ascii="Arial" w:hAnsi="Arial" w:cs="Arial"/>
          <w:sz w:val="24"/>
          <w:szCs w:val="24"/>
        </w:rPr>
        <w:t xml:space="preserve">bude </w:t>
      </w:r>
      <w:r w:rsidRPr="0072157C">
        <w:rPr>
          <w:rFonts w:ascii="Arial" w:hAnsi="Arial" w:cs="Arial"/>
          <w:sz w:val="24"/>
          <w:szCs w:val="24"/>
        </w:rPr>
        <w:t>zastup</w:t>
      </w:r>
      <w:r w:rsidR="00C963E9">
        <w:rPr>
          <w:rFonts w:ascii="Arial" w:hAnsi="Arial" w:cs="Arial"/>
          <w:sz w:val="24"/>
          <w:szCs w:val="24"/>
        </w:rPr>
        <w:t>ovat</w:t>
      </w:r>
      <w:r w:rsidRPr="0072157C">
        <w:rPr>
          <w:rFonts w:ascii="Arial" w:hAnsi="Arial" w:cs="Arial"/>
          <w:sz w:val="24"/>
          <w:szCs w:val="24"/>
        </w:rPr>
        <w:t xml:space="preserve"> útvar ÚOOZ. V te</w:t>
      </w:r>
      <w:r w:rsidR="00C963E9">
        <w:rPr>
          <w:rFonts w:ascii="Arial" w:hAnsi="Arial" w:cs="Arial"/>
          <w:sz w:val="24"/>
          <w:szCs w:val="24"/>
        </w:rPr>
        <w:t>rmínu k 1. říjnu 2015 vznikl</w:t>
      </w:r>
      <w:r w:rsidRPr="0072157C">
        <w:rPr>
          <w:rFonts w:ascii="Arial" w:hAnsi="Arial" w:cs="Arial"/>
          <w:sz w:val="24"/>
          <w:szCs w:val="24"/>
        </w:rPr>
        <w:t xml:space="preserve"> na ÚOOZ SKPV samostatný úsek – pracoviště pro IT a kyberkriminalitu. </w:t>
      </w:r>
      <w:r w:rsidR="00C963E9">
        <w:rPr>
          <w:rFonts w:ascii="Arial" w:hAnsi="Arial" w:cs="Arial"/>
          <w:sz w:val="24"/>
          <w:szCs w:val="24"/>
        </w:rPr>
        <w:t>Toto pracovitě bude tvořeno o</w:t>
      </w:r>
      <w:r w:rsidRPr="0072157C">
        <w:rPr>
          <w:rFonts w:ascii="Arial" w:hAnsi="Arial" w:cs="Arial"/>
          <w:sz w:val="24"/>
          <w:szCs w:val="24"/>
        </w:rPr>
        <w:t>dborem informační kriminality (dále jen</w:t>
      </w:r>
      <w:r w:rsidR="002001A0">
        <w:rPr>
          <w:rFonts w:ascii="Arial" w:hAnsi="Arial" w:cs="Arial"/>
          <w:sz w:val="24"/>
          <w:szCs w:val="24"/>
        </w:rPr>
        <w:t xml:space="preserve"> „</w:t>
      </w:r>
      <w:r w:rsidRPr="0072157C">
        <w:rPr>
          <w:rFonts w:ascii="Arial" w:hAnsi="Arial" w:cs="Arial"/>
          <w:sz w:val="24"/>
          <w:szCs w:val="24"/>
        </w:rPr>
        <w:t>OIK</w:t>
      </w:r>
      <w:r w:rsidR="002001A0">
        <w:rPr>
          <w:rFonts w:ascii="Arial" w:hAnsi="Arial" w:cs="Arial"/>
          <w:sz w:val="24"/>
          <w:szCs w:val="24"/>
        </w:rPr>
        <w:t>“</w:t>
      </w:r>
      <w:r w:rsidRPr="0072157C">
        <w:rPr>
          <w:rFonts w:ascii="Arial" w:hAnsi="Arial" w:cs="Arial"/>
          <w:sz w:val="24"/>
          <w:szCs w:val="24"/>
        </w:rPr>
        <w:t xml:space="preserve">) převedeným z ÚSKPV a nově vzniklým </w:t>
      </w:r>
      <w:r w:rsidRPr="0072157C">
        <w:rPr>
          <w:rFonts w:ascii="Arial" w:hAnsi="Arial" w:cs="Arial"/>
          <w:sz w:val="24"/>
          <w:szCs w:val="24"/>
        </w:rPr>
        <w:tab/>
        <w:t>výkonným odborem ÚOOZ SKPV, do něhož přejdou někteří vyšetřovatelé, IT odborníci a operativci ÚOOZ.</w:t>
      </w:r>
    </w:p>
    <w:p w:rsidR="004B7D87" w:rsidRPr="0072157C" w:rsidRDefault="004B7D87" w:rsidP="004B7D87">
      <w:pPr>
        <w:spacing w:after="240"/>
        <w:jc w:val="both"/>
        <w:rPr>
          <w:rFonts w:ascii="Arial" w:hAnsi="Arial" w:cs="Arial"/>
          <w:sz w:val="24"/>
          <w:szCs w:val="24"/>
        </w:rPr>
      </w:pPr>
      <w:r w:rsidRPr="0072157C">
        <w:rPr>
          <w:rFonts w:ascii="Arial" w:hAnsi="Arial" w:cs="Arial"/>
          <w:noProof/>
          <w:sz w:val="24"/>
          <w:szCs w:val="24"/>
          <w:lang w:eastAsia="cs-CZ"/>
        </w:rPr>
        <w:drawing>
          <wp:inline distT="0" distB="0" distL="0" distR="0">
            <wp:extent cx="5048250" cy="2428875"/>
            <wp:effectExtent l="0" t="0" r="19050" b="9525"/>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B7D87" w:rsidRPr="0072157C" w:rsidRDefault="004B7D87" w:rsidP="004B7D87">
      <w:pPr>
        <w:spacing w:after="240"/>
        <w:jc w:val="right"/>
        <w:rPr>
          <w:rFonts w:ascii="Arial" w:hAnsi="Arial" w:cs="Arial"/>
          <w:sz w:val="20"/>
          <w:szCs w:val="20"/>
        </w:rPr>
      </w:pPr>
      <w:r w:rsidRPr="0072157C">
        <w:rPr>
          <w:rFonts w:ascii="Arial" w:hAnsi="Arial" w:cs="Arial"/>
          <w:sz w:val="20"/>
          <w:szCs w:val="20"/>
        </w:rPr>
        <w:t>Zdroj: Policie ČR</w:t>
      </w:r>
    </w:p>
    <w:p w:rsidR="004B7D87" w:rsidRPr="0072157C" w:rsidRDefault="004B7D87" w:rsidP="004B7D87">
      <w:pPr>
        <w:spacing w:after="240"/>
        <w:jc w:val="both"/>
        <w:rPr>
          <w:rFonts w:ascii="Arial" w:hAnsi="Arial" w:cs="Arial"/>
          <w:sz w:val="24"/>
          <w:szCs w:val="24"/>
        </w:rPr>
      </w:pPr>
      <w:r w:rsidRPr="0072157C">
        <w:rPr>
          <w:rFonts w:ascii="Arial" w:hAnsi="Arial" w:cs="Arial"/>
          <w:sz w:val="24"/>
          <w:szCs w:val="24"/>
        </w:rPr>
        <w:t xml:space="preserve">Dle statistik PP ČR jsou převládající registrované trestné činy v oblasti kyberkriminality podvody na internetu. Při ponechání stranou dalších způsobů podvodného jednání majetkového charakteru, jsou ostatní trestné činy zastoupeny v daleko menším měřítku. Je třeba však přihlédnout k vysoké anonymitě a latenci trestných činů v kyberprostoru. Rozhodně je třeba počítat s trendem růstu </w:t>
      </w:r>
      <w:r w:rsidR="00E756ED">
        <w:rPr>
          <w:rFonts w:ascii="Arial" w:hAnsi="Arial" w:cs="Arial"/>
          <w:sz w:val="24"/>
          <w:szCs w:val="24"/>
        </w:rPr>
        <w:t>nebezpečného</w:t>
      </w:r>
      <w:r w:rsidR="00C963E9">
        <w:rPr>
          <w:rFonts w:ascii="Arial" w:hAnsi="Arial" w:cs="Arial"/>
          <w:sz w:val="24"/>
          <w:szCs w:val="24"/>
        </w:rPr>
        <w:t xml:space="preserve"> pronásledování</w:t>
      </w:r>
      <w:r w:rsidRPr="0072157C">
        <w:rPr>
          <w:rFonts w:ascii="Arial" w:hAnsi="Arial" w:cs="Arial"/>
          <w:sz w:val="24"/>
          <w:szCs w:val="24"/>
        </w:rPr>
        <w:t xml:space="preserve"> a vyhrožování na internetu, zejména prostřednictvím sociálních sítí.</w:t>
      </w:r>
    </w:p>
    <w:p w:rsidR="004B7D87" w:rsidRPr="0072157C" w:rsidRDefault="004B7D87" w:rsidP="004B7D87">
      <w:pPr>
        <w:spacing w:after="240"/>
        <w:jc w:val="both"/>
        <w:rPr>
          <w:rFonts w:ascii="Arial" w:hAnsi="Arial" w:cs="Arial"/>
          <w:sz w:val="24"/>
          <w:szCs w:val="24"/>
        </w:rPr>
      </w:pPr>
      <w:r w:rsidRPr="0072157C">
        <w:rPr>
          <w:rFonts w:ascii="Arial" w:hAnsi="Arial" w:cs="Arial"/>
          <w:noProof/>
          <w:sz w:val="24"/>
          <w:szCs w:val="24"/>
          <w:lang w:eastAsia="cs-CZ"/>
        </w:rPr>
        <w:drawing>
          <wp:inline distT="0" distB="0" distL="0" distR="0">
            <wp:extent cx="5048250" cy="2486025"/>
            <wp:effectExtent l="0" t="0" r="19050" b="9525"/>
            <wp:docPr id="10"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B7D87" w:rsidRPr="0072157C" w:rsidRDefault="004B7D87" w:rsidP="004B7D87">
      <w:pPr>
        <w:spacing w:after="240"/>
        <w:jc w:val="right"/>
        <w:rPr>
          <w:rFonts w:ascii="Arial" w:hAnsi="Arial" w:cs="Arial"/>
          <w:sz w:val="20"/>
          <w:szCs w:val="24"/>
        </w:rPr>
      </w:pPr>
      <w:r w:rsidRPr="0072157C">
        <w:rPr>
          <w:rFonts w:ascii="Arial" w:hAnsi="Arial" w:cs="Arial"/>
          <w:sz w:val="20"/>
          <w:szCs w:val="24"/>
        </w:rPr>
        <w:t>Zdroj: Policie ČR</w:t>
      </w:r>
    </w:p>
    <w:p w:rsidR="004B7D87" w:rsidRDefault="004B7D87" w:rsidP="004B7D87">
      <w:pPr>
        <w:jc w:val="both"/>
        <w:rPr>
          <w:rFonts w:ascii="Arial" w:hAnsi="Arial" w:cs="Arial"/>
          <w:sz w:val="24"/>
          <w:szCs w:val="24"/>
          <w:u w:val="single"/>
        </w:rPr>
      </w:pPr>
      <w:r w:rsidRPr="00C51247">
        <w:rPr>
          <w:rFonts w:ascii="Arial" w:hAnsi="Arial" w:cs="Arial"/>
          <w:sz w:val="24"/>
          <w:szCs w:val="24"/>
          <w:u w:val="single"/>
        </w:rPr>
        <w:lastRenderedPageBreak/>
        <w:t>Specifika</w:t>
      </w:r>
      <w:r>
        <w:rPr>
          <w:rFonts w:ascii="Arial" w:hAnsi="Arial" w:cs="Arial"/>
          <w:sz w:val="24"/>
          <w:szCs w:val="24"/>
          <w:u w:val="single"/>
        </w:rPr>
        <w:t xml:space="preserve"> kriminalitou nejzatíženějších regionů</w:t>
      </w:r>
    </w:p>
    <w:p w:rsidR="004B7D87" w:rsidRPr="00C51247" w:rsidRDefault="004B7D87" w:rsidP="004B7D87">
      <w:pPr>
        <w:spacing w:after="120"/>
        <w:jc w:val="both"/>
        <w:rPr>
          <w:rFonts w:ascii="Arial" w:hAnsi="Arial" w:cs="Arial"/>
          <w:sz w:val="24"/>
          <w:szCs w:val="24"/>
        </w:rPr>
      </w:pPr>
      <w:r w:rsidRPr="00C51247">
        <w:rPr>
          <w:rFonts w:ascii="Arial" w:hAnsi="Arial" w:cs="Arial"/>
          <w:sz w:val="24"/>
          <w:szCs w:val="24"/>
        </w:rPr>
        <w:t>Praha</w:t>
      </w:r>
    </w:p>
    <w:p w:rsidR="004B7D87" w:rsidRDefault="004B7D87" w:rsidP="004B7D87">
      <w:pPr>
        <w:spacing w:after="240"/>
        <w:jc w:val="both"/>
        <w:rPr>
          <w:rFonts w:ascii="Arial" w:hAnsi="Arial" w:cs="Arial"/>
          <w:sz w:val="24"/>
          <w:szCs w:val="24"/>
        </w:rPr>
      </w:pPr>
      <w:r w:rsidRPr="00C51247">
        <w:rPr>
          <w:rFonts w:ascii="Arial" w:hAnsi="Arial" w:cs="Arial"/>
          <w:sz w:val="24"/>
          <w:szCs w:val="24"/>
        </w:rPr>
        <w:t>Praha vzhledem ke svému specifickému postavení jediného velkoměsta na území ČR a s tím spojených kriminogenních faktorů zůstává samostatnou kategorií. Přesto stojí za povšimnutí d</w:t>
      </w:r>
      <w:r w:rsidR="00124BC5">
        <w:rPr>
          <w:rFonts w:ascii="Arial" w:hAnsi="Arial" w:cs="Arial"/>
          <w:sz w:val="24"/>
          <w:szCs w:val="24"/>
        </w:rPr>
        <w:t>opad amnestie v roce 2013, která</w:t>
      </w:r>
      <w:r w:rsidRPr="00C51247">
        <w:rPr>
          <w:rFonts w:ascii="Arial" w:hAnsi="Arial" w:cs="Arial"/>
          <w:sz w:val="24"/>
          <w:szCs w:val="24"/>
        </w:rPr>
        <w:t xml:space="preserve"> </w:t>
      </w:r>
      <w:r w:rsidR="00124BC5">
        <w:rPr>
          <w:rFonts w:ascii="Arial" w:hAnsi="Arial" w:cs="Arial"/>
          <w:sz w:val="24"/>
          <w:szCs w:val="24"/>
        </w:rPr>
        <w:t>se</w:t>
      </w:r>
      <w:r w:rsidRPr="00C51247">
        <w:rPr>
          <w:rFonts w:ascii="Arial" w:hAnsi="Arial" w:cs="Arial"/>
          <w:sz w:val="24"/>
          <w:szCs w:val="24"/>
        </w:rPr>
        <w:t xml:space="preserve"> v Praze </w:t>
      </w:r>
      <w:r w:rsidR="00124BC5">
        <w:rPr>
          <w:rFonts w:ascii="Arial" w:hAnsi="Arial" w:cs="Arial"/>
          <w:sz w:val="24"/>
          <w:szCs w:val="24"/>
        </w:rPr>
        <w:t xml:space="preserve">podílela na </w:t>
      </w:r>
      <w:r w:rsidRPr="00C51247">
        <w:rPr>
          <w:rFonts w:ascii="Arial" w:hAnsi="Arial" w:cs="Arial"/>
          <w:sz w:val="24"/>
          <w:szCs w:val="24"/>
        </w:rPr>
        <w:t>výrazně vyšší</w:t>
      </w:r>
      <w:r w:rsidR="00124BC5">
        <w:rPr>
          <w:rFonts w:ascii="Arial" w:hAnsi="Arial" w:cs="Arial"/>
          <w:sz w:val="24"/>
          <w:szCs w:val="24"/>
        </w:rPr>
        <w:t>m</w:t>
      </w:r>
      <w:r w:rsidRPr="00C51247">
        <w:rPr>
          <w:rFonts w:ascii="Arial" w:hAnsi="Arial" w:cs="Arial"/>
          <w:sz w:val="24"/>
          <w:szCs w:val="24"/>
        </w:rPr>
        <w:t xml:space="preserve"> nárůst</w:t>
      </w:r>
      <w:r w:rsidR="00124BC5">
        <w:rPr>
          <w:rFonts w:ascii="Arial" w:hAnsi="Arial" w:cs="Arial"/>
          <w:sz w:val="24"/>
          <w:szCs w:val="24"/>
        </w:rPr>
        <w:t>u</w:t>
      </w:r>
      <w:r w:rsidRPr="00C51247">
        <w:rPr>
          <w:rFonts w:ascii="Arial" w:hAnsi="Arial" w:cs="Arial"/>
          <w:sz w:val="24"/>
          <w:szCs w:val="24"/>
        </w:rPr>
        <w:t xml:space="preserve"> kriminality než v ostatních regionech (+</w:t>
      </w:r>
      <w:r w:rsidR="00C963E9">
        <w:rPr>
          <w:rFonts w:ascii="Arial" w:hAnsi="Arial" w:cs="Arial"/>
          <w:sz w:val="24"/>
          <w:szCs w:val="24"/>
        </w:rPr>
        <w:t xml:space="preserve"> </w:t>
      </w:r>
      <w:r w:rsidRPr="00C51247">
        <w:rPr>
          <w:rFonts w:ascii="Arial" w:hAnsi="Arial" w:cs="Arial"/>
          <w:sz w:val="24"/>
          <w:szCs w:val="24"/>
        </w:rPr>
        <w:t>13,4</w:t>
      </w:r>
      <w:r>
        <w:rPr>
          <w:rFonts w:ascii="Arial" w:hAnsi="Arial" w:cs="Arial"/>
          <w:sz w:val="24"/>
          <w:szCs w:val="24"/>
        </w:rPr>
        <w:t xml:space="preserve"> </w:t>
      </w:r>
      <w:r w:rsidRPr="00C51247">
        <w:rPr>
          <w:rFonts w:ascii="Arial" w:hAnsi="Arial" w:cs="Arial"/>
          <w:sz w:val="24"/>
          <w:szCs w:val="24"/>
        </w:rPr>
        <w:t>%, + 9 660)</w:t>
      </w:r>
      <w:r>
        <w:rPr>
          <w:rFonts w:ascii="Arial" w:hAnsi="Arial" w:cs="Arial"/>
          <w:sz w:val="24"/>
          <w:szCs w:val="24"/>
        </w:rPr>
        <w:t xml:space="preserve">. </w:t>
      </w:r>
      <w:r w:rsidRPr="00C51247">
        <w:rPr>
          <w:rFonts w:ascii="Arial" w:hAnsi="Arial" w:cs="Arial"/>
          <w:sz w:val="24"/>
          <w:szCs w:val="24"/>
        </w:rPr>
        <w:t>Zřetelným problémem Prahy dlouhodobě zůstává pouliční majetková kriminalita (kapesní krádeže, krádeže součástek motorových vozidel, věcí z aut, vozidel samotných), skutky spáchané na území hlavního města tvoří 1/4 celorepublikového nápadu (71 828 v roce 2014). Podíl pouze kapesních krádeží registrovaných v Praze tvoří pak více jak 50</w:t>
      </w:r>
      <w:r>
        <w:rPr>
          <w:rFonts w:ascii="Arial" w:hAnsi="Arial" w:cs="Arial"/>
          <w:sz w:val="24"/>
          <w:szCs w:val="24"/>
        </w:rPr>
        <w:t xml:space="preserve"> </w:t>
      </w:r>
      <w:r w:rsidRPr="00C51247">
        <w:rPr>
          <w:rFonts w:ascii="Arial" w:hAnsi="Arial" w:cs="Arial"/>
          <w:sz w:val="24"/>
          <w:szCs w:val="24"/>
        </w:rPr>
        <w:t>%.</w:t>
      </w:r>
      <w:r>
        <w:rPr>
          <w:rFonts w:ascii="Arial" w:hAnsi="Arial" w:cs="Arial"/>
          <w:sz w:val="24"/>
          <w:szCs w:val="24"/>
        </w:rPr>
        <w:t xml:space="preserve"> </w:t>
      </w:r>
      <w:r w:rsidRPr="00C51247">
        <w:rPr>
          <w:rFonts w:ascii="Arial" w:hAnsi="Arial" w:cs="Arial"/>
          <w:sz w:val="24"/>
          <w:szCs w:val="24"/>
        </w:rPr>
        <w:t>Recidivisté páchají okolo 60</w:t>
      </w:r>
      <w:r>
        <w:rPr>
          <w:rFonts w:ascii="Arial" w:hAnsi="Arial" w:cs="Arial"/>
          <w:sz w:val="24"/>
          <w:szCs w:val="24"/>
        </w:rPr>
        <w:t xml:space="preserve"> </w:t>
      </w:r>
      <w:r w:rsidRPr="00C51247">
        <w:rPr>
          <w:rFonts w:ascii="Arial" w:hAnsi="Arial" w:cs="Arial"/>
          <w:sz w:val="24"/>
          <w:szCs w:val="24"/>
        </w:rPr>
        <w:t>% z celkem objasněných sk</w:t>
      </w:r>
      <w:r>
        <w:rPr>
          <w:rFonts w:ascii="Arial" w:hAnsi="Arial" w:cs="Arial"/>
          <w:sz w:val="24"/>
          <w:szCs w:val="24"/>
        </w:rPr>
        <w:t>utků. Jejich podíl na krádežích včetně krádeží vloupáním</w:t>
      </w:r>
      <w:r w:rsidRPr="00C51247">
        <w:rPr>
          <w:rFonts w:ascii="Arial" w:hAnsi="Arial" w:cs="Arial"/>
          <w:sz w:val="24"/>
          <w:szCs w:val="24"/>
        </w:rPr>
        <w:t xml:space="preserve"> dosahuje dlouhodobě k</w:t>
      </w:r>
      <w:r>
        <w:rPr>
          <w:rFonts w:ascii="Arial" w:hAnsi="Arial" w:cs="Arial"/>
          <w:sz w:val="24"/>
          <w:szCs w:val="24"/>
        </w:rPr>
        <w:t> </w:t>
      </w:r>
      <w:r w:rsidRPr="00C51247">
        <w:rPr>
          <w:rFonts w:ascii="Arial" w:hAnsi="Arial" w:cs="Arial"/>
          <w:sz w:val="24"/>
          <w:szCs w:val="24"/>
        </w:rPr>
        <w:t>90</w:t>
      </w:r>
      <w:r>
        <w:rPr>
          <w:rFonts w:ascii="Arial" w:hAnsi="Arial" w:cs="Arial"/>
          <w:sz w:val="24"/>
          <w:szCs w:val="24"/>
        </w:rPr>
        <w:t xml:space="preserve"> % objasněných trestných činů</w:t>
      </w:r>
      <w:r w:rsidRPr="00C51247">
        <w:rPr>
          <w:rFonts w:ascii="Arial" w:hAnsi="Arial" w:cs="Arial"/>
          <w:sz w:val="24"/>
          <w:szCs w:val="24"/>
        </w:rPr>
        <w:t>.</w:t>
      </w:r>
    </w:p>
    <w:p w:rsidR="004B7D87" w:rsidRDefault="004B7D87" w:rsidP="004B7D87">
      <w:pPr>
        <w:spacing w:after="120"/>
        <w:jc w:val="both"/>
        <w:rPr>
          <w:rFonts w:ascii="Arial" w:hAnsi="Arial" w:cs="Arial"/>
          <w:sz w:val="24"/>
          <w:szCs w:val="24"/>
        </w:rPr>
      </w:pPr>
      <w:r>
        <w:rPr>
          <w:rFonts w:ascii="Arial" w:hAnsi="Arial" w:cs="Arial"/>
          <w:sz w:val="24"/>
          <w:szCs w:val="24"/>
        </w:rPr>
        <w:t>Moravskoslezský kraj</w:t>
      </w:r>
    </w:p>
    <w:p w:rsidR="004B7D87" w:rsidRDefault="004B7D87" w:rsidP="004B7D87">
      <w:pPr>
        <w:jc w:val="both"/>
        <w:rPr>
          <w:rFonts w:ascii="Arial" w:hAnsi="Arial" w:cs="Arial"/>
          <w:sz w:val="24"/>
          <w:szCs w:val="24"/>
        </w:rPr>
      </w:pPr>
      <w:r w:rsidRPr="00781D69">
        <w:rPr>
          <w:rFonts w:ascii="Arial" w:hAnsi="Arial" w:cs="Arial"/>
          <w:sz w:val="24"/>
          <w:szCs w:val="24"/>
        </w:rPr>
        <w:t xml:space="preserve">Po Praze nejzatíženější kraj z </w:t>
      </w:r>
      <w:r>
        <w:rPr>
          <w:rFonts w:ascii="Arial" w:hAnsi="Arial" w:cs="Arial"/>
          <w:sz w:val="24"/>
          <w:szCs w:val="24"/>
        </w:rPr>
        <w:t>hlediska počtu registrovaných trestných činů</w:t>
      </w:r>
      <w:r w:rsidRPr="00781D69">
        <w:rPr>
          <w:rFonts w:ascii="Arial" w:hAnsi="Arial" w:cs="Arial"/>
          <w:sz w:val="24"/>
          <w:szCs w:val="24"/>
        </w:rPr>
        <w:t>. Při přepočtu na 10 tis</w:t>
      </w:r>
      <w:r>
        <w:rPr>
          <w:rFonts w:ascii="Arial" w:hAnsi="Arial" w:cs="Arial"/>
          <w:sz w:val="24"/>
          <w:szCs w:val="24"/>
        </w:rPr>
        <w:t>.</w:t>
      </w:r>
      <w:r w:rsidRPr="00781D69">
        <w:rPr>
          <w:rFonts w:ascii="Arial" w:hAnsi="Arial" w:cs="Arial"/>
          <w:sz w:val="24"/>
          <w:szCs w:val="24"/>
        </w:rPr>
        <w:t xml:space="preserve"> obyvatel (index kriminality) je na třetím místě. Dlouhodobě se kraj ocitá na prvním místě</w:t>
      </w:r>
      <w:r>
        <w:rPr>
          <w:rFonts w:ascii="Arial" w:hAnsi="Arial" w:cs="Arial"/>
          <w:sz w:val="24"/>
          <w:szCs w:val="24"/>
        </w:rPr>
        <w:t xml:space="preserve"> v počtu spáchaných násilných trestných činů</w:t>
      </w:r>
      <w:r w:rsidRPr="00781D69">
        <w:rPr>
          <w:rFonts w:ascii="Arial" w:hAnsi="Arial" w:cs="Arial"/>
          <w:sz w:val="24"/>
          <w:szCs w:val="24"/>
        </w:rPr>
        <w:t>. V roce 2013 a</w:t>
      </w:r>
      <w:r>
        <w:rPr>
          <w:rFonts w:ascii="Arial" w:hAnsi="Arial" w:cs="Arial"/>
          <w:sz w:val="24"/>
          <w:szCs w:val="24"/>
        </w:rPr>
        <w:t> </w:t>
      </w:r>
      <w:r w:rsidRPr="00781D69">
        <w:rPr>
          <w:rFonts w:ascii="Arial" w:hAnsi="Arial" w:cs="Arial"/>
          <w:sz w:val="24"/>
          <w:szCs w:val="24"/>
        </w:rPr>
        <w:t>2014 se zde shodně odehrálo 15</w:t>
      </w:r>
      <w:r w:rsidR="00C963E9">
        <w:rPr>
          <w:rFonts w:ascii="Arial" w:hAnsi="Arial" w:cs="Arial"/>
          <w:sz w:val="24"/>
          <w:szCs w:val="24"/>
        </w:rPr>
        <w:t xml:space="preserve"> </w:t>
      </w:r>
      <w:r w:rsidRPr="00781D69">
        <w:rPr>
          <w:rFonts w:ascii="Arial" w:hAnsi="Arial" w:cs="Arial"/>
          <w:sz w:val="24"/>
          <w:szCs w:val="24"/>
        </w:rPr>
        <w:t>% veškeré násilné trestné činnosti. Pro Moravskoslezský kraj je příznačný mimořádně vysoký podíl nezaměstnaných osob a</w:t>
      </w:r>
      <w:r>
        <w:rPr>
          <w:rFonts w:ascii="Arial" w:hAnsi="Arial" w:cs="Arial"/>
          <w:sz w:val="24"/>
          <w:szCs w:val="24"/>
        </w:rPr>
        <w:t> </w:t>
      </w:r>
      <w:r w:rsidRPr="00781D69">
        <w:rPr>
          <w:rFonts w:ascii="Arial" w:hAnsi="Arial" w:cs="Arial"/>
          <w:sz w:val="24"/>
          <w:szCs w:val="24"/>
        </w:rPr>
        <w:t>recidivistů na celkovém počtu stíhaných osob, kteří zde již delší dobu představují mimořádně závažný problém. Recidivisté v roce 2012 představovali 59,1 %</w:t>
      </w:r>
      <w:r>
        <w:rPr>
          <w:rFonts w:ascii="Arial" w:hAnsi="Arial" w:cs="Arial"/>
          <w:sz w:val="24"/>
          <w:szCs w:val="24"/>
        </w:rPr>
        <w:t xml:space="preserve"> </w:t>
      </w:r>
      <w:r w:rsidRPr="00781D69">
        <w:rPr>
          <w:rFonts w:ascii="Arial" w:hAnsi="Arial" w:cs="Arial"/>
          <w:sz w:val="24"/>
          <w:szCs w:val="24"/>
        </w:rPr>
        <w:t>(+</w:t>
      </w:r>
      <w:r w:rsidR="00C963E9">
        <w:rPr>
          <w:rFonts w:ascii="Arial" w:hAnsi="Arial" w:cs="Arial"/>
          <w:sz w:val="24"/>
          <w:szCs w:val="24"/>
        </w:rPr>
        <w:t xml:space="preserve"> </w:t>
      </w:r>
      <w:r w:rsidRPr="00781D69">
        <w:rPr>
          <w:rFonts w:ascii="Arial" w:hAnsi="Arial" w:cs="Arial"/>
          <w:sz w:val="24"/>
          <w:szCs w:val="24"/>
        </w:rPr>
        <w:t>2,7 %) ze všech stíhaných osob (8 673 z 14 687), přičemž spáchali 73,2 % (+</w:t>
      </w:r>
      <w:r w:rsidR="00C963E9">
        <w:rPr>
          <w:rFonts w:ascii="Arial" w:hAnsi="Arial" w:cs="Arial"/>
          <w:sz w:val="24"/>
          <w:szCs w:val="24"/>
        </w:rPr>
        <w:t xml:space="preserve"> </w:t>
      </w:r>
      <w:r w:rsidRPr="00781D69">
        <w:rPr>
          <w:rFonts w:ascii="Arial" w:hAnsi="Arial" w:cs="Arial"/>
          <w:sz w:val="24"/>
          <w:szCs w:val="24"/>
        </w:rPr>
        <w:t>3,5 %) z</w:t>
      </w:r>
      <w:r>
        <w:rPr>
          <w:rFonts w:ascii="Arial" w:hAnsi="Arial" w:cs="Arial"/>
          <w:sz w:val="24"/>
          <w:szCs w:val="24"/>
        </w:rPr>
        <w:t> </w:t>
      </w:r>
      <w:r w:rsidRPr="00781D69">
        <w:rPr>
          <w:rFonts w:ascii="Arial" w:hAnsi="Arial" w:cs="Arial"/>
          <w:sz w:val="24"/>
          <w:szCs w:val="24"/>
        </w:rPr>
        <w:t xml:space="preserve">objasněných trestných činů (10 928 z 14 936). V roce 2013 tvořili recidivisté 60,5 % ze všech stíhaných a vyšetřovaných osob, přičemž spáchali 67,3 % ze všech objasněných trestných činů. Pro rok 2014 se podíl opět zvedl na 61,2 %. </w:t>
      </w:r>
      <w:r>
        <w:rPr>
          <w:rFonts w:ascii="Arial" w:hAnsi="Arial" w:cs="Arial"/>
          <w:sz w:val="24"/>
          <w:szCs w:val="24"/>
        </w:rPr>
        <w:t>V </w:t>
      </w:r>
      <w:r w:rsidRPr="00781D69">
        <w:rPr>
          <w:rFonts w:ascii="Arial" w:hAnsi="Arial" w:cs="Arial"/>
          <w:sz w:val="24"/>
          <w:szCs w:val="24"/>
        </w:rPr>
        <w:t>Moravskoslezském kraji bylo v roce 2013 8 569 pachatelů (+</w:t>
      </w:r>
      <w:r w:rsidR="00C963E9">
        <w:rPr>
          <w:rFonts w:ascii="Arial" w:hAnsi="Arial" w:cs="Arial"/>
          <w:sz w:val="24"/>
          <w:szCs w:val="24"/>
        </w:rPr>
        <w:t xml:space="preserve"> </w:t>
      </w:r>
      <w:r w:rsidRPr="00781D69">
        <w:rPr>
          <w:rFonts w:ascii="Arial" w:hAnsi="Arial" w:cs="Arial"/>
          <w:sz w:val="24"/>
          <w:szCs w:val="24"/>
        </w:rPr>
        <w:t>1 301, tj. +</w:t>
      </w:r>
      <w:r w:rsidR="00C963E9">
        <w:rPr>
          <w:rFonts w:ascii="Arial" w:hAnsi="Arial" w:cs="Arial"/>
          <w:sz w:val="24"/>
          <w:szCs w:val="24"/>
        </w:rPr>
        <w:t xml:space="preserve"> </w:t>
      </w:r>
      <w:r w:rsidRPr="00781D69">
        <w:rPr>
          <w:rFonts w:ascii="Arial" w:hAnsi="Arial" w:cs="Arial"/>
          <w:sz w:val="24"/>
          <w:szCs w:val="24"/>
        </w:rPr>
        <w:t>17,9 %) vedeno jako nezaměstnaných či bez pracovního zař</w:t>
      </w:r>
      <w:r>
        <w:rPr>
          <w:rFonts w:ascii="Arial" w:hAnsi="Arial" w:cs="Arial"/>
          <w:sz w:val="24"/>
          <w:szCs w:val="24"/>
        </w:rPr>
        <w:t>azení, což představuje 53,5 % z </w:t>
      </w:r>
      <w:r w:rsidRPr="00781D69">
        <w:rPr>
          <w:rFonts w:ascii="Arial" w:hAnsi="Arial" w:cs="Arial"/>
          <w:sz w:val="24"/>
          <w:szCs w:val="24"/>
        </w:rPr>
        <w:t>celkového počtu stíhaných osob.</w:t>
      </w:r>
    </w:p>
    <w:p w:rsidR="004B7D87" w:rsidRDefault="004B7D87" w:rsidP="004B7D87">
      <w:pPr>
        <w:spacing w:after="120"/>
        <w:jc w:val="both"/>
        <w:rPr>
          <w:rFonts w:ascii="Arial" w:hAnsi="Arial" w:cs="Arial"/>
          <w:sz w:val="24"/>
          <w:szCs w:val="24"/>
        </w:rPr>
      </w:pPr>
      <w:r>
        <w:rPr>
          <w:rFonts w:ascii="Arial" w:hAnsi="Arial" w:cs="Arial"/>
          <w:sz w:val="24"/>
          <w:szCs w:val="24"/>
        </w:rPr>
        <w:t>Ústecký kraj</w:t>
      </w:r>
    </w:p>
    <w:p w:rsidR="004B7D87" w:rsidRPr="00BB3462" w:rsidRDefault="004B7D87" w:rsidP="004B7D87">
      <w:pPr>
        <w:jc w:val="both"/>
        <w:rPr>
          <w:rFonts w:ascii="Arial" w:hAnsi="Arial" w:cs="Arial"/>
          <w:sz w:val="24"/>
          <w:szCs w:val="24"/>
        </w:rPr>
      </w:pPr>
      <w:r w:rsidRPr="00BB3462">
        <w:rPr>
          <w:rFonts w:ascii="Arial" w:hAnsi="Arial" w:cs="Arial"/>
          <w:sz w:val="24"/>
          <w:szCs w:val="24"/>
        </w:rPr>
        <w:t xml:space="preserve">Patří k </w:t>
      </w:r>
      <w:r>
        <w:rPr>
          <w:rFonts w:ascii="Arial" w:hAnsi="Arial" w:cs="Arial"/>
          <w:sz w:val="24"/>
          <w:szCs w:val="24"/>
        </w:rPr>
        <w:t>nejzatíženějším krajům</w:t>
      </w:r>
      <w:r w:rsidRPr="00BB3462">
        <w:rPr>
          <w:rFonts w:ascii="Arial" w:hAnsi="Arial" w:cs="Arial"/>
          <w:sz w:val="24"/>
          <w:szCs w:val="24"/>
        </w:rPr>
        <w:t xml:space="preserve"> (po Praze) po přepočtu trestných činů na 10 tis. obyvatel. V oblasti násilné kriminality zaujímá při použití indexu kriminality druhé místo (2011 a 2012, 2014), v roce 2013 byl dokonce na prvním místě. Pět ze sedmi územních odborů PČR Ústeckého kraje je zařaze</w:t>
      </w:r>
      <w:r>
        <w:rPr>
          <w:rFonts w:ascii="Arial" w:hAnsi="Arial" w:cs="Arial"/>
          <w:sz w:val="24"/>
          <w:szCs w:val="24"/>
        </w:rPr>
        <w:t>no mezi nejzatíženější odbory v </w:t>
      </w:r>
      <w:r w:rsidRPr="00BB3462">
        <w:rPr>
          <w:rFonts w:ascii="Arial" w:hAnsi="Arial" w:cs="Arial"/>
          <w:sz w:val="24"/>
          <w:szCs w:val="24"/>
        </w:rPr>
        <w:t>ČR. V roce 2012 byl nejzatíženějším krajem z hlediska mravnostní kriminality (nárůst o 40</w:t>
      </w:r>
      <w:r>
        <w:rPr>
          <w:rFonts w:ascii="Arial" w:hAnsi="Arial" w:cs="Arial"/>
          <w:sz w:val="24"/>
          <w:szCs w:val="24"/>
        </w:rPr>
        <w:t xml:space="preserve"> </w:t>
      </w:r>
      <w:r w:rsidRPr="00BB3462">
        <w:rPr>
          <w:rFonts w:ascii="Arial" w:hAnsi="Arial" w:cs="Arial"/>
          <w:sz w:val="24"/>
          <w:szCs w:val="24"/>
        </w:rPr>
        <w:t>%). Ve stejném roce v majetkové trestné činnosti byl třetí nejzatíženější. Společně s Prahou je zde registrován</w:t>
      </w:r>
      <w:r>
        <w:rPr>
          <w:rFonts w:ascii="Arial" w:hAnsi="Arial" w:cs="Arial"/>
          <w:sz w:val="24"/>
          <w:szCs w:val="24"/>
        </w:rPr>
        <w:t>o</w:t>
      </w:r>
      <w:r w:rsidRPr="00BB3462">
        <w:rPr>
          <w:rFonts w:ascii="Arial" w:hAnsi="Arial" w:cs="Arial"/>
          <w:sz w:val="24"/>
          <w:szCs w:val="24"/>
        </w:rPr>
        <w:t xml:space="preserve"> největš</w:t>
      </w:r>
      <w:r w:rsidR="004E7B2B">
        <w:rPr>
          <w:rFonts w:ascii="Arial" w:hAnsi="Arial" w:cs="Arial"/>
          <w:sz w:val="24"/>
          <w:szCs w:val="24"/>
        </w:rPr>
        <w:t>í množství uživatelů drog</w:t>
      </w:r>
      <w:r w:rsidRPr="00BB3462">
        <w:rPr>
          <w:rFonts w:ascii="Arial" w:hAnsi="Arial" w:cs="Arial"/>
          <w:sz w:val="24"/>
          <w:szCs w:val="24"/>
        </w:rPr>
        <w:t>.</w:t>
      </w:r>
    </w:p>
    <w:p w:rsidR="00C963E9" w:rsidRPr="00781D69" w:rsidRDefault="004B7D87" w:rsidP="004B7D87">
      <w:pPr>
        <w:jc w:val="both"/>
        <w:rPr>
          <w:rFonts w:ascii="Arial" w:hAnsi="Arial" w:cs="Arial"/>
          <w:sz w:val="24"/>
          <w:szCs w:val="24"/>
        </w:rPr>
      </w:pPr>
      <w:r>
        <w:rPr>
          <w:rFonts w:ascii="Arial" w:hAnsi="Arial" w:cs="Arial"/>
          <w:sz w:val="24"/>
          <w:szCs w:val="24"/>
        </w:rPr>
        <w:t>Bližší informace o vývoji kriminality v jednotlivých letech jsou k dispozici ve Zprávách o situaci v oblasti vnitřní bezpečnosti a veřejného pořádku na území ČR (k dispozici na www.mvcr.cz).</w:t>
      </w:r>
    </w:p>
    <w:p w:rsidR="004B7D87" w:rsidRDefault="004B7D87" w:rsidP="004B7D87">
      <w:pPr>
        <w:jc w:val="both"/>
        <w:rPr>
          <w:rFonts w:ascii="Arial" w:hAnsi="Arial" w:cs="Arial"/>
          <w:b/>
          <w:sz w:val="24"/>
          <w:szCs w:val="24"/>
          <w:u w:val="single"/>
        </w:rPr>
      </w:pPr>
      <w:r w:rsidRPr="00E21F67">
        <w:rPr>
          <w:rFonts w:ascii="Arial" w:hAnsi="Arial" w:cs="Arial"/>
          <w:b/>
          <w:sz w:val="24"/>
          <w:szCs w:val="24"/>
          <w:u w:val="single"/>
        </w:rPr>
        <w:lastRenderedPageBreak/>
        <w:t>II</w:t>
      </w:r>
      <w:r>
        <w:rPr>
          <w:rFonts w:ascii="Arial" w:hAnsi="Arial" w:cs="Arial"/>
          <w:b/>
          <w:sz w:val="24"/>
          <w:szCs w:val="24"/>
          <w:u w:val="single"/>
        </w:rPr>
        <w:t>I</w:t>
      </w:r>
      <w:r w:rsidRPr="00E21F67">
        <w:rPr>
          <w:rFonts w:ascii="Arial" w:hAnsi="Arial" w:cs="Arial"/>
          <w:b/>
          <w:sz w:val="24"/>
          <w:szCs w:val="24"/>
          <w:u w:val="single"/>
        </w:rPr>
        <w:t>. Program prevence kriminality v letech 2012 až 2015</w:t>
      </w:r>
    </w:p>
    <w:p w:rsidR="004B7D87" w:rsidRPr="00EC2172" w:rsidRDefault="004B7D87" w:rsidP="004B7D87">
      <w:pPr>
        <w:spacing w:before="120"/>
        <w:jc w:val="both"/>
        <w:rPr>
          <w:rFonts w:ascii="Arial" w:hAnsi="Arial" w:cs="Arial"/>
          <w:sz w:val="24"/>
          <w:szCs w:val="24"/>
        </w:rPr>
      </w:pPr>
      <w:r w:rsidRPr="00EC2172">
        <w:rPr>
          <w:rFonts w:ascii="Arial" w:hAnsi="Arial" w:cs="Arial"/>
          <w:sz w:val="24"/>
          <w:szCs w:val="24"/>
        </w:rPr>
        <w:t xml:space="preserve">Základními prioritami a strategickými cíli vládou schválené </w:t>
      </w:r>
      <w:r w:rsidRPr="00EC2172">
        <w:rPr>
          <w:rFonts w:ascii="Arial" w:hAnsi="Arial" w:cs="Arial"/>
          <w:b/>
          <w:sz w:val="24"/>
          <w:szCs w:val="24"/>
        </w:rPr>
        <w:t>Strategie prevence kriminality</w:t>
      </w:r>
      <w:r>
        <w:rPr>
          <w:rFonts w:ascii="Arial" w:hAnsi="Arial" w:cs="Arial"/>
          <w:b/>
          <w:sz w:val="24"/>
          <w:szCs w:val="24"/>
        </w:rPr>
        <w:t xml:space="preserve"> v České republice</w:t>
      </w:r>
      <w:r w:rsidRPr="00EC2172">
        <w:rPr>
          <w:rFonts w:ascii="Arial" w:hAnsi="Arial" w:cs="Arial"/>
          <w:b/>
          <w:sz w:val="24"/>
          <w:szCs w:val="24"/>
        </w:rPr>
        <w:t xml:space="preserve"> na </w:t>
      </w:r>
      <w:r>
        <w:rPr>
          <w:rFonts w:ascii="Arial" w:hAnsi="Arial" w:cs="Arial"/>
          <w:b/>
          <w:sz w:val="24"/>
          <w:szCs w:val="24"/>
        </w:rPr>
        <w:t>léta 2012 až</w:t>
      </w:r>
      <w:r w:rsidRPr="00EC2172">
        <w:rPr>
          <w:rFonts w:ascii="Arial" w:hAnsi="Arial" w:cs="Arial"/>
          <w:b/>
          <w:sz w:val="24"/>
          <w:szCs w:val="24"/>
        </w:rPr>
        <w:t xml:space="preserve"> 2015</w:t>
      </w:r>
      <w:r w:rsidRPr="00EC2172">
        <w:rPr>
          <w:rFonts w:ascii="Arial" w:hAnsi="Arial" w:cs="Arial"/>
          <w:sz w:val="24"/>
          <w:szCs w:val="24"/>
        </w:rPr>
        <w:t xml:space="preserve"> bylo </w:t>
      </w:r>
      <w:r>
        <w:rPr>
          <w:rFonts w:ascii="Arial" w:hAnsi="Arial" w:cs="Arial"/>
          <w:sz w:val="24"/>
          <w:szCs w:val="24"/>
        </w:rPr>
        <w:t>s</w:t>
      </w:r>
      <w:r w:rsidRPr="00EC2172">
        <w:rPr>
          <w:rFonts w:ascii="Arial" w:hAnsi="Arial" w:cs="Arial"/>
          <w:sz w:val="24"/>
          <w:szCs w:val="24"/>
        </w:rPr>
        <w:t>nižování mír</w:t>
      </w:r>
      <w:r>
        <w:rPr>
          <w:rFonts w:ascii="Arial" w:hAnsi="Arial" w:cs="Arial"/>
          <w:sz w:val="24"/>
          <w:szCs w:val="24"/>
        </w:rPr>
        <w:t>y a </w:t>
      </w:r>
      <w:r w:rsidRPr="00EC2172">
        <w:rPr>
          <w:rFonts w:ascii="Arial" w:hAnsi="Arial" w:cs="Arial"/>
          <w:sz w:val="24"/>
          <w:szCs w:val="24"/>
        </w:rPr>
        <w:t>závažnosti trestné činnosti a zvyšování pocitu bezpečí občanů</w:t>
      </w:r>
      <w:r w:rsidR="00C963E9">
        <w:rPr>
          <w:rFonts w:ascii="Arial" w:hAnsi="Arial" w:cs="Arial"/>
          <w:color w:val="000000"/>
          <w:sz w:val="24"/>
          <w:szCs w:val="24"/>
        </w:rPr>
        <w:t xml:space="preserve"> </w:t>
      </w:r>
      <w:r w:rsidR="00C963E9">
        <w:rPr>
          <w:rFonts w:ascii="Arial" w:hAnsi="Arial" w:cs="Arial"/>
          <w:sz w:val="24"/>
          <w:szCs w:val="24"/>
        </w:rPr>
        <w:t xml:space="preserve">– </w:t>
      </w:r>
      <w:r w:rsidRPr="00EC2172">
        <w:rPr>
          <w:rFonts w:ascii="Arial" w:hAnsi="Arial" w:cs="Arial"/>
          <w:color w:val="000000"/>
          <w:sz w:val="24"/>
          <w:szCs w:val="24"/>
        </w:rPr>
        <w:t xml:space="preserve">snižování rizik a výskytu protiprávní činnosti na úrovni obcí a regionů, včetně oslabování rizikových faktorů, které přispívají </w:t>
      </w:r>
      <w:r>
        <w:rPr>
          <w:rFonts w:ascii="Arial" w:hAnsi="Arial" w:cs="Arial"/>
          <w:color w:val="000000"/>
          <w:sz w:val="24"/>
          <w:szCs w:val="24"/>
        </w:rPr>
        <w:t>k výskytu protiprávního jednání;</w:t>
      </w:r>
      <w:r w:rsidRPr="00EC2172">
        <w:rPr>
          <w:rFonts w:ascii="Arial" w:hAnsi="Arial" w:cs="Arial"/>
          <w:color w:val="000000"/>
          <w:sz w:val="24"/>
          <w:szCs w:val="24"/>
        </w:rPr>
        <w:t xml:space="preserve"> </w:t>
      </w:r>
      <w:r>
        <w:rPr>
          <w:rFonts w:ascii="Arial" w:hAnsi="Arial" w:cs="Arial"/>
          <w:sz w:val="24"/>
          <w:szCs w:val="24"/>
        </w:rPr>
        <w:t>e</w:t>
      </w:r>
      <w:r w:rsidRPr="00EC2172">
        <w:rPr>
          <w:rFonts w:ascii="Arial" w:hAnsi="Arial" w:cs="Arial"/>
          <w:sz w:val="24"/>
          <w:szCs w:val="24"/>
        </w:rPr>
        <w:t>fektivní a koordinova</w:t>
      </w:r>
      <w:r w:rsidR="00C963E9">
        <w:rPr>
          <w:rFonts w:ascii="Arial" w:hAnsi="Arial" w:cs="Arial"/>
          <w:sz w:val="24"/>
          <w:szCs w:val="24"/>
        </w:rPr>
        <w:t xml:space="preserve">ný systém prevence kriminality – </w:t>
      </w:r>
      <w:r w:rsidRPr="00EC2172">
        <w:rPr>
          <w:rFonts w:ascii="Arial" w:hAnsi="Arial" w:cs="Arial"/>
          <w:color w:val="000000"/>
          <w:sz w:val="24"/>
          <w:szCs w:val="24"/>
        </w:rPr>
        <w:t>podpora národních specifických projektů a programů a </w:t>
      </w:r>
      <w:r>
        <w:rPr>
          <w:rFonts w:ascii="Arial" w:hAnsi="Arial" w:cs="Arial"/>
          <w:sz w:val="24"/>
          <w:szCs w:val="24"/>
        </w:rPr>
        <w:t>k</w:t>
      </w:r>
      <w:r w:rsidRPr="00EC2172">
        <w:rPr>
          <w:rFonts w:ascii="Arial" w:hAnsi="Arial" w:cs="Arial"/>
          <w:sz w:val="24"/>
          <w:szCs w:val="24"/>
        </w:rPr>
        <w:t>omplexní přístup v komunitách postavený na </w:t>
      </w:r>
      <w:r>
        <w:rPr>
          <w:rFonts w:ascii="Arial" w:hAnsi="Arial" w:cs="Arial"/>
          <w:sz w:val="24"/>
          <w:szCs w:val="24"/>
        </w:rPr>
        <w:t>spolupráci obce, Policie ČR a </w:t>
      </w:r>
      <w:r w:rsidRPr="00EC2172">
        <w:rPr>
          <w:rFonts w:ascii="Arial" w:hAnsi="Arial" w:cs="Arial"/>
          <w:sz w:val="24"/>
          <w:szCs w:val="24"/>
        </w:rPr>
        <w:t xml:space="preserve">dalších subjektů. </w:t>
      </w:r>
    </w:p>
    <w:p w:rsidR="004B7D87" w:rsidRDefault="004B7D87" w:rsidP="004B7D87">
      <w:pPr>
        <w:spacing w:before="120"/>
        <w:jc w:val="both"/>
        <w:rPr>
          <w:rFonts w:ascii="Arial" w:hAnsi="Arial" w:cs="Arial"/>
          <w:sz w:val="24"/>
          <w:szCs w:val="24"/>
        </w:rPr>
      </w:pPr>
      <w:r w:rsidRPr="00EC2172">
        <w:rPr>
          <w:rFonts w:ascii="Arial" w:hAnsi="Arial" w:cs="Arial"/>
          <w:sz w:val="24"/>
          <w:szCs w:val="24"/>
        </w:rPr>
        <w:t>V souladu s těmito prioritami a cíli </w:t>
      </w:r>
      <w:r>
        <w:rPr>
          <w:rFonts w:ascii="Arial" w:hAnsi="Arial" w:cs="Arial"/>
          <w:sz w:val="24"/>
          <w:szCs w:val="24"/>
        </w:rPr>
        <w:t>vyhlašovalo Ministerstva vnitra každý rok</w:t>
      </w:r>
      <w:r w:rsidRPr="00EC2172">
        <w:rPr>
          <w:rFonts w:ascii="Arial" w:hAnsi="Arial" w:cs="Arial"/>
          <w:sz w:val="24"/>
          <w:szCs w:val="24"/>
        </w:rPr>
        <w:t xml:space="preserve"> „</w:t>
      </w:r>
      <w:r w:rsidRPr="00EC2172">
        <w:rPr>
          <w:rFonts w:ascii="Arial" w:hAnsi="Arial" w:cs="Arial"/>
          <w:b/>
          <w:sz w:val="24"/>
          <w:szCs w:val="24"/>
        </w:rPr>
        <w:t xml:space="preserve">Program prevence kriminality </w:t>
      </w:r>
      <w:r w:rsidRPr="00EC2172">
        <w:rPr>
          <w:rFonts w:ascii="Arial" w:hAnsi="Arial" w:cs="Arial"/>
          <w:sz w:val="24"/>
          <w:szCs w:val="24"/>
        </w:rPr>
        <w:t>k poskytování dotací ze státního rozpočtu“ (dále jen „Program“)</w:t>
      </w:r>
      <w:r>
        <w:rPr>
          <w:rFonts w:ascii="Arial" w:hAnsi="Arial" w:cs="Arial"/>
          <w:sz w:val="24"/>
          <w:szCs w:val="24"/>
        </w:rPr>
        <w:t xml:space="preserve"> jako hlavní nástroj pro realizaci konkrétních preventivních projektů a aktivit v České republice</w:t>
      </w:r>
      <w:r w:rsidRPr="00EC2172">
        <w:rPr>
          <w:rFonts w:ascii="Arial" w:hAnsi="Arial" w:cs="Arial"/>
          <w:sz w:val="24"/>
          <w:szCs w:val="24"/>
        </w:rPr>
        <w:t>.</w:t>
      </w:r>
    </w:p>
    <w:p w:rsidR="004B7D87" w:rsidRPr="00EC2172" w:rsidRDefault="004B7D87" w:rsidP="004B7D87">
      <w:pPr>
        <w:jc w:val="both"/>
        <w:rPr>
          <w:rFonts w:ascii="Arial" w:hAnsi="Arial" w:cs="Arial"/>
          <w:bCs/>
          <w:color w:val="000000"/>
          <w:sz w:val="24"/>
          <w:szCs w:val="24"/>
        </w:rPr>
      </w:pPr>
      <w:r w:rsidRPr="00626F73">
        <w:rPr>
          <w:rFonts w:ascii="Arial" w:hAnsi="Arial" w:cs="Arial"/>
          <w:b/>
          <w:sz w:val="24"/>
          <w:szCs w:val="24"/>
        </w:rPr>
        <w:t>Program dlouhodobě podporuje situační prevenci</w:t>
      </w:r>
      <w:r w:rsidRPr="00EC2172">
        <w:rPr>
          <w:rFonts w:ascii="Arial" w:hAnsi="Arial" w:cs="Arial"/>
          <w:sz w:val="24"/>
          <w:szCs w:val="24"/>
        </w:rPr>
        <w:t>, která nen</w:t>
      </w:r>
      <w:r>
        <w:rPr>
          <w:rFonts w:ascii="Arial" w:hAnsi="Arial" w:cs="Arial"/>
          <w:sz w:val="24"/>
          <w:szCs w:val="24"/>
        </w:rPr>
        <w:t xml:space="preserve">í podporována z jiných resortů </w:t>
      </w:r>
      <w:r w:rsidRPr="00EC2172">
        <w:rPr>
          <w:rFonts w:ascii="Arial" w:hAnsi="Arial" w:cs="Arial"/>
          <w:sz w:val="24"/>
          <w:szCs w:val="24"/>
        </w:rPr>
        <w:t xml:space="preserve">a zároveň v rámci podpory projektů z oblasti </w:t>
      </w:r>
      <w:r w:rsidRPr="00626F73">
        <w:rPr>
          <w:rFonts w:ascii="Arial" w:hAnsi="Arial" w:cs="Arial"/>
          <w:b/>
          <w:sz w:val="24"/>
          <w:szCs w:val="24"/>
        </w:rPr>
        <w:t>sociální prevence či informování občanů</w:t>
      </w:r>
      <w:r w:rsidRPr="00EC2172">
        <w:rPr>
          <w:rFonts w:ascii="Arial" w:hAnsi="Arial" w:cs="Arial"/>
          <w:sz w:val="24"/>
          <w:szCs w:val="24"/>
        </w:rPr>
        <w:t xml:space="preserve"> doplňuje oblasti, které nejsou pokryty žádnými jinými dotačními tituly. Komplexnost, prolínání se a návaznost různých typů preventivních projektů v rámci Programu přispívá k řešení místních bezpečnostních problémů. Z tohoto hlediska se jedná o efektivní a konkrétně cílenou podporu do zvláště problémových lokalit a regionů. Program prevence kriminality od roku 2013 plně akceptoval požadavek vlády na rovnoměrný rozvoj krajů a obcí a </w:t>
      </w:r>
      <w:r w:rsidRPr="00626F73">
        <w:rPr>
          <w:rFonts w:ascii="Arial" w:hAnsi="Arial" w:cs="Arial"/>
          <w:b/>
          <w:sz w:val="24"/>
          <w:szCs w:val="24"/>
        </w:rPr>
        <w:t>koncentraci preventivních aktivit v komplexních programech do rizikových regionů</w:t>
      </w:r>
      <w:r>
        <w:rPr>
          <w:rStyle w:val="Znakapoznpodarou"/>
          <w:rFonts w:ascii="Arial" w:hAnsi="Arial"/>
          <w:b/>
          <w:szCs w:val="24"/>
        </w:rPr>
        <w:footnoteReference w:id="2"/>
      </w:r>
      <w:r>
        <w:rPr>
          <w:rFonts w:ascii="Arial" w:hAnsi="Arial" w:cs="Arial"/>
          <w:sz w:val="24"/>
          <w:szCs w:val="24"/>
        </w:rPr>
        <w:t>.</w:t>
      </w:r>
    </w:p>
    <w:p w:rsidR="004B7D87" w:rsidRPr="00EC2172" w:rsidRDefault="004B7D87" w:rsidP="004B7D87">
      <w:pPr>
        <w:spacing w:before="120"/>
        <w:jc w:val="both"/>
        <w:rPr>
          <w:rFonts w:ascii="Arial" w:hAnsi="Arial" w:cs="Arial"/>
          <w:sz w:val="24"/>
          <w:szCs w:val="24"/>
        </w:rPr>
      </w:pPr>
      <w:r w:rsidRPr="00EC2172">
        <w:rPr>
          <w:rFonts w:ascii="Arial" w:hAnsi="Arial" w:cs="Arial"/>
          <w:sz w:val="24"/>
          <w:szCs w:val="24"/>
        </w:rPr>
        <w:t xml:space="preserve">Pro potřeby žadatelů (obce a kraje) Ministerstvo vnitra aktualizovalo </w:t>
      </w:r>
      <w:r w:rsidRPr="00EC2172">
        <w:rPr>
          <w:rFonts w:ascii="Arial" w:hAnsi="Arial" w:cs="Arial"/>
          <w:b/>
          <w:sz w:val="24"/>
          <w:szCs w:val="24"/>
        </w:rPr>
        <w:t xml:space="preserve">metodiky přípravy krajských a městských koncepcí prevence kriminality </w:t>
      </w:r>
      <w:r w:rsidRPr="00EC2172">
        <w:rPr>
          <w:rFonts w:ascii="Arial" w:hAnsi="Arial" w:cs="Arial"/>
          <w:sz w:val="24"/>
          <w:szCs w:val="24"/>
        </w:rPr>
        <w:t>včetně minimálního standardu bezpečnostních analýz</w:t>
      </w:r>
      <w:r w:rsidRPr="00BD1C9B">
        <w:rPr>
          <w:rFonts w:ascii="Arial" w:hAnsi="Arial" w:cs="Arial"/>
          <w:sz w:val="24"/>
          <w:szCs w:val="24"/>
        </w:rPr>
        <w:t>.</w:t>
      </w:r>
      <w:r w:rsidRPr="00EC2172">
        <w:rPr>
          <w:rFonts w:ascii="Arial" w:hAnsi="Arial" w:cs="Arial"/>
          <w:b/>
          <w:sz w:val="24"/>
          <w:szCs w:val="24"/>
        </w:rPr>
        <w:t xml:space="preserve"> </w:t>
      </w:r>
      <w:r>
        <w:rPr>
          <w:rFonts w:ascii="Arial" w:hAnsi="Arial" w:cs="Arial"/>
          <w:sz w:val="24"/>
          <w:szCs w:val="24"/>
        </w:rPr>
        <w:t>MV zajišťovalo konzultační a </w:t>
      </w:r>
      <w:r w:rsidRPr="00EC2172">
        <w:rPr>
          <w:rFonts w:ascii="Arial" w:hAnsi="Arial" w:cs="Arial"/>
          <w:sz w:val="24"/>
          <w:szCs w:val="24"/>
        </w:rPr>
        <w:t xml:space="preserve">metodickou podporu, pro analytické potřeby poskytovalo souhrnné údaje o rizikovosti a nápadu trestné činnosti, včetně indexů vývoje nezaměstnanosti, výplaty sociálních dávek a kriminality. </w:t>
      </w:r>
    </w:p>
    <w:p w:rsidR="004B7D87" w:rsidRDefault="004B7D87" w:rsidP="004B7D87">
      <w:pPr>
        <w:spacing w:before="120"/>
        <w:jc w:val="both"/>
        <w:rPr>
          <w:rFonts w:ascii="Arial" w:hAnsi="Arial" w:cs="Arial"/>
          <w:sz w:val="24"/>
          <w:szCs w:val="24"/>
        </w:rPr>
      </w:pPr>
      <w:r>
        <w:rPr>
          <w:rFonts w:ascii="Arial" w:hAnsi="Arial" w:cs="Arial"/>
          <w:b/>
          <w:sz w:val="24"/>
          <w:szCs w:val="24"/>
        </w:rPr>
        <w:t>P</w:t>
      </w:r>
      <w:r w:rsidRPr="00EC2172">
        <w:rPr>
          <w:rFonts w:ascii="Arial" w:hAnsi="Arial" w:cs="Arial"/>
          <w:b/>
          <w:sz w:val="24"/>
          <w:szCs w:val="24"/>
        </w:rPr>
        <w:t>řehled ri</w:t>
      </w:r>
      <w:r>
        <w:rPr>
          <w:rFonts w:ascii="Arial" w:hAnsi="Arial" w:cs="Arial"/>
          <w:b/>
          <w:sz w:val="24"/>
          <w:szCs w:val="24"/>
        </w:rPr>
        <w:t>zikovosti</w:t>
      </w:r>
      <w:r w:rsidRPr="00EC2172">
        <w:rPr>
          <w:rFonts w:ascii="Arial" w:hAnsi="Arial" w:cs="Arial"/>
          <w:sz w:val="24"/>
          <w:szCs w:val="24"/>
        </w:rPr>
        <w:t xml:space="preserve"> </w:t>
      </w:r>
    </w:p>
    <w:p w:rsidR="004B7D87" w:rsidRPr="00996619" w:rsidRDefault="004B7D87" w:rsidP="004B7D87">
      <w:pPr>
        <w:spacing w:before="120"/>
        <w:jc w:val="both"/>
        <w:rPr>
          <w:rFonts w:ascii="Arial" w:hAnsi="Arial" w:cs="Arial"/>
          <w:sz w:val="24"/>
          <w:szCs w:val="24"/>
        </w:rPr>
      </w:pPr>
      <w:r w:rsidRPr="00EC2172">
        <w:rPr>
          <w:rFonts w:ascii="Arial" w:hAnsi="Arial" w:cs="Arial"/>
          <w:sz w:val="24"/>
          <w:szCs w:val="24"/>
        </w:rPr>
        <w:t xml:space="preserve">Mezi </w:t>
      </w:r>
      <w:r w:rsidRPr="00996619">
        <w:rPr>
          <w:rFonts w:ascii="Arial" w:hAnsi="Arial" w:cs="Arial"/>
          <w:sz w:val="24"/>
          <w:szCs w:val="24"/>
        </w:rPr>
        <w:t>rizikové faktory</w:t>
      </w:r>
      <w:r>
        <w:rPr>
          <w:rFonts w:ascii="Arial" w:hAnsi="Arial" w:cs="Arial"/>
          <w:sz w:val="24"/>
          <w:szCs w:val="24"/>
        </w:rPr>
        <w:t xml:space="preserve"> na úrovni celé ČR, krajů, okresů a obcí</w:t>
      </w:r>
      <w:r w:rsidRPr="00996619">
        <w:rPr>
          <w:rFonts w:ascii="Arial" w:hAnsi="Arial" w:cs="Arial"/>
          <w:sz w:val="24"/>
          <w:szCs w:val="24"/>
        </w:rPr>
        <w:t xml:space="preserve"> </w:t>
      </w:r>
      <w:r>
        <w:rPr>
          <w:rFonts w:ascii="Arial" w:hAnsi="Arial" w:cs="Arial"/>
          <w:sz w:val="24"/>
          <w:szCs w:val="24"/>
        </w:rPr>
        <w:t>jsou započítávány</w:t>
      </w:r>
      <w:r w:rsidRPr="00996619">
        <w:rPr>
          <w:rFonts w:ascii="Arial" w:hAnsi="Arial" w:cs="Arial"/>
          <w:sz w:val="24"/>
          <w:szCs w:val="24"/>
        </w:rPr>
        <w:t xml:space="preserve"> </w:t>
      </w:r>
      <w:r>
        <w:rPr>
          <w:rFonts w:ascii="Arial" w:hAnsi="Arial" w:cs="Arial"/>
          <w:sz w:val="24"/>
          <w:szCs w:val="24"/>
        </w:rPr>
        <w:t>míra</w:t>
      </w:r>
      <w:r w:rsidRPr="00996619">
        <w:rPr>
          <w:rFonts w:ascii="Arial" w:hAnsi="Arial" w:cs="Arial"/>
          <w:sz w:val="24"/>
          <w:szCs w:val="24"/>
        </w:rPr>
        <w:t xml:space="preserve"> nezaměstnanosti, </w:t>
      </w:r>
      <w:r>
        <w:rPr>
          <w:rFonts w:ascii="Arial" w:hAnsi="Arial" w:cs="Arial"/>
          <w:sz w:val="24"/>
          <w:szCs w:val="24"/>
        </w:rPr>
        <w:t>míra</w:t>
      </w:r>
      <w:r w:rsidRPr="00996619">
        <w:rPr>
          <w:rFonts w:ascii="Arial" w:hAnsi="Arial" w:cs="Arial"/>
          <w:sz w:val="24"/>
          <w:szCs w:val="24"/>
        </w:rPr>
        <w:t xml:space="preserve"> chudoby</w:t>
      </w:r>
      <w:r>
        <w:rPr>
          <w:rFonts w:ascii="Arial" w:hAnsi="Arial" w:cs="Arial"/>
          <w:sz w:val="24"/>
          <w:szCs w:val="24"/>
        </w:rPr>
        <w:t xml:space="preserve"> vyjádřená</w:t>
      </w:r>
      <w:r w:rsidRPr="00996619">
        <w:rPr>
          <w:rFonts w:ascii="Arial" w:hAnsi="Arial" w:cs="Arial"/>
          <w:sz w:val="24"/>
          <w:szCs w:val="24"/>
        </w:rPr>
        <w:t xml:space="preserve"> počtem vyplacených sociálních dávek (závislých na výši příjmu) a </w:t>
      </w:r>
      <w:r>
        <w:rPr>
          <w:rFonts w:ascii="Arial" w:hAnsi="Arial" w:cs="Arial"/>
          <w:sz w:val="24"/>
          <w:szCs w:val="24"/>
        </w:rPr>
        <w:t>míra</w:t>
      </w:r>
      <w:r w:rsidRPr="00996619">
        <w:rPr>
          <w:rFonts w:ascii="Arial" w:hAnsi="Arial" w:cs="Arial"/>
          <w:sz w:val="24"/>
          <w:szCs w:val="24"/>
        </w:rPr>
        <w:t xml:space="preserve"> kriminality.</w:t>
      </w:r>
    </w:p>
    <w:p w:rsidR="004B7D87" w:rsidRDefault="004B7D87" w:rsidP="004B7D87">
      <w:pPr>
        <w:spacing w:after="60"/>
        <w:jc w:val="both"/>
        <w:rPr>
          <w:rFonts w:ascii="Arial" w:hAnsi="Arial" w:cs="Arial"/>
          <w:b/>
          <w:sz w:val="24"/>
          <w:szCs w:val="24"/>
          <w:u w:val="single"/>
        </w:rPr>
      </w:pPr>
    </w:p>
    <w:p w:rsidR="004B7D87" w:rsidRDefault="004B7D87" w:rsidP="004B7D87">
      <w:pPr>
        <w:spacing w:after="60"/>
        <w:jc w:val="both"/>
        <w:rPr>
          <w:rFonts w:ascii="Arial" w:hAnsi="Arial" w:cs="Arial"/>
          <w:b/>
          <w:sz w:val="24"/>
          <w:szCs w:val="24"/>
          <w:u w:val="single"/>
        </w:rPr>
      </w:pPr>
    </w:p>
    <w:p w:rsidR="004B7D87" w:rsidRDefault="004B7D87" w:rsidP="004B7D87">
      <w:pPr>
        <w:spacing w:after="60"/>
        <w:jc w:val="both"/>
        <w:rPr>
          <w:rFonts w:ascii="Arial" w:hAnsi="Arial" w:cs="Arial"/>
          <w:b/>
          <w:sz w:val="24"/>
          <w:szCs w:val="24"/>
          <w:u w:val="single"/>
        </w:rPr>
      </w:pPr>
    </w:p>
    <w:p w:rsidR="004B7D87" w:rsidRDefault="004B7D87" w:rsidP="004B7D87">
      <w:pPr>
        <w:spacing w:after="60"/>
        <w:jc w:val="both"/>
        <w:rPr>
          <w:rFonts w:ascii="Arial" w:hAnsi="Arial" w:cs="Arial"/>
          <w:b/>
          <w:sz w:val="24"/>
          <w:szCs w:val="24"/>
          <w:u w:val="single"/>
        </w:rPr>
      </w:pPr>
    </w:p>
    <w:p w:rsidR="004B7D87" w:rsidRPr="00996619" w:rsidRDefault="004B7D87" w:rsidP="004B7D87">
      <w:pPr>
        <w:spacing w:after="60"/>
        <w:jc w:val="both"/>
        <w:rPr>
          <w:rFonts w:ascii="Arial" w:hAnsi="Arial" w:cs="Arial"/>
          <w:sz w:val="24"/>
          <w:szCs w:val="24"/>
          <w:u w:val="single"/>
        </w:rPr>
      </w:pPr>
      <w:r w:rsidRPr="00CA3F05">
        <w:rPr>
          <w:rFonts w:ascii="Arial" w:hAnsi="Arial" w:cs="Arial"/>
          <w:sz w:val="24"/>
          <w:szCs w:val="24"/>
          <w:u w:val="single"/>
        </w:rPr>
        <w:lastRenderedPageBreak/>
        <w:t>Tabulka vývoje rizikovosti</w:t>
      </w:r>
      <w:r w:rsidRPr="00996619">
        <w:rPr>
          <w:rFonts w:ascii="Arial" w:hAnsi="Arial" w:cs="Arial"/>
          <w:sz w:val="24"/>
          <w:szCs w:val="24"/>
          <w:u w:val="single"/>
        </w:rPr>
        <w:t xml:space="preserve"> v letech 2011 až 2014 v ČR a pořadí krajů:</w:t>
      </w:r>
    </w:p>
    <w:p w:rsidR="004B7D87" w:rsidRDefault="004B7D87" w:rsidP="004B7D87">
      <w:pPr>
        <w:jc w:val="both"/>
      </w:pPr>
      <w:r>
        <w:rPr>
          <w:noProof/>
          <w:lang w:eastAsia="cs-CZ"/>
        </w:rPr>
        <w:drawing>
          <wp:inline distT="0" distB="0" distL="0" distR="0">
            <wp:extent cx="5762625" cy="2619375"/>
            <wp:effectExtent l="19050" t="19050" r="9525"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2618509"/>
                    </a:xfrm>
                    <a:prstGeom prst="rect">
                      <a:avLst/>
                    </a:prstGeom>
                    <a:noFill/>
                    <a:ln w="19050" cmpd="sng">
                      <a:solidFill>
                        <a:srgbClr val="000000"/>
                      </a:solidFill>
                      <a:miter lim="800000"/>
                      <a:headEnd/>
                      <a:tailEnd/>
                    </a:ln>
                    <a:effectLst/>
                  </pic:spPr>
                </pic:pic>
              </a:graphicData>
            </a:graphic>
          </wp:inline>
        </w:drawing>
      </w:r>
    </w:p>
    <w:p w:rsidR="004B7D87" w:rsidRPr="00EC2172" w:rsidRDefault="004B7D87" w:rsidP="004B7D87">
      <w:pPr>
        <w:spacing w:before="120" w:after="120"/>
        <w:jc w:val="both"/>
        <w:rPr>
          <w:rFonts w:ascii="Arial" w:hAnsi="Arial" w:cs="Arial"/>
          <w:sz w:val="24"/>
          <w:szCs w:val="24"/>
        </w:rPr>
      </w:pPr>
      <w:r w:rsidRPr="00EC2172">
        <w:rPr>
          <w:rFonts w:ascii="Arial" w:hAnsi="Arial" w:cs="Arial"/>
          <w:sz w:val="24"/>
          <w:szCs w:val="24"/>
        </w:rPr>
        <w:t xml:space="preserve">Na prvním místě, tedy </w:t>
      </w:r>
      <w:r w:rsidRPr="00EC2172">
        <w:rPr>
          <w:rFonts w:ascii="Arial" w:hAnsi="Arial" w:cs="Arial"/>
          <w:b/>
          <w:sz w:val="24"/>
          <w:szCs w:val="24"/>
        </w:rPr>
        <w:t>nejrizikovějším</w:t>
      </w:r>
      <w:r w:rsidRPr="00EC2172">
        <w:rPr>
          <w:rFonts w:ascii="Arial" w:hAnsi="Arial" w:cs="Arial"/>
          <w:sz w:val="24"/>
          <w:szCs w:val="24"/>
        </w:rPr>
        <w:t xml:space="preserve">, se opakovaně objevuje </w:t>
      </w:r>
      <w:r w:rsidRPr="00EC2172">
        <w:rPr>
          <w:rFonts w:ascii="Arial" w:hAnsi="Arial" w:cs="Arial"/>
          <w:b/>
          <w:sz w:val="24"/>
          <w:szCs w:val="24"/>
        </w:rPr>
        <w:t>Ústecký kraj</w:t>
      </w:r>
      <w:r w:rsidRPr="00EC2172">
        <w:rPr>
          <w:rFonts w:ascii="Arial" w:hAnsi="Arial" w:cs="Arial"/>
          <w:sz w:val="24"/>
          <w:szCs w:val="24"/>
        </w:rPr>
        <w:t xml:space="preserve"> v souhrnu všech tří </w:t>
      </w:r>
      <w:r>
        <w:rPr>
          <w:rFonts w:ascii="Arial" w:hAnsi="Arial" w:cs="Arial"/>
          <w:sz w:val="24"/>
          <w:szCs w:val="24"/>
        </w:rPr>
        <w:t>faktorů. Rovněž</w:t>
      </w:r>
      <w:r w:rsidRPr="00EC2172">
        <w:rPr>
          <w:rFonts w:ascii="Arial" w:hAnsi="Arial" w:cs="Arial"/>
          <w:sz w:val="24"/>
          <w:szCs w:val="24"/>
        </w:rPr>
        <w:t xml:space="preserve"> všechny okresy Ústeckého kraje figurují na předních příčkách rizikovosti vysoko nad celorepublikovým průměrem. Další pořadí krajů, co se týče indexu rizikovosti, zůstává také </w:t>
      </w:r>
      <w:r>
        <w:rPr>
          <w:rFonts w:ascii="Arial" w:hAnsi="Arial" w:cs="Arial"/>
          <w:sz w:val="24"/>
          <w:szCs w:val="24"/>
        </w:rPr>
        <w:t>neměnné: 2. Moravskoslezský, 3. </w:t>
      </w:r>
      <w:r w:rsidRPr="00EC2172">
        <w:rPr>
          <w:rFonts w:ascii="Arial" w:hAnsi="Arial" w:cs="Arial"/>
          <w:sz w:val="24"/>
          <w:szCs w:val="24"/>
        </w:rPr>
        <w:t xml:space="preserve">Karlovarský, 4. Olomoucký a 5. Liberecký kraj. Nejméně rizikové jsou Středočeský a Plzeňský kraj. Toto pořadí je dáno zejména mírou nezaměstnanosti a počtem vyplacených dávek na počet obyvatel, kdy v nejméně rizikových krajích je vysoká zaměstnanost a nižší počet vyplacených dávek (přehled vývoje indexu nezaměstnanosti a vyplacených dávek </w:t>
      </w:r>
      <w:r>
        <w:rPr>
          <w:rFonts w:ascii="Arial" w:hAnsi="Arial" w:cs="Arial"/>
          <w:sz w:val="24"/>
          <w:szCs w:val="24"/>
        </w:rPr>
        <w:t>v následujících dvou tabulkách).</w:t>
      </w:r>
    </w:p>
    <w:p w:rsidR="004B7D87" w:rsidRPr="00996619" w:rsidRDefault="004B7D87" w:rsidP="004B7D87">
      <w:pPr>
        <w:spacing w:after="60"/>
        <w:jc w:val="both"/>
        <w:rPr>
          <w:rFonts w:ascii="Arial" w:hAnsi="Arial" w:cs="Arial"/>
          <w:sz w:val="24"/>
          <w:szCs w:val="24"/>
          <w:u w:val="single"/>
        </w:rPr>
      </w:pPr>
      <w:r w:rsidRPr="00CA3F05">
        <w:rPr>
          <w:rFonts w:ascii="Arial" w:hAnsi="Arial" w:cs="Arial"/>
          <w:sz w:val="24"/>
          <w:szCs w:val="24"/>
          <w:u w:val="single"/>
        </w:rPr>
        <w:t>Tabulka vývoje indexu nezaměstnanosti</w:t>
      </w:r>
      <w:r w:rsidR="00725B19">
        <w:rPr>
          <w:rStyle w:val="Znakapoznpodarou"/>
          <w:rFonts w:ascii="Arial" w:hAnsi="Arial"/>
          <w:szCs w:val="24"/>
          <w:u w:val="single"/>
        </w:rPr>
        <w:footnoteReference w:id="3"/>
      </w:r>
      <w:r>
        <w:rPr>
          <w:rFonts w:ascii="Arial" w:hAnsi="Arial" w:cs="Arial"/>
          <w:sz w:val="24"/>
          <w:szCs w:val="24"/>
          <w:u w:val="single"/>
        </w:rPr>
        <w:t xml:space="preserve"> 2012 až </w:t>
      </w:r>
      <w:r w:rsidRPr="00996619">
        <w:rPr>
          <w:rFonts w:ascii="Arial" w:hAnsi="Arial" w:cs="Arial"/>
          <w:sz w:val="24"/>
          <w:szCs w:val="24"/>
          <w:u w:val="single"/>
        </w:rPr>
        <w:t>2014 v ČR a pořadí krajů:</w:t>
      </w:r>
    </w:p>
    <w:p w:rsidR="004B7D87" w:rsidRDefault="004B7D87" w:rsidP="004B7D87">
      <w:pPr>
        <w:jc w:val="both"/>
      </w:pPr>
      <w:r>
        <w:rPr>
          <w:noProof/>
          <w:lang w:eastAsia="cs-CZ"/>
        </w:rPr>
        <w:drawing>
          <wp:inline distT="0" distB="0" distL="0" distR="0">
            <wp:extent cx="5762625" cy="2886075"/>
            <wp:effectExtent l="19050" t="1905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2885121"/>
                    </a:xfrm>
                    <a:prstGeom prst="rect">
                      <a:avLst/>
                    </a:prstGeom>
                    <a:noFill/>
                    <a:ln w="19050" cmpd="sng">
                      <a:solidFill>
                        <a:srgbClr val="000000"/>
                      </a:solidFill>
                      <a:miter lim="800000"/>
                      <a:headEnd/>
                      <a:tailEnd/>
                    </a:ln>
                    <a:effectLst/>
                  </pic:spPr>
                </pic:pic>
              </a:graphicData>
            </a:graphic>
          </wp:inline>
        </w:drawing>
      </w:r>
    </w:p>
    <w:p w:rsidR="004B7D87" w:rsidRPr="00EC2172" w:rsidRDefault="004B7D87" w:rsidP="004B7D87">
      <w:pPr>
        <w:jc w:val="both"/>
        <w:rPr>
          <w:rFonts w:ascii="Arial" w:hAnsi="Arial" w:cs="Arial"/>
          <w:sz w:val="24"/>
          <w:szCs w:val="24"/>
        </w:rPr>
      </w:pPr>
      <w:r w:rsidRPr="00EC2172">
        <w:rPr>
          <w:rFonts w:ascii="Arial" w:hAnsi="Arial" w:cs="Arial"/>
          <w:sz w:val="24"/>
          <w:szCs w:val="24"/>
        </w:rPr>
        <w:lastRenderedPageBreak/>
        <w:t>Tabulka výv</w:t>
      </w:r>
      <w:r>
        <w:rPr>
          <w:rFonts w:ascii="Arial" w:hAnsi="Arial" w:cs="Arial"/>
          <w:sz w:val="24"/>
          <w:szCs w:val="24"/>
        </w:rPr>
        <w:t xml:space="preserve">oje indexu nezaměstnanosti 2012 až </w:t>
      </w:r>
      <w:r w:rsidRPr="00EC2172">
        <w:rPr>
          <w:rFonts w:ascii="Arial" w:hAnsi="Arial" w:cs="Arial"/>
          <w:sz w:val="24"/>
          <w:szCs w:val="24"/>
        </w:rPr>
        <w:t>2014 v ČR a pořadí krajů neobsahuje rok 2011, protože MPSV změnilo metodiku a s přechodem na jiný informační systém mělo problém s dodáním relevantních údajů (stejně j</w:t>
      </w:r>
      <w:r>
        <w:rPr>
          <w:rFonts w:ascii="Arial" w:hAnsi="Arial" w:cs="Arial"/>
          <w:sz w:val="24"/>
          <w:szCs w:val="24"/>
        </w:rPr>
        <w:t>ako u počtu vyplacených dávek).</w:t>
      </w:r>
    </w:p>
    <w:p w:rsidR="004B7D87" w:rsidRPr="00996619" w:rsidRDefault="004B7D87" w:rsidP="004B7D87">
      <w:pPr>
        <w:spacing w:after="60"/>
        <w:jc w:val="both"/>
        <w:rPr>
          <w:rFonts w:ascii="Arial" w:hAnsi="Arial" w:cs="Arial"/>
          <w:sz w:val="24"/>
          <w:szCs w:val="24"/>
          <w:u w:val="single"/>
        </w:rPr>
      </w:pPr>
      <w:r w:rsidRPr="00CA3F05">
        <w:rPr>
          <w:rFonts w:ascii="Arial" w:hAnsi="Arial" w:cs="Arial"/>
          <w:sz w:val="24"/>
          <w:szCs w:val="24"/>
          <w:u w:val="single"/>
        </w:rPr>
        <w:t>Tabulka vývoje indexu vyplacených dávek</w:t>
      </w:r>
      <w:r w:rsidR="00725B19">
        <w:rPr>
          <w:rStyle w:val="Znakapoznpodarou"/>
          <w:rFonts w:ascii="Arial" w:hAnsi="Arial"/>
          <w:szCs w:val="24"/>
          <w:u w:val="single"/>
        </w:rPr>
        <w:footnoteReference w:id="4"/>
      </w:r>
      <w:r w:rsidRPr="00996619">
        <w:rPr>
          <w:rFonts w:ascii="Arial" w:hAnsi="Arial" w:cs="Arial"/>
          <w:sz w:val="24"/>
          <w:szCs w:val="24"/>
          <w:u w:val="single"/>
        </w:rPr>
        <w:t xml:space="preserve"> 2012</w:t>
      </w:r>
      <w:r>
        <w:rPr>
          <w:rFonts w:ascii="Arial" w:hAnsi="Arial" w:cs="Arial"/>
          <w:sz w:val="24"/>
          <w:szCs w:val="24"/>
          <w:u w:val="single"/>
        </w:rPr>
        <w:t xml:space="preserve"> až </w:t>
      </w:r>
      <w:r w:rsidRPr="00996619">
        <w:rPr>
          <w:rFonts w:ascii="Arial" w:hAnsi="Arial" w:cs="Arial"/>
          <w:sz w:val="24"/>
          <w:szCs w:val="24"/>
          <w:u w:val="single"/>
        </w:rPr>
        <w:t>2014 v ČR a pořadí krajů:</w:t>
      </w:r>
    </w:p>
    <w:p w:rsidR="004B7D87" w:rsidRDefault="004B7D87" w:rsidP="004B7D87">
      <w:pPr>
        <w:jc w:val="both"/>
      </w:pPr>
      <w:r>
        <w:rPr>
          <w:noProof/>
          <w:lang w:eastAsia="cs-CZ"/>
        </w:rPr>
        <w:drawing>
          <wp:inline distT="0" distB="0" distL="0" distR="0">
            <wp:extent cx="5762625" cy="2838450"/>
            <wp:effectExtent l="19050" t="1905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2837512"/>
                    </a:xfrm>
                    <a:prstGeom prst="rect">
                      <a:avLst/>
                    </a:prstGeom>
                    <a:noFill/>
                    <a:ln w="19050" cmpd="sng">
                      <a:solidFill>
                        <a:srgbClr val="000000"/>
                      </a:solidFill>
                      <a:miter lim="800000"/>
                      <a:headEnd/>
                      <a:tailEnd/>
                    </a:ln>
                    <a:effectLst/>
                  </pic:spPr>
                </pic:pic>
              </a:graphicData>
            </a:graphic>
          </wp:inline>
        </w:drawing>
      </w:r>
    </w:p>
    <w:p w:rsidR="004B7D87" w:rsidRPr="00E970FB" w:rsidRDefault="004B7D87" w:rsidP="004B7D87">
      <w:pPr>
        <w:spacing w:before="120"/>
        <w:jc w:val="both"/>
        <w:rPr>
          <w:rFonts w:ascii="Arial" w:hAnsi="Arial" w:cs="Arial"/>
          <w:sz w:val="24"/>
          <w:szCs w:val="24"/>
        </w:rPr>
      </w:pPr>
      <w:r w:rsidRPr="00E970FB">
        <w:rPr>
          <w:rFonts w:ascii="Arial" w:hAnsi="Arial" w:cs="Arial"/>
          <w:sz w:val="24"/>
          <w:szCs w:val="24"/>
        </w:rPr>
        <w:t xml:space="preserve">Důležitým faktorem, který se posuzuje jak samostatně, tak se promítá do indexu rizikovosti, který rozhoduje o pořadí krajů a obcí při posuzování projektů předložených v Programu, je </w:t>
      </w:r>
      <w:r w:rsidRPr="00A84ED6">
        <w:rPr>
          <w:rFonts w:ascii="Arial" w:hAnsi="Arial" w:cs="Arial"/>
          <w:b/>
          <w:sz w:val="24"/>
          <w:szCs w:val="24"/>
        </w:rPr>
        <w:t>míra kriminality</w:t>
      </w:r>
      <w:r w:rsidRPr="00E970FB">
        <w:rPr>
          <w:rFonts w:ascii="Arial" w:hAnsi="Arial" w:cs="Arial"/>
          <w:sz w:val="24"/>
          <w:szCs w:val="24"/>
        </w:rPr>
        <w:t>. Ta se vyjadřuje „indexem kriminality“, což je poměr počtu trestných činů spáchaných na 10 000 obyvatel.</w:t>
      </w:r>
    </w:p>
    <w:p w:rsidR="004B7D87" w:rsidRPr="00A84ED6" w:rsidRDefault="004B7D87" w:rsidP="004B7D87">
      <w:pPr>
        <w:spacing w:after="60"/>
        <w:jc w:val="both"/>
        <w:rPr>
          <w:rFonts w:ascii="Arial" w:hAnsi="Arial" w:cs="Arial"/>
          <w:sz w:val="24"/>
          <w:szCs w:val="24"/>
          <w:u w:val="single"/>
        </w:rPr>
      </w:pPr>
      <w:r w:rsidRPr="00CA3F05">
        <w:rPr>
          <w:rFonts w:ascii="Arial" w:hAnsi="Arial" w:cs="Arial"/>
          <w:sz w:val="24"/>
          <w:szCs w:val="24"/>
          <w:u w:val="single"/>
        </w:rPr>
        <w:t xml:space="preserve">Tabulka vývoje </w:t>
      </w:r>
      <w:r w:rsidRPr="00D42CAF">
        <w:rPr>
          <w:rFonts w:ascii="Arial" w:hAnsi="Arial" w:cs="Arial"/>
          <w:sz w:val="24"/>
          <w:szCs w:val="24"/>
          <w:u w:val="single"/>
        </w:rPr>
        <w:t>kriminality</w:t>
      </w:r>
      <w:r w:rsidR="00D42CAF" w:rsidRPr="00D42CAF">
        <w:rPr>
          <w:rFonts w:ascii="Arial" w:hAnsi="Arial" w:cs="Arial"/>
          <w:sz w:val="24"/>
          <w:szCs w:val="24"/>
          <w:u w:val="single"/>
        </w:rPr>
        <w:t xml:space="preserve"> 2011</w:t>
      </w:r>
      <w:r w:rsidR="00D42CAF">
        <w:rPr>
          <w:rFonts w:ascii="Arial" w:hAnsi="Arial" w:cs="Arial"/>
          <w:sz w:val="24"/>
          <w:szCs w:val="24"/>
          <w:u w:val="single"/>
        </w:rPr>
        <w:t xml:space="preserve"> až </w:t>
      </w:r>
      <w:r w:rsidRPr="00D42CAF">
        <w:rPr>
          <w:rFonts w:ascii="Arial" w:hAnsi="Arial" w:cs="Arial"/>
          <w:sz w:val="24"/>
          <w:szCs w:val="24"/>
          <w:u w:val="single"/>
        </w:rPr>
        <w:t>2014 v ČR a pořadí krajů</w:t>
      </w:r>
      <w:r>
        <w:rPr>
          <w:rFonts w:ascii="Arial" w:hAnsi="Arial" w:cs="Arial"/>
          <w:sz w:val="24"/>
          <w:szCs w:val="24"/>
          <w:u w:val="single"/>
        </w:rPr>
        <w:t>:</w:t>
      </w:r>
    </w:p>
    <w:p w:rsidR="004B7D87" w:rsidRDefault="004B7D87" w:rsidP="004B7D87">
      <w:pPr>
        <w:jc w:val="both"/>
      </w:pPr>
      <w:r>
        <w:rPr>
          <w:noProof/>
          <w:lang w:eastAsia="cs-CZ"/>
        </w:rPr>
        <w:drawing>
          <wp:inline distT="0" distB="0" distL="0" distR="0">
            <wp:extent cx="5760720" cy="2381250"/>
            <wp:effectExtent l="19050" t="1905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720" cy="2381250"/>
                    </a:xfrm>
                    <a:prstGeom prst="rect">
                      <a:avLst/>
                    </a:prstGeom>
                    <a:noFill/>
                    <a:ln w="19050" cmpd="sng">
                      <a:solidFill>
                        <a:srgbClr val="000000"/>
                      </a:solidFill>
                      <a:miter lim="800000"/>
                      <a:headEnd/>
                      <a:tailEnd/>
                    </a:ln>
                    <a:effectLst/>
                  </pic:spPr>
                </pic:pic>
              </a:graphicData>
            </a:graphic>
          </wp:inline>
        </w:drawing>
      </w:r>
    </w:p>
    <w:p w:rsidR="004B7D87" w:rsidRPr="00EC2172" w:rsidRDefault="004B7D87" w:rsidP="004B7D87">
      <w:pPr>
        <w:spacing w:before="120"/>
        <w:jc w:val="both"/>
        <w:rPr>
          <w:rFonts w:ascii="Arial" w:hAnsi="Arial" w:cs="Arial"/>
          <w:sz w:val="24"/>
          <w:szCs w:val="24"/>
        </w:rPr>
      </w:pPr>
      <w:r w:rsidRPr="00EC2172">
        <w:rPr>
          <w:rFonts w:ascii="Arial" w:hAnsi="Arial" w:cs="Arial"/>
          <w:sz w:val="24"/>
          <w:szCs w:val="24"/>
        </w:rPr>
        <w:t>V tomto směru je dlouhodobě nejrizikovější hlavní město Praha, které následuje Ústecký a Moravskoslezský kraj</w:t>
      </w:r>
      <w:r>
        <w:rPr>
          <w:rFonts w:ascii="Arial" w:hAnsi="Arial" w:cs="Arial"/>
          <w:sz w:val="24"/>
          <w:szCs w:val="24"/>
        </w:rPr>
        <w:t>,</w:t>
      </w:r>
      <w:r w:rsidRPr="00EC2172">
        <w:rPr>
          <w:rFonts w:ascii="Arial" w:hAnsi="Arial" w:cs="Arial"/>
          <w:sz w:val="24"/>
          <w:szCs w:val="24"/>
        </w:rPr>
        <w:t xml:space="preserve"> a to přesto, že se i díky realizovaným projektům </w:t>
      </w:r>
      <w:r w:rsidRPr="00EC2172">
        <w:rPr>
          <w:rFonts w:ascii="Arial" w:hAnsi="Arial" w:cs="Arial"/>
          <w:sz w:val="24"/>
          <w:szCs w:val="24"/>
        </w:rPr>
        <w:lastRenderedPageBreak/>
        <w:t>prevence kriminality daří dlouhodobě snižovat nápad trestné činnosti, což se projevuje i ve snižování indexu kriminality. Tento klesající trend byl narušen pouze v roce 2013, kdy došlo k výraznému nárůstu protiprávních činů, což bylo připisováno amnestii prezidenta republiky (např. v kraji Vysočina, kde je míra kriminality jedna z nejnižších v ČR,</w:t>
      </w:r>
      <w:r>
        <w:rPr>
          <w:rFonts w:ascii="Arial" w:hAnsi="Arial" w:cs="Arial"/>
          <w:sz w:val="24"/>
          <w:szCs w:val="24"/>
        </w:rPr>
        <w:t xml:space="preserve"> byla ke konci roku 2013 míra trestné činnosti</w:t>
      </w:r>
      <w:r w:rsidRPr="00EC2172">
        <w:rPr>
          <w:rFonts w:ascii="Arial" w:hAnsi="Arial" w:cs="Arial"/>
          <w:sz w:val="24"/>
          <w:szCs w:val="24"/>
        </w:rPr>
        <w:t xml:space="preserve"> </w:t>
      </w:r>
      <w:r w:rsidRPr="00A84ED6">
        <w:rPr>
          <w:rFonts w:ascii="Arial" w:hAnsi="Arial" w:cs="Arial"/>
          <w:sz w:val="24"/>
          <w:szCs w:val="24"/>
        </w:rPr>
        <w:t>páchaná recidivisty 69 %</w:t>
      </w:r>
      <w:r>
        <w:rPr>
          <w:rFonts w:ascii="Arial" w:hAnsi="Arial" w:cs="Arial"/>
          <w:sz w:val="24"/>
          <w:szCs w:val="24"/>
        </w:rPr>
        <w:t xml:space="preserve"> a u majetkové trestné činnosti</w:t>
      </w:r>
      <w:r w:rsidRPr="00EC2172">
        <w:rPr>
          <w:rFonts w:ascii="Arial" w:hAnsi="Arial" w:cs="Arial"/>
          <w:sz w:val="24"/>
          <w:szCs w:val="24"/>
        </w:rPr>
        <w:t xml:space="preserve"> </w:t>
      </w:r>
      <w:r w:rsidRPr="00A84ED6">
        <w:rPr>
          <w:rFonts w:ascii="Arial" w:hAnsi="Arial" w:cs="Arial"/>
          <w:sz w:val="24"/>
          <w:szCs w:val="24"/>
        </w:rPr>
        <w:t>dokonce 83 %).</w:t>
      </w:r>
      <w:r w:rsidRPr="00EC2172">
        <w:rPr>
          <w:rFonts w:ascii="Arial" w:hAnsi="Arial" w:cs="Arial"/>
          <w:sz w:val="24"/>
          <w:szCs w:val="24"/>
        </w:rPr>
        <w:t xml:space="preserve"> Údaje za rok 2014 naopak potvrdily snižující se míru nápadu trestných činů, což potvrzuje i snížení celorepublikového průměru (2011 – idx 301; 2014 – idx 274,6 = -</w:t>
      </w:r>
      <w:r w:rsidR="00D42CAF">
        <w:rPr>
          <w:rFonts w:ascii="Arial" w:hAnsi="Arial" w:cs="Arial"/>
          <w:sz w:val="24"/>
          <w:szCs w:val="24"/>
        </w:rPr>
        <w:t xml:space="preserve"> </w:t>
      </w:r>
      <w:r w:rsidRPr="00EC2172">
        <w:rPr>
          <w:rFonts w:ascii="Arial" w:hAnsi="Arial" w:cs="Arial"/>
          <w:sz w:val="24"/>
          <w:szCs w:val="24"/>
        </w:rPr>
        <w:t>2</w:t>
      </w:r>
      <w:r>
        <w:rPr>
          <w:rFonts w:ascii="Arial" w:hAnsi="Arial" w:cs="Arial"/>
          <w:sz w:val="24"/>
          <w:szCs w:val="24"/>
        </w:rPr>
        <w:t>6,4 b., což je pokles o 8,8 %). Jak již bylo uvedeno v předchozí kapitole, údaje za první polovinu roku 2015 dokládají další pokračování poklesu trestné činnosti v ČR.</w:t>
      </w:r>
    </w:p>
    <w:p w:rsidR="004B7D87" w:rsidRPr="00626F73" w:rsidRDefault="004B7D87" w:rsidP="004B7D87">
      <w:pPr>
        <w:spacing w:after="240"/>
        <w:jc w:val="both"/>
        <w:rPr>
          <w:rFonts w:ascii="Arial" w:hAnsi="Arial" w:cs="Arial"/>
          <w:sz w:val="24"/>
          <w:szCs w:val="24"/>
        </w:rPr>
      </w:pPr>
      <w:r w:rsidRPr="00EC2172">
        <w:rPr>
          <w:rFonts w:ascii="Arial" w:hAnsi="Arial" w:cs="Arial"/>
          <w:sz w:val="24"/>
          <w:szCs w:val="24"/>
        </w:rPr>
        <w:t>Kromě obecného snižování nápadu trestné činnosti se ukazuje, že ve městech (i krajích), kde jsou realizovány projekty prevence kriminality (v krajích celokrajské projekty), dochází ke snižování protiprávních skutků (trestných činů i přestupků) výrazněji.</w:t>
      </w:r>
      <w:r w:rsidRPr="00EC2172">
        <w:rPr>
          <w:rStyle w:val="Znakapoznpodarou"/>
          <w:rFonts w:ascii="Arial" w:hAnsi="Arial" w:cs="Arial"/>
          <w:szCs w:val="24"/>
        </w:rPr>
        <w:footnoteReference w:id="5"/>
      </w:r>
    </w:p>
    <w:p w:rsidR="004B7D87" w:rsidRPr="00CA4AE5" w:rsidRDefault="004B7D87" w:rsidP="004B7D87">
      <w:pPr>
        <w:spacing w:before="120"/>
        <w:jc w:val="both"/>
        <w:rPr>
          <w:rFonts w:ascii="Arial" w:hAnsi="Arial" w:cs="Arial"/>
          <w:b/>
          <w:sz w:val="24"/>
          <w:szCs w:val="24"/>
          <w:u w:val="single"/>
        </w:rPr>
      </w:pPr>
      <w:r w:rsidRPr="00CA4AE5">
        <w:rPr>
          <w:rFonts w:ascii="Arial" w:hAnsi="Arial" w:cs="Arial"/>
          <w:b/>
          <w:sz w:val="24"/>
          <w:szCs w:val="24"/>
          <w:u w:val="single"/>
        </w:rPr>
        <w:t>R</w:t>
      </w:r>
      <w:r w:rsidRPr="00CA4AE5">
        <w:rPr>
          <w:rFonts w:ascii="Arial" w:hAnsi="Arial" w:cs="Arial"/>
          <w:b/>
          <w:bCs/>
          <w:sz w:val="24"/>
          <w:szCs w:val="24"/>
          <w:u w:val="single"/>
        </w:rPr>
        <w:t>ozvoj</w:t>
      </w:r>
      <w:r w:rsidRPr="00CA4AE5">
        <w:rPr>
          <w:rFonts w:ascii="Arial" w:hAnsi="Arial" w:cs="Arial"/>
          <w:b/>
          <w:sz w:val="24"/>
          <w:szCs w:val="24"/>
          <w:u w:val="single"/>
        </w:rPr>
        <w:t xml:space="preserve"> systému prevence kriminality na krajské a </w:t>
      </w:r>
      <w:r>
        <w:rPr>
          <w:rFonts w:ascii="Arial" w:hAnsi="Arial" w:cs="Arial"/>
          <w:b/>
          <w:sz w:val="24"/>
          <w:szCs w:val="24"/>
          <w:u w:val="single"/>
        </w:rPr>
        <w:t>obecní</w:t>
      </w:r>
      <w:r w:rsidRPr="00CA4AE5">
        <w:rPr>
          <w:rFonts w:ascii="Arial" w:hAnsi="Arial" w:cs="Arial"/>
          <w:b/>
          <w:sz w:val="24"/>
          <w:szCs w:val="24"/>
          <w:u w:val="single"/>
        </w:rPr>
        <w:t xml:space="preserve"> úrovni </w:t>
      </w:r>
    </w:p>
    <w:p w:rsidR="004B7D87" w:rsidRDefault="004B7D87" w:rsidP="004B7D87">
      <w:pPr>
        <w:spacing w:before="120"/>
        <w:jc w:val="both"/>
        <w:rPr>
          <w:rFonts w:ascii="Arial" w:hAnsi="Arial" w:cs="Arial"/>
          <w:sz w:val="24"/>
          <w:szCs w:val="24"/>
        </w:rPr>
      </w:pPr>
      <w:r>
        <w:rPr>
          <w:rFonts w:ascii="Arial" w:hAnsi="Arial" w:cs="Arial"/>
          <w:sz w:val="24"/>
          <w:szCs w:val="24"/>
        </w:rPr>
        <w:t>Příjemcem dotace na Program</w:t>
      </w:r>
      <w:r w:rsidRPr="00EC2172">
        <w:rPr>
          <w:rFonts w:ascii="Arial" w:hAnsi="Arial" w:cs="Arial"/>
          <w:sz w:val="24"/>
          <w:szCs w:val="24"/>
        </w:rPr>
        <w:t xml:space="preserve"> mohl</w:t>
      </w:r>
      <w:r>
        <w:rPr>
          <w:rFonts w:ascii="Arial" w:hAnsi="Arial" w:cs="Arial"/>
          <w:sz w:val="24"/>
          <w:szCs w:val="24"/>
        </w:rPr>
        <w:t>y</w:t>
      </w:r>
      <w:r w:rsidRPr="00EC2172">
        <w:rPr>
          <w:rFonts w:ascii="Arial" w:hAnsi="Arial" w:cs="Arial"/>
          <w:sz w:val="24"/>
          <w:szCs w:val="24"/>
        </w:rPr>
        <w:t xml:space="preserve"> být pouze kraj nebo obec. Dotace byly určeny na projekty prevence kriminality neinvestičního i investičního charakteru. Faktickým realizátorem dílčího preventivního projektu však mohla být kromě samosprávy také Policie ČR, nestátní nezisková organizace, příspěvková organizace a další typy právnických osob, se kterými příjemce dotace uzavřel smlouvu.</w:t>
      </w:r>
    </w:p>
    <w:p w:rsidR="004B7D87" w:rsidRPr="00EC2172" w:rsidRDefault="004B7D87" w:rsidP="004B7D87">
      <w:pPr>
        <w:spacing w:before="120"/>
        <w:jc w:val="both"/>
        <w:rPr>
          <w:rFonts w:ascii="Arial" w:hAnsi="Arial" w:cs="Arial"/>
          <w:sz w:val="24"/>
          <w:szCs w:val="24"/>
        </w:rPr>
      </w:pPr>
      <w:r w:rsidRPr="00EC2172">
        <w:rPr>
          <w:rFonts w:ascii="Arial" w:hAnsi="Arial" w:cs="Arial"/>
          <w:sz w:val="24"/>
          <w:szCs w:val="24"/>
        </w:rPr>
        <w:t>Ve městech a obcích dle doporu</w:t>
      </w:r>
      <w:r>
        <w:rPr>
          <w:rFonts w:ascii="Arial" w:hAnsi="Arial" w:cs="Arial"/>
          <w:sz w:val="24"/>
          <w:szCs w:val="24"/>
        </w:rPr>
        <w:t>čení MV působili jak manažeři prevence kriminality</w:t>
      </w:r>
      <w:r w:rsidRPr="00EC2172">
        <w:rPr>
          <w:rFonts w:ascii="Arial" w:hAnsi="Arial" w:cs="Arial"/>
          <w:sz w:val="24"/>
          <w:szCs w:val="24"/>
        </w:rPr>
        <w:t xml:space="preserve">, tak pracovní skupiny a komise, které </w:t>
      </w:r>
      <w:r>
        <w:rPr>
          <w:rFonts w:ascii="Arial" w:hAnsi="Arial" w:cs="Arial"/>
          <w:sz w:val="24"/>
          <w:szCs w:val="24"/>
        </w:rPr>
        <w:t>měly na starosti problematiku prevence kriminality</w:t>
      </w:r>
      <w:r w:rsidRPr="00EC2172">
        <w:rPr>
          <w:rFonts w:ascii="Arial" w:hAnsi="Arial" w:cs="Arial"/>
          <w:sz w:val="24"/>
          <w:szCs w:val="24"/>
        </w:rPr>
        <w:t xml:space="preserve"> (což bylo institucionální podmínkou pro pře</w:t>
      </w:r>
      <w:r>
        <w:rPr>
          <w:rFonts w:ascii="Arial" w:hAnsi="Arial" w:cs="Arial"/>
          <w:sz w:val="24"/>
          <w:szCs w:val="24"/>
        </w:rPr>
        <w:t>dkládání projektů do Programu</w:t>
      </w:r>
      <w:r w:rsidRPr="00EC2172">
        <w:rPr>
          <w:rFonts w:ascii="Arial" w:hAnsi="Arial" w:cs="Arial"/>
          <w:sz w:val="24"/>
          <w:szCs w:val="24"/>
        </w:rPr>
        <w:t>). V rámci konzultační činnosti MV probíhala dle potřeby jednání přímo v jednotlivých městech a obcích, kde byly probírány priority, možnosti a varianty řešení, způsoby financování (nejen z dotací MV) a byly připravovány konkrétní projekty sociální či situační prevence nebo vzdělávací a informační kam</w:t>
      </w:r>
      <w:r>
        <w:rPr>
          <w:rFonts w:ascii="Arial" w:hAnsi="Arial" w:cs="Arial"/>
          <w:sz w:val="24"/>
          <w:szCs w:val="24"/>
        </w:rPr>
        <w:t>paně k předložení do Programu</w:t>
      </w:r>
      <w:r w:rsidRPr="00EC2172">
        <w:rPr>
          <w:rFonts w:ascii="Arial" w:hAnsi="Arial" w:cs="Arial"/>
          <w:sz w:val="24"/>
          <w:szCs w:val="24"/>
        </w:rPr>
        <w:t>. </w:t>
      </w:r>
    </w:p>
    <w:p w:rsidR="004B7D87" w:rsidRDefault="004B7D87" w:rsidP="004B7D87">
      <w:pPr>
        <w:spacing w:after="240"/>
        <w:jc w:val="both"/>
        <w:rPr>
          <w:rFonts w:ascii="Arial" w:hAnsi="Arial" w:cs="Arial"/>
          <w:sz w:val="24"/>
          <w:szCs w:val="24"/>
        </w:rPr>
      </w:pPr>
      <w:r w:rsidRPr="00EC2172">
        <w:rPr>
          <w:rFonts w:ascii="Arial" w:hAnsi="Arial" w:cs="Arial"/>
          <w:sz w:val="24"/>
          <w:szCs w:val="24"/>
        </w:rPr>
        <w:t>Žádosti o dotaci byly vždy v únoru (při posuzování žádostí v 1. kole) hodnoceny krajskými k</w:t>
      </w:r>
      <w:r>
        <w:rPr>
          <w:rFonts w:ascii="Arial" w:hAnsi="Arial" w:cs="Arial"/>
          <w:sz w:val="24"/>
          <w:szCs w:val="24"/>
        </w:rPr>
        <w:t>omisemi a v březnu „Komisí Republikového výboru pro prevenci kriminality pro výběr projektů Programu prevence kriminality</w:t>
      </w:r>
      <w:r w:rsidRPr="00EC2172">
        <w:rPr>
          <w:rFonts w:ascii="Arial" w:hAnsi="Arial" w:cs="Arial"/>
          <w:sz w:val="24"/>
          <w:szCs w:val="24"/>
        </w:rPr>
        <w:t xml:space="preserve"> k poskytování dotací ze státního r</w:t>
      </w:r>
      <w:r>
        <w:rPr>
          <w:rFonts w:ascii="Arial" w:hAnsi="Arial" w:cs="Arial"/>
          <w:sz w:val="24"/>
          <w:szCs w:val="24"/>
        </w:rPr>
        <w:t>ozpočtu“ (dále jen „Komise“</w:t>
      </w:r>
      <w:r w:rsidRPr="00EC2172">
        <w:rPr>
          <w:rFonts w:ascii="Arial" w:hAnsi="Arial" w:cs="Arial"/>
          <w:sz w:val="24"/>
          <w:szCs w:val="24"/>
        </w:rPr>
        <w:t>). Návrhy Komise byly vždy koncem března projednány a schváleny Republikovým výborem.</w:t>
      </w:r>
    </w:p>
    <w:p w:rsidR="004B7D87" w:rsidRDefault="004B7D87" w:rsidP="004B7D87">
      <w:pPr>
        <w:jc w:val="both"/>
        <w:rPr>
          <w:rFonts w:ascii="Arial" w:hAnsi="Arial" w:cs="Arial"/>
          <w:sz w:val="24"/>
          <w:szCs w:val="24"/>
        </w:rPr>
      </w:pPr>
      <w:r w:rsidRPr="00102932">
        <w:rPr>
          <w:rFonts w:ascii="Arial" w:hAnsi="Arial" w:cs="Arial"/>
          <w:sz w:val="24"/>
          <w:szCs w:val="24"/>
        </w:rPr>
        <w:lastRenderedPageBreak/>
        <w:t xml:space="preserve">Důležitým hlediskem úspěšnosti je </w:t>
      </w:r>
      <w:r w:rsidRPr="0026769B">
        <w:rPr>
          <w:rFonts w:ascii="Arial" w:hAnsi="Arial" w:cs="Arial"/>
          <w:sz w:val="24"/>
          <w:szCs w:val="24"/>
        </w:rPr>
        <w:t>hodnocení a sledování efektivity podpořených projektů</w:t>
      </w:r>
      <w:r w:rsidRPr="00102932">
        <w:rPr>
          <w:rFonts w:ascii="Arial" w:hAnsi="Arial" w:cs="Arial"/>
          <w:sz w:val="24"/>
          <w:szCs w:val="24"/>
        </w:rPr>
        <w:t>. Hodnocení efektivity krajských a městských programů</w:t>
      </w:r>
      <w:r w:rsidRPr="00102932">
        <w:rPr>
          <w:rFonts w:ascii="Arial" w:hAnsi="Arial" w:cs="Arial"/>
          <w:b/>
          <w:sz w:val="24"/>
          <w:szCs w:val="24"/>
        </w:rPr>
        <w:t xml:space="preserve"> </w:t>
      </w:r>
      <w:r w:rsidRPr="00102932">
        <w:rPr>
          <w:rFonts w:ascii="Arial" w:hAnsi="Arial" w:cs="Arial"/>
          <w:sz w:val="24"/>
          <w:szCs w:val="24"/>
        </w:rPr>
        <w:t>se opírá o analýzy závěrečných zpráv podpořených projektů a hodnocení Programů jako celku a o každoroční analýzy vývoje trestné činnosti a dalších kriminálně rizikových jevů.  Kromě dílčích a konkrétních výstupů (přímých indikátorů projektu) je dlouhodobě sledován vývoj bezpečnostní situace, index kriminality a index riziko</w:t>
      </w:r>
      <w:r w:rsidR="00725B19">
        <w:rPr>
          <w:rFonts w:ascii="Arial" w:hAnsi="Arial" w:cs="Arial"/>
          <w:sz w:val="24"/>
          <w:szCs w:val="24"/>
        </w:rPr>
        <w:t>vosti realizátorů – obcí a krajů</w:t>
      </w:r>
      <w:r w:rsidRPr="00102932">
        <w:rPr>
          <w:rFonts w:ascii="Arial" w:hAnsi="Arial" w:cs="Arial"/>
          <w:sz w:val="24"/>
          <w:szCs w:val="24"/>
        </w:rPr>
        <w:t>.</w:t>
      </w:r>
    </w:p>
    <w:p w:rsidR="004B7D87" w:rsidRDefault="004B7D87" w:rsidP="00725B19">
      <w:pPr>
        <w:jc w:val="both"/>
        <w:rPr>
          <w:rFonts w:ascii="Arial" w:hAnsi="Arial" w:cs="Arial"/>
          <w:sz w:val="24"/>
          <w:szCs w:val="24"/>
        </w:rPr>
      </w:pPr>
      <w:r w:rsidRPr="00BD763B">
        <w:rPr>
          <w:rFonts w:ascii="Arial" w:hAnsi="Arial" w:cs="Arial"/>
          <w:b/>
          <w:sz w:val="24"/>
          <w:szCs w:val="24"/>
        </w:rPr>
        <w:t>V příloze č. 1</w:t>
      </w:r>
      <w:r>
        <w:rPr>
          <w:rFonts w:ascii="Arial" w:hAnsi="Arial" w:cs="Arial"/>
          <w:sz w:val="24"/>
          <w:szCs w:val="24"/>
        </w:rPr>
        <w:t xml:space="preserve"> k tomuto materiálu jsme na základě provedených hodnocení a sledování efektivity projektů a programů obcí vybrali z velkého množství vzorových přístupů a úspěšných a kvalitních projektů prevence kriminality některé </w:t>
      </w:r>
      <w:r w:rsidRPr="00BD763B">
        <w:rPr>
          <w:rFonts w:ascii="Arial" w:hAnsi="Arial" w:cs="Arial"/>
          <w:b/>
          <w:sz w:val="24"/>
          <w:szCs w:val="24"/>
        </w:rPr>
        <w:t>příklady</w:t>
      </w:r>
      <w:r>
        <w:rPr>
          <w:rFonts w:ascii="Arial" w:hAnsi="Arial" w:cs="Arial"/>
          <w:sz w:val="24"/>
          <w:szCs w:val="24"/>
        </w:rPr>
        <w:t xml:space="preserve">, které mohou být vzorem a příkladem </w:t>
      </w:r>
      <w:r w:rsidRPr="00BD763B">
        <w:rPr>
          <w:rFonts w:ascii="Arial" w:hAnsi="Arial" w:cs="Arial"/>
          <w:b/>
          <w:sz w:val="24"/>
          <w:szCs w:val="24"/>
        </w:rPr>
        <w:t>dobré praxe</w:t>
      </w:r>
      <w:r>
        <w:rPr>
          <w:rFonts w:ascii="Arial" w:hAnsi="Arial" w:cs="Arial"/>
          <w:sz w:val="24"/>
          <w:szCs w:val="24"/>
        </w:rPr>
        <w:t xml:space="preserve"> i pro ostatní (nejen) obce v ČR. </w:t>
      </w:r>
    </w:p>
    <w:p w:rsidR="004B7D87" w:rsidRPr="00E21F67" w:rsidRDefault="004B7D87" w:rsidP="004B7D87">
      <w:pPr>
        <w:jc w:val="both"/>
        <w:rPr>
          <w:rFonts w:ascii="Arial" w:hAnsi="Arial" w:cs="Arial"/>
          <w:sz w:val="24"/>
          <w:szCs w:val="24"/>
        </w:rPr>
      </w:pPr>
      <w:r w:rsidRPr="000F2D1D">
        <w:rPr>
          <w:rFonts w:ascii="Arial" w:hAnsi="Arial" w:cs="Arial"/>
          <w:sz w:val="24"/>
          <w:szCs w:val="24"/>
        </w:rPr>
        <w:t>Bez dotačního Programu prevence kriminality by obce neměly na své preventivní aktivity potřebné finanční prostředky. Díky výborné spolupráci Ministerstva vnitra, krajů a obcí jsou preventivní aktivity provázané a samotné projekty jsou rok od roku lépe zpracované. Výsledky jejich realizace nejsou snadno měřitelné, přesto mají představitelé samospráv na jejich realizaci stále větší zájem.</w:t>
      </w:r>
    </w:p>
    <w:p w:rsidR="004B7D87" w:rsidRPr="00E21F67" w:rsidRDefault="004B7D87" w:rsidP="004B7D87">
      <w:pPr>
        <w:spacing w:before="120"/>
        <w:jc w:val="both"/>
        <w:rPr>
          <w:rFonts w:ascii="Arial" w:hAnsi="Arial" w:cs="Arial"/>
          <w:b/>
          <w:sz w:val="24"/>
          <w:szCs w:val="24"/>
          <w:u w:val="single"/>
        </w:rPr>
      </w:pPr>
      <w:r w:rsidRPr="00E21F67">
        <w:rPr>
          <w:rFonts w:ascii="Arial" w:hAnsi="Arial" w:cs="Arial"/>
          <w:b/>
          <w:sz w:val="24"/>
          <w:szCs w:val="24"/>
          <w:u w:val="single"/>
        </w:rPr>
        <w:t>Přidělené dotace a počty projektů</w:t>
      </w:r>
    </w:p>
    <w:p w:rsidR="004B7D87" w:rsidRPr="00CA4AE5" w:rsidRDefault="004B7D87" w:rsidP="00725B19">
      <w:pPr>
        <w:spacing w:before="120" w:after="120"/>
        <w:jc w:val="both"/>
        <w:rPr>
          <w:rFonts w:ascii="Arial" w:hAnsi="Arial" w:cs="Arial"/>
          <w:sz w:val="24"/>
          <w:szCs w:val="24"/>
        </w:rPr>
      </w:pPr>
      <w:r w:rsidRPr="00CA4AE5">
        <w:rPr>
          <w:rFonts w:ascii="Arial" w:hAnsi="Arial" w:cs="Arial"/>
          <w:b/>
          <w:bCs/>
          <w:sz w:val="24"/>
          <w:szCs w:val="24"/>
        </w:rPr>
        <w:t>Celkově</w:t>
      </w:r>
      <w:r w:rsidRPr="00CA4AE5">
        <w:rPr>
          <w:rFonts w:ascii="Arial" w:hAnsi="Arial" w:cs="Arial"/>
          <w:bCs/>
          <w:sz w:val="24"/>
          <w:szCs w:val="24"/>
        </w:rPr>
        <w:t xml:space="preserve"> bylo </w:t>
      </w:r>
      <w:r w:rsidRPr="00CA4AE5">
        <w:rPr>
          <w:rFonts w:ascii="Arial" w:hAnsi="Arial" w:cs="Arial"/>
          <w:b/>
          <w:bCs/>
          <w:sz w:val="24"/>
          <w:szCs w:val="24"/>
        </w:rPr>
        <w:t>v letech 2012 až 2015</w:t>
      </w:r>
      <w:r w:rsidRPr="00CA4AE5">
        <w:rPr>
          <w:rFonts w:ascii="Arial" w:hAnsi="Arial" w:cs="Arial"/>
          <w:bCs/>
          <w:sz w:val="24"/>
          <w:szCs w:val="24"/>
        </w:rPr>
        <w:t xml:space="preserve"> z </w:t>
      </w:r>
      <w:r>
        <w:rPr>
          <w:rFonts w:ascii="Arial" w:hAnsi="Arial" w:cs="Arial"/>
          <w:sz w:val="24"/>
          <w:szCs w:val="24"/>
        </w:rPr>
        <w:t>Programu</w:t>
      </w:r>
      <w:r w:rsidRPr="00CA4AE5">
        <w:rPr>
          <w:rFonts w:ascii="Arial" w:hAnsi="Arial" w:cs="Arial"/>
          <w:bCs/>
          <w:sz w:val="24"/>
          <w:szCs w:val="24"/>
        </w:rPr>
        <w:t xml:space="preserve"> podpořeno 1</w:t>
      </w:r>
      <w:r w:rsidR="00D42CAF">
        <w:rPr>
          <w:rFonts w:ascii="Arial" w:hAnsi="Arial" w:cs="Arial"/>
          <w:bCs/>
          <w:sz w:val="24"/>
          <w:szCs w:val="24"/>
        </w:rPr>
        <w:t xml:space="preserve"> </w:t>
      </w:r>
      <w:r w:rsidRPr="00CA4AE5">
        <w:rPr>
          <w:rFonts w:ascii="Arial" w:hAnsi="Arial" w:cs="Arial"/>
          <w:bCs/>
          <w:sz w:val="24"/>
          <w:szCs w:val="24"/>
        </w:rPr>
        <w:t>053 projektů obcí a krajů v celkové výši 206 765 000 Kč, z toho 132 734 000 Kč neinvestičních projektů a 74 0</w:t>
      </w:r>
      <w:r>
        <w:rPr>
          <w:rFonts w:ascii="Arial" w:hAnsi="Arial" w:cs="Arial"/>
          <w:bCs/>
          <w:sz w:val="24"/>
          <w:szCs w:val="24"/>
        </w:rPr>
        <w:t>31 000 Kč investičních, viz tabulka níže:</w:t>
      </w:r>
    </w:p>
    <w:tbl>
      <w:tblPr>
        <w:tblW w:w="0" w:type="auto"/>
        <w:jc w:val="center"/>
        <w:tblInd w:w="55"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4A0" w:firstRow="1" w:lastRow="0" w:firstColumn="1" w:lastColumn="0" w:noHBand="0" w:noVBand="1"/>
      </w:tblPr>
      <w:tblGrid>
        <w:gridCol w:w="674"/>
        <w:gridCol w:w="634"/>
        <w:gridCol w:w="2566"/>
        <w:gridCol w:w="1861"/>
        <w:gridCol w:w="1342"/>
        <w:gridCol w:w="1475"/>
      </w:tblGrid>
      <w:tr w:rsidR="004B7D87" w:rsidRPr="00EC2172" w:rsidTr="004F58C6">
        <w:trPr>
          <w:trHeight w:val="186"/>
          <w:jc w:val="center"/>
        </w:trPr>
        <w:tc>
          <w:tcPr>
            <w:tcW w:w="0" w:type="auto"/>
            <w:vMerge w:val="restart"/>
            <w:tcBorders>
              <w:top w:val="single" w:sz="18" w:space="0" w:color="auto"/>
              <w:left w:val="single" w:sz="18" w:space="0" w:color="auto"/>
              <w:right w:val="single" w:sz="12" w:space="0" w:color="auto"/>
            </w:tcBorders>
            <w:shd w:val="clear" w:color="auto" w:fill="auto"/>
            <w:noWrap/>
            <w:vAlign w:val="center"/>
            <w:hideMark/>
          </w:tcPr>
          <w:p w:rsidR="004B7D87" w:rsidRPr="00EC2172" w:rsidRDefault="004B7D87" w:rsidP="00725B19">
            <w:pPr>
              <w:spacing w:before="100" w:beforeAutospacing="1" w:after="60"/>
              <w:jc w:val="center"/>
              <w:rPr>
                <w:rFonts w:ascii="Arial" w:hAnsi="Arial" w:cs="Arial"/>
                <w:b/>
                <w:bCs/>
                <w:color w:val="000000"/>
                <w:sz w:val="24"/>
                <w:szCs w:val="24"/>
              </w:rPr>
            </w:pPr>
            <w:r w:rsidRPr="00EC2172">
              <w:rPr>
                <w:rFonts w:ascii="Arial" w:hAnsi="Arial" w:cs="Arial"/>
                <w:b/>
                <w:bCs/>
                <w:color w:val="000000"/>
                <w:sz w:val="24"/>
                <w:szCs w:val="24"/>
              </w:rPr>
              <w:t>rok</w:t>
            </w:r>
          </w:p>
        </w:tc>
        <w:tc>
          <w:tcPr>
            <w:tcW w:w="0" w:type="auto"/>
            <w:vMerge w:val="restart"/>
            <w:tcBorders>
              <w:top w:val="single" w:sz="18" w:space="0" w:color="auto"/>
              <w:left w:val="single" w:sz="12" w:space="0" w:color="auto"/>
              <w:right w:val="single" w:sz="12" w:space="0" w:color="auto"/>
            </w:tcBorders>
            <w:shd w:val="clear" w:color="auto" w:fill="auto"/>
            <w:noWrap/>
            <w:vAlign w:val="center"/>
            <w:hideMark/>
          </w:tcPr>
          <w:p w:rsidR="004B7D87" w:rsidRPr="00EC2172" w:rsidRDefault="004B7D87" w:rsidP="00725B19">
            <w:pPr>
              <w:spacing w:before="100" w:beforeAutospacing="1" w:after="60"/>
              <w:jc w:val="center"/>
              <w:rPr>
                <w:rFonts w:ascii="Arial" w:hAnsi="Arial" w:cs="Arial"/>
                <w:b/>
                <w:bCs/>
                <w:color w:val="000000"/>
                <w:sz w:val="24"/>
                <w:szCs w:val="24"/>
              </w:rPr>
            </w:pPr>
            <w:r w:rsidRPr="00EC2172">
              <w:rPr>
                <w:rFonts w:ascii="Arial" w:hAnsi="Arial" w:cs="Arial"/>
                <w:b/>
                <w:bCs/>
                <w:color w:val="000000"/>
                <w:sz w:val="24"/>
                <w:szCs w:val="24"/>
              </w:rPr>
              <w:t>kolo</w:t>
            </w:r>
          </w:p>
        </w:tc>
        <w:tc>
          <w:tcPr>
            <w:tcW w:w="0" w:type="auto"/>
            <w:vMerge w:val="restart"/>
            <w:tcBorders>
              <w:top w:val="single" w:sz="18" w:space="0" w:color="auto"/>
              <w:left w:val="single" w:sz="12" w:space="0" w:color="auto"/>
              <w:right w:val="single" w:sz="12" w:space="0" w:color="auto"/>
            </w:tcBorders>
            <w:shd w:val="clear" w:color="auto" w:fill="auto"/>
            <w:vAlign w:val="center"/>
            <w:hideMark/>
          </w:tcPr>
          <w:p w:rsidR="004B7D87" w:rsidRPr="00EC2172" w:rsidRDefault="004B7D87" w:rsidP="00725B19">
            <w:pPr>
              <w:spacing w:before="100" w:beforeAutospacing="1" w:after="60"/>
              <w:jc w:val="center"/>
              <w:rPr>
                <w:rFonts w:ascii="Arial" w:hAnsi="Arial" w:cs="Arial"/>
                <w:b/>
                <w:bCs/>
                <w:color w:val="000000"/>
                <w:sz w:val="24"/>
                <w:szCs w:val="24"/>
              </w:rPr>
            </w:pPr>
            <w:r w:rsidRPr="00EC2172">
              <w:rPr>
                <w:rFonts w:ascii="Arial" w:hAnsi="Arial" w:cs="Arial"/>
                <w:b/>
                <w:bCs/>
                <w:color w:val="000000"/>
                <w:sz w:val="24"/>
                <w:szCs w:val="24"/>
              </w:rPr>
              <w:t>počet podpořených projektů</w:t>
            </w:r>
          </w:p>
        </w:tc>
        <w:tc>
          <w:tcPr>
            <w:tcW w:w="0" w:type="auto"/>
            <w:vMerge w:val="restart"/>
            <w:tcBorders>
              <w:top w:val="single" w:sz="18" w:space="0" w:color="auto"/>
              <w:left w:val="single" w:sz="12" w:space="0" w:color="auto"/>
              <w:right w:val="single" w:sz="12" w:space="0" w:color="auto"/>
            </w:tcBorders>
            <w:shd w:val="clear" w:color="auto" w:fill="auto"/>
            <w:vAlign w:val="center"/>
            <w:hideMark/>
          </w:tcPr>
          <w:p w:rsidR="004B7D87" w:rsidRPr="00EC2172" w:rsidRDefault="004B7D87" w:rsidP="00725B19">
            <w:pPr>
              <w:spacing w:before="100" w:beforeAutospacing="1" w:after="60"/>
              <w:jc w:val="center"/>
              <w:rPr>
                <w:rFonts w:ascii="Arial" w:hAnsi="Arial" w:cs="Arial"/>
                <w:b/>
                <w:bCs/>
                <w:color w:val="000000"/>
                <w:sz w:val="24"/>
                <w:szCs w:val="24"/>
              </w:rPr>
            </w:pPr>
            <w:r w:rsidRPr="00EC2172">
              <w:rPr>
                <w:rFonts w:ascii="Arial" w:hAnsi="Arial" w:cs="Arial"/>
                <w:b/>
                <w:bCs/>
                <w:color w:val="000000"/>
                <w:sz w:val="24"/>
                <w:szCs w:val="24"/>
              </w:rPr>
              <w:t>celková dotace</w:t>
            </w:r>
          </w:p>
        </w:tc>
        <w:tc>
          <w:tcPr>
            <w:tcW w:w="0" w:type="auto"/>
            <w:gridSpan w:val="2"/>
            <w:tcBorders>
              <w:top w:val="single" w:sz="18" w:space="0" w:color="auto"/>
              <w:left w:val="single" w:sz="12" w:space="0" w:color="auto"/>
              <w:bottom w:val="single" w:sz="2" w:space="0" w:color="auto"/>
              <w:right w:val="single" w:sz="18" w:space="0" w:color="auto"/>
            </w:tcBorders>
            <w:shd w:val="clear" w:color="auto" w:fill="auto"/>
            <w:noWrap/>
            <w:vAlign w:val="center"/>
            <w:hideMark/>
          </w:tcPr>
          <w:p w:rsidR="004B7D87" w:rsidRPr="00EC2172" w:rsidRDefault="004B7D87" w:rsidP="00725B19">
            <w:pPr>
              <w:spacing w:before="100" w:beforeAutospacing="1" w:after="60"/>
              <w:jc w:val="center"/>
              <w:rPr>
                <w:rFonts w:ascii="Arial" w:hAnsi="Arial" w:cs="Arial"/>
                <w:b/>
                <w:bCs/>
                <w:color w:val="000000"/>
                <w:sz w:val="24"/>
                <w:szCs w:val="24"/>
              </w:rPr>
            </w:pPr>
            <w:r w:rsidRPr="00EC2172">
              <w:rPr>
                <w:rFonts w:ascii="Arial" w:hAnsi="Arial" w:cs="Arial"/>
                <w:b/>
                <w:bCs/>
                <w:color w:val="000000"/>
                <w:sz w:val="24"/>
                <w:szCs w:val="24"/>
              </w:rPr>
              <w:t>z toho:</w:t>
            </w:r>
          </w:p>
        </w:tc>
      </w:tr>
      <w:tr w:rsidR="004B7D87" w:rsidRPr="00EC2172" w:rsidTr="004F58C6">
        <w:trPr>
          <w:trHeight w:val="186"/>
          <w:jc w:val="center"/>
        </w:trPr>
        <w:tc>
          <w:tcPr>
            <w:tcW w:w="0" w:type="auto"/>
            <w:vMerge/>
            <w:tcBorders>
              <w:left w:val="single" w:sz="18" w:space="0" w:color="auto"/>
              <w:bottom w:val="single" w:sz="12" w:space="0" w:color="auto"/>
              <w:right w:val="single" w:sz="12" w:space="0" w:color="auto"/>
            </w:tcBorders>
            <w:vAlign w:val="center"/>
            <w:hideMark/>
          </w:tcPr>
          <w:p w:rsidR="004B7D87" w:rsidRPr="00EC2172" w:rsidRDefault="004B7D87" w:rsidP="00725B19">
            <w:pPr>
              <w:spacing w:before="100" w:beforeAutospacing="1" w:after="60"/>
              <w:rPr>
                <w:rFonts w:ascii="Arial" w:hAnsi="Arial" w:cs="Arial"/>
                <w:b/>
                <w:bCs/>
                <w:color w:val="000000"/>
                <w:sz w:val="24"/>
                <w:szCs w:val="24"/>
              </w:rPr>
            </w:pPr>
          </w:p>
        </w:tc>
        <w:tc>
          <w:tcPr>
            <w:tcW w:w="0" w:type="auto"/>
            <w:vMerge/>
            <w:tcBorders>
              <w:left w:val="single" w:sz="12" w:space="0" w:color="auto"/>
              <w:bottom w:val="single" w:sz="12" w:space="0" w:color="auto"/>
              <w:right w:val="single" w:sz="12" w:space="0" w:color="auto"/>
            </w:tcBorders>
            <w:vAlign w:val="center"/>
            <w:hideMark/>
          </w:tcPr>
          <w:p w:rsidR="004B7D87" w:rsidRPr="00EC2172" w:rsidRDefault="004B7D87" w:rsidP="00725B19">
            <w:pPr>
              <w:spacing w:before="100" w:beforeAutospacing="1" w:after="60"/>
              <w:rPr>
                <w:rFonts w:ascii="Arial" w:hAnsi="Arial" w:cs="Arial"/>
                <w:b/>
                <w:bCs/>
                <w:color w:val="000000"/>
                <w:sz w:val="24"/>
                <w:szCs w:val="24"/>
              </w:rPr>
            </w:pPr>
          </w:p>
        </w:tc>
        <w:tc>
          <w:tcPr>
            <w:tcW w:w="0" w:type="auto"/>
            <w:vMerge/>
            <w:tcBorders>
              <w:left w:val="single" w:sz="12" w:space="0" w:color="auto"/>
              <w:bottom w:val="single" w:sz="12" w:space="0" w:color="auto"/>
              <w:right w:val="single" w:sz="12" w:space="0" w:color="auto"/>
            </w:tcBorders>
            <w:vAlign w:val="center"/>
            <w:hideMark/>
          </w:tcPr>
          <w:p w:rsidR="004B7D87" w:rsidRPr="00EC2172" w:rsidRDefault="004B7D87" w:rsidP="00725B19">
            <w:pPr>
              <w:spacing w:before="100" w:beforeAutospacing="1" w:after="60"/>
              <w:rPr>
                <w:rFonts w:ascii="Arial" w:hAnsi="Arial" w:cs="Arial"/>
                <w:b/>
                <w:bCs/>
                <w:color w:val="000000"/>
                <w:sz w:val="24"/>
                <w:szCs w:val="24"/>
              </w:rPr>
            </w:pPr>
          </w:p>
        </w:tc>
        <w:tc>
          <w:tcPr>
            <w:tcW w:w="0" w:type="auto"/>
            <w:vMerge/>
            <w:tcBorders>
              <w:left w:val="single" w:sz="12" w:space="0" w:color="auto"/>
              <w:bottom w:val="single" w:sz="12" w:space="0" w:color="auto"/>
              <w:right w:val="single" w:sz="12" w:space="0" w:color="auto"/>
            </w:tcBorders>
            <w:vAlign w:val="center"/>
            <w:hideMark/>
          </w:tcPr>
          <w:p w:rsidR="004B7D87" w:rsidRPr="00EC2172" w:rsidRDefault="004B7D87" w:rsidP="00725B19">
            <w:pPr>
              <w:spacing w:before="100" w:beforeAutospacing="1" w:after="60"/>
              <w:rPr>
                <w:rFonts w:ascii="Arial" w:hAnsi="Arial" w:cs="Arial"/>
                <w:b/>
                <w:bCs/>
                <w:color w:val="000000"/>
                <w:sz w:val="24"/>
                <w:szCs w:val="24"/>
              </w:rPr>
            </w:pPr>
          </w:p>
        </w:tc>
        <w:tc>
          <w:tcPr>
            <w:tcW w:w="0" w:type="auto"/>
            <w:tcBorders>
              <w:top w:val="single" w:sz="2" w:space="0" w:color="auto"/>
              <w:left w:val="single" w:sz="12" w:space="0" w:color="auto"/>
              <w:bottom w:val="single" w:sz="12" w:space="0" w:color="auto"/>
              <w:right w:val="single" w:sz="2" w:space="0" w:color="auto"/>
            </w:tcBorders>
            <w:shd w:val="clear" w:color="auto" w:fill="auto"/>
            <w:noWrap/>
            <w:vAlign w:val="center"/>
            <w:hideMark/>
          </w:tcPr>
          <w:p w:rsidR="004B7D87" w:rsidRPr="00EC2172" w:rsidRDefault="004B7D87" w:rsidP="00725B19">
            <w:pPr>
              <w:spacing w:before="100" w:beforeAutospacing="1" w:after="60"/>
              <w:jc w:val="center"/>
              <w:rPr>
                <w:rFonts w:ascii="Arial" w:hAnsi="Arial" w:cs="Arial"/>
                <w:b/>
                <w:bCs/>
                <w:color w:val="000000"/>
                <w:sz w:val="24"/>
                <w:szCs w:val="24"/>
              </w:rPr>
            </w:pPr>
            <w:r w:rsidRPr="00EC2172">
              <w:rPr>
                <w:rFonts w:ascii="Arial" w:hAnsi="Arial" w:cs="Arial"/>
                <w:b/>
                <w:bCs/>
                <w:color w:val="000000"/>
                <w:sz w:val="24"/>
                <w:szCs w:val="24"/>
              </w:rPr>
              <w:t>INV</w:t>
            </w:r>
          </w:p>
        </w:tc>
        <w:tc>
          <w:tcPr>
            <w:tcW w:w="0" w:type="auto"/>
            <w:tcBorders>
              <w:top w:val="single" w:sz="2" w:space="0" w:color="auto"/>
              <w:left w:val="single" w:sz="2" w:space="0" w:color="auto"/>
              <w:bottom w:val="single" w:sz="12" w:space="0" w:color="auto"/>
              <w:right w:val="single" w:sz="18" w:space="0" w:color="auto"/>
            </w:tcBorders>
            <w:shd w:val="clear" w:color="auto" w:fill="auto"/>
            <w:noWrap/>
            <w:vAlign w:val="center"/>
            <w:hideMark/>
          </w:tcPr>
          <w:p w:rsidR="004B7D87" w:rsidRPr="00EC2172" w:rsidRDefault="004B7D87" w:rsidP="00725B19">
            <w:pPr>
              <w:spacing w:before="100" w:beforeAutospacing="1" w:after="60"/>
              <w:jc w:val="center"/>
              <w:rPr>
                <w:rFonts w:ascii="Arial" w:hAnsi="Arial" w:cs="Arial"/>
                <w:b/>
                <w:bCs/>
                <w:color w:val="000000"/>
                <w:sz w:val="24"/>
                <w:szCs w:val="24"/>
              </w:rPr>
            </w:pPr>
            <w:r w:rsidRPr="00EC2172">
              <w:rPr>
                <w:rFonts w:ascii="Arial" w:hAnsi="Arial" w:cs="Arial"/>
                <w:b/>
                <w:bCs/>
                <w:color w:val="000000"/>
                <w:sz w:val="24"/>
                <w:szCs w:val="24"/>
              </w:rPr>
              <w:t>NIV</w:t>
            </w:r>
          </w:p>
        </w:tc>
      </w:tr>
      <w:tr w:rsidR="004B7D87" w:rsidRPr="00EC2172" w:rsidTr="004F58C6">
        <w:trPr>
          <w:trHeight w:val="186"/>
          <w:jc w:val="center"/>
        </w:trPr>
        <w:tc>
          <w:tcPr>
            <w:tcW w:w="0" w:type="auto"/>
            <w:vMerge w:val="restart"/>
            <w:tcBorders>
              <w:top w:val="single" w:sz="18" w:space="0" w:color="auto"/>
              <w:left w:val="single" w:sz="18" w:space="0" w:color="auto"/>
              <w:right w:val="single" w:sz="12" w:space="0" w:color="auto"/>
            </w:tcBorders>
            <w:shd w:val="clear" w:color="auto" w:fill="auto"/>
            <w:noWrap/>
            <w:vAlign w:val="center"/>
            <w:hideMark/>
          </w:tcPr>
          <w:p w:rsidR="004B7D87" w:rsidRPr="00EC2172" w:rsidRDefault="004B7D87" w:rsidP="00725B19">
            <w:pPr>
              <w:spacing w:before="100" w:beforeAutospacing="1" w:after="60"/>
              <w:jc w:val="center"/>
              <w:rPr>
                <w:rFonts w:ascii="Arial" w:hAnsi="Arial" w:cs="Arial"/>
                <w:b/>
                <w:bCs/>
                <w:color w:val="000000"/>
                <w:sz w:val="24"/>
                <w:szCs w:val="24"/>
              </w:rPr>
            </w:pPr>
            <w:r w:rsidRPr="00EC2172">
              <w:rPr>
                <w:rFonts w:ascii="Arial" w:hAnsi="Arial" w:cs="Arial"/>
                <w:b/>
                <w:bCs/>
                <w:color w:val="000000"/>
                <w:sz w:val="24"/>
                <w:szCs w:val="24"/>
              </w:rPr>
              <w:t>2012</w:t>
            </w:r>
          </w:p>
        </w:tc>
        <w:tc>
          <w:tcPr>
            <w:tcW w:w="0" w:type="auto"/>
            <w:tcBorders>
              <w:top w:val="single" w:sz="18" w:space="0" w:color="auto"/>
              <w:left w:val="single" w:sz="12" w:space="0" w:color="auto"/>
              <w:bottom w:val="single" w:sz="2" w:space="0" w:color="auto"/>
              <w:right w:val="single" w:sz="12" w:space="0" w:color="auto"/>
            </w:tcBorders>
            <w:shd w:val="clear" w:color="auto" w:fill="auto"/>
            <w:noWrap/>
            <w:vAlign w:val="center"/>
            <w:hideMark/>
          </w:tcPr>
          <w:p w:rsidR="004B7D87" w:rsidRPr="00EC2172" w:rsidRDefault="004B7D87" w:rsidP="00725B19">
            <w:pPr>
              <w:spacing w:before="100" w:beforeAutospacing="1" w:after="60"/>
              <w:jc w:val="center"/>
              <w:rPr>
                <w:rFonts w:ascii="Arial" w:hAnsi="Arial" w:cs="Arial"/>
                <w:color w:val="000000"/>
                <w:sz w:val="24"/>
                <w:szCs w:val="24"/>
              </w:rPr>
            </w:pPr>
            <w:r w:rsidRPr="00EC2172">
              <w:rPr>
                <w:rFonts w:ascii="Arial" w:hAnsi="Arial" w:cs="Arial"/>
                <w:color w:val="000000"/>
                <w:sz w:val="24"/>
                <w:szCs w:val="24"/>
              </w:rPr>
              <w:t>1.</w:t>
            </w:r>
          </w:p>
        </w:tc>
        <w:tc>
          <w:tcPr>
            <w:tcW w:w="0" w:type="auto"/>
            <w:tcBorders>
              <w:top w:val="single" w:sz="18" w:space="0" w:color="auto"/>
              <w:left w:val="single" w:sz="12" w:space="0" w:color="auto"/>
              <w:bottom w:val="single" w:sz="2" w:space="0" w:color="auto"/>
              <w:right w:val="single" w:sz="12" w:space="0" w:color="auto"/>
            </w:tcBorders>
            <w:shd w:val="clear" w:color="auto" w:fill="auto"/>
            <w:noWrap/>
            <w:vAlign w:val="center"/>
            <w:hideMark/>
          </w:tcPr>
          <w:p w:rsidR="004B7D87" w:rsidRPr="00EC2172" w:rsidRDefault="004B7D87" w:rsidP="00725B19">
            <w:pPr>
              <w:spacing w:before="100" w:beforeAutospacing="1" w:after="60"/>
              <w:jc w:val="center"/>
              <w:rPr>
                <w:rFonts w:ascii="Arial" w:hAnsi="Arial" w:cs="Arial"/>
                <w:color w:val="000000"/>
                <w:sz w:val="24"/>
                <w:szCs w:val="24"/>
              </w:rPr>
            </w:pPr>
            <w:r w:rsidRPr="00EC2172">
              <w:rPr>
                <w:rFonts w:ascii="Arial" w:hAnsi="Arial" w:cs="Arial"/>
                <w:color w:val="000000"/>
                <w:sz w:val="24"/>
                <w:szCs w:val="24"/>
              </w:rPr>
              <w:t>201</w:t>
            </w:r>
          </w:p>
        </w:tc>
        <w:tc>
          <w:tcPr>
            <w:tcW w:w="0" w:type="auto"/>
            <w:tcBorders>
              <w:top w:val="single" w:sz="18" w:space="0" w:color="auto"/>
              <w:left w:val="single" w:sz="12" w:space="0" w:color="auto"/>
              <w:bottom w:val="single" w:sz="2" w:space="0" w:color="auto"/>
              <w:right w:val="single" w:sz="12" w:space="0" w:color="auto"/>
            </w:tcBorders>
            <w:shd w:val="clear" w:color="auto" w:fill="auto"/>
            <w:noWrap/>
            <w:vAlign w:val="center"/>
            <w:hideMark/>
          </w:tcPr>
          <w:p w:rsidR="004B7D87" w:rsidRPr="00EC2172" w:rsidRDefault="004B7D87" w:rsidP="00725B19">
            <w:pPr>
              <w:spacing w:before="100" w:beforeAutospacing="1" w:after="60"/>
              <w:jc w:val="right"/>
              <w:rPr>
                <w:rFonts w:ascii="Arial" w:hAnsi="Arial" w:cs="Arial"/>
                <w:color w:val="000000"/>
                <w:sz w:val="24"/>
                <w:szCs w:val="24"/>
              </w:rPr>
            </w:pPr>
            <w:r w:rsidRPr="00EC2172">
              <w:rPr>
                <w:rFonts w:ascii="Arial" w:hAnsi="Arial" w:cs="Arial"/>
                <w:color w:val="000000"/>
                <w:sz w:val="24"/>
                <w:szCs w:val="24"/>
              </w:rPr>
              <w:t>40 752 000</w:t>
            </w:r>
          </w:p>
        </w:tc>
        <w:tc>
          <w:tcPr>
            <w:tcW w:w="0" w:type="auto"/>
            <w:tcBorders>
              <w:top w:val="single" w:sz="18" w:space="0" w:color="auto"/>
              <w:left w:val="single" w:sz="12" w:space="0" w:color="auto"/>
              <w:bottom w:val="single" w:sz="2" w:space="0" w:color="auto"/>
              <w:right w:val="single" w:sz="12" w:space="0" w:color="auto"/>
            </w:tcBorders>
            <w:shd w:val="clear" w:color="auto" w:fill="auto"/>
            <w:noWrap/>
            <w:vAlign w:val="center"/>
            <w:hideMark/>
          </w:tcPr>
          <w:p w:rsidR="004B7D87" w:rsidRPr="00EC2172" w:rsidRDefault="004B7D87" w:rsidP="00725B19">
            <w:pPr>
              <w:spacing w:before="100" w:beforeAutospacing="1" w:after="60"/>
              <w:jc w:val="right"/>
              <w:rPr>
                <w:rFonts w:ascii="Arial" w:hAnsi="Arial" w:cs="Arial"/>
                <w:color w:val="000000"/>
                <w:sz w:val="24"/>
                <w:szCs w:val="24"/>
              </w:rPr>
            </w:pPr>
            <w:r w:rsidRPr="00EC2172">
              <w:rPr>
                <w:rFonts w:ascii="Arial" w:hAnsi="Arial" w:cs="Arial"/>
                <w:color w:val="000000"/>
                <w:sz w:val="24"/>
                <w:szCs w:val="24"/>
              </w:rPr>
              <w:t>20 126 000</w:t>
            </w:r>
          </w:p>
        </w:tc>
        <w:tc>
          <w:tcPr>
            <w:tcW w:w="0" w:type="auto"/>
            <w:tcBorders>
              <w:top w:val="single" w:sz="18" w:space="0" w:color="auto"/>
              <w:left w:val="single" w:sz="12" w:space="0" w:color="auto"/>
              <w:bottom w:val="single" w:sz="2" w:space="0" w:color="auto"/>
              <w:right w:val="single" w:sz="18" w:space="0" w:color="auto"/>
            </w:tcBorders>
            <w:shd w:val="clear" w:color="auto" w:fill="auto"/>
            <w:noWrap/>
            <w:vAlign w:val="center"/>
            <w:hideMark/>
          </w:tcPr>
          <w:p w:rsidR="004B7D87" w:rsidRPr="00EC2172" w:rsidRDefault="004B7D87" w:rsidP="00725B19">
            <w:pPr>
              <w:spacing w:before="100" w:beforeAutospacing="1" w:after="60"/>
              <w:jc w:val="right"/>
              <w:rPr>
                <w:rFonts w:ascii="Arial" w:hAnsi="Arial" w:cs="Arial"/>
                <w:color w:val="000000"/>
                <w:sz w:val="24"/>
                <w:szCs w:val="24"/>
              </w:rPr>
            </w:pPr>
            <w:r w:rsidRPr="00EC2172">
              <w:rPr>
                <w:rFonts w:ascii="Arial" w:hAnsi="Arial" w:cs="Arial"/>
                <w:color w:val="000000"/>
                <w:sz w:val="24"/>
                <w:szCs w:val="24"/>
              </w:rPr>
              <w:t>20 626 000</w:t>
            </w:r>
          </w:p>
        </w:tc>
      </w:tr>
      <w:tr w:rsidR="004B7D87" w:rsidRPr="00EC2172" w:rsidTr="004F58C6">
        <w:trPr>
          <w:trHeight w:val="186"/>
          <w:jc w:val="center"/>
        </w:trPr>
        <w:tc>
          <w:tcPr>
            <w:tcW w:w="0" w:type="auto"/>
            <w:vMerge/>
            <w:tcBorders>
              <w:left w:val="single" w:sz="18" w:space="0" w:color="auto"/>
              <w:right w:val="single" w:sz="12" w:space="0" w:color="auto"/>
            </w:tcBorders>
            <w:vAlign w:val="center"/>
            <w:hideMark/>
          </w:tcPr>
          <w:p w:rsidR="004B7D87" w:rsidRPr="00EC2172" w:rsidRDefault="004B7D87" w:rsidP="00725B19">
            <w:pPr>
              <w:spacing w:before="100" w:beforeAutospacing="1" w:after="60"/>
              <w:rPr>
                <w:rFonts w:ascii="Arial" w:hAnsi="Arial" w:cs="Arial"/>
                <w:b/>
                <w:bCs/>
                <w:color w:val="000000"/>
                <w:sz w:val="24"/>
                <w:szCs w:val="24"/>
              </w:rPr>
            </w:pPr>
          </w:p>
        </w:tc>
        <w:tc>
          <w:tcPr>
            <w:tcW w:w="0" w:type="auto"/>
            <w:tcBorders>
              <w:top w:val="single" w:sz="2" w:space="0" w:color="auto"/>
              <w:left w:val="single" w:sz="12" w:space="0" w:color="auto"/>
              <w:bottom w:val="single" w:sz="12" w:space="0" w:color="auto"/>
              <w:right w:val="single" w:sz="12" w:space="0" w:color="auto"/>
            </w:tcBorders>
            <w:shd w:val="clear" w:color="auto" w:fill="auto"/>
            <w:noWrap/>
            <w:vAlign w:val="center"/>
            <w:hideMark/>
          </w:tcPr>
          <w:p w:rsidR="004B7D87" w:rsidRPr="00EC2172" w:rsidRDefault="004B7D87" w:rsidP="00725B19">
            <w:pPr>
              <w:spacing w:before="100" w:beforeAutospacing="1" w:after="60"/>
              <w:jc w:val="center"/>
              <w:rPr>
                <w:rFonts w:ascii="Arial" w:hAnsi="Arial" w:cs="Arial"/>
                <w:color w:val="000000"/>
                <w:sz w:val="24"/>
                <w:szCs w:val="24"/>
              </w:rPr>
            </w:pPr>
            <w:r w:rsidRPr="00EC2172">
              <w:rPr>
                <w:rFonts w:ascii="Arial" w:hAnsi="Arial" w:cs="Arial"/>
                <w:color w:val="000000"/>
                <w:sz w:val="24"/>
                <w:szCs w:val="24"/>
              </w:rPr>
              <w:t>2.</w:t>
            </w:r>
          </w:p>
        </w:tc>
        <w:tc>
          <w:tcPr>
            <w:tcW w:w="0" w:type="auto"/>
            <w:tcBorders>
              <w:top w:val="single" w:sz="2" w:space="0" w:color="auto"/>
              <w:left w:val="single" w:sz="12" w:space="0" w:color="auto"/>
              <w:bottom w:val="single" w:sz="12" w:space="0" w:color="auto"/>
              <w:right w:val="single" w:sz="12" w:space="0" w:color="auto"/>
            </w:tcBorders>
            <w:shd w:val="clear" w:color="auto" w:fill="auto"/>
            <w:noWrap/>
            <w:vAlign w:val="center"/>
            <w:hideMark/>
          </w:tcPr>
          <w:p w:rsidR="004B7D87" w:rsidRPr="00EC2172" w:rsidRDefault="004B7D87" w:rsidP="00725B19">
            <w:pPr>
              <w:spacing w:before="100" w:beforeAutospacing="1" w:after="60"/>
              <w:jc w:val="center"/>
              <w:rPr>
                <w:rFonts w:ascii="Arial" w:hAnsi="Arial" w:cs="Arial"/>
                <w:color w:val="000000"/>
                <w:sz w:val="24"/>
                <w:szCs w:val="24"/>
              </w:rPr>
            </w:pPr>
            <w:r w:rsidRPr="00EC2172">
              <w:rPr>
                <w:rFonts w:ascii="Arial" w:hAnsi="Arial" w:cs="Arial"/>
                <w:color w:val="000000"/>
                <w:sz w:val="24"/>
                <w:szCs w:val="24"/>
              </w:rPr>
              <w:t>52</w:t>
            </w:r>
          </w:p>
        </w:tc>
        <w:tc>
          <w:tcPr>
            <w:tcW w:w="0" w:type="auto"/>
            <w:tcBorders>
              <w:top w:val="single" w:sz="2" w:space="0" w:color="auto"/>
              <w:left w:val="single" w:sz="12" w:space="0" w:color="auto"/>
              <w:bottom w:val="single" w:sz="12" w:space="0" w:color="auto"/>
              <w:right w:val="single" w:sz="12" w:space="0" w:color="auto"/>
            </w:tcBorders>
            <w:shd w:val="clear" w:color="auto" w:fill="auto"/>
            <w:noWrap/>
            <w:vAlign w:val="center"/>
            <w:hideMark/>
          </w:tcPr>
          <w:p w:rsidR="004B7D87" w:rsidRPr="00EC2172" w:rsidRDefault="004B7D87" w:rsidP="00725B19">
            <w:pPr>
              <w:spacing w:before="100" w:beforeAutospacing="1" w:after="60"/>
              <w:jc w:val="right"/>
              <w:rPr>
                <w:rFonts w:ascii="Arial" w:hAnsi="Arial" w:cs="Arial"/>
                <w:color w:val="000000"/>
                <w:sz w:val="24"/>
                <w:szCs w:val="24"/>
              </w:rPr>
            </w:pPr>
            <w:r w:rsidRPr="00EC2172">
              <w:rPr>
                <w:rFonts w:ascii="Arial" w:hAnsi="Arial" w:cs="Arial"/>
                <w:color w:val="000000"/>
                <w:sz w:val="24"/>
                <w:szCs w:val="24"/>
              </w:rPr>
              <w:t>6 578 000</w:t>
            </w:r>
          </w:p>
        </w:tc>
        <w:tc>
          <w:tcPr>
            <w:tcW w:w="0" w:type="auto"/>
            <w:tcBorders>
              <w:top w:val="single" w:sz="2" w:space="0" w:color="auto"/>
              <w:left w:val="single" w:sz="12" w:space="0" w:color="auto"/>
              <w:bottom w:val="single" w:sz="12" w:space="0" w:color="auto"/>
              <w:right w:val="single" w:sz="12" w:space="0" w:color="auto"/>
            </w:tcBorders>
            <w:shd w:val="clear" w:color="auto" w:fill="auto"/>
            <w:noWrap/>
            <w:vAlign w:val="center"/>
            <w:hideMark/>
          </w:tcPr>
          <w:p w:rsidR="004B7D87" w:rsidRPr="00EC2172" w:rsidRDefault="004B7D87" w:rsidP="00725B19">
            <w:pPr>
              <w:spacing w:before="100" w:beforeAutospacing="1" w:after="60"/>
              <w:jc w:val="right"/>
              <w:rPr>
                <w:rFonts w:ascii="Arial" w:hAnsi="Arial" w:cs="Arial"/>
                <w:color w:val="000000"/>
                <w:sz w:val="24"/>
                <w:szCs w:val="24"/>
              </w:rPr>
            </w:pPr>
            <w:r w:rsidRPr="00EC2172">
              <w:rPr>
                <w:rFonts w:ascii="Arial" w:hAnsi="Arial" w:cs="Arial"/>
                <w:color w:val="000000"/>
                <w:sz w:val="24"/>
                <w:szCs w:val="24"/>
              </w:rPr>
              <w:t>0</w:t>
            </w:r>
          </w:p>
        </w:tc>
        <w:tc>
          <w:tcPr>
            <w:tcW w:w="0" w:type="auto"/>
            <w:tcBorders>
              <w:top w:val="single" w:sz="2" w:space="0" w:color="auto"/>
              <w:left w:val="single" w:sz="12" w:space="0" w:color="auto"/>
              <w:bottom w:val="single" w:sz="12" w:space="0" w:color="auto"/>
              <w:right w:val="single" w:sz="18" w:space="0" w:color="auto"/>
            </w:tcBorders>
            <w:shd w:val="clear" w:color="auto" w:fill="auto"/>
            <w:noWrap/>
            <w:vAlign w:val="center"/>
            <w:hideMark/>
          </w:tcPr>
          <w:p w:rsidR="004B7D87" w:rsidRPr="00EC2172" w:rsidRDefault="004B7D87" w:rsidP="00725B19">
            <w:pPr>
              <w:spacing w:before="100" w:beforeAutospacing="1" w:after="60"/>
              <w:jc w:val="right"/>
              <w:rPr>
                <w:rFonts w:ascii="Arial" w:hAnsi="Arial" w:cs="Arial"/>
                <w:color w:val="000000"/>
                <w:sz w:val="24"/>
                <w:szCs w:val="24"/>
              </w:rPr>
            </w:pPr>
            <w:r w:rsidRPr="00EC2172">
              <w:rPr>
                <w:rFonts w:ascii="Arial" w:hAnsi="Arial" w:cs="Arial"/>
                <w:color w:val="000000"/>
                <w:sz w:val="24"/>
                <w:szCs w:val="24"/>
              </w:rPr>
              <w:t>6 578 000</w:t>
            </w:r>
          </w:p>
        </w:tc>
      </w:tr>
      <w:tr w:rsidR="004B7D87" w:rsidRPr="00EC2172" w:rsidTr="004F58C6">
        <w:trPr>
          <w:trHeight w:val="186"/>
          <w:jc w:val="center"/>
        </w:trPr>
        <w:tc>
          <w:tcPr>
            <w:tcW w:w="0" w:type="auto"/>
            <w:vMerge/>
            <w:tcBorders>
              <w:left w:val="single" w:sz="18" w:space="0" w:color="auto"/>
              <w:bottom w:val="single" w:sz="12" w:space="0" w:color="auto"/>
              <w:right w:val="single" w:sz="12" w:space="0" w:color="auto"/>
            </w:tcBorders>
            <w:vAlign w:val="center"/>
            <w:hideMark/>
          </w:tcPr>
          <w:p w:rsidR="004B7D87" w:rsidRPr="00EC2172" w:rsidRDefault="004B7D87" w:rsidP="00725B19">
            <w:pPr>
              <w:spacing w:before="100" w:beforeAutospacing="1" w:after="60"/>
              <w:rPr>
                <w:rFonts w:ascii="Arial" w:hAnsi="Arial" w:cs="Arial"/>
                <w:b/>
                <w:bCs/>
                <w:color w:val="000000"/>
                <w:sz w:val="24"/>
                <w:szCs w:val="24"/>
              </w:rPr>
            </w:pPr>
          </w:p>
        </w:tc>
        <w:tc>
          <w:tcPr>
            <w:tcW w:w="51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4B7D87" w:rsidRPr="00EC2172" w:rsidRDefault="004B7D87" w:rsidP="00725B19">
            <w:pPr>
              <w:spacing w:before="100" w:beforeAutospacing="1" w:after="60"/>
              <w:jc w:val="center"/>
              <w:rPr>
                <w:rFonts w:ascii="Arial" w:hAnsi="Arial" w:cs="Arial"/>
                <w:b/>
                <w:bCs/>
                <w:color w:val="000000"/>
                <w:sz w:val="24"/>
                <w:szCs w:val="24"/>
              </w:rPr>
            </w:pPr>
          </w:p>
        </w:tc>
        <w:tc>
          <w:tcPr>
            <w:tcW w:w="2566" w:type="dxa"/>
            <w:tcBorders>
              <w:top w:val="single" w:sz="12" w:space="0" w:color="auto"/>
              <w:left w:val="single" w:sz="12" w:space="0" w:color="auto"/>
              <w:bottom w:val="single" w:sz="12" w:space="0" w:color="auto"/>
              <w:right w:val="single" w:sz="12" w:space="0" w:color="auto"/>
            </w:tcBorders>
            <w:shd w:val="clear" w:color="auto" w:fill="auto"/>
            <w:vAlign w:val="center"/>
          </w:tcPr>
          <w:p w:rsidR="004B7D87" w:rsidRPr="00EC2172" w:rsidRDefault="004B7D87" w:rsidP="00725B19">
            <w:pPr>
              <w:spacing w:before="100" w:beforeAutospacing="1" w:after="60"/>
              <w:jc w:val="right"/>
              <w:rPr>
                <w:rFonts w:ascii="Arial" w:hAnsi="Arial" w:cs="Arial"/>
                <w:b/>
                <w:bCs/>
                <w:color w:val="000000"/>
                <w:sz w:val="24"/>
                <w:szCs w:val="24"/>
              </w:rPr>
            </w:pPr>
            <w:r w:rsidRPr="00EC2172">
              <w:rPr>
                <w:rFonts w:ascii="Arial" w:hAnsi="Arial" w:cs="Arial"/>
                <w:b/>
                <w:bCs/>
                <w:color w:val="000000"/>
                <w:sz w:val="24"/>
                <w:szCs w:val="24"/>
              </w:rPr>
              <w:t>celkem</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4B7D87" w:rsidRPr="00EC2172" w:rsidRDefault="004B7D87" w:rsidP="00725B19">
            <w:pPr>
              <w:spacing w:before="100" w:beforeAutospacing="1" w:after="60"/>
              <w:jc w:val="right"/>
              <w:rPr>
                <w:rFonts w:ascii="Arial" w:hAnsi="Arial" w:cs="Arial"/>
                <w:b/>
                <w:bCs/>
                <w:color w:val="000000"/>
                <w:sz w:val="24"/>
                <w:szCs w:val="24"/>
              </w:rPr>
            </w:pPr>
            <w:r w:rsidRPr="00EC2172">
              <w:rPr>
                <w:rFonts w:ascii="Arial" w:hAnsi="Arial" w:cs="Arial"/>
                <w:b/>
                <w:bCs/>
                <w:color w:val="000000"/>
                <w:sz w:val="24"/>
                <w:szCs w:val="24"/>
              </w:rPr>
              <w:t>47 330 000</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4B7D87" w:rsidRPr="00EC2172" w:rsidRDefault="004B7D87" w:rsidP="00725B19">
            <w:pPr>
              <w:spacing w:before="100" w:beforeAutospacing="1" w:after="60"/>
              <w:jc w:val="right"/>
              <w:rPr>
                <w:rFonts w:ascii="Arial" w:hAnsi="Arial" w:cs="Arial"/>
                <w:b/>
                <w:bCs/>
                <w:color w:val="000000"/>
                <w:sz w:val="24"/>
                <w:szCs w:val="24"/>
              </w:rPr>
            </w:pPr>
            <w:r w:rsidRPr="00EC2172">
              <w:rPr>
                <w:rFonts w:ascii="Arial" w:hAnsi="Arial" w:cs="Arial"/>
                <w:b/>
                <w:bCs/>
                <w:color w:val="000000"/>
                <w:sz w:val="24"/>
                <w:szCs w:val="24"/>
              </w:rPr>
              <w:t>20 126 000</w:t>
            </w:r>
          </w:p>
        </w:tc>
        <w:tc>
          <w:tcPr>
            <w:tcW w:w="0" w:type="auto"/>
            <w:tcBorders>
              <w:top w:val="single" w:sz="12" w:space="0" w:color="auto"/>
              <w:left w:val="single" w:sz="12" w:space="0" w:color="auto"/>
              <w:bottom w:val="single" w:sz="12" w:space="0" w:color="auto"/>
              <w:right w:val="single" w:sz="18" w:space="0" w:color="auto"/>
            </w:tcBorders>
            <w:shd w:val="clear" w:color="auto" w:fill="auto"/>
            <w:noWrap/>
            <w:vAlign w:val="center"/>
            <w:hideMark/>
          </w:tcPr>
          <w:p w:rsidR="004B7D87" w:rsidRPr="00EC2172" w:rsidRDefault="004B7D87" w:rsidP="00725B19">
            <w:pPr>
              <w:spacing w:before="100" w:beforeAutospacing="1" w:after="60"/>
              <w:jc w:val="right"/>
              <w:rPr>
                <w:rFonts w:ascii="Arial" w:hAnsi="Arial" w:cs="Arial"/>
                <w:b/>
                <w:bCs/>
                <w:color w:val="000000"/>
                <w:sz w:val="24"/>
                <w:szCs w:val="24"/>
              </w:rPr>
            </w:pPr>
            <w:r w:rsidRPr="00EC2172">
              <w:rPr>
                <w:rFonts w:ascii="Arial" w:hAnsi="Arial" w:cs="Arial"/>
                <w:b/>
                <w:bCs/>
                <w:color w:val="000000"/>
                <w:sz w:val="24"/>
                <w:szCs w:val="24"/>
              </w:rPr>
              <w:t>27 204 000</w:t>
            </w:r>
          </w:p>
        </w:tc>
      </w:tr>
      <w:tr w:rsidR="004B7D87" w:rsidRPr="00EC2172" w:rsidTr="004F58C6">
        <w:trPr>
          <w:trHeight w:val="186"/>
          <w:jc w:val="center"/>
        </w:trPr>
        <w:tc>
          <w:tcPr>
            <w:tcW w:w="0" w:type="auto"/>
            <w:vMerge w:val="restart"/>
            <w:tcBorders>
              <w:top w:val="single" w:sz="12" w:space="0" w:color="auto"/>
              <w:left w:val="single" w:sz="18" w:space="0" w:color="auto"/>
              <w:right w:val="single" w:sz="12" w:space="0" w:color="auto"/>
            </w:tcBorders>
            <w:shd w:val="clear" w:color="auto" w:fill="auto"/>
            <w:noWrap/>
            <w:vAlign w:val="center"/>
            <w:hideMark/>
          </w:tcPr>
          <w:p w:rsidR="004B7D87" w:rsidRPr="00EC2172" w:rsidRDefault="004B7D87" w:rsidP="00725B19">
            <w:pPr>
              <w:spacing w:before="100" w:beforeAutospacing="1" w:after="60"/>
              <w:jc w:val="center"/>
              <w:rPr>
                <w:rFonts w:ascii="Arial" w:hAnsi="Arial" w:cs="Arial"/>
                <w:b/>
                <w:bCs/>
                <w:color w:val="000000"/>
                <w:sz w:val="24"/>
                <w:szCs w:val="24"/>
              </w:rPr>
            </w:pPr>
            <w:r w:rsidRPr="00EC2172">
              <w:rPr>
                <w:rFonts w:ascii="Arial" w:hAnsi="Arial" w:cs="Arial"/>
                <w:b/>
                <w:bCs/>
                <w:color w:val="000000"/>
                <w:sz w:val="24"/>
                <w:szCs w:val="24"/>
              </w:rPr>
              <w:t>2013</w:t>
            </w:r>
          </w:p>
        </w:tc>
        <w:tc>
          <w:tcPr>
            <w:tcW w:w="0" w:type="auto"/>
            <w:tcBorders>
              <w:top w:val="single" w:sz="12" w:space="0" w:color="auto"/>
              <w:left w:val="single" w:sz="12" w:space="0" w:color="auto"/>
              <w:bottom w:val="single" w:sz="2" w:space="0" w:color="auto"/>
              <w:right w:val="single" w:sz="12" w:space="0" w:color="auto"/>
            </w:tcBorders>
            <w:shd w:val="clear" w:color="auto" w:fill="auto"/>
            <w:noWrap/>
            <w:vAlign w:val="center"/>
            <w:hideMark/>
          </w:tcPr>
          <w:p w:rsidR="004B7D87" w:rsidRPr="00EC2172" w:rsidRDefault="004B7D87" w:rsidP="00725B19">
            <w:pPr>
              <w:spacing w:before="100" w:beforeAutospacing="1" w:after="60"/>
              <w:jc w:val="center"/>
              <w:rPr>
                <w:rFonts w:ascii="Arial" w:hAnsi="Arial" w:cs="Arial"/>
                <w:color w:val="000000"/>
                <w:sz w:val="24"/>
                <w:szCs w:val="24"/>
              </w:rPr>
            </w:pPr>
            <w:r w:rsidRPr="00EC2172">
              <w:rPr>
                <w:rFonts w:ascii="Arial" w:hAnsi="Arial" w:cs="Arial"/>
                <w:color w:val="000000"/>
                <w:sz w:val="24"/>
                <w:szCs w:val="24"/>
              </w:rPr>
              <w:t xml:space="preserve">1. </w:t>
            </w:r>
          </w:p>
        </w:tc>
        <w:tc>
          <w:tcPr>
            <w:tcW w:w="0" w:type="auto"/>
            <w:tcBorders>
              <w:top w:val="single" w:sz="12" w:space="0" w:color="auto"/>
              <w:left w:val="single" w:sz="12" w:space="0" w:color="auto"/>
              <w:bottom w:val="single" w:sz="2" w:space="0" w:color="auto"/>
              <w:right w:val="single" w:sz="12" w:space="0" w:color="auto"/>
            </w:tcBorders>
            <w:shd w:val="clear" w:color="auto" w:fill="auto"/>
            <w:noWrap/>
            <w:vAlign w:val="center"/>
            <w:hideMark/>
          </w:tcPr>
          <w:p w:rsidR="004B7D87" w:rsidRPr="00EC2172" w:rsidRDefault="004B7D87" w:rsidP="00725B19">
            <w:pPr>
              <w:spacing w:before="100" w:beforeAutospacing="1" w:after="60"/>
              <w:jc w:val="center"/>
              <w:rPr>
                <w:rFonts w:ascii="Arial" w:hAnsi="Arial" w:cs="Arial"/>
                <w:color w:val="000000"/>
                <w:sz w:val="24"/>
                <w:szCs w:val="24"/>
              </w:rPr>
            </w:pPr>
            <w:r w:rsidRPr="00EC2172">
              <w:rPr>
                <w:rFonts w:ascii="Arial" w:hAnsi="Arial" w:cs="Arial"/>
                <w:color w:val="000000"/>
                <w:sz w:val="24"/>
                <w:szCs w:val="24"/>
              </w:rPr>
              <w:t>220</w:t>
            </w:r>
          </w:p>
        </w:tc>
        <w:tc>
          <w:tcPr>
            <w:tcW w:w="0" w:type="auto"/>
            <w:tcBorders>
              <w:top w:val="single" w:sz="12" w:space="0" w:color="auto"/>
              <w:left w:val="single" w:sz="12" w:space="0" w:color="auto"/>
              <w:bottom w:val="single" w:sz="2" w:space="0" w:color="auto"/>
              <w:right w:val="single" w:sz="12" w:space="0" w:color="auto"/>
            </w:tcBorders>
            <w:shd w:val="clear" w:color="auto" w:fill="auto"/>
            <w:noWrap/>
            <w:vAlign w:val="center"/>
            <w:hideMark/>
          </w:tcPr>
          <w:p w:rsidR="004B7D87" w:rsidRPr="00EC2172" w:rsidRDefault="004B7D87" w:rsidP="00725B19">
            <w:pPr>
              <w:spacing w:before="100" w:beforeAutospacing="1" w:after="60"/>
              <w:jc w:val="right"/>
              <w:rPr>
                <w:rFonts w:ascii="Arial" w:hAnsi="Arial" w:cs="Arial"/>
                <w:color w:val="000000"/>
                <w:sz w:val="24"/>
                <w:szCs w:val="24"/>
              </w:rPr>
            </w:pPr>
            <w:r w:rsidRPr="00EC2172">
              <w:rPr>
                <w:rFonts w:ascii="Arial" w:hAnsi="Arial" w:cs="Arial"/>
                <w:color w:val="000000"/>
                <w:sz w:val="24"/>
                <w:szCs w:val="24"/>
              </w:rPr>
              <w:t>46 423 000</w:t>
            </w:r>
          </w:p>
        </w:tc>
        <w:tc>
          <w:tcPr>
            <w:tcW w:w="0" w:type="auto"/>
            <w:tcBorders>
              <w:top w:val="single" w:sz="12" w:space="0" w:color="auto"/>
              <w:left w:val="single" w:sz="12" w:space="0" w:color="auto"/>
              <w:bottom w:val="single" w:sz="2" w:space="0" w:color="auto"/>
              <w:right w:val="single" w:sz="12" w:space="0" w:color="auto"/>
            </w:tcBorders>
            <w:shd w:val="clear" w:color="auto" w:fill="auto"/>
            <w:noWrap/>
            <w:vAlign w:val="center"/>
            <w:hideMark/>
          </w:tcPr>
          <w:p w:rsidR="004B7D87" w:rsidRPr="00EC2172" w:rsidRDefault="004B7D87" w:rsidP="00725B19">
            <w:pPr>
              <w:spacing w:before="100" w:beforeAutospacing="1" w:after="60"/>
              <w:jc w:val="right"/>
              <w:rPr>
                <w:rFonts w:ascii="Arial" w:hAnsi="Arial" w:cs="Arial"/>
                <w:color w:val="000000"/>
                <w:sz w:val="24"/>
                <w:szCs w:val="24"/>
              </w:rPr>
            </w:pPr>
            <w:r w:rsidRPr="00EC2172">
              <w:rPr>
                <w:rFonts w:ascii="Arial" w:hAnsi="Arial" w:cs="Arial"/>
                <w:color w:val="000000"/>
                <w:sz w:val="24"/>
                <w:szCs w:val="24"/>
              </w:rPr>
              <w:t>20 000 000</w:t>
            </w:r>
          </w:p>
        </w:tc>
        <w:tc>
          <w:tcPr>
            <w:tcW w:w="0" w:type="auto"/>
            <w:tcBorders>
              <w:top w:val="single" w:sz="12" w:space="0" w:color="auto"/>
              <w:left w:val="single" w:sz="12" w:space="0" w:color="auto"/>
              <w:bottom w:val="single" w:sz="2" w:space="0" w:color="auto"/>
              <w:right w:val="single" w:sz="18" w:space="0" w:color="auto"/>
            </w:tcBorders>
            <w:shd w:val="clear" w:color="auto" w:fill="auto"/>
            <w:noWrap/>
            <w:vAlign w:val="center"/>
            <w:hideMark/>
          </w:tcPr>
          <w:p w:rsidR="004B7D87" w:rsidRPr="00EC2172" w:rsidRDefault="004B7D87" w:rsidP="00725B19">
            <w:pPr>
              <w:spacing w:before="100" w:beforeAutospacing="1" w:after="60"/>
              <w:jc w:val="right"/>
              <w:rPr>
                <w:rFonts w:ascii="Arial" w:hAnsi="Arial" w:cs="Arial"/>
                <w:color w:val="000000"/>
                <w:sz w:val="24"/>
                <w:szCs w:val="24"/>
              </w:rPr>
            </w:pPr>
            <w:r w:rsidRPr="00EC2172">
              <w:rPr>
                <w:rFonts w:ascii="Arial" w:hAnsi="Arial" w:cs="Arial"/>
                <w:color w:val="000000"/>
                <w:sz w:val="24"/>
                <w:szCs w:val="24"/>
              </w:rPr>
              <w:t>26 423 000</w:t>
            </w:r>
          </w:p>
        </w:tc>
      </w:tr>
      <w:tr w:rsidR="004B7D87" w:rsidRPr="00EC2172" w:rsidTr="004F58C6">
        <w:trPr>
          <w:trHeight w:val="186"/>
          <w:jc w:val="center"/>
        </w:trPr>
        <w:tc>
          <w:tcPr>
            <w:tcW w:w="0" w:type="auto"/>
            <w:vMerge/>
            <w:tcBorders>
              <w:left w:val="single" w:sz="18" w:space="0" w:color="auto"/>
              <w:right w:val="single" w:sz="12" w:space="0" w:color="auto"/>
            </w:tcBorders>
            <w:vAlign w:val="center"/>
            <w:hideMark/>
          </w:tcPr>
          <w:p w:rsidR="004B7D87" w:rsidRPr="00EC2172" w:rsidRDefault="004B7D87" w:rsidP="00725B19">
            <w:pPr>
              <w:spacing w:before="100" w:beforeAutospacing="1" w:after="60"/>
              <w:rPr>
                <w:rFonts w:ascii="Arial" w:hAnsi="Arial" w:cs="Arial"/>
                <w:b/>
                <w:bCs/>
                <w:color w:val="000000"/>
                <w:sz w:val="24"/>
                <w:szCs w:val="24"/>
              </w:rPr>
            </w:pPr>
          </w:p>
        </w:tc>
        <w:tc>
          <w:tcPr>
            <w:tcW w:w="0" w:type="auto"/>
            <w:tcBorders>
              <w:top w:val="single" w:sz="2" w:space="0" w:color="auto"/>
              <w:left w:val="single" w:sz="12" w:space="0" w:color="auto"/>
              <w:bottom w:val="single" w:sz="2" w:space="0" w:color="auto"/>
              <w:right w:val="single" w:sz="12" w:space="0" w:color="auto"/>
            </w:tcBorders>
            <w:shd w:val="clear" w:color="auto" w:fill="auto"/>
            <w:noWrap/>
            <w:vAlign w:val="center"/>
            <w:hideMark/>
          </w:tcPr>
          <w:p w:rsidR="004B7D87" w:rsidRPr="00EC2172" w:rsidRDefault="004B7D87" w:rsidP="00725B19">
            <w:pPr>
              <w:spacing w:before="100" w:beforeAutospacing="1" w:after="60"/>
              <w:jc w:val="center"/>
              <w:rPr>
                <w:rFonts w:ascii="Arial" w:hAnsi="Arial" w:cs="Arial"/>
                <w:color w:val="000000"/>
                <w:sz w:val="24"/>
                <w:szCs w:val="24"/>
              </w:rPr>
            </w:pPr>
            <w:r w:rsidRPr="00EC2172">
              <w:rPr>
                <w:rFonts w:ascii="Arial" w:hAnsi="Arial" w:cs="Arial"/>
                <w:color w:val="000000"/>
                <w:sz w:val="24"/>
                <w:szCs w:val="24"/>
              </w:rPr>
              <w:t>2.</w:t>
            </w:r>
          </w:p>
        </w:tc>
        <w:tc>
          <w:tcPr>
            <w:tcW w:w="0" w:type="auto"/>
            <w:tcBorders>
              <w:top w:val="single" w:sz="2" w:space="0" w:color="auto"/>
              <w:left w:val="single" w:sz="12" w:space="0" w:color="auto"/>
              <w:bottom w:val="single" w:sz="2" w:space="0" w:color="auto"/>
              <w:right w:val="single" w:sz="12" w:space="0" w:color="auto"/>
            </w:tcBorders>
            <w:shd w:val="clear" w:color="auto" w:fill="auto"/>
            <w:noWrap/>
            <w:vAlign w:val="center"/>
            <w:hideMark/>
          </w:tcPr>
          <w:p w:rsidR="004B7D87" w:rsidRPr="00EC2172" w:rsidRDefault="004B7D87" w:rsidP="00725B19">
            <w:pPr>
              <w:spacing w:before="100" w:beforeAutospacing="1" w:after="60"/>
              <w:jc w:val="center"/>
              <w:rPr>
                <w:rFonts w:ascii="Arial" w:hAnsi="Arial" w:cs="Arial"/>
                <w:color w:val="000000"/>
                <w:sz w:val="24"/>
                <w:szCs w:val="24"/>
              </w:rPr>
            </w:pPr>
            <w:r w:rsidRPr="00EC2172">
              <w:rPr>
                <w:rFonts w:ascii="Arial" w:hAnsi="Arial" w:cs="Arial"/>
                <w:color w:val="000000"/>
                <w:sz w:val="24"/>
                <w:szCs w:val="24"/>
              </w:rPr>
              <w:t>30</w:t>
            </w:r>
          </w:p>
        </w:tc>
        <w:tc>
          <w:tcPr>
            <w:tcW w:w="0" w:type="auto"/>
            <w:tcBorders>
              <w:top w:val="single" w:sz="2" w:space="0" w:color="auto"/>
              <w:left w:val="single" w:sz="12" w:space="0" w:color="auto"/>
              <w:bottom w:val="single" w:sz="2" w:space="0" w:color="auto"/>
              <w:right w:val="single" w:sz="12" w:space="0" w:color="auto"/>
            </w:tcBorders>
            <w:shd w:val="clear" w:color="auto" w:fill="auto"/>
            <w:noWrap/>
            <w:vAlign w:val="center"/>
            <w:hideMark/>
          </w:tcPr>
          <w:p w:rsidR="004B7D87" w:rsidRPr="00EC2172" w:rsidRDefault="004B7D87" w:rsidP="00725B19">
            <w:pPr>
              <w:spacing w:before="100" w:beforeAutospacing="1" w:after="60"/>
              <w:jc w:val="right"/>
              <w:rPr>
                <w:rFonts w:ascii="Arial" w:hAnsi="Arial" w:cs="Arial"/>
                <w:color w:val="000000"/>
                <w:sz w:val="24"/>
                <w:szCs w:val="24"/>
              </w:rPr>
            </w:pPr>
            <w:r w:rsidRPr="00EC2172">
              <w:rPr>
                <w:rFonts w:ascii="Arial" w:hAnsi="Arial" w:cs="Arial"/>
                <w:color w:val="000000"/>
                <w:sz w:val="24"/>
                <w:szCs w:val="24"/>
              </w:rPr>
              <w:t>2 229 000</w:t>
            </w:r>
          </w:p>
        </w:tc>
        <w:tc>
          <w:tcPr>
            <w:tcW w:w="0" w:type="auto"/>
            <w:tcBorders>
              <w:top w:val="single" w:sz="2" w:space="0" w:color="auto"/>
              <w:left w:val="single" w:sz="12" w:space="0" w:color="auto"/>
              <w:bottom w:val="single" w:sz="2" w:space="0" w:color="auto"/>
              <w:right w:val="single" w:sz="12" w:space="0" w:color="auto"/>
            </w:tcBorders>
            <w:shd w:val="clear" w:color="auto" w:fill="auto"/>
            <w:noWrap/>
            <w:vAlign w:val="center"/>
            <w:hideMark/>
          </w:tcPr>
          <w:p w:rsidR="004B7D87" w:rsidRPr="00EC2172" w:rsidRDefault="004B7D87" w:rsidP="00725B19">
            <w:pPr>
              <w:spacing w:before="100" w:beforeAutospacing="1" w:after="60"/>
              <w:jc w:val="right"/>
              <w:rPr>
                <w:rFonts w:ascii="Arial" w:hAnsi="Arial" w:cs="Arial"/>
                <w:color w:val="000000"/>
                <w:sz w:val="24"/>
                <w:szCs w:val="24"/>
              </w:rPr>
            </w:pPr>
            <w:r w:rsidRPr="00EC2172">
              <w:rPr>
                <w:rFonts w:ascii="Arial" w:hAnsi="Arial" w:cs="Arial"/>
                <w:color w:val="000000"/>
                <w:sz w:val="24"/>
                <w:szCs w:val="24"/>
              </w:rPr>
              <w:t>0</w:t>
            </w:r>
          </w:p>
        </w:tc>
        <w:tc>
          <w:tcPr>
            <w:tcW w:w="0" w:type="auto"/>
            <w:tcBorders>
              <w:top w:val="single" w:sz="2" w:space="0" w:color="auto"/>
              <w:left w:val="single" w:sz="12" w:space="0" w:color="auto"/>
              <w:bottom w:val="single" w:sz="2" w:space="0" w:color="auto"/>
              <w:right w:val="single" w:sz="18" w:space="0" w:color="auto"/>
            </w:tcBorders>
            <w:shd w:val="clear" w:color="auto" w:fill="auto"/>
            <w:noWrap/>
            <w:vAlign w:val="center"/>
            <w:hideMark/>
          </w:tcPr>
          <w:p w:rsidR="004B7D87" w:rsidRPr="00EC2172" w:rsidRDefault="004B7D87" w:rsidP="00725B19">
            <w:pPr>
              <w:spacing w:before="100" w:beforeAutospacing="1" w:after="60"/>
              <w:jc w:val="right"/>
              <w:rPr>
                <w:rFonts w:ascii="Arial" w:hAnsi="Arial" w:cs="Arial"/>
                <w:color w:val="000000"/>
                <w:sz w:val="24"/>
                <w:szCs w:val="24"/>
              </w:rPr>
            </w:pPr>
            <w:r w:rsidRPr="00EC2172">
              <w:rPr>
                <w:rFonts w:ascii="Arial" w:hAnsi="Arial" w:cs="Arial"/>
                <w:color w:val="000000"/>
                <w:sz w:val="24"/>
                <w:szCs w:val="24"/>
              </w:rPr>
              <w:t>2 229 000</w:t>
            </w:r>
          </w:p>
        </w:tc>
      </w:tr>
      <w:tr w:rsidR="004B7D87" w:rsidRPr="00EC2172" w:rsidTr="004F58C6">
        <w:trPr>
          <w:trHeight w:val="186"/>
          <w:jc w:val="center"/>
        </w:trPr>
        <w:tc>
          <w:tcPr>
            <w:tcW w:w="0" w:type="auto"/>
            <w:vMerge/>
            <w:tcBorders>
              <w:left w:val="single" w:sz="18" w:space="0" w:color="auto"/>
              <w:right w:val="single" w:sz="12" w:space="0" w:color="auto"/>
            </w:tcBorders>
            <w:vAlign w:val="center"/>
            <w:hideMark/>
          </w:tcPr>
          <w:p w:rsidR="004B7D87" w:rsidRPr="00EC2172" w:rsidRDefault="004B7D87" w:rsidP="00725B19">
            <w:pPr>
              <w:spacing w:before="100" w:beforeAutospacing="1" w:after="60"/>
              <w:rPr>
                <w:rFonts w:ascii="Arial" w:hAnsi="Arial" w:cs="Arial"/>
                <w:b/>
                <w:bCs/>
                <w:color w:val="000000"/>
                <w:sz w:val="24"/>
                <w:szCs w:val="24"/>
              </w:rPr>
            </w:pPr>
          </w:p>
        </w:tc>
        <w:tc>
          <w:tcPr>
            <w:tcW w:w="0" w:type="auto"/>
            <w:tcBorders>
              <w:top w:val="single" w:sz="2" w:space="0" w:color="auto"/>
              <w:left w:val="single" w:sz="12" w:space="0" w:color="auto"/>
              <w:bottom w:val="single" w:sz="2" w:space="0" w:color="auto"/>
              <w:right w:val="single" w:sz="12" w:space="0" w:color="auto"/>
            </w:tcBorders>
            <w:shd w:val="clear" w:color="auto" w:fill="auto"/>
            <w:noWrap/>
            <w:vAlign w:val="center"/>
            <w:hideMark/>
          </w:tcPr>
          <w:p w:rsidR="004B7D87" w:rsidRPr="00EC2172" w:rsidRDefault="004B7D87" w:rsidP="00725B19">
            <w:pPr>
              <w:spacing w:before="100" w:beforeAutospacing="1" w:after="60"/>
              <w:jc w:val="center"/>
              <w:rPr>
                <w:rFonts w:ascii="Arial" w:hAnsi="Arial" w:cs="Arial"/>
                <w:color w:val="000000"/>
                <w:sz w:val="24"/>
                <w:szCs w:val="24"/>
              </w:rPr>
            </w:pPr>
            <w:r w:rsidRPr="00EC2172">
              <w:rPr>
                <w:rFonts w:ascii="Arial" w:hAnsi="Arial" w:cs="Arial"/>
                <w:color w:val="000000"/>
                <w:sz w:val="24"/>
                <w:szCs w:val="24"/>
              </w:rPr>
              <w:t>3.</w:t>
            </w:r>
          </w:p>
        </w:tc>
        <w:tc>
          <w:tcPr>
            <w:tcW w:w="0" w:type="auto"/>
            <w:tcBorders>
              <w:top w:val="single" w:sz="2" w:space="0" w:color="auto"/>
              <w:left w:val="single" w:sz="12" w:space="0" w:color="auto"/>
              <w:bottom w:val="single" w:sz="2" w:space="0" w:color="auto"/>
              <w:right w:val="single" w:sz="12" w:space="0" w:color="auto"/>
            </w:tcBorders>
            <w:shd w:val="clear" w:color="auto" w:fill="auto"/>
            <w:noWrap/>
            <w:vAlign w:val="center"/>
            <w:hideMark/>
          </w:tcPr>
          <w:p w:rsidR="004B7D87" w:rsidRPr="00EC2172" w:rsidRDefault="004B7D87" w:rsidP="00725B19">
            <w:pPr>
              <w:spacing w:before="100" w:beforeAutospacing="1" w:after="60"/>
              <w:jc w:val="center"/>
              <w:rPr>
                <w:rFonts w:ascii="Arial" w:hAnsi="Arial" w:cs="Arial"/>
                <w:color w:val="000000"/>
                <w:sz w:val="24"/>
                <w:szCs w:val="24"/>
              </w:rPr>
            </w:pPr>
            <w:r w:rsidRPr="00EC2172">
              <w:rPr>
                <w:rFonts w:ascii="Arial" w:hAnsi="Arial" w:cs="Arial"/>
                <w:color w:val="000000"/>
                <w:sz w:val="24"/>
                <w:szCs w:val="24"/>
              </w:rPr>
              <w:t>7</w:t>
            </w:r>
          </w:p>
        </w:tc>
        <w:tc>
          <w:tcPr>
            <w:tcW w:w="0" w:type="auto"/>
            <w:tcBorders>
              <w:top w:val="single" w:sz="2" w:space="0" w:color="auto"/>
              <w:left w:val="single" w:sz="12" w:space="0" w:color="auto"/>
              <w:bottom w:val="single" w:sz="2" w:space="0" w:color="auto"/>
              <w:right w:val="single" w:sz="12" w:space="0" w:color="auto"/>
            </w:tcBorders>
            <w:shd w:val="clear" w:color="auto" w:fill="auto"/>
            <w:noWrap/>
            <w:vAlign w:val="center"/>
            <w:hideMark/>
          </w:tcPr>
          <w:p w:rsidR="004B7D87" w:rsidRPr="00EC2172" w:rsidRDefault="004B7D87" w:rsidP="00725B19">
            <w:pPr>
              <w:spacing w:before="100" w:beforeAutospacing="1" w:after="60"/>
              <w:jc w:val="right"/>
              <w:rPr>
                <w:rFonts w:ascii="Arial" w:hAnsi="Arial" w:cs="Arial"/>
                <w:color w:val="000000"/>
                <w:sz w:val="24"/>
                <w:szCs w:val="24"/>
              </w:rPr>
            </w:pPr>
            <w:r w:rsidRPr="00EC2172">
              <w:rPr>
                <w:rFonts w:ascii="Arial" w:hAnsi="Arial" w:cs="Arial"/>
                <w:color w:val="000000"/>
                <w:sz w:val="24"/>
                <w:szCs w:val="24"/>
              </w:rPr>
              <w:t>919 000</w:t>
            </w:r>
          </w:p>
        </w:tc>
        <w:tc>
          <w:tcPr>
            <w:tcW w:w="0" w:type="auto"/>
            <w:tcBorders>
              <w:top w:val="single" w:sz="2" w:space="0" w:color="auto"/>
              <w:left w:val="single" w:sz="12" w:space="0" w:color="auto"/>
              <w:bottom w:val="single" w:sz="2" w:space="0" w:color="auto"/>
              <w:right w:val="single" w:sz="12" w:space="0" w:color="auto"/>
            </w:tcBorders>
            <w:shd w:val="clear" w:color="auto" w:fill="auto"/>
            <w:noWrap/>
            <w:vAlign w:val="center"/>
            <w:hideMark/>
          </w:tcPr>
          <w:p w:rsidR="004B7D87" w:rsidRPr="00EC2172" w:rsidRDefault="004B7D87" w:rsidP="00725B19">
            <w:pPr>
              <w:spacing w:before="100" w:beforeAutospacing="1" w:after="60"/>
              <w:jc w:val="right"/>
              <w:rPr>
                <w:rFonts w:ascii="Arial" w:hAnsi="Arial" w:cs="Arial"/>
                <w:color w:val="000000"/>
                <w:sz w:val="24"/>
                <w:szCs w:val="24"/>
              </w:rPr>
            </w:pPr>
            <w:r w:rsidRPr="00EC2172">
              <w:rPr>
                <w:rFonts w:ascii="Arial" w:hAnsi="Arial" w:cs="Arial"/>
                <w:color w:val="000000"/>
                <w:sz w:val="24"/>
                <w:szCs w:val="24"/>
              </w:rPr>
              <w:t>0</w:t>
            </w:r>
          </w:p>
        </w:tc>
        <w:tc>
          <w:tcPr>
            <w:tcW w:w="0" w:type="auto"/>
            <w:tcBorders>
              <w:top w:val="single" w:sz="2" w:space="0" w:color="auto"/>
              <w:left w:val="single" w:sz="12" w:space="0" w:color="auto"/>
              <w:bottom w:val="single" w:sz="2" w:space="0" w:color="auto"/>
              <w:right w:val="single" w:sz="18" w:space="0" w:color="auto"/>
            </w:tcBorders>
            <w:shd w:val="clear" w:color="auto" w:fill="auto"/>
            <w:noWrap/>
            <w:vAlign w:val="center"/>
            <w:hideMark/>
          </w:tcPr>
          <w:p w:rsidR="004B7D87" w:rsidRPr="00EC2172" w:rsidRDefault="004B7D87" w:rsidP="00725B19">
            <w:pPr>
              <w:spacing w:before="100" w:beforeAutospacing="1" w:after="60"/>
              <w:jc w:val="right"/>
              <w:rPr>
                <w:rFonts w:ascii="Arial" w:hAnsi="Arial" w:cs="Arial"/>
                <w:color w:val="000000"/>
                <w:sz w:val="24"/>
                <w:szCs w:val="24"/>
              </w:rPr>
            </w:pPr>
            <w:r w:rsidRPr="00EC2172">
              <w:rPr>
                <w:rFonts w:ascii="Arial" w:hAnsi="Arial" w:cs="Arial"/>
                <w:color w:val="000000"/>
                <w:sz w:val="24"/>
                <w:szCs w:val="24"/>
              </w:rPr>
              <w:t>919 000</w:t>
            </w:r>
          </w:p>
        </w:tc>
      </w:tr>
      <w:tr w:rsidR="004B7D87" w:rsidRPr="00EC2172" w:rsidTr="004F58C6">
        <w:trPr>
          <w:trHeight w:val="186"/>
          <w:jc w:val="center"/>
        </w:trPr>
        <w:tc>
          <w:tcPr>
            <w:tcW w:w="0" w:type="auto"/>
            <w:vMerge/>
            <w:tcBorders>
              <w:left w:val="single" w:sz="18" w:space="0" w:color="auto"/>
              <w:right w:val="single" w:sz="12" w:space="0" w:color="auto"/>
            </w:tcBorders>
            <w:vAlign w:val="center"/>
            <w:hideMark/>
          </w:tcPr>
          <w:p w:rsidR="004B7D87" w:rsidRPr="00EC2172" w:rsidRDefault="004B7D87" w:rsidP="00725B19">
            <w:pPr>
              <w:spacing w:before="100" w:beforeAutospacing="1" w:after="60"/>
              <w:rPr>
                <w:rFonts w:ascii="Arial" w:hAnsi="Arial" w:cs="Arial"/>
                <w:b/>
                <w:bCs/>
                <w:color w:val="000000"/>
                <w:sz w:val="24"/>
                <w:szCs w:val="24"/>
              </w:rPr>
            </w:pPr>
          </w:p>
        </w:tc>
        <w:tc>
          <w:tcPr>
            <w:tcW w:w="0" w:type="auto"/>
            <w:tcBorders>
              <w:top w:val="single" w:sz="2" w:space="0" w:color="auto"/>
              <w:left w:val="single" w:sz="12" w:space="0" w:color="auto"/>
              <w:bottom w:val="single" w:sz="12" w:space="0" w:color="auto"/>
              <w:right w:val="single" w:sz="12" w:space="0" w:color="auto"/>
            </w:tcBorders>
            <w:shd w:val="clear" w:color="auto" w:fill="auto"/>
            <w:noWrap/>
            <w:vAlign w:val="center"/>
            <w:hideMark/>
          </w:tcPr>
          <w:p w:rsidR="004B7D87" w:rsidRPr="00EC2172" w:rsidRDefault="004B7D87" w:rsidP="00725B19">
            <w:pPr>
              <w:spacing w:before="100" w:beforeAutospacing="1" w:after="60"/>
              <w:jc w:val="center"/>
              <w:rPr>
                <w:rFonts w:ascii="Arial" w:hAnsi="Arial" w:cs="Arial"/>
                <w:color w:val="000000"/>
                <w:sz w:val="24"/>
                <w:szCs w:val="24"/>
              </w:rPr>
            </w:pPr>
            <w:r w:rsidRPr="00EC2172">
              <w:rPr>
                <w:rFonts w:ascii="Arial" w:hAnsi="Arial" w:cs="Arial"/>
                <w:color w:val="000000"/>
                <w:sz w:val="24"/>
                <w:szCs w:val="24"/>
              </w:rPr>
              <w:t>4.</w:t>
            </w:r>
          </w:p>
        </w:tc>
        <w:tc>
          <w:tcPr>
            <w:tcW w:w="0" w:type="auto"/>
            <w:tcBorders>
              <w:top w:val="single" w:sz="2" w:space="0" w:color="auto"/>
              <w:left w:val="single" w:sz="12" w:space="0" w:color="auto"/>
              <w:bottom w:val="single" w:sz="12" w:space="0" w:color="auto"/>
              <w:right w:val="single" w:sz="12" w:space="0" w:color="auto"/>
            </w:tcBorders>
            <w:shd w:val="clear" w:color="auto" w:fill="auto"/>
            <w:noWrap/>
            <w:vAlign w:val="center"/>
            <w:hideMark/>
          </w:tcPr>
          <w:p w:rsidR="004B7D87" w:rsidRPr="00EC2172" w:rsidRDefault="004B7D87" w:rsidP="00725B19">
            <w:pPr>
              <w:spacing w:before="100" w:beforeAutospacing="1" w:after="60"/>
              <w:jc w:val="center"/>
              <w:rPr>
                <w:rFonts w:ascii="Arial" w:hAnsi="Arial" w:cs="Arial"/>
                <w:color w:val="000000"/>
                <w:sz w:val="24"/>
                <w:szCs w:val="24"/>
              </w:rPr>
            </w:pPr>
            <w:r w:rsidRPr="00EC2172">
              <w:rPr>
                <w:rFonts w:ascii="Arial" w:hAnsi="Arial" w:cs="Arial"/>
                <w:color w:val="000000"/>
                <w:sz w:val="24"/>
                <w:szCs w:val="24"/>
              </w:rPr>
              <w:t>1</w:t>
            </w:r>
          </w:p>
        </w:tc>
        <w:tc>
          <w:tcPr>
            <w:tcW w:w="0" w:type="auto"/>
            <w:tcBorders>
              <w:top w:val="single" w:sz="2" w:space="0" w:color="auto"/>
              <w:left w:val="single" w:sz="12" w:space="0" w:color="auto"/>
              <w:bottom w:val="single" w:sz="12" w:space="0" w:color="auto"/>
              <w:right w:val="single" w:sz="12" w:space="0" w:color="auto"/>
            </w:tcBorders>
            <w:shd w:val="clear" w:color="auto" w:fill="auto"/>
            <w:noWrap/>
            <w:vAlign w:val="center"/>
            <w:hideMark/>
          </w:tcPr>
          <w:p w:rsidR="004B7D87" w:rsidRPr="00EC2172" w:rsidRDefault="004B7D87" w:rsidP="00725B19">
            <w:pPr>
              <w:spacing w:before="100" w:beforeAutospacing="1" w:after="60"/>
              <w:jc w:val="right"/>
              <w:rPr>
                <w:rFonts w:ascii="Arial" w:hAnsi="Arial" w:cs="Arial"/>
                <w:color w:val="000000"/>
                <w:sz w:val="24"/>
                <w:szCs w:val="24"/>
              </w:rPr>
            </w:pPr>
            <w:r w:rsidRPr="00EC2172">
              <w:rPr>
                <w:rFonts w:ascii="Arial" w:hAnsi="Arial" w:cs="Arial"/>
                <w:color w:val="000000"/>
                <w:sz w:val="24"/>
                <w:szCs w:val="24"/>
              </w:rPr>
              <w:t>175 000</w:t>
            </w:r>
          </w:p>
        </w:tc>
        <w:tc>
          <w:tcPr>
            <w:tcW w:w="0" w:type="auto"/>
            <w:tcBorders>
              <w:top w:val="single" w:sz="2" w:space="0" w:color="auto"/>
              <w:left w:val="single" w:sz="12" w:space="0" w:color="auto"/>
              <w:bottom w:val="single" w:sz="12" w:space="0" w:color="auto"/>
              <w:right w:val="single" w:sz="12" w:space="0" w:color="auto"/>
            </w:tcBorders>
            <w:shd w:val="clear" w:color="auto" w:fill="auto"/>
            <w:noWrap/>
            <w:vAlign w:val="center"/>
            <w:hideMark/>
          </w:tcPr>
          <w:p w:rsidR="004B7D87" w:rsidRPr="00EC2172" w:rsidRDefault="004B7D87" w:rsidP="00725B19">
            <w:pPr>
              <w:spacing w:before="100" w:beforeAutospacing="1" w:after="60"/>
              <w:jc w:val="right"/>
              <w:rPr>
                <w:rFonts w:ascii="Arial" w:hAnsi="Arial" w:cs="Arial"/>
                <w:color w:val="000000"/>
                <w:sz w:val="24"/>
                <w:szCs w:val="24"/>
              </w:rPr>
            </w:pPr>
            <w:r w:rsidRPr="00EC2172">
              <w:rPr>
                <w:rFonts w:ascii="Arial" w:hAnsi="Arial" w:cs="Arial"/>
                <w:color w:val="000000"/>
                <w:sz w:val="24"/>
                <w:szCs w:val="24"/>
              </w:rPr>
              <w:t>0</w:t>
            </w:r>
          </w:p>
        </w:tc>
        <w:tc>
          <w:tcPr>
            <w:tcW w:w="0" w:type="auto"/>
            <w:tcBorders>
              <w:top w:val="single" w:sz="2" w:space="0" w:color="auto"/>
              <w:left w:val="single" w:sz="12" w:space="0" w:color="auto"/>
              <w:bottom w:val="single" w:sz="12" w:space="0" w:color="auto"/>
              <w:right w:val="single" w:sz="18" w:space="0" w:color="auto"/>
            </w:tcBorders>
            <w:shd w:val="clear" w:color="auto" w:fill="auto"/>
            <w:noWrap/>
            <w:vAlign w:val="center"/>
            <w:hideMark/>
          </w:tcPr>
          <w:p w:rsidR="004B7D87" w:rsidRPr="00EC2172" w:rsidRDefault="004B7D87" w:rsidP="00725B19">
            <w:pPr>
              <w:spacing w:before="100" w:beforeAutospacing="1" w:after="60"/>
              <w:jc w:val="right"/>
              <w:rPr>
                <w:rFonts w:ascii="Arial" w:hAnsi="Arial" w:cs="Arial"/>
                <w:color w:val="000000"/>
                <w:sz w:val="24"/>
                <w:szCs w:val="24"/>
              </w:rPr>
            </w:pPr>
            <w:r w:rsidRPr="00EC2172">
              <w:rPr>
                <w:rFonts w:ascii="Arial" w:hAnsi="Arial" w:cs="Arial"/>
                <w:color w:val="000000"/>
                <w:sz w:val="24"/>
                <w:szCs w:val="24"/>
              </w:rPr>
              <w:t>175 000</w:t>
            </w:r>
          </w:p>
        </w:tc>
      </w:tr>
      <w:tr w:rsidR="004B7D87" w:rsidRPr="00EC2172" w:rsidTr="004F58C6">
        <w:trPr>
          <w:trHeight w:val="186"/>
          <w:jc w:val="center"/>
        </w:trPr>
        <w:tc>
          <w:tcPr>
            <w:tcW w:w="0" w:type="auto"/>
            <w:vMerge/>
            <w:tcBorders>
              <w:left w:val="single" w:sz="18" w:space="0" w:color="auto"/>
              <w:bottom w:val="single" w:sz="12" w:space="0" w:color="auto"/>
              <w:right w:val="single" w:sz="12" w:space="0" w:color="auto"/>
            </w:tcBorders>
            <w:vAlign w:val="center"/>
            <w:hideMark/>
          </w:tcPr>
          <w:p w:rsidR="004B7D87" w:rsidRPr="00EC2172" w:rsidRDefault="004B7D87" w:rsidP="00725B19">
            <w:pPr>
              <w:spacing w:before="100" w:beforeAutospacing="1" w:after="60"/>
              <w:rPr>
                <w:rFonts w:ascii="Arial" w:hAnsi="Arial" w:cs="Arial"/>
                <w:b/>
                <w:bCs/>
                <w:color w:val="000000"/>
                <w:sz w:val="24"/>
                <w:szCs w:val="24"/>
              </w:rPr>
            </w:pPr>
          </w:p>
        </w:tc>
        <w:tc>
          <w:tcPr>
            <w:tcW w:w="51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4B7D87" w:rsidRPr="00EC2172" w:rsidRDefault="004B7D87" w:rsidP="00725B19">
            <w:pPr>
              <w:spacing w:before="100" w:beforeAutospacing="1" w:after="60"/>
              <w:jc w:val="center"/>
              <w:rPr>
                <w:rFonts w:ascii="Arial" w:hAnsi="Arial" w:cs="Arial"/>
                <w:b/>
                <w:bCs/>
                <w:color w:val="000000"/>
                <w:sz w:val="24"/>
                <w:szCs w:val="24"/>
              </w:rPr>
            </w:pPr>
          </w:p>
        </w:tc>
        <w:tc>
          <w:tcPr>
            <w:tcW w:w="2566" w:type="dxa"/>
            <w:tcBorders>
              <w:top w:val="single" w:sz="12" w:space="0" w:color="auto"/>
              <w:left w:val="single" w:sz="12" w:space="0" w:color="auto"/>
              <w:bottom w:val="single" w:sz="12" w:space="0" w:color="auto"/>
              <w:right w:val="single" w:sz="12" w:space="0" w:color="auto"/>
            </w:tcBorders>
            <w:shd w:val="clear" w:color="auto" w:fill="auto"/>
            <w:vAlign w:val="center"/>
          </w:tcPr>
          <w:p w:rsidR="004B7D87" w:rsidRPr="00EC2172" w:rsidRDefault="004B7D87" w:rsidP="00725B19">
            <w:pPr>
              <w:spacing w:before="100" w:beforeAutospacing="1" w:after="60"/>
              <w:jc w:val="right"/>
              <w:rPr>
                <w:rFonts w:ascii="Arial" w:hAnsi="Arial" w:cs="Arial"/>
                <w:b/>
                <w:bCs/>
                <w:color w:val="000000"/>
                <w:sz w:val="24"/>
                <w:szCs w:val="24"/>
              </w:rPr>
            </w:pPr>
            <w:r w:rsidRPr="00EC2172">
              <w:rPr>
                <w:rFonts w:ascii="Arial" w:hAnsi="Arial" w:cs="Arial"/>
                <w:b/>
                <w:bCs/>
                <w:color w:val="000000"/>
                <w:sz w:val="24"/>
                <w:szCs w:val="24"/>
              </w:rPr>
              <w:t>celkem</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4B7D87" w:rsidRPr="00EC2172" w:rsidRDefault="004B7D87" w:rsidP="00725B19">
            <w:pPr>
              <w:spacing w:before="100" w:beforeAutospacing="1" w:after="60"/>
              <w:jc w:val="right"/>
              <w:rPr>
                <w:rFonts w:ascii="Arial" w:hAnsi="Arial" w:cs="Arial"/>
                <w:b/>
                <w:bCs/>
                <w:color w:val="000000"/>
                <w:sz w:val="24"/>
                <w:szCs w:val="24"/>
              </w:rPr>
            </w:pPr>
            <w:r w:rsidRPr="00EC2172">
              <w:rPr>
                <w:rFonts w:ascii="Arial" w:hAnsi="Arial" w:cs="Arial"/>
                <w:b/>
                <w:bCs/>
                <w:color w:val="000000"/>
                <w:sz w:val="24"/>
                <w:szCs w:val="24"/>
              </w:rPr>
              <w:t>49 746 000</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4B7D87" w:rsidRPr="00EC2172" w:rsidRDefault="004B7D87" w:rsidP="00725B19">
            <w:pPr>
              <w:spacing w:before="100" w:beforeAutospacing="1" w:after="60"/>
              <w:jc w:val="right"/>
              <w:rPr>
                <w:rFonts w:ascii="Arial" w:hAnsi="Arial" w:cs="Arial"/>
                <w:b/>
                <w:bCs/>
                <w:color w:val="000000"/>
                <w:sz w:val="24"/>
                <w:szCs w:val="24"/>
              </w:rPr>
            </w:pPr>
            <w:r w:rsidRPr="00EC2172">
              <w:rPr>
                <w:rFonts w:ascii="Arial" w:hAnsi="Arial" w:cs="Arial"/>
                <w:b/>
                <w:bCs/>
                <w:color w:val="000000"/>
                <w:sz w:val="24"/>
                <w:szCs w:val="24"/>
              </w:rPr>
              <w:t>20 000 000</w:t>
            </w:r>
          </w:p>
        </w:tc>
        <w:tc>
          <w:tcPr>
            <w:tcW w:w="0" w:type="auto"/>
            <w:tcBorders>
              <w:top w:val="single" w:sz="12" w:space="0" w:color="auto"/>
              <w:left w:val="single" w:sz="12" w:space="0" w:color="auto"/>
              <w:bottom w:val="single" w:sz="12" w:space="0" w:color="auto"/>
              <w:right w:val="single" w:sz="18" w:space="0" w:color="auto"/>
            </w:tcBorders>
            <w:shd w:val="clear" w:color="auto" w:fill="auto"/>
            <w:noWrap/>
            <w:vAlign w:val="center"/>
            <w:hideMark/>
          </w:tcPr>
          <w:p w:rsidR="004B7D87" w:rsidRPr="00EC2172" w:rsidRDefault="004B7D87" w:rsidP="00725B19">
            <w:pPr>
              <w:spacing w:before="100" w:beforeAutospacing="1" w:after="60"/>
              <w:jc w:val="right"/>
              <w:rPr>
                <w:rFonts w:ascii="Arial" w:hAnsi="Arial" w:cs="Arial"/>
                <w:b/>
                <w:bCs/>
                <w:color w:val="000000"/>
                <w:sz w:val="24"/>
                <w:szCs w:val="24"/>
              </w:rPr>
            </w:pPr>
            <w:r w:rsidRPr="00EC2172">
              <w:rPr>
                <w:rFonts w:ascii="Arial" w:hAnsi="Arial" w:cs="Arial"/>
                <w:b/>
                <w:bCs/>
                <w:color w:val="000000"/>
                <w:sz w:val="24"/>
                <w:szCs w:val="24"/>
              </w:rPr>
              <w:t>29 746 000</w:t>
            </w:r>
          </w:p>
        </w:tc>
      </w:tr>
      <w:tr w:rsidR="004B7D87" w:rsidRPr="00EC2172" w:rsidTr="004F58C6">
        <w:trPr>
          <w:trHeight w:val="186"/>
          <w:jc w:val="center"/>
        </w:trPr>
        <w:tc>
          <w:tcPr>
            <w:tcW w:w="0" w:type="auto"/>
            <w:vMerge w:val="restart"/>
            <w:tcBorders>
              <w:top w:val="single" w:sz="12" w:space="0" w:color="auto"/>
              <w:left w:val="single" w:sz="18" w:space="0" w:color="auto"/>
              <w:right w:val="single" w:sz="12" w:space="0" w:color="auto"/>
            </w:tcBorders>
            <w:shd w:val="clear" w:color="auto" w:fill="auto"/>
            <w:noWrap/>
            <w:vAlign w:val="center"/>
            <w:hideMark/>
          </w:tcPr>
          <w:p w:rsidR="004B7D87" w:rsidRPr="00EC2172" w:rsidRDefault="004B7D87" w:rsidP="00725B19">
            <w:pPr>
              <w:spacing w:before="100" w:beforeAutospacing="1" w:after="60"/>
              <w:jc w:val="center"/>
              <w:rPr>
                <w:rFonts w:ascii="Arial" w:hAnsi="Arial" w:cs="Arial"/>
                <w:b/>
                <w:bCs/>
                <w:color w:val="000000"/>
                <w:sz w:val="24"/>
                <w:szCs w:val="24"/>
              </w:rPr>
            </w:pPr>
            <w:r w:rsidRPr="00EC2172">
              <w:rPr>
                <w:rFonts w:ascii="Arial" w:hAnsi="Arial" w:cs="Arial"/>
                <w:b/>
                <w:bCs/>
                <w:color w:val="000000"/>
                <w:sz w:val="24"/>
                <w:szCs w:val="24"/>
              </w:rPr>
              <w:t>2014</w:t>
            </w:r>
          </w:p>
        </w:tc>
        <w:tc>
          <w:tcPr>
            <w:tcW w:w="0" w:type="auto"/>
            <w:tcBorders>
              <w:top w:val="single" w:sz="12" w:space="0" w:color="auto"/>
              <w:left w:val="single" w:sz="12" w:space="0" w:color="auto"/>
              <w:bottom w:val="single" w:sz="2" w:space="0" w:color="auto"/>
              <w:right w:val="single" w:sz="12" w:space="0" w:color="auto"/>
            </w:tcBorders>
            <w:shd w:val="clear" w:color="auto" w:fill="auto"/>
            <w:noWrap/>
            <w:vAlign w:val="center"/>
            <w:hideMark/>
          </w:tcPr>
          <w:p w:rsidR="004B7D87" w:rsidRPr="00EC2172" w:rsidRDefault="004B7D87" w:rsidP="00725B19">
            <w:pPr>
              <w:spacing w:before="100" w:beforeAutospacing="1" w:after="60"/>
              <w:jc w:val="center"/>
              <w:rPr>
                <w:rFonts w:ascii="Arial" w:hAnsi="Arial" w:cs="Arial"/>
                <w:color w:val="000000"/>
                <w:sz w:val="24"/>
                <w:szCs w:val="24"/>
              </w:rPr>
            </w:pPr>
            <w:r w:rsidRPr="00EC2172">
              <w:rPr>
                <w:rFonts w:ascii="Arial" w:hAnsi="Arial" w:cs="Arial"/>
                <w:color w:val="000000"/>
                <w:sz w:val="24"/>
                <w:szCs w:val="24"/>
              </w:rPr>
              <w:t>1.</w:t>
            </w:r>
          </w:p>
        </w:tc>
        <w:tc>
          <w:tcPr>
            <w:tcW w:w="0" w:type="auto"/>
            <w:tcBorders>
              <w:top w:val="single" w:sz="12" w:space="0" w:color="auto"/>
              <w:left w:val="single" w:sz="12" w:space="0" w:color="auto"/>
              <w:bottom w:val="single" w:sz="2" w:space="0" w:color="auto"/>
              <w:right w:val="single" w:sz="12" w:space="0" w:color="auto"/>
            </w:tcBorders>
            <w:shd w:val="clear" w:color="auto" w:fill="auto"/>
            <w:noWrap/>
            <w:vAlign w:val="center"/>
            <w:hideMark/>
          </w:tcPr>
          <w:p w:rsidR="004B7D87" w:rsidRPr="00EC2172" w:rsidRDefault="004B7D87" w:rsidP="00725B19">
            <w:pPr>
              <w:spacing w:before="100" w:beforeAutospacing="1" w:after="60"/>
              <w:jc w:val="center"/>
              <w:rPr>
                <w:rFonts w:ascii="Arial" w:hAnsi="Arial" w:cs="Arial"/>
                <w:color w:val="000000"/>
                <w:sz w:val="24"/>
                <w:szCs w:val="24"/>
              </w:rPr>
            </w:pPr>
            <w:r w:rsidRPr="00EC2172">
              <w:rPr>
                <w:rFonts w:ascii="Arial" w:hAnsi="Arial" w:cs="Arial"/>
                <w:color w:val="000000"/>
                <w:sz w:val="24"/>
                <w:szCs w:val="24"/>
              </w:rPr>
              <w:t>233</w:t>
            </w:r>
          </w:p>
        </w:tc>
        <w:tc>
          <w:tcPr>
            <w:tcW w:w="0" w:type="auto"/>
            <w:tcBorders>
              <w:top w:val="single" w:sz="12" w:space="0" w:color="auto"/>
              <w:left w:val="single" w:sz="12" w:space="0" w:color="auto"/>
              <w:bottom w:val="single" w:sz="2" w:space="0" w:color="auto"/>
              <w:right w:val="single" w:sz="12" w:space="0" w:color="auto"/>
            </w:tcBorders>
            <w:shd w:val="clear" w:color="auto" w:fill="auto"/>
            <w:noWrap/>
            <w:vAlign w:val="center"/>
            <w:hideMark/>
          </w:tcPr>
          <w:p w:rsidR="004B7D87" w:rsidRPr="00EC2172" w:rsidRDefault="004B7D87" w:rsidP="00725B19">
            <w:pPr>
              <w:spacing w:before="100" w:beforeAutospacing="1" w:after="60"/>
              <w:jc w:val="right"/>
              <w:rPr>
                <w:rFonts w:ascii="Arial" w:hAnsi="Arial" w:cs="Arial"/>
                <w:color w:val="000000"/>
                <w:sz w:val="24"/>
                <w:szCs w:val="24"/>
              </w:rPr>
            </w:pPr>
            <w:r w:rsidRPr="00EC2172">
              <w:rPr>
                <w:rFonts w:ascii="Arial" w:hAnsi="Arial" w:cs="Arial"/>
                <w:color w:val="000000"/>
                <w:sz w:val="24"/>
                <w:szCs w:val="24"/>
              </w:rPr>
              <w:t>46 735 000</w:t>
            </w:r>
          </w:p>
        </w:tc>
        <w:tc>
          <w:tcPr>
            <w:tcW w:w="0" w:type="auto"/>
            <w:tcBorders>
              <w:top w:val="single" w:sz="12" w:space="0" w:color="auto"/>
              <w:left w:val="single" w:sz="12" w:space="0" w:color="auto"/>
              <w:bottom w:val="single" w:sz="2" w:space="0" w:color="auto"/>
              <w:right w:val="single" w:sz="12" w:space="0" w:color="auto"/>
            </w:tcBorders>
            <w:shd w:val="clear" w:color="auto" w:fill="auto"/>
            <w:noWrap/>
            <w:vAlign w:val="center"/>
            <w:hideMark/>
          </w:tcPr>
          <w:p w:rsidR="004B7D87" w:rsidRPr="00EC2172" w:rsidRDefault="004B7D87" w:rsidP="00725B19">
            <w:pPr>
              <w:spacing w:before="100" w:beforeAutospacing="1" w:after="60"/>
              <w:jc w:val="right"/>
              <w:rPr>
                <w:rFonts w:ascii="Arial" w:hAnsi="Arial" w:cs="Arial"/>
                <w:color w:val="000000"/>
                <w:sz w:val="24"/>
                <w:szCs w:val="24"/>
              </w:rPr>
            </w:pPr>
            <w:r w:rsidRPr="00EC2172">
              <w:rPr>
                <w:rFonts w:ascii="Arial" w:hAnsi="Arial" w:cs="Arial"/>
                <w:color w:val="000000"/>
                <w:sz w:val="24"/>
                <w:szCs w:val="24"/>
              </w:rPr>
              <w:t>14 299 000</w:t>
            </w:r>
          </w:p>
        </w:tc>
        <w:tc>
          <w:tcPr>
            <w:tcW w:w="0" w:type="auto"/>
            <w:tcBorders>
              <w:top w:val="single" w:sz="12" w:space="0" w:color="auto"/>
              <w:left w:val="single" w:sz="12" w:space="0" w:color="auto"/>
              <w:bottom w:val="single" w:sz="2" w:space="0" w:color="auto"/>
              <w:right w:val="single" w:sz="18" w:space="0" w:color="auto"/>
            </w:tcBorders>
            <w:shd w:val="clear" w:color="auto" w:fill="auto"/>
            <w:noWrap/>
            <w:vAlign w:val="center"/>
            <w:hideMark/>
          </w:tcPr>
          <w:p w:rsidR="004B7D87" w:rsidRPr="00EC2172" w:rsidRDefault="004B7D87" w:rsidP="00725B19">
            <w:pPr>
              <w:spacing w:before="100" w:beforeAutospacing="1" w:after="60"/>
              <w:jc w:val="right"/>
              <w:rPr>
                <w:rFonts w:ascii="Arial" w:hAnsi="Arial" w:cs="Arial"/>
                <w:color w:val="000000"/>
                <w:sz w:val="24"/>
                <w:szCs w:val="24"/>
              </w:rPr>
            </w:pPr>
            <w:r w:rsidRPr="00EC2172">
              <w:rPr>
                <w:rFonts w:ascii="Arial" w:hAnsi="Arial" w:cs="Arial"/>
                <w:color w:val="000000"/>
                <w:sz w:val="24"/>
                <w:szCs w:val="24"/>
              </w:rPr>
              <w:t>32 436 000</w:t>
            </w:r>
          </w:p>
        </w:tc>
      </w:tr>
      <w:tr w:rsidR="004B7D87" w:rsidRPr="00EC2172" w:rsidTr="004F58C6">
        <w:trPr>
          <w:trHeight w:val="186"/>
          <w:jc w:val="center"/>
        </w:trPr>
        <w:tc>
          <w:tcPr>
            <w:tcW w:w="0" w:type="auto"/>
            <w:vMerge/>
            <w:tcBorders>
              <w:left w:val="single" w:sz="18" w:space="0" w:color="auto"/>
              <w:right w:val="single" w:sz="12" w:space="0" w:color="auto"/>
            </w:tcBorders>
            <w:vAlign w:val="center"/>
            <w:hideMark/>
          </w:tcPr>
          <w:p w:rsidR="004B7D87" w:rsidRPr="00EC2172" w:rsidRDefault="004B7D87" w:rsidP="00725B19">
            <w:pPr>
              <w:spacing w:before="100" w:beforeAutospacing="1" w:after="60"/>
              <w:rPr>
                <w:rFonts w:ascii="Arial" w:hAnsi="Arial" w:cs="Arial"/>
                <w:b/>
                <w:bCs/>
                <w:color w:val="000000"/>
                <w:sz w:val="24"/>
                <w:szCs w:val="24"/>
              </w:rPr>
            </w:pPr>
          </w:p>
        </w:tc>
        <w:tc>
          <w:tcPr>
            <w:tcW w:w="0" w:type="auto"/>
            <w:tcBorders>
              <w:top w:val="single" w:sz="2" w:space="0" w:color="auto"/>
              <w:left w:val="single" w:sz="12" w:space="0" w:color="auto"/>
              <w:bottom w:val="single" w:sz="12" w:space="0" w:color="auto"/>
              <w:right w:val="single" w:sz="12" w:space="0" w:color="auto"/>
            </w:tcBorders>
            <w:shd w:val="clear" w:color="auto" w:fill="auto"/>
            <w:noWrap/>
            <w:vAlign w:val="center"/>
            <w:hideMark/>
          </w:tcPr>
          <w:p w:rsidR="004B7D87" w:rsidRPr="00EC2172" w:rsidRDefault="004B7D87" w:rsidP="00725B19">
            <w:pPr>
              <w:spacing w:before="100" w:beforeAutospacing="1" w:after="60"/>
              <w:jc w:val="center"/>
              <w:rPr>
                <w:rFonts w:ascii="Arial" w:hAnsi="Arial" w:cs="Arial"/>
                <w:color w:val="000000"/>
                <w:sz w:val="24"/>
                <w:szCs w:val="24"/>
              </w:rPr>
            </w:pPr>
            <w:r w:rsidRPr="00EC2172">
              <w:rPr>
                <w:rFonts w:ascii="Arial" w:hAnsi="Arial" w:cs="Arial"/>
                <w:color w:val="000000"/>
                <w:sz w:val="24"/>
                <w:szCs w:val="24"/>
              </w:rPr>
              <w:t>2.</w:t>
            </w:r>
          </w:p>
        </w:tc>
        <w:tc>
          <w:tcPr>
            <w:tcW w:w="0" w:type="auto"/>
            <w:tcBorders>
              <w:top w:val="single" w:sz="2" w:space="0" w:color="auto"/>
              <w:left w:val="single" w:sz="12" w:space="0" w:color="auto"/>
              <w:bottom w:val="single" w:sz="12" w:space="0" w:color="auto"/>
              <w:right w:val="single" w:sz="12" w:space="0" w:color="auto"/>
            </w:tcBorders>
            <w:shd w:val="clear" w:color="auto" w:fill="auto"/>
            <w:noWrap/>
            <w:vAlign w:val="center"/>
            <w:hideMark/>
          </w:tcPr>
          <w:p w:rsidR="004B7D87" w:rsidRPr="00EC2172" w:rsidRDefault="004B7D87" w:rsidP="00725B19">
            <w:pPr>
              <w:spacing w:before="100" w:beforeAutospacing="1" w:after="60"/>
              <w:jc w:val="center"/>
              <w:rPr>
                <w:rFonts w:ascii="Arial" w:hAnsi="Arial" w:cs="Arial"/>
                <w:color w:val="000000"/>
                <w:sz w:val="24"/>
                <w:szCs w:val="24"/>
              </w:rPr>
            </w:pPr>
            <w:r w:rsidRPr="00EC2172">
              <w:rPr>
                <w:rFonts w:ascii="Arial" w:hAnsi="Arial" w:cs="Arial"/>
                <w:color w:val="000000"/>
                <w:sz w:val="24"/>
                <w:szCs w:val="24"/>
              </w:rPr>
              <w:t>46</w:t>
            </w:r>
          </w:p>
        </w:tc>
        <w:tc>
          <w:tcPr>
            <w:tcW w:w="0" w:type="auto"/>
            <w:tcBorders>
              <w:top w:val="single" w:sz="2" w:space="0" w:color="auto"/>
              <w:left w:val="single" w:sz="12" w:space="0" w:color="auto"/>
              <w:bottom w:val="single" w:sz="12" w:space="0" w:color="auto"/>
              <w:right w:val="single" w:sz="12" w:space="0" w:color="auto"/>
            </w:tcBorders>
            <w:shd w:val="clear" w:color="auto" w:fill="auto"/>
            <w:noWrap/>
            <w:vAlign w:val="center"/>
            <w:hideMark/>
          </w:tcPr>
          <w:p w:rsidR="004B7D87" w:rsidRPr="00EC2172" w:rsidRDefault="004B7D87" w:rsidP="00725B19">
            <w:pPr>
              <w:spacing w:before="100" w:beforeAutospacing="1" w:after="60"/>
              <w:jc w:val="right"/>
              <w:rPr>
                <w:rFonts w:ascii="Arial" w:hAnsi="Arial" w:cs="Arial"/>
                <w:color w:val="000000"/>
                <w:sz w:val="24"/>
                <w:szCs w:val="24"/>
              </w:rPr>
            </w:pPr>
            <w:r w:rsidRPr="00EC2172">
              <w:rPr>
                <w:rFonts w:ascii="Arial" w:hAnsi="Arial" w:cs="Arial"/>
                <w:color w:val="000000"/>
                <w:sz w:val="24"/>
                <w:szCs w:val="24"/>
              </w:rPr>
              <w:t>5 000 000</w:t>
            </w:r>
          </w:p>
        </w:tc>
        <w:tc>
          <w:tcPr>
            <w:tcW w:w="0" w:type="auto"/>
            <w:tcBorders>
              <w:top w:val="single" w:sz="2" w:space="0" w:color="auto"/>
              <w:left w:val="single" w:sz="12" w:space="0" w:color="auto"/>
              <w:bottom w:val="single" w:sz="12" w:space="0" w:color="auto"/>
              <w:right w:val="single" w:sz="12" w:space="0" w:color="auto"/>
            </w:tcBorders>
            <w:shd w:val="clear" w:color="auto" w:fill="auto"/>
            <w:noWrap/>
            <w:vAlign w:val="center"/>
            <w:hideMark/>
          </w:tcPr>
          <w:p w:rsidR="004B7D87" w:rsidRPr="00EC2172" w:rsidRDefault="004B7D87" w:rsidP="00725B19">
            <w:pPr>
              <w:spacing w:before="100" w:beforeAutospacing="1" w:after="60"/>
              <w:jc w:val="right"/>
              <w:rPr>
                <w:rFonts w:ascii="Arial" w:hAnsi="Arial" w:cs="Arial"/>
                <w:color w:val="000000"/>
                <w:sz w:val="24"/>
                <w:szCs w:val="24"/>
              </w:rPr>
            </w:pPr>
            <w:r w:rsidRPr="00EC2172">
              <w:rPr>
                <w:rFonts w:ascii="Arial" w:hAnsi="Arial" w:cs="Arial"/>
                <w:color w:val="000000"/>
                <w:sz w:val="24"/>
                <w:szCs w:val="24"/>
              </w:rPr>
              <w:t>0</w:t>
            </w:r>
          </w:p>
        </w:tc>
        <w:tc>
          <w:tcPr>
            <w:tcW w:w="0" w:type="auto"/>
            <w:tcBorders>
              <w:top w:val="single" w:sz="2" w:space="0" w:color="auto"/>
              <w:left w:val="single" w:sz="12" w:space="0" w:color="auto"/>
              <w:bottom w:val="single" w:sz="12" w:space="0" w:color="auto"/>
              <w:right w:val="single" w:sz="18" w:space="0" w:color="auto"/>
            </w:tcBorders>
            <w:shd w:val="clear" w:color="auto" w:fill="auto"/>
            <w:noWrap/>
            <w:vAlign w:val="center"/>
            <w:hideMark/>
          </w:tcPr>
          <w:p w:rsidR="004B7D87" w:rsidRPr="00EC2172" w:rsidRDefault="004B7D87" w:rsidP="00725B19">
            <w:pPr>
              <w:spacing w:before="100" w:beforeAutospacing="1" w:after="60"/>
              <w:jc w:val="right"/>
              <w:rPr>
                <w:rFonts w:ascii="Arial" w:hAnsi="Arial" w:cs="Arial"/>
                <w:color w:val="000000"/>
                <w:sz w:val="24"/>
                <w:szCs w:val="24"/>
              </w:rPr>
            </w:pPr>
            <w:r w:rsidRPr="00EC2172">
              <w:rPr>
                <w:rFonts w:ascii="Arial" w:hAnsi="Arial" w:cs="Arial"/>
                <w:color w:val="000000"/>
                <w:sz w:val="24"/>
                <w:szCs w:val="24"/>
              </w:rPr>
              <w:t>5 000 000</w:t>
            </w:r>
          </w:p>
        </w:tc>
      </w:tr>
      <w:tr w:rsidR="004B7D87" w:rsidRPr="00EC2172" w:rsidTr="004F58C6">
        <w:trPr>
          <w:trHeight w:val="186"/>
          <w:jc w:val="center"/>
        </w:trPr>
        <w:tc>
          <w:tcPr>
            <w:tcW w:w="0" w:type="auto"/>
            <w:vMerge/>
            <w:tcBorders>
              <w:left w:val="single" w:sz="18" w:space="0" w:color="auto"/>
              <w:bottom w:val="single" w:sz="12" w:space="0" w:color="auto"/>
              <w:right w:val="single" w:sz="12" w:space="0" w:color="auto"/>
            </w:tcBorders>
            <w:vAlign w:val="center"/>
            <w:hideMark/>
          </w:tcPr>
          <w:p w:rsidR="004B7D87" w:rsidRPr="00EC2172" w:rsidRDefault="004B7D87" w:rsidP="00725B19">
            <w:pPr>
              <w:spacing w:before="100" w:beforeAutospacing="1" w:after="60"/>
              <w:rPr>
                <w:rFonts w:ascii="Arial" w:hAnsi="Arial" w:cs="Arial"/>
                <w:b/>
                <w:bCs/>
                <w:color w:val="000000"/>
                <w:sz w:val="24"/>
                <w:szCs w:val="24"/>
              </w:rPr>
            </w:pPr>
          </w:p>
        </w:tc>
        <w:tc>
          <w:tcPr>
            <w:tcW w:w="51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4B7D87" w:rsidRPr="00EC2172" w:rsidRDefault="004B7D87" w:rsidP="00725B19">
            <w:pPr>
              <w:spacing w:before="100" w:beforeAutospacing="1" w:after="60"/>
              <w:jc w:val="center"/>
              <w:rPr>
                <w:rFonts w:ascii="Arial" w:hAnsi="Arial" w:cs="Arial"/>
                <w:b/>
                <w:bCs/>
                <w:color w:val="000000"/>
                <w:sz w:val="24"/>
                <w:szCs w:val="24"/>
              </w:rPr>
            </w:pPr>
          </w:p>
        </w:tc>
        <w:tc>
          <w:tcPr>
            <w:tcW w:w="2566" w:type="dxa"/>
            <w:tcBorders>
              <w:top w:val="single" w:sz="12" w:space="0" w:color="auto"/>
              <w:left w:val="single" w:sz="12" w:space="0" w:color="auto"/>
              <w:bottom w:val="single" w:sz="12" w:space="0" w:color="auto"/>
              <w:right w:val="single" w:sz="12" w:space="0" w:color="auto"/>
            </w:tcBorders>
            <w:shd w:val="clear" w:color="auto" w:fill="auto"/>
            <w:vAlign w:val="center"/>
          </w:tcPr>
          <w:p w:rsidR="004B7D87" w:rsidRPr="00EC2172" w:rsidRDefault="004B7D87" w:rsidP="00725B19">
            <w:pPr>
              <w:spacing w:before="100" w:beforeAutospacing="1" w:after="60"/>
              <w:jc w:val="right"/>
              <w:rPr>
                <w:rFonts w:ascii="Arial" w:hAnsi="Arial" w:cs="Arial"/>
                <w:b/>
                <w:bCs/>
                <w:color w:val="000000"/>
                <w:sz w:val="24"/>
                <w:szCs w:val="24"/>
              </w:rPr>
            </w:pPr>
            <w:r w:rsidRPr="00EC2172">
              <w:rPr>
                <w:rFonts w:ascii="Arial" w:hAnsi="Arial" w:cs="Arial"/>
                <w:b/>
                <w:bCs/>
                <w:color w:val="000000"/>
                <w:sz w:val="24"/>
                <w:szCs w:val="24"/>
              </w:rPr>
              <w:t>celkem</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4B7D87" w:rsidRPr="00EC2172" w:rsidRDefault="004B7D87" w:rsidP="00725B19">
            <w:pPr>
              <w:spacing w:before="100" w:beforeAutospacing="1" w:after="60"/>
              <w:jc w:val="right"/>
              <w:rPr>
                <w:rFonts w:ascii="Arial" w:hAnsi="Arial" w:cs="Arial"/>
                <w:b/>
                <w:bCs/>
                <w:color w:val="000000"/>
                <w:sz w:val="24"/>
                <w:szCs w:val="24"/>
              </w:rPr>
            </w:pPr>
            <w:r w:rsidRPr="00EC2172">
              <w:rPr>
                <w:rFonts w:ascii="Arial" w:hAnsi="Arial" w:cs="Arial"/>
                <w:b/>
                <w:bCs/>
                <w:color w:val="000000"/>
                <w:sz w:val="24"/>
                <w:szCs w:val="24"/>
              </w:rPr>
              <w:t>51 735 000</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4B7D87" w:rsidRPr="00EC2172" w:rsidRDefault="004B7D87" w:rsidP="00725B19">
            <w:pPr>
              <w:spacing w:before="100" w:beforeAutospacing="1" w:after="60"/>
              <w:jc w:val="right"/>
              <w:rPr>
                <w:rFonts w:ascii="Arial" w:hAnsi="Arial" w:cs="Arial"/>
                <w:b/>
                <w:bCs/>
                <w:color w:val="000000"/>
                <w:sz w:val="24"/>
                <w:szCs w:val="24"/>
              </w:rPr>
            </w:pPr>
            <w:r w:rsidRPr="00EC2172">
              <w:rPr>
                <w:rFonts w:ascii="Arial" w:hAnsi="Arial" w:cs="Arial"/>
                <w:b/>
                <w:bCs/>
                <w:color w:val="000000"/>
                <w:sz w:val="24"/>
                <w:szCs w:val="24"/>
              </w:rPr>
              <w:t>14 299 000</w:t>
            </w:r>
          </w:p>
        </w:tc>
        <w:tc>
          <w:tcPr>
            <w:tcW w:w="0" w:type="auto"/>
            <w:tcBorders>
              <w:top w:val="single" w:sz="12" w:space="0" w:color="auto"/>
              <w:left w:val="single" w:sz="12" w:space="0" w:color="auto"/>
              <w:bottom w:val="single" w:sz="12" w:space="0" w:color="auto"/>
              <w:right w:val="single" w:sz="18" w:space="0" w:color="auto"/>
            </w:tcBorders>
            <w:shd w:val="clear" w:color="auto" w:fill="auto"/>
            <w:noWrap/>
            <w:vAlign w:val="center"/>
            <w:hideMark/>
          </w:tcPr>
          <w:p w:rsidR="004B7D87" w:rsidRPr="00EC2172" w:rsidRDefault="004B7D87" w:rsidP="00725B19">
            <w:pPr>
              <w:spacing w:before="100" w:beforeAutospacing="1" w:after="60"/>
              <w:jc w:val="right"/>
              <w:rPr>
                <w:rFonts w:ascii="Arial" w:hAnsi="Arial" w:cs="Arial"/>
                <w:b/>
                <w:bCs/>
                <w:color w:val="000000"/>
                <w:sz w:val="24"/>
                <w:szCs w:val="24"/>
              </w:rPr>
            </w:pPr>
            <w:r w:rsidRPr="00EC2172">
              <w:rPr>
                <w:rFonts w:ascii="Arial" w:hAnsi="Arial" w:cs="Arial"/>
                <w:b/>
                <w:bCs/>
                <w:color w:val="000000"/>
                <w:sz w:val="24"/>
                <w:szCs w:val="24"/>
              </w:rPr>
              <w:t>37 436 000</w:t>
            </w:r>
          </w:p>
        </w:tc>
      </w:tr>
      <w:tr w:rsidR="004B7D87" w:rsidRPr="00EC2172" w:rsidTr="004F58C6">
        <w:trPr>
          <w:trHeight w:val="186"/>
          <w:jc w:val="center"/>
        </w:trPr>
        <w:tc>
          <w:tcPr>
            <w:tcW w:w="0" w:type="auto"/>
            <w:tcBorders>
              <w:top w:val="single" w:sz="12" w:space="0" w:color="auto"/>
              <w:left w:val="single" w:sz="18" w:space="0" w:color="auto"/>
              <w:bottom w:val="single" w:sz="12" w:space="0" w:color="auto"/>
              <w:right w:val="single" w:sz="12" w:space="0" w:color="auto"/>
            </w:tcBorders>
            <w:shd w:val="clear" w:color="auto" w:fill="auto"/>
            <w:noWrap/>
            <w:vAlign w:val="center"/>
            <w:hideMark/>
          </w:tcPr>
          <w:p w:rsidR="004B7D87" w:rsidRPr="00EC2172" w:rsidRDefault="004B7D87" w:rsidP="00725B19">
            <w:pPr>
              <w:spacing w:before="100" w:beforeAutospacing="1" w:after="60"/>
              <w:jc w:val="center"/>
              <w:rPr>
                <w:rFonts w:ascii="Arial" w:hAnsi="Arial" w:cs="Arial"/>
                <w:b/>
                <w:bCs/>
                <w:color w:val="000000"/>
                <w:sz w:val="24"/>
                <w:szCs w:val="24"/>
              </w:rPr>
            </w:pPr>
            <w:r w:rsidRPr="00EC2172">
              <w:rPr>
                <w:rFonts w:ascii="Arial" w:hAnsi="Arial" w:cs="Arial"/>
                <w:b/>
                <w:bCs/>
                <w:color w:val="000000"/>
                <w:sz w:val="24"/>
                <w:szCs w:val="24"/>
              </w:rPr>
              <w:t>2015</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4B7D87" w:rsidRPr="00EC2172" w:rsidRDefault="004B7D87" w:rsidP="00725B19">
            <w:pPr>
              <w:spacing w:before="100" w:beforeAutospacing="1" w:after="60"/>
              <w:jc w:val="center"/>
              <w:rPr>
                <w:rFonts w:ascii="Arial" w:hAnsi="Arial" w:cs="Arial"/>
                <w:color w:val="000000"/>
                <w:sz w:val="24"/>
                <w:szCs w:val="24"/>
              </w:rPr>
            </w:pPr>
            <w:r w:rsidRPr="00EC2172">
              <w:rPr>
                <w:rFonts w:ascii="Arial" w:hAnsi="Arial" w:cs="Arial"/>
                <w:color w:val="000000"/>
                <w:sz w:val="24"/>
                <w:szCs w:val="24"/>
              </w:rPr>
              <w:t>1.</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4B7D87" w:rsidRPr="00EC2172" w:rsidRDefault="004B7D87" w:rsidP="00725B19">
            <w:pPr>
              <w:spacing w:before="100" w:beforeAutospacing="1" w:after="60"/>
              <w:jc w:val="center"/>
              <w:rPr>
                <w:rFonts w:ascii="Arial" w:hAnsi="Arial" w:cs="Arial"/>
                <w:color w:val="000000"/>
                <w:sz w:val="24"/>
                <w:szCs w:val="24"/>
              </w:rPr>
            </w:pPr>
            <w:r w:rsidRPr="00EC2172">
              <w:rPr>
                <w:rFonts w:ascii="Arial" w:hAnsi="Arial" w:cs="Arial"/>
                <w:color w:val="000000"/>
                <w:sz w:val="24"/>
                <w:szCs w:val="24"/>
              </w:rPr>
              <w:t>263</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4B7D87" w:rsidRPr="00EC2172" w:rsidRDefault="004B7D87" w:rsidP="00725B19">
            <w:pPr>
              <w:spacing w:before="100" w:beforeAutospacing="1" w:after="60"/>
              <w:jc w:val="right"/>
              <w:rPr>
                <w:rFonts w:ascii="Arial" w:hAnsi="Arial" w:cs="Arial"/>
                <w:b/>
                <w:bCs/>
                <w:color w:val="000000"/>
                <w:sz w:val="24"/>
                <w:szCs w:val="24"/>
              </w:rPr>
            </w:pPr>
            <w:r w:rsidRPr="00EC2172">
              <w:rPr>
                <w:rFonts w:ascii="Arial" w:hAnsi="Arial" w:cs="Arial"/>
                <w:b/>
                <w:bCs/>
                <w:color w:val="000000"/>
                <w:sz w:val="24"/>
                <w:szCs w:val="24"/>
              </w:rPr>
              <w:t>57 954 000</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4B7D87" w:rsidRPr="00EC2172" w:rsidRDefault="004B7D87" w:rsidP="00725B19">
            <w:pPr>
              <w:spacing w:before="100" w:beforeAutospacing="1" w:after="60"/>
              <w:jc w:val="right"/>
              <w:rPr>
                <w:rFonts w:ascii="Arial" w:hAnsi="Arial" w:cs="Arial"/>
                <w:b/>
                <w:bCs/>
                <w:color w:val="000000"/>
                <w:sz w:val="24"/>
                <w:szCs w:val="24"/>
              </w:rPr>
            </w:pPr>
            <w:r w:rsidRPr="00EC2172">
              <w:rPr>
                <w:rFonts w:ascii="Arial" w:hAnsi="Arial" w:cs="Arial"/>
                <w:b/>
                <w:bCs/>
                <w:color w:val="000000"/>
                <w:sz w:val="24"/>
                <w:szCs w:val="24"/>
              </w:rPr>
              <w:t>19 606 000</w:t>
            </w:r>
          </w:p>
        </w:tc>
        <w:tc>
          <w:tcPr>
            <w:tcW w:w="0" w:type="auto"/>
            <w:tcBorders>
              <w:top w:val="single" w:sz="12" w:space="0" w:color="auto"/>
              <w:left w:val="single" w:sz="12" w:space="0" w:color="auto"/>
              <w:bottom w:val="single" w:sz="12" w:space="0" w:color="auto"/>
              <w:right w:val="single" w:sz="18" w:space="0" w:color="auto"/>
            </w:tcBorders>
            <w:shd w:val="clear" w:color="auto" w:fill="auto"/>
            <w:noWrap/>
            <w:vAlign w:val="center"/>
            <w:hideMark/>
          </w:tcPr>
          <w:p w:rsidR="004B7D87" w:rsidRPr="00EC2172" w:rsidRDefault="004B7D87" w:rsidP="00725B19">
            <w:pPr>
              <w:spacing w:before="100" w:beforeAutospacing="1" w:after="60"/>
              <w:jc w:val="right"/>
              <w:rPr>
                <w:rFonts w:ascii="Arial" w:hAnsi="Arial" w:cs="Arial"/>
                <w:b/>
                <w:bCs/>
                <w:color w:val="000000"/>
                <w:sz w:val="24"/>
                <w:szCs w:val="24"/>
              </w:rPr>
            </w:pPr>
            <w:r w:rsidRPr="00EC2172">
              <w:rPr>
                <w:rFonts w:ascii="Arial" w:hAnsi="Arial" w:cs="Arial"/>
                <w:b/>
                <w:bCs/>
                <w:color w:val="000000"/>
                <w:sz w:val="24"/>
                <w:szCs w:val="24"/>
              </w:rPr>
              <w:t>38 348 000</w:t>
            </w:r>
          </w:p>
        </w:tc>
      </w:tr>
      <w:tr w:rsidR="004B7D87" w:rsidRPr="00EC2172" w:rsidTr="004F58C6">
        <w:trPr>
          <w:trHeight w:val="206"/>
          <w:jc w:val="center"/>
        </w:trPr>
        <w:tc>
          <w:tcPr>
            <w:tcW w:w="0" w:type="auto"/>
            <w:gridSpan w:val="2"/>
            <w:tcBorders>
              <w:top w:val="single" w:sz="18" w:space="0" w:color="auto"/>
              <w:left w:val="single" w:sz="18" w:space="0" w:color="auto"/>
              <w:bottom w:val="single" w:sz="18" w:space="0" w:color="auto"/>
              <w:right w:val="single" w:sz="12" w:space="0" w:color="auto"/>
            </w:tcBorders>
            <w:shd w:val="clear" w:color="auto" w:fill="auto"/>
            <w:noWrap/>
            <w:vAlign w:val="center"/>
            <w:hideMark/>
          </w:tcPr>
          <w:p w:rsidR="004B7D87" w:rsidRPr="00EC2172" w:rsidRDefault="004B7D87" w:rsidP="00725B19">
            <w:pPr>
              <w:spacing w:before="100" w:beforeAutospacing="1" w:after="60"/>
              <w:jc w:val="center"/>
              <w:rPr>
                <w:rFonts w:ascii="Arial" w:hAnsi="Arial" w:cs="Arial"/>
                <w:b/>
                <w:bCs/>
                <w:color w:val="000000"/>
                <w:sz w:val="24"/>
                <w:szCs w:val="24"/>
              </w:rPr>
            </w:pPr>
            <w:r w:rsidRPr="00EC2172">
              <w:rPr>
                <w:rFonts w:ascii="Arial" w:hAnsi="Arial" w:cs="Arial"/>
                <w:b/>
                <w:bCs/>
                <w:color w:val="000000"/>
                <w:sz w:val="24"/>
                <w:szCs w:val="24"/>
              </w:rPr>
              <w:t>celkem</w:t>
            </w:r>
          </w:p>
        </w:tc>
        <w:tc>
          <w:tcPr>
            <w:tcW w:w="0" w:type="auto"/>
            <w:tcBorders>
              <w:top w:val="single" w:sz="18" w:space="0" w:color="auto"/>
              <w:left w:val="single" w:sz="12" w:space="0" w:color="auto"/>
              <w:bottom w:val="single" w:sz="18" w:space="0" w:color="auto"/>
              <w:right w:val="single" w:sz="12" w:space="0" w:color="auto"/>
            </w:tcBorders>
            <w:shd w:val="clear" w:color="auto" w:fill="auto"/>
            <w:noWrap/>
            <w:vAlign w:val="center"/>
            <w:hideMark/>
          </w:tcPr>
          <w:p w:rsidR="004B7D87" w:rsidRPr="00EC2172" w:rsidRDefault="004B7D87" w:rsidP="00725B19">
            <w:pPr>
              <w:spacing w:before="100" w:beforeAutospacing="1" w:after="60"/>
              <w:jc w:val="center"/>
              <w:rPr>
                <w:rFonts w:ascii="Arial" w:hAnsi="Arial" w:cs="Arial"/>
                <w:b/>
                <w:bCs/>
                <w:color w:val="000000"/>
                <w:sz w:val="24"/>
                <w:szCs w:val="24"/>
              </w:rPr>
            </w:pPr>
            <w:r w:rsidRPr="00EC2172">
              <w:rPr>
                <w:rFonts w:ascii="Arial" w:hAnsi="Arial" w:cs="Arial"/>
                <w:b/>
                <w:bCs/>
                <w:color w:val="000000"/>
                <w:sz w:val="24"/>
                <w:szCs w:val="24"/>
              </w:rPr>
              <w:t>1053</w:t>
            </w:r>
          </w:p>
        </w:tc>
        <w:tc>
          <w:tcPr>
            <w:tcW w:w="0" w:type="auto"/>
            <w:tcBorders>
              <w:top w:val="single" w:sz="18" w:space="0" w:color="auto"/>
              <w:left w:val="single" w:sz="12" w:space="0" w:color="auto"/>
              <w:bottom w:val="single" w:sz="18" w:space="0" w:color="auto"/>
              <w:right w:val="single" w:sz="12" w:space="0" w:color="auto"/>
            </w:tcBorders>
            <w:shd w:val="clear" w:color="auto" w:fill="auto"/>
            <w:noWrap/>
            <w:vAlign w:val="center"/>
            <w:hideMark/>
          </w:tcPr>
          <w:p w:rsidR="004B7D87" w:rsidRPr="00EC2172" w:rsidRDefault="004B7D87" w:rsidP="00725B19">
            <w:pPr>
              <w:spacing w:before="100" w:beforeAutospacing="1" w:after="60"/>
              <w:jc w:val="right"/>
              <w:rPr>
                <w:rFonts w:ascii="Arial" w:hAnsi="Arial" w:cs="Arial"/>
                <w:b/>
                <w:bCs/>
                <w:color w:val="000000"/>
                <w:sz w:val="24"/>
                <w:szCs w:val="24"/>
              </w:rPr>
            </w:pPr>
            <w:r w:rsidRPr="00EC2172">
              <w:rPr>
                <w:rFonts w:ascii="Arial" w:hAnsi="Arial" w:cs="Arial"/>
                <w:b/>
                <w:bCs/>
                <w:color w:val="000000"/>
                <w:sz w:val="24"/>
                <w:szCs w:val="24"/>
              </w:rPr>
              <w:t>206 765 000</w:t>
            </w:r>
          </w:p>
        </w:tc>
        <w:tc>
          <w:tcPr>
            <w:tcW w:w="0" w:type="auto"/>
            <w:tcBorders>
              <w:top w:val="single" w:sz="18" w:space="0" w:color="auto"/>
              <w:left w:val="single" w:sz="12" w:space="0" w:color="auto"/>
              <w:bottom w:val="single" w:sz="18" w:space="0" w:color="auto"/>
              <w:right w:val="single" w:sz="12" w:space="0" w:color="auto"/>
            </w:tcBorders>
            <w:shd w:val="clear" w:color="auto" w:fill="auto"/>
            <w:noWrap/>
            <w:vAlign w:val="center"/>
            <w:hideMark/>
          </w:tcPr>
          <w:p w:rsidR="004B7D87" w:rsidRPr="00EC2172" w:rsidRDefault="004B7D87" w:rsidP="00725B19">
            <w:pPr>
              <w:spacing w:before="100" w:beforeAutospacing="1" w:after="60"/>
              <w:jc w:val="right"/>
              <w:rPr>
                <w:rFonts w:ascii="Arial" w:hAnsi="Arial" w:cs="Arial"/>
                <w:b/>
                <w:bCs/>
                <w:color w:val="000000"/>
                <w:sz w:val="24"/>
                <w:szCs w:val="24"/>
              </w:rPr>
            </w:pPr>
            <w:r w:rsidRPr="00EC2172">
              <w:rPr>
                <w:rFonts w:ascii="Arial" w:hAnsi="Arial" w:cs="Arial"/>
                <w:b/>
                <w:bCs/>
                <w:color w:val="000000"/>
                <w:sz w:val="24"/>
                <w:szCs w:val="24"/>
              </w:rPr>
              <w:t>74 031 000</w:t>
            </w:r>
          </w:p>
        </w:tc>
        <w:tc>
          <w:tcPr>
            <w:tcW w:w="0" w:type="auto"/>
            <w:tcBorders>
              <w:top w:val="single" w:sz="18" w:space="0" w:color="auto"/>
              <w:left w:val="single" w:sz="12" w:space="0" w:color="auto"/>
              <w:bottom w:val="single" w:sz="18" w:space="0" w:color="auto"/>
              <w:right w:val="single" w:sz="18" w:space="0" w:color="auto"/>
            </w:tcBorders>
            <w:shd w:val="clear" w:color="auto" w:fill="auto"/>
            <w:noWrap/>
            <w:vAlign w:val="center"/>
            <w:hideMark/>
          </w:tcPr>
          <w:p w:rsidR="004B7D87" w:rsidRPr="00EC2172" w:rsidRDefault="004B7D87" w:rsidP="00725B19">
            <w:pPr>
              <w:spacing w:before="100" w:beforeAutospacing="1" w:after="60"/>
              <w:jc w:val="right"/>
              <w:rPr>
                <w:rFonts w:ascii="Arial" w:hAnsi="Arial" w:cs="Arial"/>
                <w:b/>
                <w:bCs/>
                <w:color w:val="000000"/>
                <w:sz w:val="24"/>
                <w:szCs w:val="24"/>
              </w:rPr>
            </w:pPr>
            <w:r w:rsidRPr="00EC2172">
              <w:rPr>
                <w:rFonts w:ascii="Arial" w:hAnsi="Arial" w:cs="Arial"/>
                <w:b/>
                <w:bCs/>
                <w:color w:val="000000"/>
                <w:sz w:val="24"/>
                <w:szCs w:val="24"/>
              </w:rPr>
              <w:t>132 734 000</w:t>
            </w:r>
          </w:p>
        </w:tc>
      </w:tr>
    </w:tbl>
    <w:p w:rsidR="004B7D87" w:rsidRDefault="004B7D87" w:rsidP="004B7D87">
      <w:pPr>
        <w:spacing w:before="240"/>
        <w:jc w:val="both"/>
        <w:rPr>
          <w:rFonts w:ascii="Arial" w:hAnsi="Arial" w:cs="Arial"/>
          <w:b/>
          <w:sz w:val="24"/>
          <w:szCs w:val="24"/>
        </w:rPr>
      </w:pPr>
    </w:p>
    <w:p w:rsidR="004B7D87" w:rsidRDefault="004B7D87" w:rsidP="004B7D87">
      <w:pPr>
        <w:spacing w:before="240"/>
        <w:jc w:val="both"/>
        <w:rPr>
          <w:rFonts w:ascii="Arial" w:hAnsi="Arial" w:cs="Arial"/>
          <w:b/>
          <w:sz w:val="24"/>
          <w:szCs w:val="24"/>
        </w:rPr>
      </w:pPr>
      <w:r>
        <w:rPr>
          <w:rFonts w:ascii="Arial" w:hAnsi="Arial" w:cs="Arial"/>
          <w:b/>
          <w:sz w:val="24"/>
          <w:szCs w:val="24"/>
        </w:rPr>
        <w:lastRenderedPageBreak/>
        <w:t xml:space="preserve">Rok </w:t>
      </w:r>
      <w:r w:rsidRPr="00EC2172">
        <w:rPr>
          <w:rFonts w:ascii="Arial" w:hAnsi="Arial" w:cs="Arial"/>
          <w:b/>
          <w:sz w:val="24"/>
          <w:szCs w:val="24"/>
        </w:rPr>
        <w:t xml:space="preserve">2012 </w:t>
      </w:r>
    </w:p>
    <w:p w:rsidR="004B7D87" w:rsidRPr="00EC2172" w:rsidRDefault="004B7D87" w:rsidP="004B7D87">
      <w:pPr>
        <w:spacing w:before="120"/>
        <w:jc w:val="both"/>
        <w:rPr>
          <w:rFonts w:ascii="Arial" w:hAnsi="Arial" w:cs="Arial"/>
          <w:sz w:val="24"/>
          <w:szCs w:val="24"/>
        </w:rPr>
      </w:pPr>
      <w:r w:rsidRPr="00EC2172">
        <w:rPr>
          <w:rFonts w:ascii="Arial" w:hAnsi="Arial" w:cs="Arial"/>
          <w:sz w:val="24"/>
          <w:szCs w:val="24"/>
        </w:rPr>
        <w:t xml:space="preserve">Republikový výbor v 1. kole </w:t>
      </w:r>
      <w:r w:rsidR="00B10277">
        <w:rPr>
          <w:rFonts w:ascii="Arial" w:hAnsi="Arial" w:cs="Arial"/>
          <w:sz w:val="24"/>
          <w:szCs w:val="24"/>
        </w:rPr>
        <w:t>schválil poskytnutí státní účelové dotace</w:t>
      </w:r>
      <w:r w:rsidRPr="00EC2172">
        <w:rPr>
          <w:rFonts w:ascii="Arial" w:hAnsi="Arial" w:cs="Arial"/>
          <w:sz w:val="24"/>
          <w:szCs w:val="24"/>
        </w:rPr>
        <w:t xml:space="preserve"> ve výši 40 752 000 Kč. Z toho jsou investiční prostředky ve výši 20 126 000 Kč a neinvestiční ve výši 20 626 000 Kč. Celkem bylo navrženo k podpoře </w:t>
      </w:r>
      <w:r w:rsidRPr="00CA4AE5">
        <w:rPr>
          <w:rFonts w:ascii="Arial" w:hAnsi="Arial" w:cs="Arial"/>
          <w:sz w:val="24"/>
          <w:szCs w:val="24"/>
        </w:rPr>
        <w:t xml:space="preserve">201 </w:t>
      </w:r>
      <w:r w:rsidRPr="00EC2172">
        <w:rPr>
          <w:rFonts w:ascii="Arial" w:hAnsi="Arial" w:cs="Arial"/>
          <w:sz w:val="24"/>
          <w:szCs w:val="24"/>
        </w:rPr>
        <w:t>projektů.</w:t>
      </w:r>
    </w:p>
    <w:p w:rsidR="004B7D87" w:rsidRPr="00CA4AE5" w:rsidRDefault="004B7D87" w:rsidP="004B7D87">
      <w:pPr>
        <w:spacing w:before="120"/>
        <w:jc w:val="both"/>
        <w:rPr>
          <w:rFonts w:ascii="Arial" w:hAnsi="Arial" w:cs="Arial"/>
          <w:sz w:val="24"/>
          <w:szCs w:val="24"/>
        </w:rPr>
      </w:pPr>
      <w:r w:rsidRPr="00EC2172">
        <w:rPr>
          <w:rFonts w:ascii="Arial" w:hAnsi="Arial" w:cs="Arial"/>
          <w:sz w:val="24"/>
          <w:szCs w:val="24"/>
        </w:rPr>
        <w:t xml:space="preserve">Ve 2. kole bylo posuzováno celkem 59 žádostí o dotaci s celkem 99 projekty s požadavkem na dotaci ve výši 14 154 700 Kč. Podpořeno bylo </w:t>
      </w:r>
      <w:r w:rsidRPr="00CA4AE5">
        <w:rPr>
          <w:rFonts w:ascii="Arial" w:hAnsi="Arial" w:cs="Arial"/>
          <w:sz w:val="24"/>
          <w:szCs w:val="24"/>
        </w:rPr>
        <w:t xml:space="preserve">52 </w:t>
      </w:r>
      <w:r w:rsidRPr="00EC2172">
        <w:rPr>
          <w:rFonts w:ascii="Arial" w:hAnsi="Arial" w:cs="Arial"/>
          <w:sz w:val="24"/>
          <w:szCs w:val="24"/>
        </w:rPr>
        <w:t>projek</w:t>
      </w:r>
      <w:r>
        <w:rPr>
          <w:rFonts w:ascii="Arial" w:hAnsi="Arial" w:cs="Arial"/>
          <w:sz w:val="24"/>
          <w:szCs w:val="24"/>
        </w:rPr>
        <w:t>tů v celkové výši 6 578 000 Kč.</w:t>
      </w:r>
    </w:p>
    <w:p w:rsidR="004B7D87" w:rsidRDefault="004B7D87" w:rsidP="004B7D87">
      <w:pPr>
        <w:spacing w:before="120"/>
        <w:jc w:val="both"/>
        <w:rPr>
          <w:rFonts w:ascii="Arial" w:hAnsi="Arial" w:cs="Arial"/>
          <w:b/>
          <w:sz w:val="24"/>
          <w:szCs w:val="24"/>
        </w:rPr>
      </w:pPr>
      <w:r>
        <w:rPr>
          <w:rFonts w:ascii="Arial" w:hAnsi="Arial" w:cs="Arial"/>
          <w:b/>
          <w:sz w:val="24"/>
          <w:szCs w:val="24"/>
        </w:rPr>
        <w:t xml:space="preserve">Rok </w:t>
      </w:r>
      <w:r w:rsidRPr="00EC2172">
        <w:rPr>
          <w:rFonts w:ascii="Arial" w:hAnsi="Arial" w:cs="Arial"/>
          <w:b/>
          <w:sz w:val="24"/>
          <w:szCs w:val="24"/>
        </w:rPr>
        <w:t>2013</w:t>
      </w:r>
    </w:p>
    <w:p w:rsidR="004B7D87" w:rsidRDefault="004B7D87" w:rsidP="004B7D87">
      <w:pPr>
        <w:spacing w:before="120"/>
        <w:jc w:val="both"/>
        <w:rPr>
          <w:rFonts w:ascii="Arial" w:hAnsi="Arial" w:cs="Arial"/>
          <w:bCs/>
          <w:sz w:val="24"/>
          <w:szCs w:val="24"/>
        </w:rPr>
      </w:pPr>
      <w:r>
        <w:rPr>
          <w:rFonts w:ascii="Arial" w:hAnsi="Arial" w:cs="Arial"/>
          <w:bCs/>
          <w:sz w:val="24"/>
          <w:szCs w:val="24"/>
        </w:rPr>
        <w:t>Republikový výbor</w:t>
      </w:r>
      <w:r w:rsidRPr="00EC2172">
        <w:rPr>
          <w:rFonts w:ascii="Arial" w:hAnsi="Arial" w:cs="Arial"/>
          <w:bCs/>
          <w:sz w:val="24"/>
          <w:szCs w:val="24"/>
        </w:rPr>
        <w:t xml:space="preserve"> rozdělil dotace v součtu 46 423 000 Kč. Z toho činily investiční dotace 20 000 000 Kč na </w:t>
      </w:r>
      <w:r w:rsidRPr="00CA4AE5">
        <w:rPr>
          <w:rFonts w:ascii="Arial" w:hAnsi="Arial" w:cs="Arial"/>
          <w:bCs/>
          <w:sz w:val="24"/>
          <w:szCs w:val="24"/>
        </w:rPr>
        <w:t>64 projektů</w:t>
      </w:r>
      <w:r w:rsidRPr="00EC2172">
        <w:rPr>
          <w:rFonts w:ascii="Arial" w:hAnsi="Arial" w:cs="Arial"/>
          <w:bCs/>
          <w:sz w:val="24"/>
          <w:szCs w:val="24"/>
        </w:rPr>
        <w:t xml:space="preserve"> a neinvestiční dotace 26 423 000 Kč na </w:t>
      </w:r>
      <w:r w:rsidRPr="00CA4AE5">
        <w:rPr>
          <w:rFonts w:ascii="Arial" w:hAnsi="Arial" w:cs="Arial"/>
          <w:bCs/>
          <w:sz w:val="24"/>
          <w:szCs w:val="24"/>
        </w:rPr>
        <w:t>156 projektů</w:t>
      </w:r>
      <w:r w:rsidRPr="00EC2172">
        <w:rPr>
          <w:rFonts w:ascii="Arial" w:hAnsi="Arial" w:cs="Arial"/>
          <w:bCs/>
          <w:sz w:val="24"/>
          <w:szCs w:val="24"/>
        </w:rPr>
        <w:t>. K dalšímu využití zbyla částka 4 134 000 Kč neinvestičních prostředků. </w:t>
      </w:r>
    </w:p>
    <w:p w:rsidR="004B7D87" w:rsidRPr="00EC2172" w:rsidRDefault="004B7D87" w:rsidP="004B7D87">
      <w:pPr>
        <w:spacing w:before="120" w:after="120"/>
        <w:jc w:val="both"/>
        <w:rPr>
          <w:rFonts w:ascii="Arial" w:hAnsi="Arial" w:cs="Arial"/>
          <w:sz w:val="24"/>
          <w:szCs w:val="24"/>
        </w:rPr>
      </w:pPr>
      <w:r w:rsidRPr="00EC2172">
        <w:rPr>
          <w:rFonts w:ascii="Arial" w:hAnsi="Arial" w:cs="Arial"/>
          <w:bCs/>
          <w:sz w:val="24"/>
          <w:szCs w:val="24"/>
        </w:rPr>
        <w:t xml:space="preserve">Z tohoto důvodu </w:t>
      </w:r>
      <w:r w:rsidRPr="00EC2172">
        <w:rPr>
          <w:rFonts w:ascii="Arial" w:hAnsi="Arial" w:cs="Arial"/>
          <w:sz w:val="24"/>
          <w:szCs w:val="24"/>
        </w:rPr>
        <w:t xml:space="preserve">Ministerstvo vnitra vyhlásilo v květnu 2013 2. kolo Programu prevence kriminality zaměřeného na prevenci </w:t>
      </w:r>
      <w:r>
        <w:rPr>
          <w:rFonts w:ascii="Arial" w:hAnsi="Arial" w:cs="Arial"/>
          <w:sz w:val="24"/>
          <w:szCs w:val="24"/>
        </w:rPr>
        <w:t>kriminality a zvýšení bezpečí v </w:t>
      </w:r>
      <w:r w:rsidRPr="00EC2172">
        <w:rPr>
          <w:rFonts w:ascii="Arial" w:hAnsi="Arial" w:cs="Arial"/>
          <w:sz w:val="24"/>
          <w:szCs w:val="24"/>
        </w:rPr>
        <w:t xml:space="preserve">sociálně vyloučených lokalitách v obcích spolupracujících s Agenturou pro sociální začleňování. Dotačního kola se mohly zúčastnit pouze obce, které alespoň část roku oficiálně s Agenturou pro sociální začleňování spolupracovaly. K tomuto kroku se Ministerstvo vnitra rozhodlo z několika důvodů: </w:t>
      </w:r>
    </w:p>
    <w:p w:rsidR="004B7D87" w:rsidRDefault="004B7D87" w:rsidP="004B7D87">
      <w:pPr>
        <w:pStyle w:val="Odstavecseseznamem"/>
        <w:numPr>
          <w:ilvl w:val="0"/>
          <w:numId w:val="24"/>
        </w:numPr>
        <w:spacing w:before="120"/>
        <w:jc w:val="both"/>
        <w:rPr>
          <w:rFonts w:ascii="Arial" w:hAnsi="Arial" w:cs="Arial"/>
          <w:sz w:val="24"/>
          <w:szCs w:val="24"/>
        </w:rPr>
      </w:pPr>
      <w:r>
        <w:rPr>
          <w:rFonts w:ascii="Arial" w:hAnsi="Arial" w:cs="Arial"/>
          <w:sz w:val="24"/>
          <w:szCs w:val="24"/>
        </w:rPr>
        <w:t>V</w:t>
      </w:r>
      <w:r w:rsidRPr="00E21F67">
        <w:rPr>
          <w:rFonts w:ascii="Arial" w:hAnsi="Arial" w:cs="Arial"/>
          <w:sz w:val="24"/>
          <w:szCs w:val="24"/>
        </w:rPr>
        <w:t xml:space="preserve"> sociálně vyloučených lokalitách a jejich okolí evidentně </w:t>
      </w:r>
      <w:r>
        <w:rPr>
          <w:rFonts w:ascii="Arial" w:hAnsi="Arial" w:cs="Arial"/>
          <w:sz w:val="24"/>
          <w:szCs w:val="24"/>
        </w:rPr>
        <w:t>existují bezpečnostní problémy.</w:t>
      </w:r>
    </w:p>
    <w:p w:rsidR="004B7D87" w:rsidRDefault="004B7D87" w:rsidP="004B7D87">
      <w:pPr>
        <w:pStyle w:val="Odstavecseseznamem"/>
        <w:numPr>
          <w:ilvl w:val="0"/>
          <w:numId w:val="24"/>
        </w:numPr>
        <w:spacing w:before="120"/>
        <w:jc w:val="both"/>
        <w:rPr>
          <w:rFonts w:ascii="Arial" w:hAnsi="Arial" w:cs="Arial"/>
          <w:sz w:val="24"/>
          <w:szCs w:val="24"/>
        </w:rPr>
      </w:pPr>
      <w:r>
        <w:rPr>
          <w:rFonts w:ascii="Arial" w:hAnsi="Arial" w:cs="Arial"/>
          <w:sz w:val="24"/>
          <w:szCs w:val="24"/>
        </w:rPr>
        <w:t>Z</w:t>
      </w:r>
      <w:r w:rsidRPr="00E21F67">
        <w:rPr>
          <w:rFonts w:ascii="Arial" w:hAnsi="Arial" w:cs="Arial"/>
          <w:sz w:val="24"/>
          <w:szCs w:val="24"/>
        </w:rPr>
        <w:t>výšení bezpečí v sociálně vyloučených lokalitách je prioritou vládou schválené Strategie prevence krimina</w:t>
      </w:r>
      <w:r>
        <w:rPr>
          <w:rFonts w:ascii="Arial" w:hAnsi="Arial" w:cs="Arial"/>
          <w:sz w:val="24"/>
          <w:szCs w:val="24"/>
        </w:rPr>
        <w:t>lity v ČR na léta 2012 až 2015.</w:t>
      </w:r>
    </w:p>
    <w:p w:rsidR="004B7D87" w:rsidRDefault="004B7D87" w:rsidP="004B7D87">
      <w:pPr>
        <w:pStyle w:val="Odstavecseseznamem"/>
        <w:numPr>
          <w:ilvl w:val="0"/>
          <w:numId w:val="24"/>
        </w:numPr>
        <w:spacing w:before="120"/>
        <w:jc w:val="both"/>
        <w:rPr>
          <w:rFonts w:ascii="Arial" w:hAnsi="Arial" w:cs="Arial"/>
          <w:sz w:val="24"/>
          <w:szCs w:val="24"/>
        </w:rPr>
      </w:pPr>
      <w:r>
        <w:rPr>
          <w:rFonts w:ascii="Arial" w:hAnsi="Arial" w:cs="Arial"/>
          <w:sz w:val="24"/>
          <w:szCs w:val="24"/>
        </w:rPr>
        <w:t>S</w:t>
      </w:r>
      <w:r w:rsidRPr="00E21F67">
        <w:rPr>
          <w:rFonts w:ascii="Arial" w:hAnsi="Arial" w:cs="Arial"/>
          <w:sz w:val="24"/>
          <w:szCs w:val="24"/>
        </w:rPr>
        <w:t>amosprávy spolupracující s Agenturou jsou motivován</w:t>
      </w:r>
      <w:r>
        <w:rPr>
          <w:rFonts w:ascii="Arial" w:hAnsi="Arial" w:cs="Arial"/>
          <w:sz w:val="24"/>
          <w:szCs w:val="24"/>
        </w:rPr>
        <w:t>y k pozitivnímu hledání řešení.</w:t>
      </w:r>
    </w:p>
    <w:p w:rsidR="004B7D87" w:rsidRPr="00E21F67" w:rsidRDefault="004B7D87" w:rsidP="004B7D87">
      <w:pPr>
        <w:pStyle w:val="Odstavecseseznamem"/>
        <w:numPr>
          <w:ilvl w:val="0"/>
          <w:numId w:val="24"/>
        </w:numPr>
        <w:spacing w:before="120"/>
        <w:jc w:val="both"/>
        <w:rPr>
          <w:rFonts w:ascii="Arial" w:hAnsi="Arial" w:cs="Arial"/>
          <w:sz w:val="24"/>
          <w:szCs w:val="24"/>
        </w:rPr>
      </w:pPr>
      <w:r>
        <w:rPr>
          <w:rFonts w:ascii="Arial" w:hAnsi="Arial" w:cs="Arial"/>
          <w:sz w:val="24"/>
          <w:szCs w:val="24"/>
        </w:rPr>
        <w:t>P</w:t>
      </w:r>
      <w:r w:rsidRPr="00E21F67">
        <w:rPr>
          <w:rFonts w:ascii="Arial" w:hAnsi="Arial" w:cs="Arial"/>
          <w:sz w:val="24"/>
          <w:szCs w:val="24"/>
        </w:rPr>
        <w:t xml:space="preserve">odporou prevence kriminality dojde k synergickému efektu s dalšími samosprávou realizovanými projekty.  </w:t>
      </w:r>
    </w:p>
    <w:p w:rsidR="004B7D87" w:rsidRPr="00EC2172" w:rsidRDefault="004B7D87" w:rsidP="004B7D87">
      <w:pPr>
        <w:spacing w:before="120"/>
        <w:jc w:val="both"/>
        <w:rPr>
          <w:rFonts w:ascii="Arial" w:hAnsi="Arial" w:cs="Arial"/>
          <w:bCs/>
          <w:sz w:val="24"/>
          <w:szCs w:val="24"/>
        </w:rPr>
      </w:pPr>
      <w:r w:rsidRPr="00EC2172">
        <w:rPr>
          <w:rFonts w:ascii="Arial" w:hAnsi="Arial" w:cs="Arial"/>
          <w:sz w:val="24"/>
          <w:szCs w:val="24"/>
        </w:rPr>
        <w:t xml:space="preserve">Možnými žadateli o dotaci bylo celkem 37 samospráv obcí. Do data uzávěrky dotačního řízení 30. června 2013 podalo žádost o dotaci </w:t>
      </w:r>
      <w:r>
        <w:rPr>
          <w:rFonts w:ascii="Arial" w:hAnsi="Arial" w:cs="Arial"/>
          <w:bCs/>
          <w:sz w:val="24"/>
          <w:szCs w:val="24"/>
        </w:rPr>
        <w:t>21 obcí, které</w:t>
      </w:r>
      <w:r w:rsidRPr="00EC2172">
        <w:rPr>
          <w:rFonts w:ascii="Arial" w:hAnsi="Arial" w:cs="Arial"/>
          <w:bCs/>
          <w:sz w:val="24"/>
          <w:szCs w:val="24"/>
        </w:rPr>
        <w:t xml:space="preserve"> předložily 43 projektů s požadavkem na 3 809 392 Kč.</w:t>
      </w:r>
      <w:r w:rsidRPr="00EC2172">
        <w:rPr>
          <w:rFonts w:ascii="Arial" w:hAnsi="Arial" w:cs="Arial"/>
          <w:sz w:val="24"/>
          <w:szCs w:val="24"/>
        </w:rPr>
        <w:t xml:space="preserve"> </w:t>
      </w:r>
      <w:r>
        <w:rPr>
          <w:rFonts w:ascii="Arial" w:hAnsi="Arial" w:cs="Arial"/>
          <w:sz w:val="24"/>
          <w:szCs w:val="24"/>
        </w:rPr>
        <w:t>Republikový výbor</w:t>
      </w:r>
      <w:r w:rsidRPr="00EC2172">
        <w:rPr>
          <w:rFonts w:ascii="Arial" w:hAnsi="Arial" w:cs="Arial"/>
          <w:sz w:val="24"/>
          <w:szCs w:val="24"/>
        </w:rPr>
        <w:t xml:space="preserve"> </w:t>
      </w:r>
      <w:r w:rsidR="000627EC">
        <w:rPr>
          <w:rFonts w:ascii="Arial" w:hAnsi="Arial" w:cs="Arial"/>
          <w:sz w:val="24"/>
          <w:szCs w:val="24"/>
        </w:rPr>
        <w:t xml:space="preserve">schválil </w:t>
      </w:r>
      <w:r w:rsidR="000627EC">
        <w:rPr>
          <w:rFonts w:ascii="Arial" w:hAnsi="Arial" w:cs="Arial"/>
          <w:bCs/>
          <w:sz w:val="24"/>
          <w:szCs w:val="24"/>
        </w:rPr>
        <w:t>podpoření</w:t>
      </w:r>
      <w:r w:rsidRPr="00EC2172">
        <w:rPr>
          <w:rFonts w:ascii="Arial" w:hAnsi="Arial" w:cs="Arial"/>
          <w:bCs/>
          <w:sz w:val="24"/>
          <w:szCs w:val="24"/>
        </w:rPr>
        <w:t xml:space="preserve"> celkem</w:t>
      </w:r>
      <w:r w:rsidRPr="00EC2172">
        <w:rPr>
          <w:rFonts w:ascii="Arial" w:hAnsi="Arial" w:cs="Arial"/>
          <w:b/>
          <w:bCs/>
          <w:sz w:val="24"/>
          <w:szCs w:val="24"/>
        </w:rPr>
        <w:t xml:space="preserve"> </w:t>
      </w:r>
      <w:r w:rsidRPr="00CA4AE5">
        <w:rPr>
          <w:rFonts w:ascii="Arial" w:hAnsi="Arial" w:cs="Arial"/>
          <w:bCs/>
          <w:sz w:val="24"/>
          <w:szCs w:val="24"/>
        </w:rPr>
        <w:t>30</w:t>
      </w:r>
      <w:r w:rsidRPr="00EC2172">
        <w:rPr>
          <w:rFonts w:ascii="Arial" w:hAnsi="Arial" w:cs="Arial"/>
          <w:b/>
          <w:bCs/>
          <w:sz w:val="24"/>
          <w:szCs w:val="24"/>
        </w:rPr>
        <w:t xml:space="preserve"> </w:t>
      </w:r>
      <w:r w:rsidRPr="00EC2172">
        <w:rPr>
          <w:rFonts w:ascii="Arial" w:hAnsi="Arial" w:cs="Arial"/>
          <w:bCs/>
          <w:sz w:val="24"/>
          <w:szCs w:val="24"/>
        </w:rPr>
        <w:t xml:space="preserve">projektů v 18 obcích částkou 2 229 000 Kč. </w:t>
      </w:r>
    </w:p>
    <w:p w:rsidR="004B7D87" w:rsidRPr="00EC2172" w:rsidRDefault="004B7D87" w:rsidP="004B7D87">
      <w:pPr>
        <w:spacing w:before="120"/>
        <w:jc w:val="both"/>
        <w:rPr>
          <w:rFonts w:ascii="Arial" w:hAnsi="Arial" w:cs="Arial"/>
          <w:sz w:val="24"/>
          <w:szCs w:val="24"/>
        </w:rPr>
      </w:pPr>
      <w:r w:rsidRPr="00EC2172">
        <w:rPr>
          <w:rFonts w:ascii="Arial" w:hAnsi="Arial" w:cs="Arial"/>
          <w:sz w:val="24"/>
          <w:szCs w:val="24"/>
        </w:rPr>
        <w:t>Třetí kolo bylo vyhlášeno</w:t>
      </w:r>
      <w:r w:rsidR="00B35527">
        <w:rPr>
          <w:rFonts w:ascii="Arial" w:hAnsi="Arial" w:cs="Arial"/>
          <w:sz w:val="24"/>
          <w:szCs w:val="24"/>
        </w:rPr>
        <w:t xml:space="preserve"> v reakci na eskalaci nepokojů v sociálně vyloučených lokalitách </w:t>
      </w:r>
      <w:r w:rsidRPr="00EC2172">
        <w:rPr>
          <w:rFonts w:ascii="Arial" w:hAnsi="Arial" w:cs="Arial"/>
          <w:sz w:val="24"/>
          <w:szCs w:val="24"/>
        </w:rPr>
        <w:t xml:space="preserve">pro města České Budějovice a Duchcov </w:t>
      </w:r>
      <w:r w:rsidR="00B35527">
        <w:rPr>
          <w:rFonts w:ascii="Arial" w:hAnsi="Arial" w:cs="Arial"/>
          <w:sz w:val="24"/>
          <w:szCs w:val="24"/>
        </w:rPr>
        <w:t>na téma „Prevence kriminality a </w:t>
      </w:r>
      <w:r w:rsidRPr="00EC2172">
        <w:rPr>
          <w:rFonts w:ascii="Arial" w:hAnsi="Arial" w:cs="Arial"/>
          <w:sz w:val="24"/>
          <w:szCs w:val="24"/>
        </w:rPr>
        <w:t>zvýšení bezpečí v soci</w:t>
      </w:r>
      <w:r w:rsidR="00B35527">
        <w:rPr>
          <w:rFonts w:ascii="Arial" w:hAnsi="Arial" w:cs="Arial"/>
          <w:sz w:val="24"/>
          <w:szCs w:val="24"/>
        </w:rPr>
        <w:t>álně vyloučených lokalitách a v </w:t>
      </w:r>
      <w:r w:rsidRPr="00EC2172">
        <w:rPr>
          <w:rFonts w:ascii="Arial" w:hAnsi="Arial" w:cs="Arial"/>
          <w:sz w:val="24"/>
          <w:szCs w:val="24"/>
        </w:rPr>
        <w:t xml:space="preserve">jejich okolí“. </w:t>
      </w:r>
      <w:r>
        <w:rPr>
          <w:rFonts w:ascii="Arial" w:hAnsi="Arial" w:cs="Arial"/>
          <w:sz w:val="24"/>
          <w:szCs w:val="24"/>
        </w:rPr>
        <w:t>Republikový výbor</w:t>
      </w:r>
      <w:r w:rsidRPr="00EC2172">
        <w:rPr>
          <w:rFonts w:ascii="Arial" w:hAnsi="Arial" w:cs="Arial"/>
          <w:sz w:val="24"/>
          <w:szCs w:val="24"/>
        </w:rPr>
        <w:t xml:space="preserve"> schválil </w:t>
      </w:r>
      <w:r w:rsidRPr="00CA4AE5">
        <w:rPr>
          <w:rFonts w:ascii="Arial" w:hAnsi="Arial" w:cs="Arial"/>
          <w:sz w:val="24"/>
          <w:szCs w:val="24"/>
        </w:rPr>
        <w:t>7</w:t>
      </w:r>
      <w:r w:rsidRPr="00EC2172">
        <w:rPr>
          <w:rFonts w:ascii="Arial" w:hAnsi="Arial" w:cs="Arial"/>
          <w:sz w:val="24"/>
          <w:szCs w:val="24"/>
        </w:rPr>
        <w:t xml:space="preserve"> projektů</w:t>
      </w:r>
      <w:r w:rsidR="00B35527">
        <w:rPr>
          <w:rFonts w:ascii="Arial" w:hAnsi="Arial" w:cs="Arial"/>
          <w:sz w:val="24"/>
          <w:szCs w:val="24"/>
        </w:rPr>
        <w:t xml:space="preserve"> uvedených měst</w:t>
      </w:r>
      <w:r w:rsidRPr="00EC2172">
        <w:rPr>
          <w:rFonts w:ascii="Arial" w:hAnsi="Arial" w:cs="Arial"/>
          <w:sz w:val="24"/>
          <w:szCs w:val="24"/>
        </w:rPr>
        <w:t xml:space="preserve"> s celkovým objemem finančních prostředků 919 000 Kč.</w:t>
      </w:r>
    </w:p>
    <w:p w:rsidR="004B7D87" w:rsidRPr="00EC2172" w:rsidRDefault="004B7D87" w:rsidP="004B7D87">
      <w:pPr>
        <w:spacing w:before="120"/>
        <w:jc w:val="both"/>
        <w:rPr>
          <w:rFonts w:ascii="Arial" w:hAnsi="Arial" w:cs="Arial"/>
          <w:sz w:val="24"/>
          <w:szCs w:val="24"/>
        </w:rPr>
      </w:pPr>
      <w:r w:rsidRPr="00EC2172">
        <w:rPr>
          <w:rFonts w:ascii="Arial" w:hAnsi="Arial" w:cs="Arial"/>
          <w:sz w:val="24"/>
          <w:szCs w:val="24"/>
        </w:rPr>
        <w:t>V roce 2013 bylo nakonec vyhlášeno i 4. kolo pro město Ostrava pro proje</w:t>
      </w:r>
      <w:r>
        <w:rPr>
          <w:rFonts w:ascii="Arial" w:hAnsi="Arial" w:cs="Arial"/>
          <w:sz w:val="24"/>
          <w:szCs w:val="24"/>
        </w:rPr>
        <w:t>kty zaměřené stejně jako ve 2. a</w:t>
      </w:r>
      <w:r w:rsidRPr="00EC2172">
        <w:rPr>
          <w:rFonts w:ascii="Arial" w:hAnsi="Arial" w:cs="Arial"/>
          <w:sz w:val="24"/>
          <w:szCs w:val="24"/>
        </w:rPr>
        <w:t xml:space="preserve"> 3. kole. Ostrava předložila </w:t>
      </w:r>
      <w:r w:rsidRPr="00CA4AE5">
        <w:rPr>
          <w:rFonts w:ascii="Arial" w:hAnsi="Arial" w:cs="Arial"/>
          <w:sz w:val="24"/>
          <w:szCs w:val="24"/>
        </w:rPr>
        <w:t>1</w:t>
      </w:r>
      <w:r w:rsidRPr="00EC2172">
        <w:rPr>
          <w:rFonts w:ascii="Arial" w:hAnsi="Arial" w:cs="Arial"/>
          <w:sz w:val="24"/>
          <w:szCs w:val="24"/>
        </w:rPr>
        <w:t xml:space="preserve"> žádost o neinvestiční dotaci s jedním projektem s </w:t>
      </w:r>
      <w:r w:rsidR="00D42CAF">
        <w:rPr>
          <w:rFonts w:ascii="Arial" w:hAnsi="Arial" w:cs="Arial"/>
          <w:sz w:val="24"/>
          <w:szCs w:val="24"/>
        </w:rPr>
        <w:t>celkovým požadavkem na 175 000</w:t>
      </w:r>
      <w:r w:rsidRPr="00EC2172">
        <w:rPr>
          <w:rFonts w:ascii="Arial" w:hAnsi="Arial" w:cs="Arial"/>
          <w:sz w:val="24"/>
          <w:szCs w:val="24"/>
        </w:rPr>
        <w:t xml:space="preserve"> Kč, kterou Republikový výbor dne 7. listopadu 2013 schválil.</w:t>
      </w:r>
    </w:p>
    <w:p w:rsidR="004B7D87" w:rsidRDefault="004B7D87" w:rsidP="004B7D87">
      <w:pPr>
        <w:spacing w:before="120"/>
        <w:jc w:val="both"/>
        <w:rPr>
          <w:rFonts w:ascii="Arial" w:hAnsi="Arial" w:cs="Arial"/>
          <w:b/>
          <w:bCs/>
          <w:sz w:val="24"/>
          <w:szCs w:val="24"/>
        </w:rPr>
      </w:pPr>
      <w:r>
        <w:rPr>
          <w:rFonts w:ascii="Arial" w:hAnsi="Arial" w:cs="Arial"/>
          <w:b/>
          <w:bCs/>
          <w:sz w:val="24"/>
          <w:szCs w:val="24"/>
        </w:rPr>
        <w:lastRenderedPageBreak/>
        <w:t xml:space="preserve">Rok </w:t>
      </w:r>
      <w:r w:rsidRPr="00EC2172">
        <w:rPr>
          <w:rFonts w:ascii="Arial" w:hAnsi="Arial" w:cs="Arial"/>
          <w:b/>
          <w:bCs/>
          <w:sz w:val="24"/>
          <w:szCs w:val="24"/>
        </w:rPr>
        <w:t>2014</w:t>
      </w:r>
    </w:p>
    <w:p w:rsidR="004B7D87" w:rsidRPr="00F30480" w:rsidRDefault="004B7D87" w:rsidP="004B7D87">
      <w:pPr>
        <w:spacing w:before="120"/>
        <w:jc w:val="both"/>
        <w:rPr>
          <w:rFonts w:ascii="Arial" w:hAnsi="Arial" w:cs="Arial"/>
          <w:sz w:val="24"/>
          <w:szCs w:val="24"/>
        </w:rPr>
      </w:pPr>
      <w:r w:rsidRPr="00EC2172">
        <w:rPr>
          <w:rFonts w:ascii="Arial" w:hAnsi="Arial" w:cs="Arial"/>
          <w:bCs/>
          <w:sz w:val="24"/>
          <w:szCs w:val="24"/>
        </w:rPr>
        <w:t>Ministerstvo vnitra posuzovalo žádosti 156 samospráv</w:t>
      </w:r>
      <w:r>
        <w:rPr>
          <w:rFonts w:ascii="Arial" w:hAnsi="Arial" w:cs="Arial"/>
          <w:sz w:val="24"/>
          <w:szCs w:val="24"/>
        </w:rPr>
        <w:t xml:space="preserve"> (10 krajů a 146 obcí</w:t>
      </w:r>
      <w:r w:rsidRPr="00EC2172">
        <w:rPr>
          <w:rFonts w:ascii="Arial" w:hAnsi="Arial" w:cs="Arial"/>
          <w:sz w:val="24"/>
          <w:szCs w:val="24"/>
        </w:rPr>
        <w:t xml:space="preserve">) s celkově </w:t>
      </w:r>
      <w:r w:rsidRPr="00EC2172">
        <w:rPr>
          <w:rFonts w:ascii="Arial" w:hAnsi="Arial" w:cs="Arial"/>
          <w:bCs/>
          <w:sz w:val="24"/>
          <w:szCs w:val="24"/>
        </w:rPr>
        <w:t>407 projekty</w:t>
      </w:r>
      <w:r w:rsidRPr="00EC2172">
        <w:rPr>
          <w:rFonts w:ascii="Arial" w:hAnsi="Arial" w:cs="Arial"/>
          <w:sz w:val="24"/>
          <w:szCs w:val="24"/>
        </w:rPr>
        <w:t xml:space="preserve"> (21 projektů krajů a 386 projektů obcí) s požadavkem na dotaci ve výši 86 224 361 Kč. K dispozici byla částka </w:t>
      </w:r>
      <w:r w:rsidRPr="00EC2172">
        <w:rPr>
          <w:rFonts w:ascii="Arial" w:hAnsi="Arial" w:cs="Arial"/>
          <w:bCs/>
          <w:sz w:val="24"/>
          <w:szCs w:val="24"/>
        </w:rPr>
        <w:t>54 199 794 Kč</w:t>
      </w:r>
      <w:r w:rsidRPr="00EC2172">
        <w:rPr>
          <w:rFonts w:ascii="Arial" w:hAnsi="Arial" w:cs="Arial"/>
          <w:sz w:val="24"/>
          <w:szCs w:val="24"/>
        </w:rPr>
        <w:t>, ve skladbě maximálně 23 642 794 Kč investičních prostředků a 30 557 000 Kč neinvestičních prostředků. Podpořeny byly projek</w:t>
      </w:r>
      <w:r>
        <w:rPr>
          <w:rFonts w:ascii="Arial" w:hAnsi="Arial" w:cs="Arial"/>
          <w:sz w:val="24"/>
          <w:szCs w:val="24"/>
        </w:rPr>
        <w:t xml:space="preserve">ty v celkové výši 46 735 000 Kč </w:t>
      </w:r>
      <w:r w:rsidRPr="00EC2172">
        <w:rPr>
          <w:rFonts w:ascii="Arial" w:hAnsi="Arial" w:cs="Arial"/>
          <w:sz w:val="24"/>
          <w:szCs w:val="24"/>
        </w:rPr>
        <w:t>ve skladbě 32 436 000 Kč neinvestičních prostředků a 14 299 000 Kč</w:t>
      </w:r>
      <w:r>
        <w:rPr>
          <w:rFonts w:ascii="Arial" w:hAnsi="Arial" w:cs="Arial"/>
          <w:sz w:val="24"/>
          <w:szCs w:val="24"/>
        </w:rPr>
        <w:t xml:space="preserve"> na</w:t>
      </w:r>
      <w:r w:rsidRPr="00EC2172">
        <w:rPr>
          <w:rFonts w:ascii="Arial" w:hAnsi="Arial" w:cs="Arial"/>
          <w:sz w:val="24"/>
          <w:szCs w:val="24"/>
        </w:rPr>
        <w:t xml:space="preserve"> investic</w:t>
      </w:r>
      <w:r>
        <w:rPr>
          <w:rFonts w:ascii="Arial" w:hAnsi="Arial" w:cs="Arial"/>
          <w:sz w:val="24"/>
          <w:szCs w:val="24"/>
        </w:rPr>
        <w:t>e</w:t>
      </w:r>
      <w:r w:rsidRPr="00EC2172">
        <w:rPr>
          <w:rFonts w:ascii="Arial" w:hAnsi="Arial" w:cs="Arial"/>
          <w:sz w:val="24"/>
          <w:szCs w:val="24"/>
        </w:rPr>
        <w:t>. Investičních prostředků zbylo k dalšímu využití</w:t>
      </w:r>
      <w:r>
        <w:rPr>
          <w:rFonts w:ascii="Arial" w:hAnsi="Arial" w:cs="Arial"/>
          <w:sz w:val="24"/>
          <w:szCs w:val="24"/>
        </w:rPr>
        <w:t xml:space="preserve"> 9 343 794 Kč. MV požádalo MF o </w:t>
      </w:r>
      <w:r w:rsidRPr="00EC2172">
        <w:rPr>
          <w:rFonts w:ascii="Arial" w:hAnsi="Arial" w:cs="Arial"/>
          <w:sz w:val="24"/>
          <w:szCs w:val="24"/>
        </w:rPr>
        <w:t xml:space="preserve">převedení části nerozdělených investičních prostředků, které sloužily k pokrytí doporučených neinvestičních projektů nad vyčleněný limit a k vyhlášení 2. kola. V něm bylo posuzováno </w:t>
      </w:r>
      <w:r w:rsidRPr="00EC2172">
        <w:rPr>
          <w:rFonts w:ascii="Arial" w:hAnsi="Arial" w:cs="Arial"/>
          <w:bCs/>
          <w:sz w:val="24"/>
          <w:szCs w:val="24"/>
        </w:rPr>
        <w:t xml:space="preserve">49 </w:t>
      </w:r>
      <w:r w:rsidRPr="00EC2172">
        <w:rPr>
          <w:rFonts w:ascii="Arial" w:hAnsi="Arial" w:cs="Arial"/>
          <w:sz w:val="24"/>
          <w:szCs w:val="24"/>
        </w:rPr>
        <w:t>žádostí</w:t>
      </w:r>
      <w:r w:rsidRPr="00EC2172">
        <w:rPr>
          <w:rFonts w:ascii="Arial" w:hAnsi="Arial" w:cs="Arial"/>
          <w:bCs/>
          <w:sz w:val="24"/>
          <w:szCs w:val="24"/>
        </w:rPr>
        <w:t xml:space="preserve"> samospráv</w:t>
      </w:r>
      <w:r>
        <w:rPr>
          <w:rFonts w:ascii="Arial" w:hAnsi="Arial" w:cs="Arial"/>
          <w:sz w:val="24"/>
          <w:szCs w:val="24"/>
        </w:rPr>
        <w:t xml:space="preserve"> (obcí</w:t>
      </w:r>
      <w:r w:rsidRPr="00EC2172">
        <w:rPr>
          <w:rFonts w:ascii="Arial" w:hAnsi="Arial" w:cs="Arial"/>
          <w:sz w:val="24"/>
          <w:szCs w:val="24"/>
        </w:rPr>
        <w:t xml:space="preserve">) s celkem </w:t>
      </w:r>
      <w:r w:rsidRPr="00EC2172">
        <w:rPr>
          <w:rFonts w:ascii="Arial" w:hAnsi="Arial" w:cs="Arial"/>
          <w:bCs/>
          <w:sz w:val="24"/>
          <w:szCs w:val="24"/>
        </w:rPr>
        <w:t>71 projekty</w:t>
      </w:r>
      <w:r w:rsidRPr="00EC2172">
        <w:rPr>
          <w:rFonts w:ascii="Arial" w:hAnsi="Arial" w:cs="Arial"/>
          <w:sz w:val="24"/>
          <w:szCs w:val="24"/>
        </w:rPr>
        <w:t xml:space="preserve"> s požadavkem na dotaci ve výši </w:t>
      </w:r>
      <w:r w:rsidRPr="00EC2172">
        <w:rPr>
          <w:rFonts w:ascii="Arial" w:hAnsi="Arial" w:cs="Arial"/>
          <w:bCs/>
          <w:sz w:val="24"/>
          <w:szCs w:val="24"/>
        </w:rPr>
        <w:t>7 678 339 Kč</w:t>
      </w:r>
      <w:r w:rsidRPr="00EC2172">
        <w:rPr>
          <w:rFonts w:ascii="Arial" w:hAnsi="Arial" w:cs="Arial"/>
          <w:sz w:val="24"/>
          <w:szCs w:val="24"/>
        </w:rPr>
        <w:t xml:space="preserve">. K dispozici byla částka </w:t>
      </w:r>
      <w:r w:rsidRPr="00EC2172">
        <w:rPr>
          <w:rFonts w:ascii="Arial" w:hAnsi="Arial" w:cs="Arial"/>
          <w:bCs/>
          <w:sz w:val="24"/>
          <w:szCs w:val="24"/>
        </w:rPr>
        <w:t>5 000 000 Kč</w:t>
      </w:r>
      <w:r w:rsidRPr="00EC2172">
        <w:rPr>
          <w:rFonts w:ascii="Arial" w:hAnsi="Arial" w:cs="Arial"/>
          <w:sz w:val="24"/>
          <w:szCs w:val="24"/>
        </w:rPr>
        <w:t xml:space="preserve"> neinvestičních prostř</w:t>
      </w:r>
      <w:r>
        <w:rPr>
          <w:rFonts w:ascii="Arial" w:hAnsi="Arial" w:cs="Arial"/>
          <w:sz w:val="24"/>
          <w:szCs w:val="24"/>
        </w:rPr>
        <w:t>edků, které byly plně využity. </w:t>
      </w:r>
    </w:p>
    <w:p w:rsidR="004B7D87" w:rsidRDefault="004B7D87" w:rsidP="004B7D87">
      <w:pPr>
        <w:spacing w:before="120"/>
        <w:jc w:val="both"/>
        <w:rPr>
          <w:rFonts w:ascii="Arial" w:hAnsi="Arial" w:cs="Arial"/>
          <w:b/>
          <w:bCs/>
          <w:sz w:val="24"/>
          <w:szCs w:val="24"/>
        </w:rPr>
      </w:pPr>
      <w:r>
        <w:rPr>
          <w:rFonts w:ascii="Arial" w:hAnsi="Arial" w:cs="Arial"/>
          <w:b/>
          <w:bCs/>
          <w:sz w:val="24"/>
          <w:szCs w:val="24"/>
        </w:rPr>
        <w:t xml:space="preserve">Rok </w:t>
      </w:r>
      <w:r w:rsidRPr="00EC2172">
        <w:rPr>
          <w:rFonts w:ascii="Arial" w:hAnsi="Arial" w:cs="Arial"/>
          <w:b/>
          <w:bCs/>
          <w:sz w:val="24"/>
          <w:szCs w:val="24"/>
        </w:rPr>
        <w:t>2015</w:t>
      </w:r>
    </w:p>
    <w:p w:rsidR="004B7D87" w:rsidRPr="00EC2172" w:rsidRDefault="004B7D87" w:rsidP="004B7D87">
      <w:pPr>
        <w:spacing w:before="120"/>
        <w:jc w:val="both"/>
        <w:rPr>
          <w:rFonts w:ascii="Arial" w:hAnsi="Arial" w:cs="Arial"/>
          <w:sz w:val="24"/>
          <w:szCs w:val="24"/>
        </w:rPr>
      </w:pPr>
      <w:r w:rsidRPr="00EC2172">
        <w:rPr>
          <w:rFonts w:ascii="Arial" w:hAnsi="Arial" w:cs="Arial"/>
          <w:sz w:val="24"/>
          <w:szCs w:val="24"/>
        </w:rPr>
        <w:t>Se žádostí o dotaci bylo předloženo celkem 362 pr</w:t>
      </w:r>
      <w:r>
        <w:rPr>
          <w:rFonts w:ascii="Arial" w:hAnsi="Arial" w:cs="Arial"/>
          <w:sz w:val="24"/>
          <w:szCs w:val="24"/>
        </w:rPr>
        <w:t>ojektů (20 krajských projektů a </w:t>
      </w:r>
      <w:r w:rsidRPr="00EC2172">
        <w:rPr>
          <w:rFonts w:ascii="Arial" w:hAnsi="Arial" w:cs="Arial"/>
          <w:sz w:val="24"/>
          <w:szCs w:val="24"/>
        </w:rPr>
        <w:t>342 projektů obcí). Celkový finanční požadavek kr</w:t>
      </w:r>
      <w:r>
        <w:rPr>
          <w:rFonts w:ascii="Arial" w:hAnsi="Arial" w:cs="Arial"/>
          <w:sz w:val="24"/>
          <w:szCs w:val="24"/>
        </w:rPr>
        <w:t>ajů a obcí byl 81 876 937 Kč ve </w:t>
      </w:r>
      <w:r w:rsidRPr="00EC2172">
        <w:rPr>
          <w:rFonts w:ascii="Arial" w:hAnsi="Arial" w:cs="Arial"/>
          <w:sz w:val="24"/>
          <w:szCs w:val="24"/>
        </w:rPr>
        <w:t>skladbě 31 544 907 Kč na investiční projekty a 50 332 030 Kč na neinvestiční projekty.</w:t>
      </w:r>
    </w:p>
    <w:p w:rsidR="004B7D87" w:rsidRPr="00EC2172" w:rsidRDefault="004B7D87" w:rsidP="004B7D87">
      <w:pPr>
        <w:spacing w:before="120"/>
        <w:jc w:val="both"/>
        <w:rPr>
          <w:rFonts w:ascii="Arial" w:hAnsi="Arial" w:cs="Arial"/>
          <w:sz w:val="24"/>
          <w:szCs w:val="24"/>
        </w:rPr>
      </w:pPr>
      <w:r w:rsidRPr="00EC2172">
        <w:rPr>
          <w:rFonts w:ascii="Arial" w:hAnsi="Arial" w:cs="Arial"/>
          <w:bCs/>
          <w:sz w:val="24"/>
          <w:szCs w:val="24"/>
        </w:rPr>
        <w:t xml:space="preserve">V roce 2015 bylo podpořeno celkem </w:t>
      </w:r>
      <w:r w:rsidRPr="00EC2172">
        <w:rPr>
          <w:rFonts w:ascii="Arial" w:hAnsi="Arial" w:cs="Arial"/>
          <w:b/>
          <w:bCs/>
          <w:sz w:val="24"/>
          <w:szCs w:val="24"/>
        </w:rPr>
        <w:t>263</w:t>
      </w:r>
      <w:r w:rsidRPr="00EC2172">
        <w:rPr>
          <w:rFonts w:ascii="Arial" w:hAnsi="Arial" w:cs="Arial"/>
          <w:bCs/>
          <w:sz w:val="24"/>
          <w:szCs w:val="24"/>
        </w:rPr>
        <w:t xml:space="preserve"> projektů prevence kriminality, z toho 16 krajských</w:t>
      </w:r>
      <w:r w:rsidRPr="00EC2172">
        <w:rPr>
          <w:rFonts w:ascii="Arial" w:hAnsi="Arial" w:cs="Arial"/>
          <w:sz w:val="24"/>
          <w:szCs w:val="24"/>
        </w:rPr>
        <w:t xml:space="preserve">. 99 projektů nebylo podpořeno. </w:t>
      </w:r>
      <w:r w:rsidRPr="00EC2172">
        <w:rPr>
          <w:rFonts w:ascii="Arial" w:hAnsi="Arial" w:cs="Arial"/>
          <w:bCs/>
          <w:sz w:val="24"/>
          <w:szCs w:val="24"/>
        </w:rPr>
        <w:t>Ministerstvo vnitra uvolnilo na projekty prevence kriminality částku 57 954 000 Kč, která</w:t>
      </w:r>
      <w:r w:rsidRPr="00EC2172">
        <w:rPr>
          <w:rFonts w:ascii="Arial" w:hAnsi="Arial" w:cs="Arial"/>
          <w:sz w:val="24"/>
          <w:szCs w:val="24"/>
        </w:rPr>
        <w:t xml:space="preserve"> byla celá rozdělena.</w:t>
      </w:r>
    </w:p>
    <w:p w:rsidR="004B7D87" w:rsidRPr="00EC2172" w:rsidRDefault="004B7D87" w:rsidP="004B7D87">
      <w:pPr>
        <w:spacing w:before="120" w:after="240"/>
        <w:jc w:val="both"/>
        <w:rPr>
          <w:rFonts w:ascii="Arial" w:hAnsi="Arial" w:cs="Arial"/>
          <w:sz w:val="24"/>
          <w:szCs w:val="24"/>
        </w:rPr>
      </w:pPr>
      <w:r w:rsidRPr="00EC2172">
        <w:rPr>
          <w:rFonts w:ascii="Arial" w:hAnsi="Arial" w:cs="Arial"/>
          <w:sz w:val="24"/>
          <w:szCs w:val="24"/>
        </w:rPr>
        <w:t>Kraje žádaly celkem o 4 827 000 Kč na 20 projektů, podpořeno jich bylo 16 v celkové výši 3 381 000 Kč. Obce žádaly o celkem 77 049 937 Kč na 342 projektů, podpořeno jich bylo 247 v celkové výši 54 573 000 Kč. </w:t>
      </w:r>
    </w:p>
    <w:p w:rsidR="004B7D87" w:rsidRPr="00CA4AE5" w:rsidRDefault="004B7D87" w:rsidP="004B7D87">
      <w:pPr>
        <w:spacing w:before="120"/>
        <w:jc w:val="both"/>
        <w:rPr>
          <w:rFonts w:ascii="Arial" w:hAnsi="Arial" w:cs="Arial"/>
          <w:b/>
          <w:color w:val="000000"/>
          <w:sz w:val="24"/>
          <w:szCs w:val="24"/>
          <w:u w:val="single"/>
        </w:rPr>
      </w:pPr>
      <w:r w:rsidRPr="00CA4AE5">
        <w:rPr>
          <w:rFonts w:ascii="Arial" w:hAnsi="Arial" w:cs="Arial"/>
          <w:b/>
          <w:color w:val="000000"/>
          <w:sz w:val="24"/>
          <w:szCs w:val="24"/>
          <w:u w:val="single"/>
        </w:rPr>
        <w:t xml:space="preserve">Druhy projektů </w:t>
      </w:r>
    </w:p>
    <w:p w:rsidR="004B7D87" w:rsidRPr="00EC2172" w:rsidRDefault="004B7D87" w:rsidP="004B7D87">
      <w:pPr>
        <w:spacing w:before="120"/>
        <w:jc w:val="both"/>
        <w:rPr>
          <w:rFonts w:ascii="Arial" w:hAnsi="Arial" w:cs="Arial"/>
          <w:color w:val="000000"/>
          <w:sz w:val="24"/>
          <w:szCs w:val="24"/>
        </w:rPr>
      </w:pPr>
      <w:r w:rsidRPr="00CA4AE5">
        <w:rPr>
          <w:rFonts w:ascii="Arial" w:hAnsi="Arial" w:cs="Arial"/>
          <w:color w:val="000000"/>
          <w:sz w:val="24"/>
          <w:szCs w:val="24"/>
        </w:rPr>
        <w:t>Zaměření projektů zůstávalo obdobné po celé čtyřleté období.</w:t>
      </w:r>
      <w:r w:rsidRPr="00EC2172">
        <w:rPr>
          <w:rFonts w:ascii="Arial" w:hAnsi="Arial" w:cs="Arial"/>
          <w:b/>
          <w:color w:val="000000"/>
          <w:sz w:val="24"/>
          <w:szCs w:val="24"/>
        </w:rPr>
        <w:t xml:space="preserve"> Investiční projekty</w:t>
      </w:r>
      <w:r w:rsidRPr="00EC2172">
        <w:rPr>
          <w:rFonts w:ascii="Arial" w:hAnsi="Arial" w:cs="Arial"/>
          <w:color w:val="000000"/>
          <w:sz w:val="24"/>
          <w:szCs w:val="24"/>
        </w:rPr>
        <w:t xml:space="preserve"> jsou zaměřeny </w:t>
      </w:r>
      <w:r>
        <w:rPr>
          <w:rFonts w:ascii="Arial" w:hAnsi="Arial" w:cs="Arial"/>
          <w:color w:val="000000"/>
          <w:sz w:val="24"/>
          <w:szCs w:val="24"/>
        </w:rPr>
        <w:t xml:space="preserve">zejména </w:t>
      </w:r>
      <w:r w:rsidRPr="00EC2172">
        <w:rPr>
          <w:rFonts w:ascii="Arial" w:hAnsi="Arial" w:cs="Arial"/>
          <w:color w:val="000000"/>
          <w:sz w:val="24"/>
          <w:szCs w:val="24"/>
        </w:rPr>
        <w:t>na zřizování, rozšiřování a modernizaci stávajících kamerových systémů (MKDS), na budování speciálních výslec</w:t>
      </w:r>
      <w:r>
        <w:rPr>
          <w:rFonts w:ascii="Arial" w:hAnsi="Arial" w:cs="Arial"/>
          <w:color w:val="000000"/>
          <w:sz w:val="24"/>
          <w:szCs w:val="24"/>
        </w:rPr>
        <w:t>hových místností pro oběti TČ a </w:t>
      </w:r>
      <w:r w:rsidRPr="00EC2172">
        <w:rPr>
          <w:rFonts w:ascii="Arial" w:hAnsi="Arial" w:cs="Arial"/>
          <w:color w:val="000000"/>
          <w:sz w:val="24"/>
          <w:szCs w:val="24"/>
        </w:rPr>
        <w:t>obnovu sportovních hřišť a plácků</w:t>
      </w:r>
      <w:r>
        <w:rPr>
          <w:rFonts w:ascii="Arial" w:hAnsi="Arial" w:cs="Arial"/>
          <w:color w:val="000000"/>
          <w:sz w:val="24"/>
          <w:szCs w:val="24"/>
        </w:rPr>
        <w:t>.</w:t>
      </w:r>
      <w:r w:rsidRPr="00EC2172">
        <w:rPr>
          <w:rFonts w:ascii="Arial" w:hAnsi="Arial" w:cs="Arial"/>
          <w:color w:val="000000"/>
          <w:sz w:val="24"/>
          <w:szCs w:val="24"/>
        </w:rPr>
        <w:t xml:space="preserve"> </w:t>
      </w:r>
      <w:r>
        <w:rPr>
          <w:rFonts w:ascii="Arial" w:hAnsi="Arial" w:cs="Arial"/>
          <w:color w:val="000000"/>
          <w:sz w:val="24"/>
          <w:szCs w:val="24"/>
        </w:rPr>
        <w:t>V</w:t>
      </w:r>
      <w:r w:rsidRPr="00EC2172">
        <w:rPr>
          <w:rFonts w:ascii="Arial" w:hAnsi="Arial" w:cs="Arial"/>
          <w:color w:val="000000"/>
          <w:sz w:val="24"/>
          <w:szCs w:val="24"/>
        </w:rPr>
        <w:t> letech 2012</w:t>
      </w:r>
      <w:r>
        <w:rPr>
          <w:rFonts w:ascii="Arial" w:hAnsi="Arial" w:cs="Arial"/>
          <w:color w:val="000000"/>
          <w:sz w:val="24"/>
          <w:szCs w:val="24"/>
        </w:rPr>
        <w:t xml:space="preserve"> až </w:t>
      </w:r>
      <w:r w:rsidRPr="00EC2172">
        <w:rPr>
          <w:rFonts w:ascii="Arial" w:hAnsi="Arial" w:cs="Arial"/>
          <w:color w:val="000000"/>
          <w:sz w:val="24"/>
          <w:szCs w:val="24"/>
        </w:rPr>
        <w:t xml:space="preserve">2015 bylo podpořeno celkem 173 projektů na vybudování, rozšiřování a modernizaci MKDS v celkové výši 60 262 000 Kč, od roku 1996 je to </w:t>
      </w:r>
      <w:r>
        <w:rPr>
          <w:rFonts w:ascii="Arial" w:hAnsi="Arial" w:cs="Arial"/>
          <w:color w:val="000000"/>
          <w:sz w:val="24"/>
          <w:szCs w:val="24"/>
        </w:rPr>
        <w:t>už</w:t>
      </w:r>
      <w:r w:rsidRPr="00EC2172">
        <w:rPr>
          <w:rFonts w:ascii="Arial" w:hAnsi="Arial" w:cs="Arial"/>
          <w:color w:val="000000"/>
          <w:sz w:val="24"/>
          <w:szCs w:val="24"/>
        </w:rPr>
        <w:t xml:space="preserve"> celkem 838 projektů MKD</w:t>
      </w:r>
      <w:r>
        <w:rPr>
          <w:rFonts w:ascii="Arial" w:hAnsi="Arial" w:cs="Arial"/>
          <w:color w:val="000000"/>
          <w:sz w:val="24"/>
          <w:szCs w:val="24"/>
        </w:rPr>
        <w:t>S v celkové výši 578 967 000 Kč</w:t>
      </w:r>
      <w:r w:rsidRPr="00EC2172">
        <w:rPr>
          <w:rFonts w:ascii="Arial" w:hAnsi="Arial" w:cs="Arial"/>
          <w:color w:val="000000"/>
          <w:sz w:val="24"/>
          <w:szCs w:val="24"/>
        </w:rPr>
        <w:t>.</w:t>
      </w:r>
    </w:p>
    <w:p w:rsidR="004B7D87" w:rsidRPr="00626F73" w:rsidRDefault="004B7D87" w:rsidP="004B7D87">
      <w:pPr>
        <w:spacing w:before="120"/>
        <w:jc w:val="both"/>
        <w:rPr>
          <w:rFonts w:ascii="Arial" w:hAnsi="Arial" w:cs="Arial"/>
          <w:color w:val="000000"/>
          <w:sz w:val="24"/>
          <w:szCs w:val="24"/>
        </w:rPr>
      </w:pPr>
      <w:r w:rsidRPr="00EC2172">
        <w:rPr>
          <w:rFonts w:ascii="Arial" w:hAnsi="Arial" w:cs="Arial"/>
          <w:b/>
          <w:color w:val="000000"/>
          <w:sz w:val="24"/>
          <w:szCs w:val="24"/>
        </w:rPr>
        <w:t>Neinvestiční projekty</w:t>
      </w:r>
      <w:r w:rsidRPr="00EC2172">
        <w:rPr>
          <w:rFonts w:ascii="Arial" w:hAnsi="Arial" w:cs="Arial"/>
          <w:color w:val="000000"/>
          <w:sz w:val="24"/>
          <w:szCs w:val="24"/>
        </w:rPr>
        <w:t xml:space="preserve"> směřují </w:t>
      </w:r>
      <w:r>
        <w:rPr>
          <w:rFonts w:ascii="Arial" w:hAnsi="Arial" w:cs="Arial"/>
          <w:color w:val="000000"/>
          <w:sz w:val="24"/>
          <w:szCs w:val="24"/>
        </w:rPr>
        <w:t xml:space="preserve">nejvíce </w:t>
      </w:r>
      <w:r w:rsidRPr="00EC2172">
        <w:rPr>
          <w:rFonts w:ascii="Arial" w:hAnsi="Arial" w:cs="Arial"/>
          <w:color w:val="000000"/>
          <w:sz w:val="24"/>
          <w:szCs w:val="24"/>
        </w:rPr>
        <w:t>na financování projektu Asistent prevence krimin</w:t>
      </w:r>
      <w:r w:rsidR="00D42CAF">
        <w:rPr>
          <w:rFonts w:ascii="Arial" w:hAnsi="Arial" w:cs="Arial"/>
          <w:color w:val="000000"/>
          <w:sz w:val="24"/>
          <w:szCs w:val="24"/>
        </w:rPr>
        <w:t>ality</w:t>
      </w:r>
      <w:r w:rsidR="004304B2">
        <w:rPr>
          <w:rFonts w:ascii="Arial" w:hAnsi="Arial" w:cs="Arial"/>
          <w:color w:val="000000"/>
          <w:sz w:val="24"/>
          <w:szCs w:val="24"/>
        </w:rPr>
        <w:t xml:space="preserve"> (dále jen „APK“)</w:t>
      </w:r>
      <w:r w:rsidR="00D42CAF">
        <w:rPr>
          <w:rFonts w:ascii="Arial" w:hAnsi="Arial" w:cs="Arial"/>
          <w:color w:val="000000"/>
          <w:sz w:val="24"/>
          <w:szCs w:val="24"/>
        </w:rPr>
        <w:t>, Domovník</w:t>
      </w:r>
      <w:r w:rsidR="00AD560E">
        <w:rPr>
          <w:rFonts w:ascii="Arial" w:hAnsi="Arial" w:cs="Arial"/>
          <w:color w:val="000000"/>
          <w:sz w:val="24"/>
          <w:szCs w:val="24"/>
        </w:rPr>
        <w:t xml:space="preserve"> </w:t>
      </w:r>
      <w:r w:rsidR="00D42CAF">
        <w:rPr>
          <w:rFonts w:ascii="Arial" w:hAnsi="Arial" w:cs="Arial"/>
          <w:sz w:val="24"/>
          <w:szCs w:val="24"/>
        </w:rPr>
        <w:t>–</w:t>
      </w:r>
      <w:r w:rsidR="00AD560E">
        <w:rPr>
          <w:rFonts w:ascii="Arial" w:hAnsi="Arial" w:cs="Arial"/>
          <w:sz w:val="24"/>
          <w:szCs w:val="24"/>
        </w:rPr>
        <w:t xml:space="preserve"> </w:t>
      </w:r>
      <w:r w:rsidRPr="00EC2172">
        <w:rPr>
          <w:rFonts w:ascii="Arial" w:hAnsi="Arial" w:cs="Arial"/>
          <w:color w:val="000000"/>
          <w:sz w:val="24"/>
          <w:szCs w:val="24"/>
        </w:rPr>
        <w:t>preve</w:t>
      </w:r>
      <w:r w:rsidR="00AD560E">
        <w:rPr>
          <w:rFonts w:ascii="Arial" w:hAnsi="Arial" w:cs="Arial"/>
          <w:color w:val="000000"/>
          <w:sz w:val="24"/>
          <w:szCs w:val="24"/>
        </w:rPr>
        <w:t>ntista, komunitní práce s dětmi a </w:t>
      </w:r>
      <w:r w:rsidRPr="00EC2172">
        <w:rPr>
          <w:rFonts w:ascii="Arial" w:hAnsi="Arial" w:cs="Arial"/>
          <w:color w:val="000000"/>
          <w:sz w:val="24"/>
          <w:szCs w:val="24"/>
        </w:rPr>
        <w:t xml:space="preserve">mládeží v péči OSPOD (táborové pobyty, klubová a sportovní činnost). Velmi časté jsou realizace informačních a vzdělávacích projektů, které pokrývají oblasti od pomoci obětem trestné činnosti po vzdělávání strážníků obecních policií. </w:t>
      </w:r>
    </w:p>
    <w:p w:rsidR="004B7D87" w:rsidRDefault="004B7D87" w:rsidP="004B7D87">
      <w:pPr>
        <w:spacing w:before="120" w:after="120"/>
        <w:jc w:val="both"/>
      </w:pPr>
    </w:p>
    <w:p w:rsidR="004B7D87" w:rsidRDefault="004B7D87" w:rsidP="004B7D87">
      <w:pPr>
        <w:spacing w:before="120" w:after="120"/>
        <w:jc w:val="both"/>
        <w:rPr>
          <w:b/>
        </w:rPr>
        <w:sectPr w:rsidR="004B7D87" w:rsidSect="004F58C6">
          <w:footerReference w:type="default" r:id="rId15"/>
          <w:pgSz w:w="11906" w:h="16838"/>
          <w:pgMar w:top="1417" w:right="1417" w:bottom="1417" w:left="1417" w:header="708" w:footer="708" w:gutter="0"/>
          <w:cols w:space="708"/>
          <w:docGrid w:linePitch="360"/>
        </w:sectPr>
      </w:pPr>
    </w:p>
    <w:p w:rsidR="004B7D87" w:rsidRDefault="004B7D87" w:rsidP="004B7D87">
      <w:pPr>
        <w:spacing w:after="0" w:line="240" w:lineRule="auto"/>
        <w:jc w:val="center"/>
        <w:rPr>
          <w:rFonts w:ascii="Arial" w:eastAsia="Times New Roman" w:hAnsi="Arial" w:cs="Arial"/>
          <w:b/>
          <w:caps/>
          <w:sz w:val="24"/>
          <w:szCs w:val="24"/>
          <w:lang w:eastAsia="cs-CZ"/>
        </w:rPr>
      </w:pPr>
      <w:r>
        <w:rPr>
          <w:rFonts w:ascii="Arial" w:eastAsia="Times New Roman" w:hAnsi="Arial" w:cs="Arial"/>
          <w:b/>
          <w:caps/>
          <w:sz w:val="24"/>
          <w:szCs w:val="24"/>
          <w:lang w:eastAsia="cs-CZ"/>
        </w:rPr>
        <w:lastRenderedPageBreak/>
        <w:t>IV. vyhodnocení plnění úkolů</w:t>
      </w:r>
    </w:p>
    <w:p w:rsidR="004B7D87" w:rsidRDefault="004B7D87" w:rsidP="004B7D87">
      <w:pPr>
        <w:spacing w:after="0" w:line="240" w:lineRule="auto"/>
        <w:jc w:val="center"/>
        <w:rPr>
          <w:rFonts w:ascii="Arial" w:eastAsia="Times New Roman" w:hAnsi="Arial" w:cs="Arial"/>
          <w:b/>
          <w:caps/>
          <w:sz w:val="24"/>
          <w:szCs w:val="24"/>
          <w:lang w:eastAsia="cs-CZ"/>
        </w:rPr>
      </w:pPr>
      <w:r>
        <w:rPr>
          <w:rFonts w:ascii="Arial" w:eastAsia="Times New Roman" w:hAnsi="Arial" w:cs="Arial"/>
          <w:b/>
          <w:caps/>
          <w:sz w:val="24"/>
          <w:szCs w:val="24"/>
          <w:lang w:eastAsia="cs-CZ"/>
        </w:rPr>
        <w:t>Strategie prevence kriminality v ČR na léta 2012 až 2015</w:t>
      </w:r>
    </w:p>
    <w:p w:rsidR="004B7D87" w:rsidRDefault="004B7D87" w:rsidP="004B7D87">
      <w:pPr>
        <w:spacing w:after="0" w:line="240" w:lineRule="auto"/>
        <w:jc w:val="center"/>
        <w:rPr>
          <w:rFonts w:ascii="Arial" w:eastAsia="Times New Roman" w:hAnsi="Arial" w:cs="Arial"/>
          <w:b/>
          <w:caps/>
          <w:sz w:val="24"/>
          <w:szCs w:val="24"/>
          <w:lang w:eastAsia="cs-CZ"/>
        </w:rPr>
      </w:pPr>
    </w:p>
    <w:p w:rsidR="004B7D87" w:rsidRDefault="004B7D87" w:rsidP="004B7D87">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Tato tabulka popisuje plnění úkolů uložených Strategií prevence kriminality v České republice na léta 2012 až 2015 jednotlivým gestorům, tj. zda byl uložený úkol splněn a stručný popis způsobu jeho plnění. Bližší informace o plnění těchto úkolů, zejména o projektech a aktivitách, kterými byly úkoly plněny, je součástí dalších kapitol tohoto Vyhodnocení (odkazy na konkrétní stránky jsou uvedeny níže). Tabulka zároveň obsahuje informaci, zda a jakým způsobem na úkoly plněné v rámci této Strategie navazuje rovněž nová Strategie prevence kriminality v České republice na léta 2016 až 2020.</w:t>
      </w:r>
    </w:p>
    <w:p w:rsidR="004B7D87" w:rsidRDefault="004B7D87" w:rsidP="004B7D87">
      <w:pPr>
        <w:spacing w:after="0" w:line="240" w:lineRule="auto"/>
        <w:rPr>
          <w:rFonts w:ascii="Times New Roman" w:eastAsia="Times New Roman" w:hAnsi="Times New Roman"/>
          <w:sz w:val="24"/>
          <w:szCs w:val="24"/>
          <w:lang w:eastAsia="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1644"/>
        <w:gridCol w:w="1293"/>
        <w:gridCol w:w="7813"/>
        <w:gridCol w:w="2918"/>
      </w:tblGrid>
      <w:tr w:rsidR="004B7D87" w:rsidTr="0085294F">
        <w:tc>
          <w:tcPr>
            <w:tcW w:w="237"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b/>
                <w:sz w:val="24"/>
                <w:szCs w:val="24"/>
                <w:lang w:eastAsia="cs-CZ"/>
              </w:rPr>
            </w:pPr>
            <w:r>
              <w:rPr>
                <w:rFonts w:ascii="Arial" w:eastAsia="Times New Roman" w:hAnsi="Arial" w:cs="Arial"/>
                <w:b/>
                <w:sz w:val="24"/>
                <w:szCs w:val="24"/>
                <w:lang w:eastAsia="cs-CZ"/>
              </w:rPr>
              <w:t>Č.</w:t>
            </w:r>
          </w:p>
        </w:tc>
        <w:tc>
          <w:tcPr>
            <w:tcW w:w="499"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b/>
                <w:sz w:val="24"/>
                <w:szCs w:val="24"/>
                <w:lang w:eastAsia="cs-CZ"/>
              </w:rPr>
            </w:pPr>
            <w:r>
              <w:rPr>
                <w:rFonts w:ascii="Arial" w:eastAsia="Times New Roman" w:hAnsi="Arial" w:cs="Arial"/>
                <w:b/>
                <w:sz w:val="24"/>
                <w:szCs w:val="24"/>
                <w:lang w:eastAsia="cs-CZ"/>
              </w:rPr>
              <w:t>Instituce</w:t>
            </w:r>
          </w:p>
        </w:tc>
        <w:tc>
          <w:tcPr>
            <w:tcW w:w="498"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b/>
                <w:sz w:val="24"/>
                <w:szCs w:val="24"/>
                <w:lang w:eastAsia="cs-CZ"/>
              </w:rPr>
            </w:pPr>
            <w:r>
              <w:rPr>
                <w:rFonts w:ascii="Arial" w:eastAsia="Times New Roman" w:hAnsi="Arial" w:cs="Arial"/>
                <w:b/>
                <w:sz w:val="24"/>
                <w:szCs w:val="24"/>
                <w:lang w:eastAsia="cs-CZ"/>
              </w:rPr>
              <w:t>Splněno</w:t>
            </w:r>
          </w:p>
          <w:p w:rsidR="004B7D87" w:rsidRDefault="004B7D87" w:rsidP="004F58C6">
            <w:pPr>
              <w:spacing w:after="0" w:line="240" w:lineRule="auto"/>
              <w:rPr>
                <w:rFonts w:ascii="Arial" w:eastAsia="Times New Roman" w:hAnsi="Arial" w:cs="Arial"/>
                <w:b/>
                <w:sz w:val="24"/>
                <w:szCs w:val="24"/>
                <w:lang w:eastAsia="cs-CZ"/>
              </w:rPr>
            </w:pPr>
            <w:r>
              <w:rPr>
                <w:rFonts w:ascii="Arial" w:eastAsia="Times New Roman" w:hAnsi="Arial" w:cs="Arial"/>
                <w:b/>
                <w:sz w:val="24"/>
                <w:szCs w:val="24"/>
                <w:lang w:eastAsia="cs-CZ"/>
              </w:rPr>
              <w:t>ANO/NE/</w:t>
            </w:r>
          </w:p>
          <w:p w:rsidR="004B7D87" w:rsidRDefault="004B7D87" w:rsidP="004F58C6">
            <w:pPr>
              <w:spacing w:after="0" w:line="240" w:lineRule="auto"/>
              <w:rPr>
                <w:rFonts w:ascii="Arial" w:eastAsia="Times New Roman" w:hAnsi="Arial" w:cs="Arial"/>
                <w:b/>
                <w:sz w:val="24"/>
                <w:szCs w:val="24"/>
                <w:lang w:eastAsia="cs-CZ"/>
              </w:rPr>
            </w:pPr>
            <w:r>
              <w:rPr>
                <w:rFonts w:ascii="Arial" w:eastAsia="Times New Roman" w:hAnsi="Arial" w:cs="Arial"/>
                <w:b/>
                <w:sz w:val="24"/>
                <w:szCs w:val="24"/>
                <w:lang w:eastAsia="cs-CZ"/>
              </w:rPr>
              <w:t>Částečně</w:t>
            </w:r>
          </w:p>
        </w:tc>
        <w:tc>
          <w:tcPr>
            <w:tcW w:w="2791"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b/>
                <w:sz w:val="24"/>
                <w:szCs w:val="24"/>
                <w:lang w:eastAsia="cs-CZ"/>
              </w:rPr>
            </w:pPr>
            <w:r>
              <w:rPr>
                <w:rFonts w:ascii="Arial" w:eastAsia="Times New Roman" w:hAnsi="Arial" w:cs="Arial"/>
                <w:b/>
                <w:sz w:val="24"/>
                <w:szCs w:val="24"/>
                <w:lang w:eastAsia="cs-CZ"/>
              </w:rPr>
              <w:t>Znění úkolu, způsob plnění, termín</w:t>
            </w:r>
          </w:p>
        </w:tc>
        <w:tc>
          <w:tcPr>
            <w:tcW w:w="975" w:type="pct"/>
            <w:tcBorders>
              <w:top w:val="single" w:sz="4" w:space="0" w:color="auto"/>
              <w:left w:val="single" w:sz="4" w:space="0" w:color="auto"/>
              <w:bottom w:val="single" w:sz="4" w:space="0" w:color="auto"/>
              <w:right w:val="single" w:sz="4" w:space="0" w:color="auto"/>
            </w:tcBorders>
          </w:tcPr>
          <w:p w:rsidR="004B7D87" w:rsidRDefault="004B7D87" w:rsidP="004F58C6">
            <w:pPr>
              <w:spacing w:after="0" w:line="240" w:lineRule="auto"/>
              <w:rPr>
                <w:rFonts w:ascii="Arial" w:eastAsia="Times New Roman" w:hAnsi="Arial" w:cs="Arial"/>
                <w:b/>
                <w:sz w:val="24"/>
                <w:szCs w:val="24"/>
                <w:lang w:eastAsia="cs-CZ"/>
              </w:rPr>
            </w:pPr>
            <w:r>
              <w:rPr>
                <w:rFonts w:ascii="Arial" w:eastAsia="Times New Roman" w:hAnsi="Arial" w:cs="Arial"/>
                <w:b/>
                <w:sz w:val="24"/>
                <w:szCs w:val="24"/>
                <w:lang w:eastAsia="cs-CZ"/>
              </w:rPr>
              <w:t>Návaznost v nové Strategii</w:t>
            </w:r>
          </w:p>
        </w:tc>
      </w:tr>
      <w:tr w:rsidR="004B7D87" w:rsidTr="0085294F">
        <w:tc>
          <w:tcPr>
            <w:tcW w:w="237"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1.</w:t>
            </w:r>
          </w:p>
        </w:tc>
        <w:tc>
          <w:tcPr>
            <w:tcW w:w="499" w:type="pct"/>
            <w:tcBorders>
              <w:top w:val="single" w:sz="4" w:space="0" w:color="auto"/>
              <w:left w:val="single" w:sz="4" w:space="0" w:color="auto"/>
              <w:bottom w:val="single" w:sz="4" w:space="0" w:color="auto"/>
              <w:right w:val="single" w:sz="4" w:space="0" w:color="auto"/>
            </w:tcBorders>
            <w:hideMark/>
          </w:tcPr>
          <w:p w:rsidR="006E279E" w:rsidRPr="006E279E" w:rsidRDefault="006E279E" w:rsidP="004F58C6">
            <w:pPr>
              <w:spacing w:after="0" w:line="240" w:lineRule="auto"/>
              <w:rPr>
                <w:rFonts w:ascii="Arial" w:eastAsia="Times New Roman" w:hAnsi="Arial" w:cs="Arial"/>
                <w:sz w:val="24"/>
                <w:szCs w:val="24"/>
                <w:lang w:eastAsia="cs-CZ"/>
              </w:rPr>
            </w:pPr>
            <w:r w:rsidRPr="006E279E">
              <w:rPr>
                <w:rFonts w:ascii="Arial" w:eastAsia="Times New Roman" w:hAnsi="Arial" w:cs="Arial"/>
                <w:sz w:val="24"/>
                <w:szCs w:val="24"/>
                <w:lang w:eastAsia="cs-CZ"/>
              </w:rPr>
              <w:t>Republikový výbor</w:t>
            </w:r>
          </w:p>
          <w:p w:rsidR="004B7D87" w:rsidRDefault="004B7D87" w:rsidP="004F58C6">
            <w:pPr>
              <w:spacing w:after="0" w:line="240" w:lineRule="auto"/>
              <w:rPr>
                <w:rFonts w:ascii="Arial" w:eastAsia="Times New Roman" w:hAnsi="Arial" w:cs="Arial"/>
                <w:sz w:val="24"/>
                <w:szCs w:val="24"/>
                <w:lang w:eastAsia="cs-CZ"/>
              </w:rPr>
            </w:pPr>
          </w:p>
        </w:tc>
        <w:tc>
          <w:tcPr>
            <w:tcW w:w="498"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ANO</w:t>
            </w:r>
          </w:p>
        </w:tc>
        <w:tc>
          <w:tcPr>
            <w:tcW w:w="2791"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120" w:line="240" w:lineRule="auto"/>
              <w:jc w:val="both"/>
              <w:rPr>
                <w:rFonts w:ascii="Arial" w:eastAsia="Times New Roman" w:hAnsi="Arial" w:cs="Arial"/>
                <w:i/>
                <w:sz w:val="24"/>
                <w:szCs w:val="24"/>
                <w:lang w:eastAsia="cs-CZ"/>
              </w:rPr>
            </w:pPr>
            <w:r>
              <w:rPr>
                <w:rFonts w:ascii="Arial" w:eastAsia="Times New Roman" w:hAnsi="Arial" w:cs="Arial"/>
                <w:i/>
                <w:sz w:val="24"/>
                <w:szCs w:val="24"/>
                <w:lang w:eastAsia="cs-CZ"/>
              </w:rPr>
              <w:t>Zadat analýzu potřebnosti právní úpravy prevence kriminality, posoudit její výsledky a závěry předložit vládě ČR; T: do 31. 3. 2014</w:t>
            </w:r>
          </w:p>
          <w:p w:rsidR="004B7D87" w:rsidRDefault="004B7D87" w:rsidP="006E279E">
            <w:pPr>
              <w:spacing w:after="0" w:line="240" w:lineRule="auto"/>
              <w:rPr>
                <w:rFonts w:ascii="Arial" w:eastAsia="Times New Roman" w:hAnsi="Arial" w:cs="Arial"/>
                <w:sz w:val="24"/>
                <w:szCs w:val="24"/>
                <w:lang w:eastAsia="cs-CZ"/>
              </w:rPr>
            </w:pPr>
            <w:r>
              <w:rPr>
                <w:rFonts w:ascii="Arial" w:eastAsia="Times New Roman" w:hAnsi="Arial" w:cs="Arial"/>
                <w:bCs/>
                <w:color w:val="000000"/>
                <w:sz w:val="24"/>
                <w:szCs w:val="24"/>
                <w:lang w:eastAsia="cs-CZ"/>
              </w:rPr>
              <w:t>Od roku 2012 postupně ve třech kolech zpracovávaly IKSP a MV (OPK) Analýzu potřebnosti právní úpravy prevence kriminality.</w:t>
            </w:r>
            <w:r>
              <w:rPr>
                <w:rFonts w:ascii="Arial" w:eastAsia="Times New Roman" w:hAnsi="Arial" w:cs="Arial"/>
                <w:b/>
                <w:bCs/>
                <w:color w:val="000000"/>
                <w:sz w:val="24"/>
                <w:szCs w:val="24"/>
                <w:lang w:eastAsia="cs-CZ"/>
              </w:rPr>
              <w:t xml:space="preserve"> </w:t>
            </w:r>
            <w:r>
              <w:rPr>
                <w:rFonts w:ascii="Arial" w:eastAsia="Times New Roman" w:hAnsi="Arial" w:cs="Arial"/>
                <w:bCs/>
                <w:color w:val="000000"/>
                <w:sz w:val="24"/>
                <w:szCs w:val="24"/>
                <w:lang w:eastAsia="cs-CZ"/>
              </w:rPr>
              <w:t>Byla shromážděna a vyhodnocena stanoviska všech zainteresovaných resortů a pracovní podklad byl prodiskutován na zasedání</w:t>
            </w:r>
            <w:r w:rsidR="006E279E" w:rsidRPr="006E279E">
              <w:rPr>
                <w:rFonts w:ascii="Arial" w:eastAsia="Times New Roman" w:hAnsi="Arial" w:cs="Arial"/>
                <w:sz w:val="24"/>
                <w:szCs w:val="24"/>
                <w:lang w:eastAsia="cs-CZ"/>
              </w:rPr>
              <w:t xml:space="preserve"> </w:t>
            </w:r>
            <w:r w:rsidR="006E279E">
              <w:rPr>
                <w:rFonts w:ascii="Arial" w:eastAsia="Times New Roman" w:hAnsi="Arial" w:cs="Arial"/>
                <w:sz w:val="24"/>
                <w:szCs w:val="24"/>
                <w:lang w:eastAsia="cs-CZ"/>
              </w:rPr>
              <w:t>Republikového</w:t>
            </w:r>
            <w:r w:rsidR="006E279E" w:rsidRPr="006E279E">
              <w:rPr>
                <w:rFonts w:ascii="Arial" w:eastAsia="Times New Roman" w:hAnsi="Arial" w:cs="Arial"/>
                <w:sz w:val="24"/>
                <w:szCs w:val="24"/>
                <w:lang w:eastAsia="cs-CZ"/>
              </w:rPr>
              <w:t xml:space="preserve"> výbor</w:t>
            </w:r>
            <w:r w:rsidR="006E279E">
              <w:rPr>
                <w:rFonts w:ascii="Arial" w:eastAsia="Times New Roman" w:hAnsi="Arial" w:cs="Arial"/>
                <w:sz w:val="24"/>
                <w:szCs w:val="24"/>
                <w:lang w:eastAsia="cs-CZ"/>
              </w:rPr>
              <w:t>u</w:t>
            </w:r>
            <w:r>
              <w:rPr>
                <w:rFonts w:ascii="Arial" w:eastAsia="Times New Roman" w:hAnsi="Arial" w:cs="Arial"/>
                <w:bCs/>
                <w:color w:val="000000"/>
                <w:sz w:val="24"/>
                <w:szCs w:val="24"/>
                <w:lang w:eastAsia="cs-CZ"/>
              </w:rPr>
              <w:t>, dále za</w:t>
            </w:r>
            <w:r>
              <w:rPr>
                <w:rFonts w:ascii="Arial" w:eastAsia="Times New Roman" w:hAnsi="Arial" w:cs="Arial"/>
                <w:sz w:val="24"/>
                <w:szCs w:val="24"/>
                <w:lang w:eastAsia="cs-CZ"/>
              </w:rPr>
              <w:t xml:space="preserve"> účasti širší odborné veřejnosti i dalších relevantních subjektů (např. Svaz měst a obcí ČR). Výsledek diskusí během roku 2013 a 2014 ukázal nejednotný názor zainteresovaných stran.</w:t>
            </w:r>
          </w:p>
          <w:p w:rsidR="004B7D87" w:rsidRDefault="004B7D87" w:rsidP="004F58C6">
            <w:pPr>
              <w:spacing w:after="0" w:line="240" w:lineRule="auto"/>
              <w:jc w:val="both"/>
              <w:rPr>
                <w:rFonts w:ascii="Arial" w:eastAsia="Times New Roman" w:hAnsi="Arial" w:cs="Arial"/>
                <w:bCs/>
                <w:color w:val="000000"/>
                <w:sz w:val="24"/>
                <w:szCs w:val="24"/>
                <w:highlight w:val="yellow"/>
                <w:lang w:eastAsia="cs-CZ"/>
              </w:rPr>
            </w:pPr>
            <w:r>
              <w:rPr>
                <w:rFonts w:ascii="Arial" w:eastAsia="Times New Roman" w:hAnsi="Arial" w:cs="Arial"/>
                <w:sz w:val="24"/>
                <w:szCs w:val="24"/>
                <w:lang w:eastAsia="cs-CZ"/>
              </w:rPr>
              <w:t>Republikový výbor při reflexi závěrů diskusí a přednesených názorů přijal dne 29. května 2014 následující usnesení:</w:t>
            </w:r>
          </w:p>
          <w:p w:rsidR="004B7D87" w:rsidRDefault="004B7D87" w:rsidP="004F58C6">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a) na základě provedené „Analýzy potřebnosti legislativní úpravy prevence kriminality“ postupovat cestou dílčích novelizací stávajících právních předpisů, které upravují preventivní činnosti nebo postavení subjektů, jež se na prevenci kriminality podílejí, s cílem vytvořit stabilnější a efektivnější podmínky pro prevenci kriminality;</w:t>
            </w:r>
          </w:p>
          <w:p w:rsidR="004B7D87" w:rsidRDefault="004B7D87" w:rsidP="004F58C6">
            <w:pPr>
              <w:spacing w:after="12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b) začlenit témata prevence kriminality do strategických dokumentů vlády České republiky týkajících se trestní politiky.</w:t>
            </w:r>
          </w:p>
          <w:p w:rsidR="004B7D87" w:rsidRPr="002001A0" w:rsidRDefault="00702FF0" w:rsidP="00702FF0">
            <w:pPr>
              <w:spacing w:after="120" w:line="240" w:lineRule="auto"/>
              <w:jc w:val="both"/>
              <w:rPr>
                <w:rFonts w:ascii="Arial" w:eastAsia="Times New Roman" w:hAnsi="Arial" w:cs="Arial"/>
                <w:bCs/>
                <w:i/>
                <w:color w:val="000000"/>
                <w:sz w:val="24"/>
                <w:szCs w:val="24"/>
                <w:highlight w:val="yellow"/>
                <w:lang w:eastAsia="cs-CZ"/>
              </w:rPr>
            </w:pPr>
            <w:r w:rsidRPr="002001A0">
              <w:rPr>
                <w:rFonts w:ascii="Arial" w:eastAsia="Times New Roman" w:hAnsi="Arial" w:cs="Arial"/>
                <w:i/>
                <w:sz w:val="24"/>
                <w:szCs w:val="24"/>
                <w:lang w:eastAsia="cs-CZ"/>
              </w:rPr>
              <w:lastRenderedPageBreak/>
              <w:t>Více informací viz str.</w:t>
            </w:r>
            <w:r w:rsidR="002001A0">
              <w:rPr>
                <w:rFonts w:ascii="Arial" w:eastAsia="Times New Roman" w:hAnsi="Arial" w:cs="Arial"/>
                <w:i/>
                <w:sz w:val="24"/>
                <w:szCs w:val="24"/>
                <w:lang w:eastAsia="cs-CZ"/>
              </w:rPr>
              <w:t xml:space="preserve"> </w:t>
            </w:r>
            <w:r w:rsidR="002001A0" w:rsidRPr="002001A0">
              <w:rPr>
                <w:rFonts w:ascii="Arial" w:eastAsia="Times New Roman" w:hAnsi="Arial" w:cs="Arial"/>
                <w:i/>
                <w:sz w:val="24"/>
                <w:szCs w:val="24"/>
                <w:lang w:eastAsia="cs-CZ"/>
              </w:rPr>
              <w:t>110.</w:t>
            </w:r>
          </w:p>
        </w:tc>
        <w:tc>
          <w:tcPr>
            <w:tcW w:w="975" w:type="pct"/>
            <w:tcBorders>
              <w:top w:val="single" w:sz="4" w:space="0" w:color="auto"/>
              <w:left w:val="single" w:sz="4" w:space="0" w:color="auto"/>
              <w:bottom w:val="single" w:sz="4" w:space="0" w:color="auto"/>
              <w:right w:val="single" w:sz="4" w:space="0" w:color="auto"/>
            </w:tcBorders>
          </w:tcPr>
          <w:p w:rsidR="004B7D87" w:rsidRPr="006A4EC1" w:rsidRDefault="004B7D87" w:rsidP="006E279E">
            <w:pPr>
              <w:spacing w:after="120" w:line="240" w:lineRule="auto"/>
              <w:rPr>
                <w:rFonts w:ascii="Arial" w:eastAsia="Times New Roman" w:hAnsi="Arial" w:cs="Arial"/>
                <w:sz w:val="24"/>
                <w:szCs w:val="24"/>
                <w:lang w:eastAsia="cs-CZ"/>
              </w:rPr>
            </w:pPr>
            <w:r>
              <w:rPr>
                <w:rFonts w:ascii="Arial" w:eastAsia="Times New Roman" w:hAnsi="Arial" w:cs="Arial"/>
                <w:sz w:val="24"/>
                <w:szCs w:val="24"/>
                <w:lang w:eastAsia="cs-CZ"/>
              </w:rPr>
              <w:lastRenderedPageBreak/>
              <w:t>V otázce právní úpravy prevence kriminality se bude vycházet z usnesení přijatého R</w:t>
            </w:r>
            <w:r w:rsidR="006E279E">
              <w:rPr>
                <w:rFonts w:ascii="Arial" w:eastAsia="Times New Roman" w:hAnsi="Arial" w:cs="Arial"/>
                <w:sz w:val="24"/>
                <w:szCs w:val="24"/>
                <w:lang w:eastAsia="cs-CZ"/>
              </w:rPr>
              <w:t>epublikovým výborem</w:t>
            </w:r>
            <w:r>
              <w:rPr>
                <w:rFonts w:ascii="Arial" w:eastAsia="Times New Roman" w:hAnsi="Arial" w:cs="Arial"/>
                <w:sz w:val="24"/>
                <w:szCs w:val="24"/>
                <w:lang w:eastAsia="cs-CZ"/>
              </w:rPr>
              <w:t xml:space="preserve"> dne 29. května 2014 </w:t>
            </w:r>
            <w:r w:rsidR="007D58CE">
              <w:rPr>
                <w:rFonts w:ascii="Arial" w:eastAsia="Times New Roman" w:hAnsi="Arial" w:cs="Arial"/>
                <w:sz w:val="24"/>
                <w:szCs w:val="24"/>
                <w:lang w:eastAsia="cs-CZ"/>
              </w:rPr>
              <w:t>a </w:t>
            </w:r>
            <w:r>
              <w:rPr>
                <w:rFonts w:ascii="Arial" w:eastAsia="Times New Roman" w:hAnsi="Arial" w:cs="Arial"/>
                <w:sz w:val="24"/>
                <w:szCs w:val="24"/>
                <w:lang w:eastAsia="cs-CZ"/>
              </w:rPr>
              <w:t>v případě konsenzu na potřebě právní úpravy postupovat cestou dílčích novelizací</w:t>
            </w:r>
            <w:r w:rsidR="00702FF0">
              <w:rPr>
                <w:rFonts w:ascii="Arial" w:eastAsia="Times New Roman" w:hAnsi="Arial" w:cs="Arial"/>
                <w:sz w:val="24"/>
                <w:szCs w:val="24"/>
                <w:lang w:eastAsia="cs-CZ"/>
              </w:rPr>
              <w:t xml:space="preserve"> stávajících právních předpisů</w:t>
            </w:r>
            <w:r>
              <w:rPr>
                <w:rFonts w:ascii="Arial" w:eastAsia="Times New Roman" w:hAnsi="Arial" w:cs="Arial"/>
                <w:sz w:val="24"/>
                <w:szCs w:val="24"/>
                <w:lang w:eastAsia="cs-CZ"/>
              </w:rPr>
              <w:t>.</w:t>
            </w:r>
          </w:p>
        </w:tc>
      </w:tr>
      <w:tr w:rsidR="004B7D87" w:rsidTr="006E279E">
        <w:tc>
          <w:tcPr>
            <w:tcW w:w="237"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lastRenderedPageBreak/>
              <w:t>2.</w:t>
            </w:r>
          </w:p>
        </w:tc>
        <w:tc>
          <w:tcPr>
            <w:tcW w:w="499" w:type="pct"/>
            <w:tcBorders>
              <w:top w:val="single" w:sz="4" w:space="0" w:color="auto"/>
              <w:left w:val="single" w:sz="4" w:space="0" w:color="auto"/>
              <w:bottom w:val="single" w:sz="4" w:space="0" w:color="auto"/>
              <w:right w:val="single" w:sz="4" w:space="0" w:color="auto"/>
            </w:tcBorders>
          </w:tcPr>
          <w:p w:rsidR="006E279E" w:rsidRPr="006E279E" w:rsidRDefault="006E279E" w:rsidP="006E279E">
            <w:pPr>
              <w:spacing w:after="0" w:line="240" w:lineRule="auto"/>
              <w:rPr>
                <w:rFonts w:ascii="Arial" w:eastAsia="Times New Roman" w:hAnsi="Arial" w:cs="Arial"/>
                <w:sz w:val="24"/>
                <w:szCs w:val="24"/>
                <w:lang w:eastAsia="cs-CZ"/>
              </w:rPr>
            </w:pPr>
            <w:r w:rsidRPr="006E279E">
              <w:rPr>
                <w:rFonts w:ascii="Arial" w:eastAsia="Times New Roman" w:hAnsi="Arial" w:cs="Arial"/>
                <w:sz w:val="24"/>
                <w:szCs w:val="24"/>
                <w:lang w:eastAsia="cs-CZ"/>
              </w:rPr>
              <w:t>Republikový výbor</w:t>
            </w:r>
          </w:p>
          <w:p w:rsidR="004B7D87" w:rsidRDefault="004B7D87" w:rsidP="004F58C6">
            <w:pPr>
              <w:spacing w:after="0" w:line="240" w:lineRule="auto"/>
              <w:rPr>
                <w:rFonts w:ascii="Arial" w:eastAsia="Times New Roman" w:hAnsi="Arial" w:cs="Arial"/>
                <w:sz w:val="24"/>
                <w:szCs w:val="24"/>
                <w:lang w:eastAsia="cs-CZ"/>
              </w:rPr>
            </w:pPr>
          </w:p>
        </w:tc>
        <w:tc>
          <w:tcPr>
            <w:tcW w:w="498" w:type="pct"/>
            <w:tcBorders>
              <w:top w:val="single" w:sz="4" w:space="0" w:color="auto"/>
              <w:left w:val="single" w:sz="4" w:space="0" w:color="auto"/>
              <w:bottom w:val="single" w:sz="4" w:space="0" w:color="auto"/>
              <w:right w:val="single" w:sz="4" w:space="0" w:color="auto"/>
            </w:tcBorders>
            <w:hideMark/>
          </w:tcPr>
          <w:p w:rsidR="004B7D87" w:rsidRDefault="000775F9"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Částečně</w:t>
            </w:r>
          </w:p>
        </w:tc>
        <w:tc>
          <w:tcPr>
            <w:tcW w:w="2791"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120" w:line="240" w:lineRule="auto"/>
              <w:jc w:val="both"/>
              <w:rPr>
                <w:rFonts w:ascii="Arial" w:eastAsia="Times New Roman" w:hAnsi="Arial" w:cs="Arial"/>
                <w:i/>
                <w:sz w:val="24"/>
                <w:szCs w:val="24"/>
                <w:lang w:eastAsia="cs-CZ"/>
              </w:rPr>
            </w:pPr>
            <w:r>
              <w:rPr>
                <w:rFonts w:ascii="Arial" w:eastAsia="Times New Roman" w:hAnsi="Arial" w:cs="Arial"/>
                <w:i/>
                <w:sz w:val="24"/>
                <w:szCs w:val="24"/>
                <w:lang w:eastAsia="cs-CZ"/>
              </w:rPr>
              <w:t>Zpracovat vyčíslení nákladů všech členů výboru vynaložených na prevenci kriminality a také zhodnocení účinnosti jejich aktivit v oblasti prevence kriminality. Za období 2012 – 2015. T: do 31. 3. 2016</w:t>
            </w:r>
          </w:p>
          <w:p w:rsidR="004B7D87" w:rsidRDefault="000775F9" w:rsidP="000775F9">
            <w:pPr>
              <w:spacing w:after="12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Vyčíslení nákladů členů Republikovéh</w:t>
            </w:r>
            <w:r w:rsidR="006E279E">
              <w:rPr>
                <w:rFonts w:ascii="Arial" w:eastAsia="Times New Roman" w:hAnsi="Arial" w:cs="Arial"/>
                <w:sz w:val="24"/>
                <w:szCs w:val="24"/>
                <w:lang w:eastAsia="cs-CZ"/>
              </w:rPr>
              <w:t>o výboru</w:t>
            </w:r>
            <w:r>
              <w:rPr>
                <w:rFonts w:ascii="Arial" w:eastAsia="Times New Roman" w:hAnsi="Arial" w:cs="Arial"/>
                <w:sz w:val="24"/>
                <w:szCs w:val="24"/>
                <w:lang w:eastAsia="cs-CZ"/>
              </w:rPr>
              <w:t xml:space="preserve"> v jednotlivých dotačních titulech je součástí tohoto V</w:t>
            </w:r>
            <w:r w:rsidR="007D58CE">
              <w:rPr>
                <w:rFonts w:ascii="Arial" w:eastAsia="Times New Roman" w:hAnsi="Arial" w:cs="Arial"/>
                <w:sz w:val="24"/>
                <w:szCs w:val="24"/>
                <w:lang w:eastAsia="cs-CZ"/>
              </w:rPr>
              <w:t>yhodnocení, stejně jako popis a </w:t>
            </w:r>
            <w:r>
              <w:rPr>
                <w:rFonts w:ascii="Arial" w:eastAsia="Times New Roman" w:hAnsi="Arial" w:cs="Arial"/>
                <w:sz w:val="24"/>
                <w:szCs w:val="24"/>
                <w:lang w:eastAsia="cs-CZ"/>
              </w:rPr>
              <w:t>vyhodnocení dílčích realizovaných aktivit.</w:t>
            </w:r>
          </w:p>
        </w:tc>
        <w:tc>
          <w:tcPr>
            <w:tcW w:w="975" w:type="pct"/>
            <w:tcBorders>
              <w:top w:val="single" w:sz="4" w:space="0" w:color="auto"/>
              <w:left w:val="single" w:sz="4" w:space="0" w:color="auto"/>
              <w:bottom w:val="single" w:sz="4" w:space="0" w:color="auto"/>
              <w:right w:val="single" w:sz="4" w:space="0" w:color="auto"/>
            </w:tcBorders>
          </w:tcPr>
          <w:p w:rsidR="004B7D87" w:rsidRPr="006A4EC1" w:rsidRDefault="007D58CE" w:rsidP="004F58C6">
            <w:pPr>
              <w:spacing w:after="120" w:line="240" w:lineRule="auto"/>
              <w:rPr>
                <w:rFonts w:ascii="Arial" w:eastAsia="Times New Roman" w:hAnsi="Arial" w:cs="Arial"/>
                <w:sz w:val="24"/>
                <w:szCs w:val="24"/>
                <w:lang w:eastAsia="cs-CZ"/>
              </w:rPr>
            </w:pPr>
            <w:r>
              <w:rPr>
                <w:rFonts w:ascii="Arial" w:eastAsia="Times New Roman" w:hAnsi="Arial" w:cs="Arial"/>
                <w:sz w:val="24"/>
                <w:szCs w:val="24"/>
                <w:lang w:eastAsia="cs-CZ"/>
              </w:rPr>
              <w:t>Bude probíhat průběžně i </w:t>
            </w:r>
            <w:r w:rsidR="004B7D87">
              <w:rPr>
                <w:rFonts w:ascii="Arial" w:eastAsia="Times New Roman" w:hAnsi="Arial" w:cs="Arial"/>
                <w:sz w:val="24"/>
                <w:szCs w:val="24"/>
                <w:lang w:eastAsia="cs-CZ"/>
              </w:rPr>
              <w:t>v dalším období.</w:t>
            </w:r>
            <w:r w:rsidR="000775F9">
              <w:rPr>
                <w:rFonts w:ascii="Arial" w:eastAsia="Times New Roman" w:hAnsi="Arial" w:cs="Arial"/>
                <w:sz w:val="24"/>
                <w:szCs w:val="24"/>
                <w:lang w:eastAsia="cs-CZ"/>
              </w:rPr>
              <w:t xml:space="preserve"> Nová Strategie se v oblasti metodické zaměří na to, aby vyhodnocování jednotlivých aktivit, projektů a programů v oblasti prevence kriminality ze strany členů Republikového výboru mohlo probíhat komplexněji, než je dosavadní vyhodnocování dílčích aktivit.</w:t>
            </w:r>
          </w:p>
        </w:tc>
      </w:tr>
      <w:tr w:rsidR="004B7D87" w:rsidTr="0085294F">
        <w:tc>
          <w:tcPr>
            <w:tcW w:w="237" w:type="pct"/>
            <w:tcBorders>
              <w:top w:val="single" w:sz="4" w:space="0" w:color="auto"/>
              <w:left w:val="single" w:sz="4" w:space="0" w:color="auto"/>
              <w:bottom w:val="single" w:sz="4" w:space="0" w:color="auto"/>
              <w:right w:val="single" w:sz="4" w:space="0" w:color="auto"/>
            </w:tcBorders>
            <w:hideMark/>
          </w:tcPr>
          <w:p w:rsidR="004B7D87" w:rsidRPr="006E279E" w:rsidRDefault="004B7D87" w:rsidP="004F58C6">
            <w:pPr>
              <w:spacing w:after="0" w:line="240" w:lineRule="auto"/>
              <w:rPr>
                <w:rFonts w:ascii="Arial" w:eastAsia="Times New Roman" w:hAnsi="Arial" w:cs="Arial"/>
                <w:sz w:val="24"/>
                <w:szCs w:val="24"/>
                <w:lang w:eastAsia="cs-CZ"/>
              </w:rPr>
            </w:pPr>
            <w:r w:rsidRPr="006E279E">
              <w:rPr>
                <w:rFonts w:ascii="Arial" w:eastAsia="Times New Roman" w:hAnsi="Arial" w:cs="Arial"/>
                <w:sz w:val="24"/>
                <w:szCs w:val="24"/>
                <w:lang w:eastAsia="cs-CZ"/>
              </w:rPr>
              <w:t>3.</w:t>
            </w:r>
          </w:p>
        </w:tc>
        <w:tc>
          <w:tcPr>
            <w:tcW w:w="499" w:type="pct"/>
            <w:tcBorders>
              <w:top w:val="single" w:sz="4" w:space="0" w:color="auto"/>
              <w:left w:val="single" w:sz="4" w:space="0" w:color="auto"/>
              <w:bottom w:val="single" w:sz="4" w:space="0" w:color="auto"/>
              <w:right w:val="single" w:sz="4" w:space="0" w:color="auto"/>
            </w:tcBorders>
            <w:hideMark/>
          </w:tcPr>
          <w:p w:rsidR="006E279E" w:rsidRPr="006E279E" w:rsidRDefault="006E279E" w:rsidP="006E279E">
            <w:pPr>
              <w:spacing w:after="0" w:line="240" w:lineRule="auto"/>
              <w:rPr>
                <w:rFonts w:ascii="Arial" w:eastAsia="Times New Roman" w:hAnsi="Arial" w:cs="Arial"/>
                <w:sz w:val="24"/>
                <w:szCs w:val="24"/>
                <w:lang w:eastAsia="cs-CZ"/>
              </w:rPr>
            </w:pPr>
            <w:r w:rsidRPr="006E279E">
              <w:rPr>
                <w:rFonts w:ascii="Arial" w:eastAsia="Times New Roman" w:hAnsi="Arial" w:cs="Arial"/>
                <w:sz w:val="24"/>
                <w:szCs w:val="24"/>
                <w:lang w:eastAsia="cs-CZ"/>
              </w:rPr>
              <w:t>Republikový výbor</w:t>
            </w:r>
          </w:p>
          <w:p w:rsidR="004B7D87" w:rsidRPr="006E279E" w:rsidRDefault="004B7D87" w:rsidP="004F58C6">
            <w:pPr>
              <w:spacing w:after="0" w:line="240" w:lineRule="auto"/>
              <w:rPr>
                <w:rFonts w:ascii="Arial" w:eastAsia="Times New Roman" w:hAnsi="Arial" w:cs="Arial"/>
                <w:sz w:val="24"/>
                <w:szCs w:val="24"/>
                <w:lang w:eastAsia="cs-CZ"/>
              </w:rPr>
            </w:pPr>
            <w:r w:rsidRPr="006E279E">
              <w:rPr>
                <w:rFonts w:ascii="Arial" w:eastAsia="Times New Roman" w:hAnsi="Arial" w:cs="Arial"/>
                <w:sz w:val="24"/>
                <w:szCs w:val="24"/>
                <w:lang w:eastAsia="cs-CZ"/>
              </w:rPr>
              <w:t>spolupráce IKSP</w:t>
            </w:r>
          </w:p>
        </w:tc>
        <w:tc>
          <w:tcPr>
            <w:tcW w:w="498"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ANO</w:t>
            </w:r>
          </w:p>
        </w:tc>
        <w:tc>
          <w:tcPr>
            <w:tcW w:w="2791"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120" w:line="240" w:lineRule="auto"/>
              <w:jc w:val="both"/>
              <w:rPr>
                <w:rFonts w:ascii="Arial" w:eastAsia="Times New Roman" w:hAnsi="Arial" w:cs="Arial"/>
                <w:i/>
                <w:sz w:val="24"/>
                <w:szCs w:val="24"/>
                <w:lang w:eastAsia="cs-CZ"/>
              </w:rPr>
            </w:pPr>
            <w:r>
              <w:rPr>
                <w:rFonts w:ascii="Arial" w:eastAsia="Times New Roman" w:hAnsi="Arial" w:cs="Arial"/>
                <w:i/>
                <w:sz w:val="24"/>
                <w:szCs w:val="24"/>
                <w:lang w:eastAsia="cs-CZ"/>
              </w:rPr>
              <w:t>Finančně zajistit realizaci reprezentativního výzkumu veřejného mínění zaměřeného na postoje občanů k prevenci kriminality a k bezpečnosti včetně důvěry občanů v bezpečnostní složky. T: do 31. 12. 2012</w:t>
            </w:r>
          </w:p>
          <w:p w:rsidR="004B7D87" w:rsidRDefault="004B7D87" w:rsidP="004F58C6">
            <w:pPr>
              <w:spacing w:after="12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MV zajistilo finanční prostředky na realizaci výzkum z rozpočtu z kapitoly určeného na „rozvoj systému prevence kriminality“ v roce 2012. Výzkum byl realizován v letech</w:t>
            </w:r>
            <w:r w:rsidR="007D58CE">
              <w:rPr>
                <w:rFonts w:ascii="Arial" w:eastAsia="Times New Roman" w:hAnsi="Arial" w:cs="Arial"/>
                <w:sz w:val="24"/>
                <w:szCs w:val="24"/>
                <w:lang w:eastAsia="cs-CZ"/>
              </w:rPr>
              <w:t xml:space="preserve"> 2012 a 2013 (rovněž viz bod č. </w:t>
            </w:r>
            <w:r>
              <w:rPr>
                <w:rFonts w:ascii="Arial" w:eastAsia="Times New Roman" w:hAnsi="Arial" w:cs="Arial"/>
                <w:sz w:val="24"/>
                <w:szCs w:val="24"/>
                <w:lang w:eastAsia="cs-CZ"/>
              </w:rPr>
              <w:t>10).</w:t>
            </w:r>
          </w:p>
          <w:p w:rsidR="004B7D87" w:rsidRPr="002001A0" w:rsidRDefault="004B7D87" w:rsidP="004F58C6">
            <w:pPr>
              <w:spacing w:after="120" w:line="240" w:lineRule="auto"/>
              <w:jc w:val="both"/>
              <w:rPr>
                <w:rFonts w:ascii="Arial" w:eastAsia="Times New Roman" w:hAnsi="Arial" w:cs="Arial"/>
                <w:i/>
                <w:sz w:val="24"/>
                <w:szCs w:val="24"/>
                <w:lang w:eastAsia="cs-CZ"/>
              </w:rPr>
            </w:pPr>
            <w:r w:rsidRPr="002001A0">
              <w:rPr>
                <w:rFonts w:ascii="Arial" w:eastAsia="Times New Roman" w:hAnsi="Arial" w:cs="Arial"/>
                <w:i/>
                <w:sz w:val="24"/>
                <w:szCs w:val="24"/>
                <w:lang w:eastAsia="cs-CZ"/>
              </w:rPr>
              <w:t xml:space="preserve">Více informací viz str. </w:t>
            </w:r>
            <w:r w:rsidR="002001A0" w:rsidRPr="002001A0">
              <w:rPr>
                <w:rFonts w:ascii="Arial" w:eastAsia="Times New Roman" w:hAnsi="Arial" w:cs="Arial"/>
                <w:i/>
                <w:sz w:val="24"/>
                <w:szCs w:val="24"/>
                <w:lang w:eastAsia="cs-CZ"/>
              </w:rPr>
              <w:t>111.</w:t>
            </w:r>
          </w:p>
          <w:p w:rsidR="000775F9" w:rsidRDefault="000775F9" w:rsidP="004F58C6">
            <w:pPr>
              <w:spacing w:after="120" w:line="240" w:lineRule="auto"/>
              <w:jc w:val="both"/>
              <w:rPr>
                <w:rFonts w:ascii="Arial" w:eastAsia="Times New Roman" w:hAnsi="Arial" w:cs="Arial"/>
                <w:sz w:val="24"/>
                <w:szCs w:val="24"/>
                <w:lang w:eastAsia="cs-CZ"/>
              </w:rPr>
            </w:pPr>
          </w:p>
          <w:p w:rsidR="007D58CE" w:rsidRDefault="007D58CE" w:rsidP="004F58C6">
            <w:pPr>
              <w:spacing w:after="120" w:line="240" w:lineRule="auto"/>
              <w:jc w:val="both"/>
              <w:rPr>
                <w:rFonts w:ascii="Arial" w:eastAsia="Times New Roman" w:hAnsi="Arial" w:cs="Arial"/>
                <w:sz w:val="24"/>
                <w:szCs w:val="24"/>
                <w:lang w:eastAsia="cs-CZ"/>
              </w:rPr>
            </w:pPr>
          </w:p>
          <w:p w:rsidR="007D58CE" w:rsidRDefault="007D58CE" w:rsidP="004F58C6">
            <w:pPr>
              <w:spacing w:after="120" w:line="240" w:lineRule="auto"/>
              <w:jc w:val="both"/>
              <w:rPr>
                <w:rFonts w:ascii="Arial" w:eastAsia="Times New Roman" w:hAnsi="Arial" w:cs="Arial"/>
                <w:sz w:val="24"/>
                <w:szCs w:val="24"/>
                <w:lang w:eastAsia="cs-CZ"/>
              </w:rPr>
            </w:pPr>
          </w:p>
          <w:p w:rsidR="000775F9" w:rsidRDefault="000775F9" w:rsidP="004F58C6">
            <w:pPr>
              <w:spacing w:after="120" w:line="240" w:lineRule="auto"/>
              <w:jc w:val="both"/>
              <w:rPr>
                <w:rFonts w:ascii="Arial" w:eastAsia="Times New Roman" w:hAnsi="Arial" w:cs="Arial"/>
                <w:sz w:val="24"/>
                <w:szCs w:val="24"/>
                <w:lang w:eastAsia="cs-CZ"/>
              </w:rPr>
            </w:pPr>
          </w:p>
        </w:tc>
        <w:tc>
          <w:tcPr>
            <w:tcW w:w="975" w:type="pct"/>
            <w:tcBorders>
              <w:top w:val="single" w:sz="4" w:space="0" w:color="auto"/>
              <w:left w:val="single" w:sz="4" w:space="0" w:color="auto"/>
              <w:bottom w:val="single" w:sz="4" w:space="0" w:color="auto"/>
              <w:right w:val="single" w:sz="4" w:space="0" w:color="auto"/>
            </w:tcBorders>
          </w:tcPr>
          <w:p w:rsidR="004B7D87" w:rsidRPr="006A4EC1" w:rsidRDefault="004B7D87" w:rsidP="004F58C6">
            <w:pPr>
              <w:spacing w:after="12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Problematice výzkumu bude v novém období věnována zvýšená pozornost. Vedle výzkumu k postojům občanů k prevenci kriminality bude pozornost věnována rovněž viktimologickým výzkumům i výzkumům zaměřeným na dílčí problematiky. </w:t>
            </w:r>
          </w:p>
        </w:tc>
      </w:tr>
      <w:tr w:rsidR="004B7D87" w:rsidTr="0085294F">
        <w:tc>
          <w:tcPr>
            <w:tcW w:w="237"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lastRenderedPageBreak/>
              <w:t>4.</w:t>
            </w:r>
          </w:p>
        </w:tc>
        <w:tc>
          <w:tcPr>
            <w:tcW w:w="499" w:type="pct"/>
            <w:tcBorders>
              <w:top w:val="single" w:sz="4" w:space="0" w:color="auto"/>
              <w:left w:val="single" w:sz="4" w:space="0" w:color="auto"/>
              <w:bottom w:val="single" w:sz="4" w:space="0" w:color="auto"/>
              <w:right w:val="single" w:sz="4" w:space="0" w:color="auto"/>
            </w:tcBorders>
            <w:hideMark/>
          </w:tcPr>
          <w:p w:rsidR="006E279E" w:rsidRPr="006E279E" w:rsidRDefault="006E279E" w:rsidP="006E279E">
            <w:pPr>
              <w:spacing w:after="0" w:line="240" w:lineRule="auto"/>
              <w:rPr>
                <w:rFonts w:ascii="Arial" w:eastAsia="Times New Roman" w:hAnsi="Arial" w:cs="Arial"/>
                <w:sz w:val="24"/>
                <w:szCs w:val="24"/>
                <w:lang w:eastAsia="cs-CZ"/>
              </w:rPr>
            </w:pPr>
            <w:r w:rsidRPr="006E279E">
              <w:rPr>
                <w:rFonts w:ascii="Arial" w:eastAsia="Times New Roman" w:hAnsi="Arial" w:cs="Arial"/>
                <w:sz w:val="24"/>
                <w:szCs w:val="24"/>
                <w:lang w:eastAsia="cs-CZ"/>
              </w:rPr>
              <w:t>Republikový výbor</w:t>
            </w:r>
          </w:p>
          <w:p w:rsidR="004B7D87" w:rsidRDefault="004B7D87" w:rsidP="004F58C6">
            <w:pPr>
              <w:spacing w:after="0" w:line="240" w:lineRule="auto"/>
              <w:rPr>
                <w:rFonts w:ascii="Arial" w:eastAsia="Times New Roman" w:hAnsi="Arial" w:cs="Arial"/>
                <w:sz w:val="24"/>
                <w:szCs w:val="24"/>
                <w:lang w:eastAsia="cs-CZ"/>
              </w:rPr>
            </w:pPr>
          </w:p>
        </w:tc>
        <w:tc>
          <w:tcPr>
            <w:tcW w:w="498"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ANO</w:t>
            </w:r>
          </w:p>
        </w:tc>
        <w:tc>
          <w:tcPr>
            <w:tcW w:w="2791"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120" w:line="240" w:lineRule="auto"/>
              <w:jc w:val="both"/>
              <w:rPr>
                <w:rFonts w:ascii="Arial" w:eastAsia="Times New Roman" w:hAnsi="Arial" w:cs="Arial"/>
                <w:i/>
                <w:sz w:val="24"/>
                <w:szCs w:val="24"/>
                <w:lang w:eastAsia="cs-CZ"/>
              </w:rPr>
            </w:pPr>
            <w:r>
              <w:rPr>
                <w:rFonts w:ascii="Arial" w:eastAsia="Times New Roman" w:hAnsi="Arial" w:cs="Arial"/>
                <w:i/>
                <w:sz w:val="24"/>
                <w:szCs w:val="24"/>
                <w:lang w:eastAsia="cs-CZ"/>
              </w:rPr>
              <w:t xml:space="preserve">Provést analýzu podmínek pro spuštění projektu „Prevence do každé rodiny“ a následně ho realizovat. T: analýza do 31. 12. 2012 </w:t>
            </w:r>
          </w:p>
          <w:p w:rsidR="004B7D87" w:rsidRDefault="004B7D87" w:rsidP="004F58C6">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V roce 2012 proběhlo zmapování technicko-organizačních možností pro realizaci projektu „Prevence do každé rodiny“ a orientační průzkum mezi manažery prevence kriminality, policejními preventisty a zástupci samospráv, kteří potvrdili zájem partnerů o projekt. </w:t>
            </w:r>
          </w:p>
          <w:p w:rsidR="004B7D87" w:rsidRDefault="004B7D87" w:rsidP="004F58C6">
            <w:pPr>
              <w:spacing w:after="12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V květnu roku 2013 byl zprovozněn webový portál </w:t>
            </w:r>
            <w:hyperlink r:id="rId16" w:history="1">
              <w:r>
                <w:rPr>
                  <w:rStyle w:val="Hypertextovodkaz"/>
                  <w:rFonts w:ascii="Arial" w:eastAsia="Times New Roman" w:hAnsi="Arial" w:cs="Arial"/>
                  <w:szCs w:val="24"/>
                </w:rPr>
                <w:t>www.prevencekriminality.cz</w:t>
              </w:r>
            </w:hyperlink>
            <w:r>
              <w:rPr>
                <w:rFonts w:ascii="Arial" w:eastAsia="Times New Roman" w:hAnsi="Arial" w:cs="Arial"/>
                <w:sz w:val="24"/>
                <w:szCs w:val="24"/>
                <w:lang w:eastAsia="cs-CZ"/>
              </w:rPr>
              <w:t>, přes který je elektronický zpravodaj „Prevence do každé rodiny“ dále distribuován.</w:t>
            </w:r>
          </w:p>
          <w:p w:rsidR="004B7D87" w:rsidRPr="002001A0" w:rsidRDefault="004B7D87" w:rsidP="00B23CB9">
            <w:pPr>
              <w:spacing w:after="120" w:line="240" w:lineRule="auto"/>
              <w:jc w:val="both"/>
              <w:rPr>
                <w:rFonts w:ascii="Arial" w:eastAsia="Times New Roman" w:hAnsi="Arial" w:cs="Arial"/>
                <w:i/>
                <w:sz w:val="24"/>
                <w:szCs w:val="24"/>
                <w:lang w:eastAsia="cs-CZ"/>
              </w:rPr>
            </w:pPr>
            <w:r w:rsidRPr="002001A0">
              <w:rPr>
                <w:rFonts w:ascii="Arial" w:eastAsia="Times New Roman" w:hAnsi="Arial" w:cs="Arial"/>
                <w:i/>
                <w:sz w:val="24"/>
                <w:szCs w:val="24"/>
                <w:lang w:eastAsia="cs-CZ"/>
              </w:rPr>
              <w:t>Více informací viz str.</w:t>
            </w:r>
            <w:r w:rsidR="002001A0" w:rsidRPr="002001A0">
              <w:rPr>
                <w:rFonts w:ascii="Arial" w:eastAsia="Times New Roman" w:hAnsi="Arial" w:cs="Arial"/>
                <w:i/>
                <w:sz w:val="24"/>
                <w:szCs w:val="24"/>
                <w:lang w:eastAsia="cs-CZ"/>
              </w:rPr>
              <w:t xml:space="preserve"> 137.</w:t>
            </w:r>
            <w:r w:rsidRPr="002001A0">
              <w:rPr>
                <w:rFonts w:ascii="Arial" w:eastAsia="Times New Roman" w:hAnsi="Arial" w:cs="Arial"/>
                <w:i/>
                <w:sz w:val="24"/>
                <w:szCs w:val="24"/>
                <w:lang w:eastAsia="cs-CZ"/>
              </w:rPr>
              <w:t xml:space="preserve">  </w:t>
            </w:r>
          </w:p>
        </w:tc>
        <w:tc>
          <w:tcPr>
            <w:tcW w:w="975" w:type="pct"/>
            <w:tcBorders>
              <w:top w:val="single" w:sz="4" w:space="0" w:color="auto"/>
              <w:left w:val="single" w:sz="4" w:space="0" w:color="auto"/>
              <w:bottom w:val="single" w:sz="4" w:space="0" w:color="auto"/>
              <w:right w:val="single" w:sz="4" w:space="0" w:color="auto"/>
            </w:tcBorders>
          </w:tcPr>
          <w:p w:rsidR="004B7D87" w:rsidRPr="0082316D" w:rsidRDefault="004B7D87" w:rsidP="004F58C6">
            <w:pPr>
              <w:spacing w:after="120" w:line="240" w:lineRule="auto"/>
              <w:rPr>
                <w:rFonts w:ascii="Arial" w:eastAsia="Times New Roman" w:hAnsi="Arial" w:cs="Arial"/>
                <w:sz w:val="24"/>
                <w:szCs w:val="24"/>
                <w:lang w:eastAsia="cs-CZ"/>
              </w:rPr>
            </w:pPr>
            <w:r>
              <w:rPr>
                <w:rFonts w:ascii="Arial" w:eastAsia="Times New Roman" w:hAnsi="Arial" w:cs="Arial"/>
                <w:sz w:val="24"/>
                <w:szCs w:val="24"/>
                <w:lang w:eastAsia="cs-CZ"/>
              </w:rPr>
              <w:t>El</w:t>
            </w:r>
            <w:r w:rsidR="002001A0">
              <w:rPr>
                <w:rFonts w:ascii="Arial" w:eastAsia="Times New Roman" w:hAnsi="Arial" w:cs="Arial"/>
                <w:sz w:val="24"/>
                <w:szCs w:val="24"/>
                <w:lang w:eastAsia="cs-CZ"/>
              </w:rPr>
              <w:t xml:space="preserve">ektronický zpravodaj „Prevence </w:t>
            </w:r>
            <w:r>
              <w:rPr>
                <w:rFonts w:ascii="Arial" w:eastAsia="Times New Roman" w:hAnsi="Arial" w:cs="Arial"/>
                <w:sz w:val="24"/>
                <w:szCs w:val="24"/>
                <w:lang w:eastAsia="cs-CZ"/>
              </w:rPr>
              <w:t>d</w:t>
            </w:r>
            <w:r w:rsidR="002001A0">
              <w:rPr>
                <w:rFonts w:ascii="Arial" w:eastAsia="Times New Roman" w:hAnsi="Arial" w:cs="Arial"/>
                <w:sz w:val="24"/>
                <w:szCs w:val="24"/>
                <w:lang w:eastAsia="cs-CZ"/>
              </w:rPr>
              <w:t>o</w:t>
            </w:r>
            <w:r>
              <w:rPr>
                <w:rFonts w:ascii="Arial" w:eastAsia="Times New Roman" w:hAnsi="Arial" w:cs="Arial"/>
                <w:sz w:val="24"/>
                <w:szCs w:val="24"/>
                <w:lang w:eastAsia="cs-CZ"/>
              </w:rPr>
              <w:t xml:space="preserve"> každé rodiny“ bude vydáván i v novém </w:t>
            </w:r>
            <w:r w:rsidR="007D58CE">
              <w:rPr>
                <w:rFonts w:ascii="Arial" w:eastAsia="Times New Roman" w:hAnsi="Arial" w:cs="Arial"/>
                <w:sz w:val="24"/>
                <w:szCs w:val="24"/>
                <w:lang w:eastAsia="cs-CZ"/>
              </w:rPr>
              <w:t>období. Zároveň budou hledány i </w:t>
            </w:r>
            <w:r>
              <w:rPr>
                <w:rFonts w:ascii="Arial" w:eastAsia="Times New Roman" w:hAnsi="Arial" w:cs="Arial"/>
                <w:sz w:val="24"/>
                <w:szCs w:val="24"/>
                <w:lang w:eastAsia="cs-CZ"/>
              </w:rPr>
              <w:t xml:space="preserve">další cesty, jak prevenci kriminality přiblížit veřejnosti. </w:t>
            </w:r>
          </w:p>
        </w:tc>
      </w:tr>
      <w:tr w:rsidR="004B7D87" w:rsidTr="0085294F">
        <w:tc>
          <w:tcPr>
            <w:tcW w:w="237"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5.</w:t>
            </w:r>
          </w:p>
        </w:tc>
        <w:tc>
          <w:tcPr>
            <w:tcW w:w="499"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MV</w:t>
            </w:r>
          </w:p>
        </w:tc>
        <w:tc>
          <w:tcPr>
            <w:tcW w:w="498"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Částečně</w:t>
            </w:r>
          </w:p>
        </w:tc>
        <w:tc>
          <w:tcPr>
            <w:tcW w:w="2791"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120" w:line="240" w:lineRule="auto"/>
              <w:jc w:val="both"/>
              <w:rPr>
                <w:rFonts w:ascii="Arial" w:eastAsia="Times New Roman" w:hAnsi="Arial" w:cs="Arial"/>
                <w:i/>
                <w:sz w:val="24"/>
                <w:szCs w:val="24"/>
                <w:lang w:eastAsia="cs-CZ"/>
              </w:rPr>
            </w:pPr>
            <w:r>
              <w:rPr>
                <w:rFonts w:ascii="Arial" w:eastAsia="Times New Roman" w:hAnsi="Arial" w:cs="Arial"/>
                <w:i/>
                <w:sz w:val="24"/>
                <w:szCs w:val="24"/>
                <w:lang w:eastAsia="cs-CZ"/>
              </w:rPr>
              <w:t>Do návrhu novely zákona o obcích a novely zákona o hlavním městě Praze upravující zřízení bezpečnostních výborů (dle usnesení vlády č. 533/2011) zakomponovat oblast prevence kriminality. T: do 30. 6. 2012</w:t>
            </w:r>
          </w:p>
          <w:p w:rsidR="004B7D87" w:rsidRDefault="004B7D87" w:rsidP="004F58C6">
            <w:pPr>
              <w:spacing w:after="120" w:line="240" w:lineRule="auto"/>
              <w:jc w:val="both"/>
              <w:rPr>
                <w:rFonts w:ascii="Arial" w:eastAsia="Times New Roman" w:hAnsi="Arial" w:cs="Arial"/>
                <w:sz w:val="24"/>
                <w:szCs w:val="24"/>
                <w:highlight w:val="yellow"/>
                <w:lang w:eastAsia="cs-CZ"/>
              </w:rPr>
            </w:pPr>
            <w:r w:rsidRPr="0012477B">
              <w:rPr>
                <w:rFonts w:ascii="Arial" w:eastAsia="Times New Roman" w:hAnsi="Arial" w:cs="Arial"/>
                <w:sz w:val="24"/>
                <w:szCs w:val="24"/>
                <w:lang w:eastAsia="cs-CZ"/>
              </w:rPr>
              <w:t xml:space="preserve">Návrh byl zakomponován do novely zákona, kterým se mění zákon č. 553/1991 Sb., o obecní policii, ve znění pozdějších předpisů, a další související zákony. Vláda ČR návrh schválila dne 22. 8. 2012 usnesením č. 604. Návrh byl téhož dne předložen Poslanecké sněmovně Parlamentu ČR (sněmovní tisk č. 776). Vzhledem ke zkrácenému funkčnímu období Poslanecké sněmovny již však návrh nestihl být projednán a byl vzat předkladatelem zpět. </w:t>
            </w:r>
          </w:p>
        </w:tc>
        <w:tc>
          <w:tcPr>
            <w:tcW w:w="975" w:type="pct"/>
            <w:tcBorders>
              <w:top w:val="single" w:sz="4" w:space="0" w:color="auto"/>
              <w:left w:val="single" w:sz="4" w:space="0" w:color="auto"/>
              <w:bottom w:val="single" w:sz="4" w:space="0" w:color="auto"/>
              <w:right w:val="single" w:sz="4" w:space="0" w:color="auto"/>
            </w:tcBorders>
          </w:tcPr>
          <w:p w:rsidR="004B7D87" w:rsidRPr="008C70D6" w:rsidRDefault="004B7D87" w:rsidP="004F58C6">
            <w:pPr>
              <w:spacing w:after="120" w:line="240" w:lineRule="auto"/>
              <w:rPr>
                <w:rFonts w:ascii="Arial" w:eastAsia="Times New Roman" w:hAnsi="Arial" w:cs="Arial"/>
                <w:sz w:val="24"/>
                <w:szCs w:val="24"/>
                <w:lang w:eastAsia="cs-CZ"/>
              </w:rPr>
            </w:pPr>
            <w:r>
              <w:rPr>
                <w:rFonts w:ascii="Arial" w:eastAsia="Times New Roman" w:hAnsi="Arial" w:cs="Arial"/>
                <w:sz w:val="24"/>
                <w:szCs w:val="24"/>
                <w:lang w:eastAsia="cs-CZ"/>
              </w:rPr>
              <w:t>V případě konsenzu na potřebě legislativní úpravy se bude postupovat cestou dílčích novelizací stávajících právních předpisů.</w:t>
            </w:r>
          </w:p>
        </w:tc>
      </w:tr>
      <w:tr w:rsidR="004B7D87" w:rsidTr="0085294F">
        <w:tc>
          <w:tcPr>
            <w:tcW w:w="237"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6.</w:t>
            </w:r>
          </w:p>
        </w:tc>
        <w:tc>
          <w:tcPr>
            <w:tcW w:w="499"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MV</w:t>
            </w:r>
          </w:p>
        </w:tc>
        <w:tc>
          <w:tcPr>
            <w:tcW w:w="498"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ANO</w:t>
            </w:r>
          </w:p>
        </w:tc>
        <w:tc>
          <w:tcPr>
            <w:tcW w:w="2791"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120" w:line="240" w:lineRule="auto"/>
              <w:rPr>
                <w:rFonts w:ascii="Arial" w:eastAsia="Times New Roman" w:hAnsi="Arial" w:cs="Arial"/>
                <w:i/>
                <w:sz w:val="24"/>
                <w:szCs w:val="24"/>
                <w:lang w:eastAsia="cs-CZ"/>
              </w:rPr>
            </w:pPr>
            <w:r>
              <w:rPr>
                <w:rFonts w:ascii="Arial" w:eastAsia="Times New Roman" w:hAnsi="Arial" w:cs="Arial"/>
                <w:i/>
                <w:sz w:val="24"/>
                <w:szCs w:val="24"/>
                <w:lang w:eastAsia="cs-CZ"/>
              </w:rPr>
              <w:t xml:space="preserve">Realizovat projekt </w:t>
            </w:r>
            <w:hyperlink r:id="rId17" w:history="1">
              <w:r>
                <w:rPr>
                  <w:rStyle w:val="Hypertextovodkaz"/>
                  <w:rFonts w:ascii="Arial" w:eastAsia="Times New Roman" w:hAnsi="Arial" w:cs="Arial"/>
                  <w:i/>
                  <w:szCs w:val="24"/>
                </w:rPr>
                <w:t>www.prevencekriminality.cz</w:t>
              </w:r>
            </w:hyperlink>
            <w:r>
              <w:rPr>
                <w:rFonts w:ascii="Arial" w:eastAsia="Times New Roman" w:hAnsi="Arial" w:cs="Arial"/>
                <w:i/>
                <w:sz w:val="24"/>
                <w:szCs w:val="24"/>
                <w:lang w:eastAsia="cs-CZ"/>
              </w:rPr>
              <w:t>. T: do 31. 12. 2012</w:t>
            </w:r>
          </w:p>
          <w:p w:rsidR="004B7D87" w:rsidRPr="002001A0" w:rsidRDefault="004B7D87" w:rsidP="004F58C6">
            <w:pPr>
              <w:spacing w:after="120" w:line="240" w:lineRule="auto"/>
              <w:jc w:val="both"/>
              <w:rPr>
                <w:rFonts w:ascii="Arial" w:eastAsia="Times New Roman" w:hAnsi="Arial" w:cs="Arial"/>
                <w:i/>
                <w:sz w:val="24"/>
                <w:szCs w:val="24"/>
                <w:lang w:eastAsia="cs-CZ"/>
              </w:rPr>
            </w:pPr>
            <w:r>
              <w:rPr>
                <w:rFonts w:ascii="Arial" w:eastAsia="ArialMT" w:hAnsi="Arial" w:cs="Arial"/>
                <w:color w:val="000000"/>
                <w:sz w:val="24"/>
                <w:szCs w:val="24"/>
                <w:lang w:eastAsia="cs-CZ"/>
              </w:rPr>
              <w:t xml:space="preserve">V květnu roku 2013 byl zprovozněn webový portál </w:t>
            </w:r>
            <w:hyperlink r:id="rId18" w:history="1">
              <w:r>
                <w:rPr>
                  <w:rStyle w:val="Hypertextovodkaz"/>
                  <w:rFonts w:ascii="Arial" w:eastAsia="ArialMT" w:hAnsi="Arial" w:cs="Arial"/>
                  <w:szCs w:val="24"/>
                </w:rPr>
                <w:t>www.prevencekriminality.cz</w:t>
              </w:r>
            </w:hyperlink>
            <w:r>
              <w:rPr>
                <w:rFonts w:ascii="Arial" w:eastAsia="ArialMT" w:hAnsi="Arial" w:cs="Arial"/>
                <w:color w:val="000000"/>
                <w:sz w:val="24"/>
                <w:szCs w:val="24"/>
                <w:lang w:eastAsia="cs-CZ"/>
              </w:rPr>
              <w:t xml:space="preserve">, </w:t>
            </w:r>
            <w:r>
              <w:rPr>
                <w:rFonts w:ascii="Arial" w:eastAsia="Times New Roman" w:hAnsi="Arial" w:cs="Arial"/>
                <w:color w:val="000000"/>
                <w:sz w:val="24"/>
                <w:szCs w:val="24"/>
                <w:lang w:eastAsia="cs-CZ"/>
              </w:rPr>
              <w:t xml:space="preserve">jehož úkolem je zkvalitňování vzájemné komunikace s manažery prevence kriminality v krajích, městech a obcích, s policejními preventisty a </w:t>
            </w:r>
            <w:r>
              <w:rPr>
                <w:rFonts w:ascii="Arial" w:eastAsia="Times New Roman" w:hAnsi="Arial" w:cs="Arial"/>
                <w:sz w:val="24"/>
                <w:szCs w:val="24"/>
                <w:lang w:eastAsia="cs-CZ"/>
              </w:rPr>
              <w:t xml:space="preserve">s pracovníky NNO a dalších spolupracujících institucí. </w:t>
            </w:r>
            <w:r>
              <w:rPr>
                <w:rFonts w:ascii="Arial" w:eastAsia="Times New Roman" w:hAnsi="Arial" w:cs="Arial"/>
                <w:color w:val="000000"/>
                <w:sz w:val="24"/>
                <w:szCs w:val="24"/>
                <w:lang w:eastAsia="cs-CZ"/>
              </w:rPr>
              <w:t xml:space="preserve">Doména skýtá prostor pro sdílení dobré praxe, ostatních prakticky využitelných informací v uživatelsky příjemném interaktivním prostředí </w:t>
            </w:r>
            <w:r>
              <w:rPr>
                <w:rFonts w:ascii="Arial" w:eastAsia="ArialMT" w:hAnsi="Arial" w:cs="Arial"/>
                <w:color w:val="000000"/>
                <w:sz w:val="24"/>
                <w:szCs w:val="24"/>
                <w:lang w:eastAsia="cs-CZ"/>
              </w:rPr>
              <w:t xml:space="preserve">i </w:t>
            </w:r>
            <w:r>
              <w:rPr>
                <w:rFonts w:ascii="Arial" w:eastAsia="Times New Roman" w:hAnsi="Arial" w:cs="Arial"/>
                <w:color w:val="000000"/>
                <w:sz w:val="24"/>
                <w:szCs w:val="24"/>
                <w:lang w:eastAsia="cs-CZ"/>
              </w:rPr>
              <w:t>pro operativní vkládání dalších odkazů.</w:t>
            </w:r>
            <w:r>
              <w:rPr>
                <w:rFonts w:ascii="Arial" w:eastAsia="Times New Roman" w:hAnsi="Arial" w:cs="Arial"/>
                <w:sz w:val="24"/>
                <w:szCs w:val="24"/>
                <w:lang w:eastAsia="cs-CZ"/>
              </w:rPr>
              <w:t xml:space="preserve"> Nabízí prospěšné informace a praktické rady a doporučení </w:t>
            </w:r>
            <w:r>
              <w:rPr>
                <w:rFonts w:ascii="Arial" w:eastAsia="Times New Roman" w:hAnsi="Arial" w:cs="Arial"/>
                <w:sz w:val="24"/>
                <w:szCs w:val="24"/>
                <w:lang w:eastAsia="cs-CZ"/>
              </w:rPr>
              <w:lastRenderedPageBreak/>
              <w:t>také zájemcům z řad laické veřejnosti. Informuje občany o aktuálním stavu a vývojových trendech trestné činnosti, o možnostech legální ochrany, přináší ukázky dobré praxe z činnosti Policie ČR, městských policií, úřadů státní správy a samosprávy a nestátních neziskových organizací v oblasti ochrany občanů a poskytování služeb obětem trestné činnosti.</w:t>
            </w:r>
          </w:p>
          <w:p w:rsidR="004B7D87" w:rsidRPr="00AD38DA" w:rsidRDefault="004B7D87" w:rsidP="000775F9">
            <w:pPr>
              <w:spacing w:after="120" w:line="240" w:lineRule="auto"/>
              <w:jc w:val="both"/>
              <w:rPr>
                <w:rFonts w:ascii="Arial" w:eastAsia="Times New Roman" w:hAnsi="Arial" w:cs="Arial"/>
                <w:sz w:val="24"/>
                <w:szCs w:val="24"/>
                <w:highlight w:val="yellow"/>
                <w:lang w:eastAsia="cs-CZ"/>
              </w:rPr>
            </w:pPr>
            <w:r w:rsidRPr="002001A0">
              <w:rPr>
                <w:rFonts w:ascii="Arial" w:eastAsia="Times New Roman" w:hAnsi="Arial" w:cs="Arial"/>
                <w:i/>
                <w:sz w:val="24"/>
                <w:szCs w:val="24"/>
                <w:lang w:eastAsia="cs-CZ"/>
              </w:rPr>
              <w:t>Více informací viz str.</w:t>
            </w:r>
            <w:r w:rsidR="002001A0" w:rsidRPr="002001A0">
              <w:rPr>
                <w:rFonts w:ascii="Arial" w:eastAsia="Times New Roman" w:hAnsi="Arial" w:cs="Arial"/>
                <w:i/>
                <w:sz w:val="24"/>
                <w:szCs w:val="24"/>
                <w:lang w:eastAsia="cs-CZ"/>
              </w:rPr>
              <w:t xml:space="preserve"> 137.</w:t>
            </w:r>
          </w:p>
        </w:tc>
        <w:tc>
          <w:tcPr>
            <w:tcW w:w="975" w:type="pct"/>
            <w:tcBorders>
              <w:top w:val="single" w:sz="4" w:space="0" w:color="auto"/>
              <w:left w:val="single" w:sz="4" w:space="0" w:color="auto"/>
              <w:bottom w:val="single" w:sz="4" w:space="0" w:color="auto"/>
              <w:right w:val="single" w:sz="4" w:space="0" w:color="auto"/>
            </w:tcBorders>
          </w:tcPr>
          <w:p w:rsidR="004B7D87" w:rsidRPr="008C70D6" w:rsidRDefault="004B7D87" w:rsidP="006E279E">
            <w:pPr>
              <w:spacing w:after="120" w:line="240" w:lineRule="auto"/>
              <w:rPr>
                <w:rFonts w:ascii="Arial" w:eastAsia="Times New Roman" w:hAnsi="Arial" w:cs="Arial"/>
                <w:sz w:val="24"/>
                <w:szCs w:val="24"/>
                <w:lang w:eastAsia="cs-CZ"/>
              </w:rPr>
            </w:pPr>
            <w:r>
              <w:rPr>
                <w:rFonts w:ascii="Arial" w:eastAsia="Times New Roman" w:hAnsi="Arial" w:cs="Arial"/>
                <w:sz w:val="24"/>
                <w:szCs w:val="24"/>
                <w:lang w:eastAsia="cs-CZ"/>
              </w:rPr>
              <w:lastRenderedPageBreak/>
              <w:t xml:space="preserve">Webový portál </w:t>
            </w:r>
            <w:hyperlink r:id="rId19" w:history="1">
              <w:r w:rsidRPr="000E0BF6">
                <w:rPr>
                  <w:rStyle w:val="Hypertextovodkaz"/>
                  <w:rFonts w:ascii="Arial" w:eastAsia="Times New Roman" w:hAnsi="Arial" w:cs="Arial"/>
                  <w:szCs w:val="24"/>
                </w:rPr>
                <w:t>www.prevencekriminality.cz</w:t>
              </w:r>
            </w:hyperlink>
            <w:r>
              <w:rPr>
                <w:rFonts w:ascii="Arial" w:eastAsia="Times New Roman" w:hAnsi="Arial" w:cs="Arial"/>
                <w:sz w:val="24"/>
                <w:szCs w:val="24"/>
                <w:lang w:eastAsia="cs-CZ"/>
              </w:rPr>
              <w:t xml:space="preserve"> bude provozován i v následujícím období. Zároveň bude cílem web obohatit o další přínosné informace z oblasti prevence kriminality (např. z činnosti </w:t>
            </w:r>
            <w:r w:rsidR="006E279E">
              <w:rPr>
                <w:rFonts w:ascii="Arial" w:eastAsia="Times New Roman" w:hAnsi="Arial" w:cs="Arial"/>
                <w:sz w:val="24"/>
                <w:szCs w:val="24"/>
                <w:lang w:eastAsia="cs-CZ"/>
              </w:rPr>
              <w:lastRenderedPageBreak/>
              <w:t xml:space="preserve">Republikového výboru </w:t>
            </w:r>
            <w:r>
              <w:rPr>
                <w:rFonts w:ascii="Arial" w:eastAsia="Times New Roman" w:hAnsi="Arial" w:cs="Arial"/>
                <w:sz w:val="24"/>
                <w:szCs w:val="24"/>
                <w:lang w:eastAsia="cs-CZ"/>
              </w:rPr>
              <w:t>a jeho členů) a učinit jej pro návštěvníky ještě zajímavější a užitečnější.</w:t>
            </w:r>
          </w:p>
        </w:tc>
      </w:tr>
      <w:tr w:rsidR="004B7D87" w:rsidTr="0085294F">
        <w:tc>
          <w:tcPr>
            <w:tcW w:w="237"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lastRenderedPageBreak/>
              <w:t>7.</w:t>
            </w:r>
          </w:p>
        </w:tc>
        <w:tc>
          <w:tcPr>
            <w:tcW w:w="499"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MV</w:t>
            </w:r>
          </w:p>
        </w:tc>
        <w:tc>
          <w:tcPr>
            <w:tcW w:w="498"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ANO</w:t>
            </w:r>
          </w:p>
        </w:tc>
        <w:tc>
          <w:tcPr>
            <w:tcW w:w="2791"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120" w:line="240" w:lineRule="auto"/>
              <w:jc w:val="both"/>
              <w:rPr>
                <w:rFonts w:ascii="Arial" w:eastAsia="Times New Roman" w:hAnsi="Arial" w:cs="Arial"/>
                <w:i/>
                <w:sz w:val="24"/>
                <w:szCs w:val="24"/>
                <w:lang w:eastAsia="cs-CZ"/>
              </w:rPr>
            </w:pPr>
            <w:r>
              <w:rPr>
                <w:rFonts w:ascii="Arial" w:eastAsia="Times New Roman" w:hAnsi="Arial" w:cs="Arial"/>
                <w:i/>
                <w:sz w:val="24"/>
                <w:szCs w:val="24"/>
                <w:lang w:eastAsia="cs-CZ"/>
              </w:rPr>
              <w:t>Vyhodnotit pilotní projekt „Bezpečná lokalita – Bezpečné bydlení“ a zpracovat „Metodiku zabezpečení bytových komplexů na sídlištích“, zajistit její publicitu. T: do 30. 6. 2013</w:t>
            </w:r>
          </w:p>
          <w:p w:rsidR="004B7D87" w:rsidRDefault="004B7D87" w:rsidP="004F58C6">
            <w:pPr>
              <w:spacing w:after="120" w:line="240" w:lineRule="auto"/>
              <w:jc w:val="both"/>
              <w:rPr>
                <w:rFonts w:ascii="Arial" w:eastAsia="Times New Roman" w:hAnsi="Arial" w:cs="Arial"/>
                <w:sz w:val="24"/>
                <w:szCs w:val="24"/>
                <w:lang w:eastAsia="cs-CZ"/>
              </w:rPr>
            </w:pPr>
            <w:r>
              <w:rPr>
                <w:rFonts w:ascii="Arial" w:eastAsia="Times New Roman" w:hAnsi="Arial" w:cs="Arial"/>
                <w:color w:val="000000"/>
                <w:sz w:val="24"/>
                <w:szCs w:val="24"/>
                <w:lang w:eastAsia="cs-CZ"/>
              </w:rPr>
              <w:t>Projekt „Bezpečná lokalita - Bezpečné bydlení“</w:t>
            </w:r>
            <w:r>
              <w:rPr>
                <w:rFonts w:ascii="Arial" w:eastAsia="Times New Roman" w:hAnsi="Arial" w:cs="Arial"/>
                <w:b/>
                <w:color w:val="000000"/>
                <w:sz w:val="24"/>
                <w:szCs w:val="24"/>
                <w:lang w:eastAsia="cs-CZ"/>
              </w:rPr>
              <w:t xml:space="preserve"> </w:t>
            </w:r>
            <w:r>
              <w:rPr>
                <w:rFonts w:ascii="Arial" w:eastAsia="Times New Roman" w:hAnsi="Arial" w:cs="Arial"/>
                <w:color w:val="000000"/>
                <w:sz w:val="24"/>
                <w:szCs w:val="24"/>
                <w:lang w:eastAsia="cs-CZ"/>
              </w:rPr>
              <w:t xml:space="preserve">byl pilotně realizován v roce 2012 v Brně, Orlové a Břeclavi. Je zaměřený zejména na prevenci majetkové kriminality. </w:t>
            </w:r>
            <w:r>
              <w:rPr>
                <w:rFonts w:ascii="Arial" w:eastAsia="Times New Roman" w:hAnsi="Arial" w:cs="Arial"/>
                <w:sz w:val="24"/>
                <w:szCs w:val="24"/>
                <w:lang w:eastAsia="cs-CZ"/>
              </w:rPr>
              <w:t>V roce 2013 byl zpracován manuál projektu „Bezpečné bydlení – Bezpečná lokalita“, který schválil Poradní sbor pro situační prevenci kriminality ministra vnitra v lednu 2014. Manuál byl distribuován cestou webových stránek k využití pro veřejnost.</w:t>
            </w:r>
          </w:p>
          <w:p w:rsidR="004B7D87" w:rsidRPr="00AA1392" w:rsidRDefault="004B7D87" w:rsidP="004F58C6">
            <w:pPr>
              <w:spacing w:after="120" w:line="240" w:lineRule="auto"/>
              <w:jc w:val="both"/>
              <w:rPr>
                <w:rFonts w:ascii="Arial" w:eastAsia="Times New Roman" w:hAnsi="Arial" w:cs="Arial"/>
                <w:i/>
                <w:color w:val="000000"/>
                <w:sz w:val="24"/>
                <w:szCs w:val="24"/>
                <w:lang w:eastAsia="cs-CZ"/>
              </w:rPr>
            </w:pPr>
            <w:r w:rsidRPr="00AA1392">
              <w:rPr>
                <w:rFonts w:ascii="Arial" w:eastAsia="Times New Roman" w:hAnsi="Arial" w:cs="Arial"/>
                <w:i/>
                <w:sz w:val="24"/>
                <w:szCs w:val="24"/>
                <w:lang w:eastAsia="cs-CZ"/>
              </w:rPr>
              <w:t>Více informací viz str.</w:t>
            </w:r>
            <w:r w:rsidR="00AA1392" w:rsidRPr="00AA1392">
              <w:rPr>
                <w:rFonts w:ascii="Arial" w:eastAsia="Times New Roman" w:hAnsi="Arial" w:cs="Arial"/>
                <w:i/>
                <w:sz w:val="24"/>
                <w:szCs w:val="24"/>
                <w:lang w:eastAsia="cs-CZ"/>
              </w:rPr>
              <w:t xml:space="preserve"> 92.</w:t>
            </w:r>
          </w:p>
        </w:tc>
        <w:tc>
          <w:tcPr>
            <w:tcW w:w="975" w:type="pct"/>
            <w:tcBorders>
              <w:top w:val="single" w:sz="4" w:space="0" w:color="auto"/>
              <w:left w:val="single" w:sz="4" w:space="0" w:color="auto"/>
              <w:bottom w:val="single" w:sz="4" w:space="0" w:color="auto"/>
              <w:right w:val="single" w:sz="4" w:space="0" w:color="auto"/>
            </w:tcBorders>
          </w:tcPr>
          <w:p w:rsidR="004B7D87" w:rsidRPr="00192DD1" w:rsidRDefault="004B7D87" w:rsidP="004F58C6">
            <w:pPr>
              <w:spacing w:after="120" w:line="240" w:lineRule="auto"/>
              <w:rPr>
                <w:rFonts w:ascii="Arial" w:eastAsia="Times New Roman" w:hAnsi="Arial" w:cs="Arial"/>
                <w:sz w:val="24"/>
                <w:szCs w:val="24"/>
                <w:lang w:eastAsia="cs-CZ"/>
              </w:rPr>
            </w:pPr>
            <w:r>
              <w:rPr>
                <w:rFonts w:ascii="Arial" w:eastAsia="Times New Roman" w:hAnsi="Arial" w:cs="Arial"/>
                <w:sz w:val="24"/>
                <w:szCs w:val="24"/>
                <w:lang w:eastAsia="cs-CZ"/>
              </w:rPr>
              <w:t>V dalším období budou osvědčený projekt a vydaná metodika dále šířeny a propagovány, aby byl co nejvíce využit jejich přínos v praxi.</w:t>
            </w:r>
          </w:p>
        </w:tc>
      </w:tr>
      <w:tr w:rsidR="004B7D87" w:rsidTr="0085294F">
        <w:tc>
          <w:tcPr>
            <w:tcW w:w="237"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8.</w:t>
            </w:r>
          </w:p>
        </w:tc>
        <w:tc>
          <w:tcPr>
            <w:tcW w:w="499"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MV</w:t>
            </w:r>
          </w:p>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spolupráce PP ČR</w:t>
            </w:r>
          </w:p>
        </w:tc>
        <w:tc>
          <w:tcPr>
            <w:tcW w:w="498"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ANO</w:t>
            </w:r>
          </w:p>
        </w:tc>
        <w:tc>
          <w:tcPr>
            <w:tcW w:w="2791"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120" w:line="240" w:lineRule="auto"/>
              <w:rPr>
                <w:rFonts w:ascii="Arial" w:eastAsia="Times New Roman" w:hAnsi="Arial" w:cs="Arial"/>
                <w:i/>
                <w:sz w:val="24"/>
                <w:szCs w:val="24"/>
                <w:lang w:eastAsia="cs-CZ"/>
              </w:rPr>
            </w:pPr>
            <w:r>
              <w:rPr>
                <w:rFonts w:ascii="Arial" w:eastAsia="Times New Roman" w:hAnsi="Arial" w:cs="Arial"/>
                <w:i/>
                <w:sz w:val="24"/>
                <w:szCs w:val="24"/>
                <w:lang w:eastAsia="cs-CZ"/>
              </w:rPr>
              <w:t>Zpracovat Koncepci prevence kriminality MV a Policie ČR. T: do 30. 6. 2012</w:t>
            </w:r>
          </w:p>
          <w:p w:rsidR="004B7D87" w:rsidRPr="00AA1392" w:rsidRDefault="004B7D87" w:rsidP="004F58C6">
            <w:pPr>
              <w:spacing w:after="120" w:line="240" w:lineRule="auto"/>
              <w:jc w:val="both"/>
              <w:rPr>
                <w:rFonts w:ascii="Arial" w:eastAsia="Times New Roman" w:hAnsi="Arial" w:cs="Arial"/>
                <w:i/>
                <w:sz w:val="24"/>
                <w:szCs w:val="24"/>
                <w:lang w:eastAsia="cs-CZ"/>
              </w:rPr>
            </w:pPr>
            <w:r>
              <w:rPr>
                <w:rFonts w:ascii="Arial" w:eastAsia="Times New Roman" w:hAnsi="Arial" w:cs="Arial"/>
                <w:sz w:val="24"/>
                <w:szCs w:val="24"/>
              </w:rPr>
              <w:t xml:space="preserve">PP ČR zpracovalo a schválilo v roce 2014 </w:t>
            </w:r>
            <w:r>
              <w:rPr>
                <w:rFonts w:ascii="Arial" w:eastAsia="Times New Roman" w:hAnsi="Arial" w:cs="Arial"/>
                <w:sz w:val="24"/>
                <w:szCs w:val="24"/>
                <w:lang w:eastAsia="cs-CZ"/>
              </w:rPr>
              <w:t>„Koncepci prevence kriminality Policie ČR na léta 2014 až 2016“. V rámci nové Koncepce byla zřízena „Metodická rada Policie České republiky pro prevenci kriminality“ jako kolektivní orgán pro metodické vedení systému prevence kriminality a koordinaci jeho činností v rámci Policie ČR. Jejími členy jsou i zástupci MV. Samostatnou Koncepci MV nebylo nutné zpracovávat, neboť činnost MV jako koordinačního resortu v oblasti prevence kriminality je upravena podrobně samotnou Strategií.</w:t>
            </w:r>
          </w:p>
          <w:p w:rsidR="004B7D87" w:rsidRPr="00AA1392" w:rsidRDefault="004B7D87" w:rsidP="004F58C6">
            <w:pPr>
              <w:spacing w:after="120" w:line="240" w:lineRule="auto"/>
              <w:jc w:val="both"/>
              <w:rPr>
                <w:rFonts w:ascii="Arial" w:eastAsia="Times New Roman" w:hAnsi="Arial" w:cs="Arial"/>
                <w:i/>
                <w:sz w:val="24"/>
                <w:szCs w:val="24"/>
                <w:lang w:eastAsia="cs-CZ"/>
              </w:rPr>
            </w:pPr>
            <w:r w:rsidRPr="00AA1392">
              <w:rPr>
                <w:rFonts w:ascii="Arial" w:eastAsia="Times New Roman" w:hAnsi="Arial" w:cs="Arial"/>
                <w:i/>
                <w:sz w:val="24"/>
                <w:szCs w:val="24"/>
                <w:lang w:eastAsia="cs-CZ"/>
              </w:rPr>
              <w:lastRenderedPageBreak/>
              <w:t>Více informací viz str.</w:t>
            </w:r>
            <w:r w:rsidR="00AA1392" w:rsidRPr="00AA1392">
              <w:rPr>
                <w:rFonts w:ascii="Arial" w:eastAsia="Times New Roman" w:hAnsi="Arial" w:cs="Arial"/>
                <w:i/>
                <w:sz w:val="24"/>
                <w:szCs w:val="24"/>
                <w:lang w:eastAsia="cs-CZ"/>
              </w:rPr>
              <w:t xml:space="preserve"> 118.</w:t>
            </w:r>
          </w:p>
          <w:p w:rsidR="004B7D87" w:rsidRDefault="004B7D87" w:rsidP="004F58C6">
            <w:pPr>
              <w:spacing w:after="120" w:line="240" w:lineRule="auto"/>
              <w:jc w:val="both"/>
              <w:rPr>
                <w:rFonts w:ascii="Arial" w:eastAsia="Times New Roman" w:hAnsi="Arial" w:cs="Arial"/>
                <w:i/>
                <w:sz w:val="24"/>
                <w:szCs w:val="24"/>
                <w:lang w:eastAsia="cs-CZ"/>
              </w:rPr>
            </w:pPr>
          </w:p>
        </w:tc>
        <w:tc>
          <w:tcPr>
            <w:tcW w:w="975" w:type="pct"/>
            <w:tcBorders>
              <w:top w:val="single" w:sz="4" w:space="0" w:color="auto"/>
              <w:left w:val="single" w:sz="4" w:space="0" w:color="auto"/>
              <w:bottom w:val="single" w:sz="4" w:space="0" w:color="auto"/>
              <w:right w:val="single" w:sz="4" w:space="0" w:color="auto"/>
            </w:tcBorders>
          </w:tcPr>
          <w:p w:rsidR="004B7D87" w:rsidRPr="0012477B" w:rsidRDefault="004B7D87" w:rsidP="004F58C6">
            <w:pPr>
              <w:spacing w:after="120" w:line="240" w:lineRule="auto"/>
              <w:rPr>
                <w:rFonts w:ascii="Arial" w:eastAsia="Times New Roman" w:hAnsi="Arial" w:cs="Arial"/>
                <w:sz w:val="24"/>
                <w:szCs w:val="24"/>
                <w:lang w:eastAsia="cs-CZ"/>
              </w:rPr>
            </w:pPr>
            <w:r>
              <w:rPr>
                <w:rFonts w:ascii="Arial" w:eastAsia="Times New Roman" w:hAnsi="Arial" w:cs="Arial"/>
                <w:sz w:val="24"/>
                <w:szCs w:val="24"/>
                <w:lang w:eastAsia="cs-CZ"/>
              </w:rPr>
              <w:lastRenderedPageBreak/>
              <w:t xml:space="preserve">Hlavním cílem bude do konce roku 2016 naplnit cíle a vize Koncepce a poté navázat Koncepcí na následující období, která prevenci kriminality v Policii ČR pozdvihne na kvalitativně vyšší úroveň (cíle aktuální Koncepce směřují především ke stabilizaci oblasti prevence v rámci </w:t>
            </w:r>
            <w:r>
              <w:rPr>
                <w:rFonts w:ascii="Arial" w:eastAsia="Times New Roman" w:hAnsi="Arial" w:cs="Arial"/>
                <w:sz w:val="24"/>
                <w:szCs w:val="24"/>
                <w:lang w:eastAsia="cs-CZ"/>
              </w:rPr>
              <w:lastRenderedPageBreak/>
              <w:t>PČR a k jejímu zakotvení do všech činností a složek P</w:t>
            </w:r>
            <w:r w:rsidR="00AA1392">
              <w:rPr>
                <w:rFonts w:ascii="Arial" w:eastAsia="Times New Roman" w:hAnsi="Arial" w:cs="Arial"/>
                <w:sz w:val="24"/>
                <w:szCs w:val="24"/>
                <w:lang w:eastAsia="cs-CZ"/>
              </w:rPr>
              <w:t xml:space="preserve">olicie </w:t>
            </w:r>
            <w:r>
              <w:rPr>
                <w:rFonts w:ascii="Arial" w:eastAsia="Times New Roman" w:hAnsi="Arial" w:cs="Arial"/>
                <w:sz w:val="24"/>
                <w:szCs w:val="24"/>
                <w:lang w:eastAsia="cs-CZ"/>
              </w:rPr>
              <w:t>ČR).</w:t>
            </w:r>
          </w:p>
        </w:tc>
      </w:tr>
      <w:tr w:rsidR="004B7D87" w:rsidTr="0085294F">
        <w:tc>
          <w:tcPr>
            <w:tcW w:w="237"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lastRenderedPageBreak/>
              <w:t>9.</w:t>
            </w:r>
          </w:p>
        </w:tc>
        <w:tc>
          <w:tcPr>
            <w:tcW w:w="499"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MV</w:t>
            </w:r>
          </w:p>
          <w:p w:rsidR="006E279E"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spolupráce </w:t>
            </w:r>
          </w:p>
          <w:p w:rsidR="006E279E" w:rsidRPr="006E279E" w:rsidRDefault="006E279E" w:rsidP="006E279E">
            <w:pPr>
              <w:spacing w:after="0" w:line="240" w:lineRule="auto"/>
              <w:rPr>
                <w:rFonts w:ascii="Arial" w:eastAsia="Times New Roman" w:hAnsi="Arial" w:cs="Arial"/>
                <w:sz w:val="24"/>
                <w:szCs w:val="24"/>
                <w:lang w:eastAsia="cs-CZ"/>
              </w:rPr>
            </w:pPr>
            <w:r w:rsidRPr="006E279E">
              <w:rPr>
                <w:rFonts w:ascii="Arial" w:eastAsia="Times New Roman" w:hAnsi="Arial" w:cs="Arial"/>
                <w:sz w:val="24"/>
                <w:szCs w:val="24"/>
                <w:lang w:eastAsia="cs-CZ"/>
              </w:rPr>
              <w:t>Republikový výbor</w:t>
            </w:r>
          </w:p>
          <w:p w:rsidR="006E279E" w:rsidRDefault="006E279E" w:rsidP="004F58C6">
            <w:pPr>
              <w:spacing w:after="0" w:line="240" w:lineRule="auto"/>
              <w:rPr>
                <w:rFonts w:ascii="Arial" w:eastAsia="Times New Roman" w:hAnsi="Arial" w:cs="Arial"/>
                <w:sz w:val="24"/>
                <w:szCs w:val="24"/>
                <w:lang w:eastAsia="cs-CZ"/>
              </w:rPr>
            </w:pPr>
          </w:p>
          <w:p w:rsidR="004B7D87" w:rsidRDefault="004B7D87" w:rsidP="004F58C6">
            <w:pPr>
              <w:spacing w:after="0" w:line="240" w:lineRule="auto"/>
              <w:rPr>
                <w:rFonts w:ascii="Arial" w:eastAsia="Times New Roman" w:hAnsi="Arial" w:cs="Arial"/>
                <w:sz w:val="24"/>
                <w:szCs w:val="24"/>
                <w:lang w:eastAsia="cs-CZ"/>
              </w:rPr>
            </w:pPr>
          </w:p>
        </w:tc>
        <w:tc>
          <w:tcPr>
            <w:tcW w:w="498"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Částečně</w:t>
            </w:r>
          </w:p>
        </w:tc>
        <w:tc>
          <w:tcPr>
            <w:tcW w:w="2791"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120" w:line="240" w:lineRule="auto"/>
              <w:jc w:val="both"/>
              <w:rPr>
                <w:rFonts w:ascii="Arial" w:eastAsia="Times New Roman" w:hAnsi="Arial" w:cs="Arial"/>
                <w:i/>
                <w:sz w:val="24"/>
                <w:szCs w:val="24"/>
                <w:lang w:eastAsia="cs-CZ"/>
              </w:rPr>
            </w:pPr>
            <w:r>
              <w:rPr>
                <w:rFonts w:ascii="Arial" w:eastAsia="Times New Roman" w:hAnsi="Arial" w:cs="Arial"/>
                <w:i/>
                <w:sz w:val="24"/>
                <w:szCs w:val="24"/>
                <w:lang w:eastAsia="cs-CZ"/>
              </w:rPr>
              <w:t>Vytvořit akreditovaný vzdělávací kurz pro manažery prevence kriminality samospráv. T: do 31. 12. 2012</w:t>
            </w:r>
          </w:p>
          <w:p w:rsidR="004B7D87" w:rsidRDefault="004B7D87" w:rsidP="004F58C6">
            <w:pPr>
              <w:shd w:val="clear" w:color="auto" w:fill="FFFFFF"/>
              <w:spacing w:after="120" w:line="240" w:lineRule="auto"/>
              <w:ind w:right="23"/>
              <w:jc w:val="both"/>
              <w:rPr>
                <w:rFonts w:ascii="Arial" w:eastAsia="Times New Roman" w:hAnsi="Arial" w:cs="Arial"/>
                <w:color w:val="000000"/>
                <w:sz w:val="24"/>
                <w:szCs w:val="24"/>
                <w:lang w:eastAsia="cs-CZ"/>
              </w:rPr>
            </w:pPr>
            <w:r>
              <w:rPr>
                <w:rFonts w:ascii="Arial" w:eastAsia="Times New Roman" w:hAnsi="Arial" w:cs="Arial"/>
                <w:sz w:val="24"/>
                <w:szCs w:val="24"/>
                <w:lang w:eastAsia="cs-CZ"/>
              </w:rPr>
              <w:t>V roce 2012 byl připraven vzdělávací kurz „Zvýšení kompetencí policistů a pracovníků územních samosprávných celků v oblasti prevence kriminality“. Po schválení a podepsání právního aktu v polovině roku 2013 byl kurz připraven k realizaci. V rámci výběrového řízení se však nepodařilo vybrat dodavatele. Projekt se podařilo realizovat až v roce 2015 v</w:t>
            </w:r>
            <w:r>
              <w:rPr>
                <w:rFonts w:ascii="Arial" w:eastAsia="Times New Roman" w:hAnsi="Arial" w:cs="Arial"/>
                <w:color w:val="000000"/>
                <w:sz w:val="24"/>
                <w:szCs w:val="24"/>
                <w:lang w:eastAsia="cs-CZ"/>
              </w:rPr>
              <w:t xml:space="preserve"> rámci projektu </w:t>
            </w:r>
            <w:r>
              <w:rPr>
                <w:rFonts w:ascii="Arial" w:eastAsia="Times New Roman" w:hAnsi="Arial" w:cs="Arial"/>
                <w:bCs/>
                <w:color w:val="000000"/>
                <w:sz w:val="24"/>
                <w:szCs w:val="24"/>
                <w:lang w:eastAsia="cs-CZ"/>
              </w:rPr>
              <w:t>„Efektivní rozvoj a posilování kompetencí lidských zdrojů“ (reg. č. CZ.1.04/4.1.00/A3.00005)</w:t>
            </w:r>
            <w:r>
              <w:rPr>
                <w:rFonts w:ascii="Arial" w:eastAsia="Times New Roman" w:hAnsi="Arial" w:cs="Arial"/>
                <w:color w:val="000000"/>
                <w:sz w:val="24"/>
                <w:szCs w:val="24"/>
                <w:lang w:eastAsia="cs-CZ"/>
              </w:rPr>
              <w:t>, financovaného z prostředků Evropského sociálního fondu prostřednictvím OP LZZ  a státního rozpočtu ČR, kdy byla uzavřena smlouva, jejímž předmětem je vytvoření vzdělávacího kurzu a ověření správnosti jeho obsahu, formy a rozsahu pro specialisty v oblasti prevence kriminality. Realizuje se od března 2015 a </w:t>
            </w:r>
            <w:r w:rsidR="00AA1392">
              <w:rPr>
                <w:rFonts w:ascii="Arial" w:eastAsia="Times New Roman" w:hAnsi="Arial" w:cs="Arial"/>
                <w:color w:val="000000"/>
                <w:sz w:val="24"/>
                <w:szCs w:val="24"/>
                <w:lang w:eastAsia="cs-CZ"/>
              </w:rPr>
              <w:t xml:space="preserve"> byl ukončen</w:t>
            </w:r>
            <w:r>
              <w:rPr>
                <w:rFonts w:ascii="Arial" w:eastAsia="Times New Roman" w:hAnsi="Arial" w:cs="Arial"/>
                <w:color w:val="000000"/>
                <w:sz w:val="24"/>
                <w:szCs w:val="24"/>
                <w:lang w:eastAsia="cs-CZ"/>
              </w:rPr>
              <w:t xml:space="preserve"> v říjnu 2015.</w:t>
            </w:r>
          </w:p>
          <w:p w:rsidR="004B7D87" w:rsidRPr="00AA1392" w:rsidRDefault="004B7D87" w:rsidP="004F58C6">
            <w:pPr>
              <w:shd w:val="clear" w:color="auto" w:fill="FFFFFF"/>
              <w:spacing w:after="120" w:line="240" w:lineRule="auto"/>
              <w:ind w:right="23"/>
              <w:jc w:val="both"/>
              <w:rPr>
                <w:rFonts w:ascii="Arial" w:eastAsia="Times New Roman" w:hAnsi="Arial" w:cs="Arial"/>
                <w:i/>
                <w:sz w:val="24"/>
                <w:szCs w:val="24"/>
                <w:lang w:eastAsia="cs-CZ"/>
              </w:rPr>
            </w:pPr>
            <w:r w:rsidRPr="00AA1392">
              <w:rPr>
                <w:rFonts w:ascii="Arial" w:eastAsia="Times New Roman" w:hAnsi="Arial" w:cs="Arial"/>
                <w:i/>
                <w:sz w:val="24"/>
                <w:szCs w:val="24"/>
                <w:lang w:eastAsia="cs-CZ"/>
              </w:rPr>
              <w:t>Více informací viz str.</w:t>
            </w:r>
            <w:r w:rsidR="007D58CE">
              <w:rPr>
                <w:rFonts w:ascii="Arial" w:eastAsia="Times New Roman" w:hAnsi="Arial" w:cs="Arial"/>
                <w:i/>
                <w:sz w:val="24"/>
                <w:szCs w:val="24"/>
                <w:lang w:eastAsia="cs-CZ"/>
              </w:rPr>
              <w:t xml:space="preserve"> </w:t>
            </w:r>
            <w:r w:rsidR="00AA1392" w:rsidRPr="00AA1392">
              <w:rPr>
                <w:rFonts w:ascii="Arial" w:eastAsia="Times New Roman" w:hAnsi="Arial" w:cs="Arial"/>
                <w:i/>
                <w:sz w:val="24"/>
                <w:szCs w:val="24"/>
                <w:lang w:eastAsia="cs-CZ"/>
              </w:rPr>
              <w:t>125.</w:t>
            </w:r>
          </w:p>
        </w:tc>
        <w:tc>
          <w:tcPr>
            <w:tcW w:w="975" w:type="pct"/>
            <w:tcBorders>
              <w:top w:val="single" w:sz="4" w:space="0" w:color="auto"/>
              <w:left w:val="single" w:sz="4" w:space="0" w:color="auto"/>
              <w:bottom w:val="single" w:sz="4" w:space="0" w:color="auto"/>
              <w:right w:val="single" w:sz="4" w:space="0" w:color="auto"/>
            </w:tcBorders>
          </w:tcPr>
          <w:p w:rsidR="004B7D87" w:rsidRPr="0012477B" w:rsidRDefault="004B7D87" w:rsidP="004F58C6">
            <w:pPr>
              <w:spacing w:after="120" w:line="240" w:lineRule="auto"/>
              <w:rPr>
                <w:rFonts w:ascii="Arial" w:eastAsia="Times New Roman" w:hAnsi="Arial" w:cs="Arial"/>
                <w:sz w:val="24"/>
                <w:szCs w:val="24"/>
                <w:lang w:eastAsia="cs-CZ"/>
              </w:rPr>
            </w:pPr>
            <w:r>
              <w:rPr>
                <w:rFonts w:ascii="Arial" w:eastAsia="Times New Roman" w:hAnsi="Arial" w:cs="Arial"/>
                <w:sz w:val="24"/>
                <w:szCs w:val="24"/>
                <w:lang w:eastAsia="cs-CZ"/>
              </w:rPr>
              <w:t>V novém období bude cílem na základě výsledků zmiňovaného projektu připravit a příp. akreditovat či registrovat vzdělávací kurzy v oblasti prevence kriminality pro cílové skupiny manažerů prevence kriminality samospráv, příp. strážníků obecních policií, volených zástupců samospráv a dále preventistů Policie ČR.</w:t>
            </w:r>
          </w:p>
        </w:tc>
      </w:tr>
      <w:tr w:rsidR="004B7D87" w:rsidTr="0085294F">
        <w:tc>
          <w:tcPr>
            <w:tcW w:w="237"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10.</w:t>
            </w:r>
          </w:p>
        </w:tc>
        <w:tc>
          <w:tcPr>
            <w:tcW w:w="499"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MV</w:t>
            </w:r>
          </w:p>
        </w:tc>
        <w:tc>
          <w:tcPr>
            <w:tcW w:w="498"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ANO</w:t>
            </w:r>
          </w:p>
        </w:tc>
        <w:tc>
          <w:tcPr>
            <w:tcW w:w="2791"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120" w:line="240" w:lineRule="auto"/>
              <w:jc w:val="both"/>
              <w:rPr>
                <w:rFonts w:ascii="Arial" w:eastAsia="Times New Roman" w:hAnsi="Arial" w:cs="Arial"/>
                <w:sz w:val="24"/>
                <w:szCs w:val="24"/>
                <w:lang w:eastAsia="cs-CZ"/>
              </w:rPr>
            </w:pPr>
            <w:r>
              <w:rPr>
                <w:rFonts w:ascii="Arial" w:eastAsia="Times New Roman" w:hAnsi="Arial" w:cs="Arial"/>
                <w:i/>
                <w:sz w:val="24"/>
                <w:szCs w:val="24"/>
                <w:lang w:eastAsia="cs-CZ"/>
              </w:rPr>
              <w:t>Realizovat reprezentativní výzkum veřejného mínění zaměřeného na postoje občanů k prevenci kriminality a k bezpečnosti včetně důvěry občanů v bezpečnostní složky. T: do 31. 12. 2012</w:t>
            </w:r>
            <w:r>
              <w:rPr>
                <w:rFonts w:ascii="Arial" w:eastAsia="Times New Roman" w:hAnsi="Arial" w:cs="Arial"/>
                <w:sz w:val="24"/>
                <w:szCs w:val="24"/>
                <w:lang w:eastAsia="cs-CZ"/>
              </w:rPr>
              <w:t xml:space="preserve"> </w:t>
            </w:r>
          </w:p>
          <w:p w:rsidR="004B7D87" w:rsidRDefault="004B7D87" w:rsidP="004F58C6">
            <w:pPr>
              <w:shd w:val="clear" w:color="auto" w:fill="FFFFFF"/>
              <w:spacing w:after="120" w:line="240" w:lineRule="auto"/>
              <w:ind w:right="23"/>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V listopadu a prosinci 2012 byl proveden sběr dat k výzkumu </w:t>
            </w:r>
            <w:r>
              <w:rPr>
                <w:rFonts w:ascii="Arial" w:eastAsia="Times New Roman" w:hAnsi="Arial" w:cs="Arial"/>
                <w:bCs/>
                <w:sz w:val="24"/>
                <w:szCs w:val="24"/>
                <w:lang w:eastAsia="cs-CZ"/>
              </w:rPr>
              <w:t>veřejného mínění zaměřeného na postoje občanů k prevenci kriminality a k bezpečnosti včetně důvěry občanů v bezpečnostní složky. IKSP</w:t>
            </w:r>
            <w:r>
              <w:rPr>
                <w:rFonts w:ascii="Arial" w:eastAsia="Times New Roman" w:hAnsi="Arial" w:cs="Arial"/>
                <w:sz w:val="24"/>
                <w:szCs w:val="24"/>
                <w:lang w:eastAsia="cs-CZ"/>
              </w:rPr>
              <w:t xml:space="preserve"> provedl do konce prvního čtvrtletí 2013 podrobnou interpretaci získaných dat a závěry předal MV k dalšímu využití.</w:t>
            </w:r>
          </w:p>
          <w:p w:rsidR="004B7D87" w:rsidRPr="00AA1392" w:rsidRDefault="004B7D87" w:rsidP="004F58C6">
            <w:pPr>
              <w:shd w:val="clear" w:color="auto" w:fill="FFFFFF"/>
              <w:spacing w:after="120" w:line="240" w:lineRule="auto"/>
              <w:ind w:right="23"/>
              <w:jc w:val="both"/>
              <w:rPr>
                <w:rFonts w:ascii="Arial" w:eastAsia="Times New Roman" w:hAnsi="Arial" w:cs="Arial"/>
                <w:i/>
                <w:sz w:val="24"/>
                <w:szCs w:val="24"/>
                <w:lang w:eastAsia="cs-CZ"/>
              </w:rPr>
            </w:pPr>
            <w:r w:rsidRPr="00AA1392">
              <w:rPr>
                <w:rFonts w:ascii="Arial" w:eastAsia="Times New Roman" w:hAnsi="Arial" w:cs="Arial"/>
                <w:i/>
                <w:sz w:val="24"/>
                <w:szCs w:val="24"/>
                <w:lang w:eastAsia="cs-CZ"/>
              </w:rPr>
              <w:t>Více informací viz str.</w:t>
            </w:r>
            <w:r w:rsidR="00AA1392" w:rsidRPr="00AA1392">
              <w:rPr>
                <w:rFonts w:ascii="Arial" w:eastAsia="Times New Roman" w:hAnsi="Arial" w:cs="Arial"/>
                <w:i/>
                <w:sz w:val="24"/>
                <w:szCs w:val="24"/>
                <w:lang w:eastAsia="cs-CZ"/>
              </w:rPr>
              <w:t xml:space="preserve"> 111.</w:t>
            </w:r>
          </w:p>
          <w:p w:rsidR="00B23CB9" w:rsidRDefault="00B23CB9" w:rsidP="004F58C6">
            <w:pPr>
              <w:shd w:val="clear" w:color="auto" w:fill="FFFFFF"/>
              <w:spacing w:after="120" w:line="240" w:lineRule="auto"/>
              <w:ind w:right="23"/>
              <w:jc w:val="both"/>
              <w:rPr>
                <w:rFonts w:ascii="Arial" w:eastAsia="Times New Roman" w:hAnsi="Arial" w:cs="Arial"/>
                <w:sz w:val="24"/>
                <w:szCs w:val="24"/>
                <w:lang w:eastAsia="cs-CZ"/>
              </w:rPr>
            </w:pPr>
          </w:p>
          <w:p w:rsidR="00B23CB9" w:rsidRDefault="00B23CB9" w:rsidP="004F58C6">
            <w:pPr>
              <w:shd w:val="clear" w:color="auto" w:fill="FFFFFF"/>
              <w:spacing w:after="120" w:line="240" w:lineRule="auto"/>
              <w:ind w:right="23"/>
              <w:jc w:val="both"/>
              <w:rPr>
                <w:rFonts w:ascii="Arial" w:eastAsia="Times New Roman" w:hAnsi="Arial" w:cs="Arial"/>
                <w:sz w:val="24"/>
                <w:szCs w:val="24"/>
                <w:lang w:eastAsia="cs-CZ"/>
              </w:rPr>
            </w:pPr>
          </w:p>
        </w:tc>
        <w:tc>
          <w:tcPr>
            <w:tcW w:w="975" w:type="pct"/>
            <w:tcBorders>
              <w:top w:val="single" w:sz="4" w:space="0" w:color="auto"/>
              <w:left w:val="single" w:sz="4" w:space="0" w:color="auto"/>
              <w:bottom w:val="single" w:sz="4" w:space="0" w:color="auto"/>
              <w:right w:val="single" w:sz="4" w:space="0" w:color="auto"/>
            </w:tcBorders>
          </w:tcPr>
          <w:p w:rsidR="004B7D87" w:rsidRPr="00AC0E7C" w:rsidRDefault="004B7D87" w:rsidP="004F58C6">
            <w:pPr>
              <w:spacing w:after="120" w:line="240" w:lineRule="auto"/>
              <w:rPr>
                <w:rFonts w:ascii="Arial" w:eastAsia="Times New Roman" w:hAnsi="Arial" w:cs="Arial"/>
                <w:sz w:val="24"/>
                <w:szCs w:val="24"/>
                <w:lang w:eastAsia="cs-CZ"/>
              </w:rPr>
            </w:pPr>
            <w:r>
              <w:rPr>
                <w:rFonts w:ascii="Arial" w:eastAsia="Times New Roman" w:hAnsi="Arial" w:cs="Arial"/>
                <w:sz w:val="24"/>
                <w:szCs w:val="24"/>
                <w:lang w:eastAsia="cs-CZ"/>
              </w:rPr>
              <w:lastRenderedPageBreak/>
              <w:t xml:space="preserve">Problematice výzkumu bude v novém období věnována zvýšená pozornost. Vedle výzkumu k postojům občanů k prevenci kriminality bude pozornost věnována rovněž viktimologickým výzkumům i výzkumům zaměřeným na dílčí </w:t>
            </w:r>
            <w:r>
              <w:rPr>
                <w:rFonts w:ascii="Arial" w:eastAsia="Times New Roman" w:hAnsi="Arial" w:cs="Arial"/>
                <w:sz w:val="24"/>
                <w:szCs w:val="24"/>
                <w:lang w:eastAsia="cs-CZ"/>
              </w:rPr>
              <w:lastRenderedPageBreak/>
              <w:t>problematiky.</w:t>
            </w:r>
          </w:p>
        </w:tc>
      </w:tr>
      <w:tr w:rsidR="004B7D87" w:rsidTr="0085294F">
        <w:tc>
          <w:tcPr>
            <w:tcW w:w="237"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lastRenderedPageBreak/>
              <w:t>11.</w:t>
            </w:r>
          </w:p>
        </w:tc>
        <w:tc>
          <w:tcPr>
            <w:tcW w:w="499"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MV</w:t>
            </w:r>
          </w:p>
        </w:tc>
        <w:tc>
          <w:tcPr>
            <w:tcW w:w="498"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ANO</w:t>
            </w:r>
          </w:p>
        </w:tc>
        <w:tc>
          <w:tcPr>
            <w:tcW w:w="2791"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120" w:line="240" w:lineRule="auto"/>
              <w:jc w:val="both"/>
              <w:rPr>
                <w:rFonts w:ascii="Arial" w:eastAsia="Times New Roman" w:hAnsi="Arial" w:cs="Arial"/>
                <w:i/>
                <w:sz w:val="24"/>
                <w:szCs w:val="24"/>
                <w:lang w:eastAsia="cs-CZ"/>
              </w:rPr>
            </w:pPr>
            <w:r>
              <w:rPr>
                <w:rFonts w:ascii="Arial" w:eastAsia="Times New Roman" w:hAnsi="Arial" w:cs="Arial"/>
                <w:i/>
                <w:sz w:val="24"/>
                <w:szCs w:val="24"/>
                <w:lang w:eastAsia="cs-CZ"/>
              </w:rPr>
              <w:t>Vytvořit metodiku vyhodnocování efektivity dopadů preventivních opatření a stanovení standardů pro jejich realizaci. T: do 31. 12. 2012</w:t>
            </w:r>
          </w:p>
          <w:p w:rsidR="004B7D87" w:rsidRPr="00AA1392" w:rsidRDefault="004B7D87" w:rsidP="004F58C6">
            <w:pPr>
              <w:shd w:val="clear" w:color="auto" w:fill="FFFFFF"/>
              <w:spacing w:after="120" w:line="240" w:lineRule="auto"/>
              <w:ind w:right="23"/>
              <w:jc w:val="both"/>
              <w:rPr>
                <w:rFonts w:ascii="Arial" w:eastAsia="Times New Roman" w:hAnsi="Arial" w:cs="Arial"/>
                <w:i/>
                <w:sz w:val="24"/>
                <w:szCs w:val="24"/>
                <w:lang w:eastAsia="cs-CZ"/>
              </w:rPr>
            </w:pPr>
            <w:r>
              <w:rPr>
                <w:rFonts w:ascii="Arial" w:eastAsia="Times New Roman" w:hAnsi="Arial" w:cs="Arial"/>
                <w:sz w:val="24"/>
                <w:szCs w:val="24"/>
                <w:lang w:eastAsia="cs-CZ"/>
              </w:rPr>
              <w:t>V roce 2012 byla zpracována Metodika vyhodnocování efektivity dopadů preventivních opatření a stanovení standardů pro jejich realizaci (dále jen „Metodika“).  V roce 2013 byla Metodika doplněna studií s názvem „Měření efektivity preventivních programů aneb jak měřit něco, co se nestalo“, kterou zpracovala obecně prospěšná společnost Otevřená společnost. Metodika i studie se staly nezbytnou součástí pro kraje a obce při stanovování kritérií hodnocení efektivity dopadů jednotlivých preventivních projektů.</w:t>
            </w:r>
          </w:p>
          <w:p w:rsidR="004B7D87" w:rsidRDefault="004B7D87" w:rsidP="00B23CB9">
            <w:pPr>
              <w:shd w:val="clear" w:color="auto" w:fill="FFFFFF"/>
              <w:spacing w:after="120" w:line="240" w:lineRule="auto"/>
              <w:ind w:right="23"/>
              <w:jc w:val="both"/>
              <w:rPr>
                <w:rFonts w:ascii="Arial" w:eastAsia="Times New Roman" w:hAnsi="Arial" w:cs="Arial"/>
                <w:sz w:val="24"/>
                <w:szCs w:val="24"/>
                <w:lang w:eastAsia="cs-CZ"/>
              </w:rPr>
            </w:pPr>
            <w:r w:rsidRPr="00AA1392">
              <w:rPr>
                <w:rFonts w:ascii="Arial" w:eastAsia="Times New Roman" w:hAnsi="Arial" w:cs="Arial"/>
                <w:i/>
                <w:sz w:val="24"/>
                <w:szCs w:val="24"/>
                <w:lang w:eastAsia="cs-CZ"/>
              </w:rPr>
              <w:t>Více informací viz str.</w:t>
            </w:r>
            <w:r w:rsidR="00AA1392" w:rsidRPr="00AA1392">
              <w:rPr>
                <w:rFonts w:ascii="Arial" w:eastAsia="Times New Roman" w:hAnsi="Arial" w:cs="Arial"/>
                <w:i/>
                <w:sz w:val="24"/>
                <w:szCs w:val="24"/>
                <w:lang w:eastAsia="cs-CZ"/>
              </w:rPr>
              <w:t xml:space="preserve"> 121.</w:t>
            </w:r>
          </w:p>
        </w:tc>
        <w:tc>
          <w:tcPr>
            <w:tcW w:w="975" w:type="pct"/>
            <w:tcBorders>
              <w:top w:val="single" w:sz="4" w:space="0" w:color="auto"/>
              <w:left w:val="single" w:sz="4" w:space="0" w:color="auto"/>
              <w:bottom w:val="single" w:sz="4" w:space="0" w:color="auto"/>
              <w:right w:val="single" w:sz="4" w:space="0" w:color="auto"/>
            </w:tcBorders>
          </w:tcPr>
          <w:p w:rsidR="004B7D87" w:rsidRPr="00AC0E7C" w:rsidRDefault="004B7D87" w:rsidP="004F58C6">
            <w:pPr>
              <w:spacing w:after="120" w:line="240" w:lineRule="auto"/>
              <w:rPr>
                <w:rFonts w:ascii="Arial" w:eastAsia="Times New Roman" w:hAnsi="Arial" w:cs="Arial"/>
                <w:sz w:val="24"/>
                <w:szCs w:val="24"/>
                <w:lang w:eastAsia="cs-CZ"/>
              </w:rPr>
            </w:pPr>
            <w:r>
              <w:rPr>
                <w:rFonts w:ascii="Arial" w:eastAsia="Times New Roman" w:hAnsi="Arial" w:cs="Arial"/>
                <w:sz w:val="24"/>
                <w:szCs w:val="24"/>
                <w:lang w:eastAsia="cs-CZ"/>
              </w:rPr>
              <w:t>Metodika a studie budou i nadále základem pro stanovování kritérií hodnocení efektivity dopadů preventivních projektů. Na hodnocení dopadů bude kladen zvýšený důraz. V případě potřeby budou metodiky aktualizovány.</w:t>
            </w:r>
          </w:p>
        </w:tc>
      </w:tr>
      <w:tr w:rsidR="004B7D87" w:rsidTr="0085294F">
        <w:tc>
          <w:tcPr>
            <w:tcW w:w="237"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12.</w:t>
            </w:r>
          </w:p>
        </w:tc>
        <w:tc>
          <w:tcPr>
            <w:tcW w:w="499"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MV</w:t>
            </w:r>
          </w:p>
        </w:tc>
        <w:tc>
          <w:tcPr>
            <w:tcW w:w="498"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ANO</w:t>
            </w:r>
          </w:p>
        </w:tc>
        <w:tc>
          <w:tcPr>
            <w:tcW w:w="2791"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120" w:line="240" w:lineRule="auto"/>
              <w:rPr>
                <w:rFonts w:ascii="Arial" w:eastAsia="Times New Roman" w:hAnsi="Arial" w:cs="Arial"/>
                <w:i/>
                <w:sz w:val="24"/>
                <w:szCs w:val="24"/>
                <w:lang w:eastAsia="cs-CZ"/>
              </w:rPr>
            </w:pPr>
            <w:r>
              <w:rPr>
                <w:rFonts w:ascii="Arial" w:eastAsia="Times New Roman" w:hAnsi="Arial" w:cs="Arial"/>
                <w:i/>
                <w:sz w:val="24"/>
                <w:szCs w:val="24"/>
                <w:lang w:eastAsia="cs-CZ"/>
              </w:rPr>
              <w:t>Vytvořit metodiky a manuály pro práci s násilnou osobou. T: do 31. 12. 2012</w:t>
            </w:r>
          </w:p>
          <w:p w:rsidR="004B7D87" w:rsidRDefault="004B7D87" w:rsidP="004F58C6">
            <w:pPr>
              <w:spacing w:after="12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Úkol v roce 2012 splněn. Za finanční podpory MV v rámci dotačního programu Prevence sociálně patologických jevů se zaměřením na „Prevenci domácího násilí s důrazem na práci s násilnými osobami“</w:t>
            </w:r>
            <w:r>
              <w:rPr>
                <w:rFonts w:ascii="Arial" w:eastAsia="Times New Roman" w:hAnsi="Arial" w:cs="Arial"/>
                <w:b/>
                <w:sz w:val="24"/>
                <w:szCs w:val="24"/>
                <w:lang w:eastAsia="cs-CZ"/>
              </w:rPr>
              <w:t xml:space="preserve"> </w:t>
            </w:r>
            <w:r>
              <w:rPr>
                <w:rFonts w:ascii="Arial" w:eastAsia="Times New Roman" w:hAnsi="Arial" w:cs="Arial"/>
                <w:sz w:val="24"/>
                <w:szCs w:val="24"/>
                <w:lang w:eastAsia="cs-CZ"/>
              </w:rPr>
              <w:t>byl vytvořen nevládní neziskovou organizací Diakonie ČCE – Středisko křesťanské pomoci v Praze: „Manuál individuálního programu pro násilné osoby, pachatele domácího násilí a osoby, které jsou agresivní ve vztazích“, „Manuál skupinového programu pro násilné osoby, pachatele domácího násilí a osoby, které jsou agresivní ve vztazích“, „Modul Práce s agresí v rodině“, „Metodika vzdělávacího programu Terapie osob s násilným chováním“. Ve spolupráci s Probační a mediační službou ČR byl vytvořen akreditační a dotační systém pro tyto programy.</w:t>
            </w:r>
          </w:p>
          <w:p w:rsidR="006E279E" w:rsidRPr="00AA1392" w:rsidRDefault="004B7D87" w:rsidP="007D58CE">
            <w:pPr>
              <w:spacing w:after="600" w:line="240" w:lineRule="auto"/>
              <w:jc w:val="both"/>
              <w:rPr>
                <w:rFonts w:ascii="Arial" w:eastAsia="Times New Roman" w:hAnsi="Arial" w:cs="Arial"/>
                <w:i/>
                <w:sz w:val="24"/>
                <w:szCs w:val="24"/>
                <w:lang w:eastAsia="cs-CZ"/>
              </w:rPr>
            </w:pPr>
            <w:r w:rsidRPr="00AA1392">
              <w:rPr>
                <w:rFonts w:ascii="Arial" w:eastAsia="Times New Roman" w:hAnsi="Arial" w:cs="Arial"/>
                <w:i/>
                <w:sz w:val="24"/>
                <w:szCs w:val="24"/>
                <w:lang w:eastAsia="cs-CZ"/>
              </w:rPr>
              <w:t xml:space="preserve">Více informací viz str. </w:t>
            </w:r>
            <w:r w:rsidR="00AA1392" w:rsidRPr="00AA1392">
              <w:rPr>
                <w:rFonts w:ascii="Arial" w:eastAsia="Times New Roman" w:hAnsi="Arial" w:cs="Arial"/>
                <w:i/>
                <w:sz w:val="24"/>
                <w:szCs w:val="24"/>
                <w:lang w:eastAsia="cs-CZ"/>
              </w:rPr>
              <w:t>84.</w:t>
            </w:r>
          </w:p>
        </w:tc>
        <w:tc>
          <w:tcPr>
            <w:tcW w:w="975" w:type="pct"/>
            <w:tcBorders>
              <w:top w:val="single" w:sz="4" w:space="0" w:color="auto"/>
              <w:left w:val="single" w:sz="4" w:space="0" w:color="auto"/>
              <w:bottom w:val="single" w:sz="4" w:space="0" w:color="auto"/>
              <w:right w:val="single" w:sz="4" w:space="0" w:color="auto"/>
            </w:tcBorders>
          </w:tcPr>
          <w:p w:rsidR="004B7D87" w:rsidRPr="003D4BA8" w:rsidRDefault="004B7D87" w:rsidP="004F58C6">
            <w:pPr>
              <w:spacing w:after="120" w:line="240" w:lineRule="auto"/>
              <w:rPr>
                <w:rFonts w:ascii="Arial" w:eastAsia="Times New Roman" w:hAnsi="Arial" w:cs="Arial"/>
                <w:sz w:val="24"/>
                <w:szCs w:val="24"/>
                <w:lang w:eastAsia="cs-CZ"/>
              </w:rPr>
            </w:pPr>
            <w:r>
              <w:rPr>
                <w:rFonts w:ascii="Arial" w:eastAsia="Times New Roman" w:hAnsi="Arial" w:cs="Arial"/>
                <w:sz w:val="24"/>
                <w:szCs w:val="24"/>
                <w:lang w:eastAsia="cs-CZ"/>
              </w:rPr>
              <w:t>Práce s násilnou osobou a s pachateli trestné činnosti obecně, a to nejen ve zmiňovaných programech a na základě zde vytvořených manuálů, bude jednou z prioritních oblastí nové Strategie.</w:t>
            </w:r>
          </w:p>
        </w:tc>
      </w:tr>
      <w:tr w:rsidR="004B7D87" w:rsidTr="0085294F">
        <w:tc>
          <w:tcPr>
            <w:tcW w:w="237"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lastRenderedPageBreak/>
              <w:t>13.</w:t>
            </w:r>
          </w:p>
        </w:tc>
        <w:tc>
          <w:tcPr>
            <w:tcW w:w="499"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MV</w:t>
            </w:r>
          </w:p>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spolupráce MPSV, MS</w:t>
            </w:r>
          </w:p>
        </w:tc>
        <w:tc>
          <w:tcPr>
            <w:tcW w:w="498"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Částečně</w:t>
            </w:r>
          </w:p>
        </w:tc>
        <w:tc>
          <w:tcPr>
            <w:tcW w:w="2791"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120" w:line="240" w:lineRule="auto"/>
              <w:rPr>
                <w:rFonts w:ascii="Arial" w:eastAsia="Times New Roman" w:hAnsi="Arial" w:cs="Arial"/>
                <w:i/>
                <w:sz w:val="24"/>
                <w:szCs w:val="24"/>
                <w:lang w:eastAsia="cs-CZ"/>
              </w:rPr>
            </w:pPr>
            <w:r>
              <w:rPr>
                <w:rFonts w:ascii="Arial" w:eastAsia="Times New Roman" w:hAnsi="Arial" w:cs="Arial"/>
                <w:i/>
                <w:sz w:val="24"/>
                <w:szCs w:val="24"/>
                <w:lang w:eastAsia="cs-CZ"/>
              </w:rPr>
              <w:t>Vytvořit vzdělávací program v oblasti prevence kriminality pro odborníky z řad justice, vězeňské služby, policie a dalších profesí.</w:t>
            </w:r>
          </w:p>
          <w:p w:rsidR="004B7D87" w:rsidRDefault="004B7D87" w:rsidP="004F58C6">
            <w:pPr>
              <w:spacing w:after="120" w:line="240" w:lineRule="auto"/>
              <w:jc w:val="both"/>
              <w:outlineLvl w:val="0"/>
              <w:rPr>
                <w:rFonts w:ascii="Arial" w:eastAsia="Times New Roman" w:hAnsi="Arial" w:cs="Arial"/>
                <w:sz w:val="24"/>
                <w:szCs w:val="24"/>
                <w:lang w:eastAsia="cs-CZ"/>
              </w:rPr>
            </w:pPr>
            <w:r>
              <w:rPr>
                <w:rFonts w:ascii="Arial" w:eastAsia="Times New Roman" w:hAnsi="Arial" w:cs="Arial"/>
                <w:sz w:val="24"/>
                <w:szCs w:val="24"/>
                <w:lang w:eastAsia="cs-CZ"/>
              </w:rPr>
              <w:t>Viz úkol 9 – zaměřeno na cílovou skupinu pracovníků Policie ČR a samosprávných územních celků.</w:t>
            </w:r>
          </w:p>
        </w:tc>
        <w:tc>
          <w:tcPr>
            <w:tcW w:w="975" w:type="pct"/>
            <w:tcBorders>
              <w:top w:val="single" w:sz="4" w:space="0" w:color="auto"/>
              <w:left w:val="single" w:sz="4" w:space="0" w:color="auto"/>
              <w:bottom w:val="single" w:sz="4" w:space="0" w:color="auto"/>
              <w:right w:val="single" w:sz="4" w:space="0" w:color="auto"/>
            </w:tcBorders>
          </w:tcPr>
          <w:p w:rsidR="004B7D87" w:rsidRPr="003D4BA8" w:rsidRDefault="004B7D87" w:rsidP="004F58C6">
            <w:pPr>
              <w:spacing w:after="120" w:line="240" w:lineRule="auto"/>
              <w:rPr>
                <w:rFonts w:ascii="Arial" w:eastAsia="Times New Roman" w:hAnsi="Arial" w:cs="Arial"/>
                <w:sz w:val="24"/>
                <w:szCs w:val="24"/>
                <w:lang w:eastAsia="cs-CZ"/>
              </w:rPr>
            </w:pPr>
            <w:r>
              <w:rPr>
                <w:rFonts w:ascii="Arial" w:eastAsia="Times New Roman" w:hAnsi="Arial" w:cs="Arial"/>
                <w:sz w:val="24"/>
                <w:szCs w:val="24"/>
                <w:lang w:eastAsia="cs-CZ"/>
              </w:rPr>
              <w:t>V novém období bude cílem na základě výsledků projektu zmiňovaného v bodě 9 připravit a příp. akreditovat či registrovat vzdělávací kurzy v oblasti prevence kriminality pro cílové skupiny manažerů prevence kriminality samospráv, příp. strážníků obecních policií, volených zástupců samospráv a dále preventistů Policie ČR. Výsledky projektu a vytvořené kurzy budou k dispozici i pro ostatní resorty k využití pro stanovení vzdělávacích kurzů v oblasti prevence kriminality i pro další cílové skupiny.</w:t>
            </w:r>
          </w:p>
        </w:tc>
      </w:tr>
      <w:tr w:rsidR="004B7D87" w:rsidTr="0085294F">
        <w:tc>
          <w:tcPr>
            <w:tcW w:w="237"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14. </w:t>
            </w:r>
          </w:p>
        </w:tc>
        <w:tc>
          <w:tcPr>
            <w:tcW w:w="499"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MV</w:t>
            </w:r>
          </w:p>
        </w:tc>
        <w:tc>
          <w:tcPr>
            <w:tcW w:w="498"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ANO</w:t>
            </w:r>
          </w:p>
        </w:tc>
        <w:tc>
          <w:tcPr>
            <w:tcW w:w="2791"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120" w:line="240" w:lineRule="auto"/>
              <w:jc w:val="both"/>
              <w:rPr>
                <w:rFonts w:ascii="Arial" w:eastAsia="Times New Roman" w:hAnsi="Arial" w:cs="Arial"/>
                <w:i/>
                <w:sz w:val="24"/>
                <w:szCs w:val="24"/>
                <w:lang w:eastAsia="cs-CZ"/>
              </w:rPr>
            </w:pPr>
            <w:r>
              <w:rPr>
                <w:rFonts w:ascii="Arial" w:eastAsia="Times New Roman" w:hAnsi="Arial" w:cs="Arial"/>
                <w:i/>
                <w:sz w:val="24"/>
                <w:szCs w:val="24"/>
                <w:lang w:eastAsia="cs-CZ"/>
              </w:rPr>
              <w:t>Spolupracovat na realizaci pr</w:t>
            </w:r>
            <w:r w:rsidR="007D58CE">
              <w:rPr>
                <w:rFonts w:ascii="Arial" w:eastAsia="Times New Roman" w:hAnsi="Arial" w:cs="Arial"/>
                <w:i/>
                <w:sz w:val="24"/>
                <w:szCs w:val="24"/>
                <w:lang w:eastAsia="cs-CZ"/>
              </w:rPr>
              <w:t>ojektu E-Synergie podpořeného z </w:t>
            </w:r>
            <w:r>
              <w:rPr>
                <w:rFonts w:ascii="Arial" w:eastAsia="Times New Roman" w:hAnsi="Arial" w:cs="Arial"/>
                <w:i/>
                <w:sz w:val="24"/>
                <w:szCs w:val="24"/>
                <w:lang w:eastAsia="cs-CZ"/>
              </w:rPr>
              <w:t>prostředků ESF, jehož realizátorem je Univerzita Palackého v Olomouci. T: do 31. 12. 2014</w:t>
            </w:r>
          </w:p>
          <w:p w:rsidR="004B7D87" w:rsidRPr="00AA1392" w:rsidRDefault="004B7D87" w:rsidP="004F58C6">
            <w:pPr>
              <w:shd w:val="clear" w:color="auto" w:fill="FFFFFF"/>
              <w:spacing w:after="120" w:line="240" w:lineRule="auto"/>
              <w:ind w:right="23"/>
              <w:jc w:val="both"/>
              <w:rPr>
                <w:rFonts w:ascii="Arial" w:eastAsia="Times New Roman" w:hAnsi="Arial" w:cs="Arial"/>
                <w:i/>
                <w:sz w:val="24"/>
                <w:szCs w:val="24"/>
                <w:lang w:eastAsia="cs-CZ"/>
              </w:rPr>
            </w:pPr>
            <w:r>
              <w:rPr>
                <w:rFonts w:ascii="Arial" w:eastAsia="Times New Roman" w:hAnsi="Arial" w:cs="Arial"/>
                <w:sz w:val="24"/>
                <w:szCs w:val="24"/>
                <w:lang w:eastAsia="cs-CZ"/>
              </w:rPr>
              <w:t xml:space="preserve">MV bylo od roku 2011 partnerem projektu „E-Synergie - vědeckovýzkumná síť pro rizika elektronické komunikace“, který realizovala Pedagogická fakulty Univerzity Palackého v Olomouci. Cílem projektu bylo systematicky snižovat rizika spojená s virtuální </w:t>
            </w:r>
            <w:r>
              <w:rPr>
                <w:rFonts w:ascii="Arial" w:eastAsia="Times New Roman" w:hAnsi="Arial" w:cs="Arial"/>
                <w:sz w:val="24"/>
                <w:szCs w:val="24"/>
                <w:lang w:eastAsia="cs-CZ"/>
              </w:rPr>
              <w:lastRenderedPageBreak/>
              <w:t>komunikací s ohledem na mladou generaci. Tento projekt byl ukončen v roce 2014. Projekt byl financován z prostředků EU (CZ.1.07/2.4.00/17.0062)</w:t>
            </w:r>
            <w:r w:rsidRPr="00AA1392">
              <w:rPr>
                <w:rFonts w:ascii="Arial" w:eastAsia="Times New Roman" w:hAnsi="Arial" w:cs="Arial"/>
                <w:i/>
                <w:sz w:val="24"/>
                <w:szCs w:val="24"/>
                <w:lang w:eastAsia="cs-CZ"/>
              </w:rPr>
              <w:t>.</w:t>
            </w:r>
          </w:p>
          <w:p w:rsidR="004B7D87" w:rsidRDefault="004B7D87" w:rsidP="004F58C6">
            <w:pPr>
              <w:shd w:val="clear" w:color="auto" w:fill="FFFFFF"/>
              <w:spacing w:after="120" w:line="240" w:lineRule="auto"/>
              <w:ind w:right="23"/>
              <w:jc w:val="both"/>
              <w:rPr>
                <w:rFonts w:ascii="Arial" w:eastAsia="Times New Roman" w:hAnsi="Arial" w:cs="Arial"/>
                <w:sz w:val="24"/>
                <w:szCs w:val="24"/>
                <w:lang w:eastAsia="cs-CZ"/>
              </w:rPr>
            </w:pPr>
            <w:r w:rsidRPr="00AA1392">
              <w:rPr>
                <w:rFonts w:ascii="Arial" w:eastAsia="Times New Roman" w:hAnsi="Arial" w:cs="Arial"/>
                <w:i/>
                <w:sz w:val="24"/>
                <w:szCs w:val="24"/>
                <w:lang w:eastAsia="cs-CZ"/>
              </w:rPr>
              <w:t>Více informací viz str.</w:t>
            </w:r>
            <w:r w:rsidR="00AA1392" w:rsidRPr="00AA1392">
              <w:rPr>
                <w:rFonts w:ascii="Arial" w:eastAsia="Times New Roman" w:hAnsi="Arial" w:cs="Arial"/>
                <w:i/>
                <w:sz w:val="24"/>
                <w:szCs w:val="24"/>
                <w:lang w:eastAsia="cs-CZ"/>
              </w:rPr>
              <w:t xml:space="preserve"> 63.</w:t>
            </w:r>
          </w:p>
        </w:tc>
        <w:tc>
          <w:tcPr>
            <w:tcW w:w="975" w:type="pct"/>
            <w:tcBorders>
              <w:top w:val="single" w:sz="4" w:space="0" w:color="auto"/>
              <w:left w:val="single" w:sz="4" w:space="0" w:color="auto"/>
              <w:bottom w:val="single" w:sz="4" w:space="0" w:color="auto"/>
              <w:right w:val="single" w:sz="4" w:space="0" w:color="auto"/>
            </w:tcBorders>
          </w:tcPr>
          <w:p w:rsidR="004B7D87" w:rsidRPr="00C615F6" w:rsidRDefault="004B7D87" w:rsidP="007D58CE">
            <w:pPr>
              <w:spacing w:after="120" w:line="240" w:lineRule="auto"/>
              <w:rPr>
                <w:rFonts w:ascii="Arial" w:eastAsia="Times New Roman" w:hAnsi="Arial" w:cs="Arial"/>
                <w:sz w:val="24"/>
                <w:szCs w:val="24"/>
                <w:lang w:eastAsia="cs-CZ"/>
              </w:rPr>
            </w:pPr>
            <w:r>
              <w:rPr>
                <w:rFonts w:ascii="Arial" w:eastAsia="Times New Roman" w:hAnsi="Arial" w:cs="Arial"/>
                <w:sz w:val="24"/>
                <w:szCs w:val="24"/>
                <w:lang w:eastAsia="cs-CZ"/>
              </w:rPr>
              <w:lastRenderedPageBreak/>
              <w:t xml:space="preserve">Prevence v boji proti kriminalitě ve virtuálním prostředí (též </w:t>
            </w:r>
            <w:r w:rsidR="007D58CE">
              <w:rPr>
                <w:rFonts w:ascii="Arial" w:eastAsia="Times New Roman" w:hAnsi="Arial" w:cs="Arial"/>
                <w:sz w:val="24"/>
                <w:szCs w:val="24"/>
                <w:lang w:eastAsia="cs-CZ"/>
              </w:rPr>
              <w:t>informační</w:t>
            </w:r>
            <w:r>
              <w:rPr>
                <w:rFonts w:ascii="Arial" w:eastAsia="Times New Roman" w:hAnsi="Arial" w:cs="Arial"/>
                <w:sz w:val="24"/>
                <w:szCs w:val="24"/>
                <w:lang w:eastAsia="cs-CZ"/>
              </w:rPr>
              <w:t xml:space="preserve"> kriminalita či kyberkriminalita) bude vzhledem k jejímu vysokého nárůstu a značné latenci jednou </w:t>
            </w:r>
            <w:r>
              <w:rPr>
                <w:rFonts w:ascii="Arial" w:eastAsia="Times New Roman" w:hAnsi="Arial" w:cs="Arial"/>
                <w:sz w:val="24"/>
                <w:szCs w:val="24"/>
                <w:lang w:eastAsia="cs-CZ"/>
              </w:rPr>
              <w:lastRenderedPageBreak/>
              <w:t>z priorit nové Strategie. Zaměří se především na informovanost o aktuálních rizicích a možnostech ochrany před nimi, stejně jako na podporu takové ochrany.</w:t>
            </w:r>
          </w:p>
        </w:tc>
      </w:tr>
      <w:tr w:rsidR="004B7D87" w:rsidTr="0085294F">
        <w:tc>
          <w:tcPr>
            <w:tcW w:w="237"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lastRenderedPageBreak/>
              <w:t>15.</w:t>
            </w:r>
          </w:p>
        </w:tc>
        <w:tc>
          <w:tcPr>
            <w:tcW w:w="499"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MV</w:t>
            </w:r>
          </w:p>
        </w:tc>
        <w:tc>
          <w:tcPr>
            <w:tcW w:w="498"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ANO</w:t>
            </w:r>
          </w:p>
        </w:tc>
        <w:tc>
          <w:tcPr>
            <w:tcW w:w="2791"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120" w:line="240" w:lineRule="auto"/>
              <w:jc w:val="both"/>
              <w:rPr>
                <w:rFonts w:ascii="Arial" w:eastAsia="Times New Roman" w:hAnsi="Arial" w:cs="Arial"/>
                <w:i/>
                <w:sz w:val="24"/>
                <w:szCs w:val="24"/>
                <w:lang w:eastAsia="cs-CZ"/>
              </w:rPr>
            </w:pPr>
            <w:r>
              <w:rPr>
                <w:rFonts w:ascii="Arial" w:eastAsia="Times New Roman" w:hAnsi="Arial" w:cs="Arial"/>
                <w:i/>
                <w:sz w:val="24"/>
                <w:szCs w:val="24"/>
                <w:lang w:eastAsia="cs-CZ"/>
              </w:rPr>
              <w:t>Zajistit realizaci projektu Asistent prevence kriminality podpořeného z</w:t>
            </w:r>
            <w:r w:rsidR="00AA1392">
              <w:rPr>
                <w:rFonts w:ascii="Arial" w:eastAsia="Times New Roman" w:hAnsi="Arial" w:cs="Arial"/>
                <w:i/>
                <w:sz w:val="24"/>
                <w:szCs w:val="24"/>
                <w:lang w:eastAsia="cs-CZ"/>
              </w:rPr>
              <w:t> </w:t>
            </w:r>
            <w:r>
              <w:rPr>
                <w:rFonts w:ascii="Arial" w:eastAsia="Times New Roman" w:hAnsi="Arial" w:cs="Arial"/>
                <w:i/>
                <w:sz w:val="24"/>
                <w:szCs w:val="24"/>
                <w:lang w:eastAsia="cs-CZ"/>
              </w:rPr>
              <w:t>OP</w:t>
            </w:r>
            <w:r w:rsidR="00AA1392">
              <w:rPr>
                <w:rFonts w:ascii="Arial" w:eastAsia="Times New Roman" w:hAnsi="Arial" w:cs="Arial"/>
                <w:i/>
                <w:sz w:val="24"/>
                <w:szCs w:val="24"/>
                <w:lang w:eastAsia="cs-CZ"/>
              </w:rPr>
              <w:t xml:space="preserve"> </w:t>
            </w:r>
            <w:r>
              <w:rPr>
                <w:rFonts w:ascii="Arial" w:eastAsia="Times New Roman" w:hAnsi="Arial" w:cs="Arial"/>
                <w:i/>
                <w:sz w:val="24"/>
                <w:szCs w:val="24"/>
                <w:lang w:eastAsia="cs-CZ"/>
              </w:rPr>
              <w:t>LZZ včetně aplikace jeho výstupů do praxe</w:t>
            </w:r>
            <w:r>
              <w:rPr>
                <w:rFonts w:ascii="Arial" w:eastAsia="Times New Roman" w:hAnsi="Arial" w:cs="Arial"/>
                <w:sz w:val="24"/>
                <w:szCs w:val="24"/>
                <w:lang w:eastAsia="cs-CZ"/>
              </w:rPr>
              <w:t xml:space="preserve">. </w:t>
            </w:r>
            <w:r>
              <w:rPr>
                <w:rFonts w:ascii="Arial" w:eastAsia="Times New Roman" w:hAnsi="Arial" w:cs="Arial"/>
                <w:i/>
                <w:sz w:val="24"/>
                <w:szCs w:val="24"/>
                <w:lang w:eastAsia="cs-CZ"/>
              </w:rPr>
              <w:t>T: do 31. 12. 2014</w:t>
            </w:r>
          </w:p>
          <w:p w:rsidR="004B7D87" w:rsidRDefault="004B7D87" w:rsidP="004F58C6">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Projekt Asistent prevence kriminality byl realizován. Po pilotní realizaci projektu v roce 2009 bylo již v roce 2010 v rámci ČR 38 asistentů působících v 10 obcích, v roce 2015 bude celkem působit v 58 obcích v rámci celé ČR 175 asistentů prevence kriminality. </w:t>
            </w:r>
          </w:p>
          <w:p w:rsidR="004B7D87" w:rsidRDefault="004B7D87" w:rsidP="004F58C6">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Projekt APK je podporován v současné době ze dvou finančních zdrojů: </w:t>
            </w:r>
          </w:p>
          <w:p w:rsidR="004B7D87" w:rsidRDefault="004B7D87" w:rsidP="004F58C6">
            <w:pPr>
              <w:numPr>
                <w:ilvl w:val="0"/>
                <w:numId w:val="37"/>
              </w:numPr>
              <w:shd w:val="clear" w:color="auto" w:fill="FFFFFF"/>
              <w:spacing w:after="0" w:line="240" w:lineRule="auto"/>
              <w:ind w:left="714" w:right="23" w:hanging="357"/>
              <w:jc w:val="both"/>
              <w:rPr>
                <w:rFonts w:ascii="Arial" w:eastAsia="Times New Roman" w:hAnsi="Arial" w:cs="Arial"/>
                <w:sz w:val="24"/>
                <w:szCs w:val="24"/>
                <w:lang w:eastAsia="cs-CZ"/>
              </w:rPr>
            </w:pPr>
            <w:r>
              <w:rPr>
                <w:rFonts w:ascii="Arial" w:eastAsia="Times New Roman" w:hAnsi="Arial" w:cs="Arial"/>
                <w:sz w:val="24"/>
                <w:szCs w:val="24"/>
                <w:lang w:eastAsia="cs-CZ"/>
              </w:rPr>
              <w:t>Státní rozpočet, kapitola Ministerstvo vnitra, státní účelová dotace v rámci Programu prevence kriminality</w:t>
            </w:r>
          </w:p>
          <w:p w:rsidR="004B7D87" w:rsidRDefault="004B7D87" w:rsidP="004F58C6">
            <w:pPr>
              <w:numPr>
                <w:ilvl w:val="0"/>
                <w:numId w:val="37"/>
              </w:numPr>
              <w:shd w:val="clear" w:color="auto" w:fill="FFFFFF"/>
              <w:spacing w:after="0" w:line="240" w:lineRule="auto"/>
              <w:ind w:left="714" w:right="23" w:hanging="357"/>
              <w:jc w:val="both"/>
              <w:rPr>
                <w:rFonts w:ascii="Arial" w:eastAsia="Times New Roman" w:hAnsi="Arial" w:cs="Arial"/>
                <w:sz w:val="24"/>
                <w:szCs w:val="24"/>
                <w:lang w:eastAsia="cs-CZ"/>
              </w:rPr>
            </w:pPr>
            <w:r>
              <w:rPr>
                <w:rFonts w:ascii="Arial" w:eastAsia="Times New Roman" w:hAnsi="Arial" w:cs="Arial"/>
                <w:sz w:val="24"/>
                <w:szCs w:val="24"/>
                <w:lang w:eastAsia="cs-CZ"/>
              </w:rPr>
              <w:t>Evropský sociální fond, Operační program lidské zdroje a zaměstnanost</w:t>
            </w:r>
          </w:p>
          <w:p w:rsidR="004B7D87" w:rsidRDefault="004B7D87" w:rsidP="004F58C6">
            <w:pPr>
              <w:shd w:val="clear" w:color="auto" w:fill="FFFFFF"/>
              <w:spacing w:after="0" w:line="240" w:lineRule="auto"/>
              <w:ind w:left="720" w:right="23"/>
              <w:jc w:val="both"/>
              <w:rPr>
                <w:rFonts w:ascii="Arial" w:eastAsia="Times New Roman" w:hAnsi="Arial" w:cs="Arial"/>
                <w:sz w:val="24"/>
                <w:szCs w:val="24"/>
                <w:lang w:eastAsia="cs-CZ"/>
              </w:rPr>
            </w:pPr>
            <w:r>
              <w:rPr>
                <w:rFonts w:ascii="Arial" w:eastAsia="Times New Roman" w:hAnsi="Arial" w:cs="Arial"/>
                <w:sz w:val="24"/>
                <w:szCs w:val="24"/>
                <w:lang w:eastAsia="cs-CZ"/>
              </w:rPr>
              <w:t>- T</w:t>
            </w:r>
            <w:r w:rsidR="004304B2">
              <w:rPr>
                <w:rFonts w:ascii="Arial" w:eastAsia="Times New Roman" w:hAnsi="Arial" w:cs="Arial"/>
                <w:sz w:val="24"/>
                <w:szCs w:val="24"/>
                <w:lang w:eastAsia="cs-CZ"/>
              </w:rPr>
              <w:t>říletý projekt ESF OP</w:t>
            </w:r>
            <w:r>
              <w:rPr>
                <w:rFonts w:ascii="Arial" w:eastAsia="Times New Roman" w:hAnsi="Arial" w:cs="Arial"/>
                <w:sz w:val="24"/>
                <w:szCs w:val="24"/>
                <w:lang w:eastAsia="cs-CZ"/>
              </w:rPr>
              <w:t xml:space="preserve"> LZZ „Asistent prevence kriminality I</w:t>
            </w:r>
            <w:r w:rsidR="004304B2">
              <w:rPr>
                <w:rFonts w:ascii="Arial" w:eastAsia="Times New Roman" w:hAnsi="Arial" w:cs="Arial"/>
                <w:sz w:val="24"/>
                <w:szCs w:val="24"/>
                <w:lang w:eastAsia="cs-CZ"/>
              </w:rPr>
              <w:t>.</w:t>
            </w:r>
            <w:r>
              <w:rPr>
                <w:rFonts w:ascii="Arial" w:eastAsia="Times New Roman" w:hAnsi="Arial" w:cs="Arial"/>
                <w:sz w:val="24"/>
                <w:szCs w:val="24"/>
                <w:lang w:eastAsia="cs-CZ"/>
              </w:rPr>
              <w:t xml:space="preserve">“ (CZ 1.04/ 3.3.00/61.00003), kdy působilo v 11 lokalitách 50 APK, byl úspěšně ukončen ke dni 30. 6. 2014. </w:t>
            </w:r>
          </w:p>
          <w:p w:rsidR="004B7D87" w:rsidRDefault="004B7D87" w:rsidP="004F58C6">
            <w:pPr>
              <w:shd w:val="clear" w:color="auto" w:fill="FFFFFF"/>
              <w:tabs>
                <w:tab w:val="left" w:pos="667"/>
              </w:tabs>
              <w:spacing w:after="0" w:line="240" w:lineRule="auto"/>
              <w:ind w:left="731" w:right="23"/>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 V rámci projektu ESF OP LZZ „Asistent prevence kriminality II.“ (CZ.1.04/3.3.00/C5.00001) je činnost rozšířena do 20 obcí celé ČR a je v něm zaměstnáno 75 osob na pozici APK. Tento projekt bude ukončen k 31. 10. 2015. </w:t>
            </w:r>
          </w:p>
          <w:p w:rsidR="004B7D87" w:rsidRPr="004304B2" w:rsidRDefault="004B7D87" w:rsidP="004F58C6">
            <w:pPr>
              <w:numPr>
                <w:ilvl w:val="0"/>
                <w:numId w:val="38"/>
              </w:numPr>
              <w:shd w:val="clear" w:color="auto" w:fill="FFFFFF"/>
              <w:spacing w:after="120" w:line="240" w:lineRule="auto"/>
              <w:ind w:right="23"/>
              <w:jc w:val="both"/>
              <w:rPr>
                <w:rFonts w:ascii="Arial" w:eastAsia="Times New Roman" w:hAnsi="Arial" w:cs="Arial"/>
                <w:i/>
                <w:sz w:val="24"/>
                <w:szCs w:val="24"/>
                <w:lang w:eastAsia="cs-CZ"/>
              </w:rPr>
            </w:pPr>
            <w:r>
              <w:rPr>
                <w:rFonts w:ascii="Arial" w:eastAsia="Times New Roman" w:hAnsi="Arial" w:cs="Arial"/>
                <w:sz w:val="24"/>
                <w:szCs w:val="24"/>
                <w:lang w:eastAsia="cs-CZ"/>
              </w:rPr>
              <w:t>Další APK pak působí v rámci ČR i z jiných zdrojů, než jsou prostředky zajišťované Ministerstvem vnitra (např. z podpory úřadů práce, z vlastních rozpočtů obcí).</w:t>
            </w:r>
          </w:p>
          <w:p w:rsidR="004B7D87" w:rsidRDefault="004B7D87" w:rsidP="004F58C6">
            <w:pPr>
              <w:shd w:val="clear" w:color="auto" w:fill="FFFFFF"/>
              <w:spacing w:after="120" w:line="240" w:lineRule="auto"/>
              <w:ind w:right="23"/>
              <w:jc w:val="both"/>
              <w:rPr>
                <w:rFonts w:ascii="Arial" w:eastAsia="Times New Roman" w:hAnsi="Arial" w:cs="Arial"/>
                <w:sz w:val="24"/>
                <w:szCs w:val="24"/>
                <w:lang w:eastAsia="cs-CZ"/>
              </w:rPr>
            </w:pPr>
            <w:r w:rsidRPr="004304B2">
              <w:rPr>
                <w:rFonts w:ascii="Arial" w:eastAsia="Times New Roman" w:hAnsi="Arial" w:cs="Arial"/>
                <w:i/>
                <w:sz w:val="24"/>
                <w:szCs w:val="24"/>
                <w:lang w:eastAsia="cs-CZ"/>
              </w:rPr>
              <w:t>Více informací viz str.</w:t>
            </w:r>
            <w:r w:rsidR="004304B2" w:rsidRPr="004304B2">
              <w:rPr>
                <w:rFonts w:ascii="Arial" w:eastAsia="Times New Roman" w:hAnsi="Arial" w:cs="Arial"/>
                <w:i/>
                <w:sz w:val="24"/>
                <w:szCs w:val="24"/>
                <w:lang w:eastAsia="cs-CZ"/>
              </w:rPr>
              <w:t xml:space="preserve"> 96.</w:t>
            </w:r>
          </w:p>
        </w:tc>
        <w:tc>
          <w:tcPr>
            <w:tcW w:w="975" w:type="pct"/>
            <w:tcBorders>
              <w:top w:val="single" w:sz="4" w:space="0" w:color="auto"/>
              <w:left w:val="single" w:sz="4" w:space="0" w:color="auto"/>
              <w:bottom w:val="single" w:sz="4" w:space="0" w:color="auto"/>
              <w:right w:val="single" w:sz="4" w:space="0" w:color="auto"/>
            </w:tcBorders>
          </w:tcPr>
          <w:p w:rsidR="004B7D87" w:rsidRPr="000E05CB" w:rsidRDefault="004B7D87" w:rsidP="004F58C6">
            <w:pPr>
              <w:spacing w:after="120" w:line="240" w:lineRule="auto"/>
              <w:rPr>
                <w:rFonts w:ascii="Arial" w:eastAsia="Times New Roman" w:hAnsi="Arial" w:cs="Arial"/>
                <w:sz w:val="24"/>
                <w:szCs w:val="24"/>
                <w:lang w:eastAsia="cs-CZ"/>
              </w:rPr>
            </w:pPr>
            <w:r>
              <w:rPr>
                <w:rFonts w:ascii="Arial" w:eastAsia="Times New Roman" w:hAnsi="Arial" w:cs="Arial"/>
                <w:sz w:val="24"/>
                <w:szCs w:val="24"/>
                <w:lang w:eastAsia="cs-CZ"/>
              </w:rPr>
              <w:t>Cílem v novém období bude velmi úspěšný a žádaný projekt APK podporovat i nadále, a to jak po stránce metodické, tak finanční. Bude zajištěno vícezdrojové financování, aby projekt mohl být šířen i do dalších lokalit, případně se mohly rozšiřovat počty APK v lokalitách stávajících.</w:t>
            </w:r>
          </w:p>
        </w:tc>
      </w:tr>
      <w:tr w:rsidR="004B7D87" w:rsidTr="0085294F">
        <w:tc>
          <w:tcPr>
            <w:tcW w:w="237"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lastRenderedPageBreak/>
              <w:t>16.</w:t>
            </w:r>
          </w:p>
        </w:tc>
        <w:tc>
          <w:tcPr>
            <w:tcW w:w="499"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MV</w:t>
            </w:r>
          </w:p>
        </w:tc>
        <w:tc>
          <w:tcPr>
            <w:tcW w:w="498"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ANO</w:t>
            </w:r>
          </w:p>
        </w:tc>
        <w:tc>
          <w:tcPr>
            <w:tcW w:w="2791"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120" w:line="240" w:lineRule="auto"/>
              <w:jc w:val="both"/>
              <w:rPr>
                <w:rFonts w:ascii="Arial" w:eastAsia="Times New Roman" w:hAnsi="Arial" w:cs="Arial"/>
                <w:i/>
                <w:sz w:val="24"/>
                <w:szCs w:val="24"/>
                <w:lang w:eastAsia="cs-CZ"/>
              </w:rPr>
            </w:pPr>
            <w:r>
              <w:rPr>
                <w:rFonts w:ascii="Arial" w:eastAsia="Times New Roman" w:hAnsi="Arial" w:cs="Arial"/>
                <w:i/>
                <w:sz w:val="24"/>
                <w:szCs w:val="24"/>
                <w:lang w:eastAsia="cs-CZ"/>
              </w:rPr>
              <w:t>Zapojit se do mezinárodního projektu „Úspěšná praxe při zvládání komunitních konfliktů ve středním a východoevropském regionu“ a zajistit publicitu jeho výstupům. T: do 31. 12. 2014</w:t>
            </w:r>
          </w:p>
          <w:p w:rsidR="004B7D87" w:rsidRDefault="004B7D87" w:rsidP="004F58C6">
            <w:pPr>
              <w:spacing w:after="120" w:line="24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V letech 2011 až 2013 se MV aktivně zapojilo do mezinárodního projektu vyhlášeného v rámci EUCPN a podpořeného z grantů Evropské komise „</w:t>
            </w:r>
            <w:r>
              <w:rPr>
                <w:rFonts w:ascii="Arial" w:eastAsia="Times New Roman" w:hAnsi="Arial" w:cs="Arial"/>
                <w:bCs/>
                <w:color w:val="000000"/>
                <w:sz w:val="24"/>
                <w:szCs w:val="24"/>
                <w:lang w:eastAsia="cs-CZ"/>
              </w:rPr>
              <w:t>Úspěšná praxe při zvládání komunitních konfliktů“. P</w:t>
            </w:r>
            <w:r>
              <w:rPr>
                <w:rFonts w:ascii="Arial" w:eastAsia="Times New Roman" w:hAnsi="Arial" w:cs="Arial"/>
                <w:color w:val="000000"/>
                <w:sz w:val="24"/>
                <w:szCs w:val="24"/>
                <w:lang w:eastAsia="cs-CZ"/>
              </w:rPr>
              <w:t>rojekt organizovalo Ministerstvo vnitra Maďarska a účast v projektu přijaly Bulharsko, Česká republika, Maďarsko, Polsko, Rumunsko a Slovensko. Tématem projektu bylo shromáždit a vyhodnotit národní projekty zabývající se prevencí kriminality v sociálně vyloučených lokalitách. ČR prezentovala úspěšný program „Úsvit“ a projekt „Asistent prevence kriminality“.</w:t>
            </w:r>
          </w:p>
          <w:p w:rsidR="004B7D87" w:rsidRPr="004304B2" w:rsidRDefault="004304B2" w:rsidP="004F58C6">
            <w:pPr>
              <w:spacing w:after="120" w:line="240" w:lineRule="auto"/>
              <w:jc w:val="both"/>
              <w:rPr>
                <w:rFonts w:ascii="Arial" w:eastAsia="Times New Roman" w:hAnsi="Arial" w:cs="Arial"/>
                <w:i/>
                <w:sz w:val="24"/>
                <w:szCs w:val="24"/>
                <w:lang w:eastAsia="cs-CZ"/>
              </w:rPr>
            </w:pPr>
            <w:r w:rsidRPr="004304B2">
              <w:rPr>
                <w:rFonts w:ascii="Arial" w:eastAsia="Times New Roman" w:hAnsi="Arial" w:cs="Arial"/>
                <w:i/>
                <w:sz w:val="24"/>
                <w:szCs w:val="24"/>
                <w:lang w:eastAsia="cs-CZ"/>
              </w:rPr>
              <w:t>V</w:t>
            </w:r>
            <w:r w:rsidR="004B7D87" w:rsidRPr="004304B2">
              <w:rPr>
                <w:rFonts w:ascii="Arial" w:eastAsia="Times New Roman" w:hAnsi="Arial" w:cs="Arial"/>
                <w:i/>
                <w:sz w:val="24"/>
                <w:szCs w:val="24"/>
                <w:lang w:eastAsia="cs-CZ"/>
              </w:rPr>
              <w:t>iz str.</w:t>
            </w:r>
            <w:r>
              <w:rPr>
                <w:rFonts w:ascii="Arial" w:eastAsia="Times New Roman" w:hAnsi="Arial" w:cs="Arial"/>
                <w:i/>
                <w:sz w:val="24"/>
                <w:szCs w:val="24"/>
                <w:lang w:eastAsia="cs-CZ"/>
              </w:rPr>
              <w:t xml:space="preserve"> </w:t>
            </w:r>
            <w:r w:rsidRPr="004304B2">
              <w:rPr>
                <w:rFonts w:ascii="Arial" w:eastAsia="Times New Roman" w:hAnsi="Arial" w:cs="Arial"/>
                <w:i/>
                <w:sz w:val="24"/>
                <w:szCs w:val="24"/>
                <w:lang w:eastAsia="cs-CZ"/>
              </w:rPr>
              <w:t>135.</w:t>
            </w:r>
          </w:p>
        </w:tc>
        <w:tc>
          <w:tcPr>
            <w:tcW w:w="975" w:type="pct"/>
            <w:tcBorders>
              <w:top w:val="single" w:sz="4" w:space="0" w:color="auto"/>
              <w:left w:val="single" w:sz="4" w:space="0" w:color="auto"/>
              <w:bottom w:val="single" w:sz="4" w:space="0" w:color="auto"/>
              <w:right w:val="single" w:sz="4" w:space="0" w:color="auto"/>
            </w:tcBorders>
          </w:tcPr>
          <w:p w:rsidR="004B7D87" w:rsidRPr="000572E6" w:rsidRDefault="004B7D87" w:rsidP="004F58C6">
            <w:pPr>
              <w:spacing w:after="120" w:line="240" w:lineRule="auto"/>
              <w:rPr>
                <w:rFonts w:ascii="Arial" w:eastAsia="Times New Roman" w:hAnsi="Arial" w:cs="Arial"/>
                <w:sz w:val="24"/>
                <w:szCs w:val="24"/>
                <w:lang w:eastAsia="cs-CZ"/>
              </w:rPr>
            </w:pPr>
            <w:r>
              <w:rPr>
                <w:rFonts w:ascii="Arial" w:eastAsia="Times New Roman" w:hAnsi="Arial" w:cs="Arial"/>
                <w:sz w:val="24"/>
                <w:szCs w:val="24"/>
                <w:lang w:eastAsia="cs-CZ"/>
              </w:rPr>
              <w:t>Úkol byl ve stávajícím období naplněn. Nicméně i v novém období bude kladen důraz na posílení mezinárodní spolupráce a šíření příkladů dobré praxe jejím prostřednictvím.</w:t>
            </w:r>
          </w:p>
        </w:tc>
      </w:tr>
      <w:tr w:rsidR="004B7D87" w:rsidTr="0085294F">
        <w:tc>
          <w:tcPr>
            <w:tcW w:w="237"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17. </w:t>
            </w:r>
          </w:p>
        </w:tc>
        <w:tc>
          <w:tcPr>
            <w:tcW w:w="499"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MV</w:t>
            </w:r>
          </w:p>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spolupráce IKSP</w:t>
            </w:r>
          </w:p>
        </w:tc>
        <w:tc>
          <w:tcPr>
            <w:tcW w:w="498"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ANO</w:t>
            </w:r>
          </w:p>
        </w:tc>
        <w:tc>
          <w:tcPr>
            <w:tcW w:w="2791"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120" w:line="240" w:lineRule="auto"/>
              <w:jc w:val="both"/>
              <w:rPr>
                <w:rFonts w:ascii="Arial" w:eastAsia="Times New Roman" w:hAnsi="Arial" w:cs="Arial"/>
                <w:i/>
                <w:sz w:val="24"/>
                <w:szCs w:val="24"/>
                <w:lang w:eastAsia="cs-CZ"/>
              </w:rPr>
            </w:pPr>
            <w:r>
              <w:rPr>
                <w:rFonts w:ascii="Arial" w:eastAsia="Times New Roman" w:hAnsi="Arial" w:cs="Arial"/>
                <w:i/>
                <w:sz w:val="24"/>
                <w:szCs w:val="24"/>
                <w:lang w:eastAsia="cs-CZ"/>
              </w:rPr>
              <w:t>Zpracovat metodiku pro tvorbu bezpečnostních analýz a koncepcí prevence kriminality na úrovni krajů, měst a obcí. Včetně způsobu a kritérií stanovování míry rizikovosti území (indikátory rizikovosti, apod.) ve vztahu k prevenci kriminality, toto je možné zadat jako výzkumný úkol. T: do 30. 6. 2012 (metodika), do 31. 10. 2012 (způsob a kritéria zjišťování rizikovosti území)</w:t>
            </w:r>
          </w:p>
          <w:p w:rsidR="004B7D87" w:rsidRDefault="004B7D87" w:rsidP="004F58C6">
            <w:pPr>
              <w:spacing w:after="12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V roce 2012 byla zpracována Metodika pro tvorbu bezpečnostních analýz a koncepcí prevence kriminality na úrovni krajů, měst a obcí, včetně způsobu a kritérií stanovování míry rizikovosti (indikátory rizikovosti) ve vztahu k prevenci kriminality. Indikátory rizikovosti MV každoročně aktualizuje a předává krajům a obcím k využití při zpracování preventivních opatření a projektů do Programu prevence kriminality.</w:t>
            </w:r>
          </w:p>
          <w:p w:rsidR="0085294F" w:rsidRDefault="004B7D87" w:rsidP="004F58C6">
            <w:pPr>
              <w:spacing w:after="120" w:line="240" w:lineRule="auto"/>
              <w:jc w:val="both"/>
              <w:rPr>
                <w:rFonts w:ascii="Arial" w:eastAsia="Times New Roman" w:hAnsi="Arial" w:cs="Arial"/>
                <w:i/>
                <w:sz w:val="24"/>
                <w:szCs w:val="24"/>
                <w:lang w:eastAsia="cs-CZ"/>
              </w:rPr>
            </w:pPr>
            <w:r w:rsidRPr="004304B2">
              <w:rPr>
                <w:rFonts w:ascii="Arial" w:eastAsia="Times New Roman" w:hAnsi="Arial" w:cs="Arial"/>
                <w:i/>
                <w:sz w:val="24"/>
                <w:szCs w:val="24"/>
                <w:lang w:eastAsia="cs-CZ"/>
              </w:rPr>
              <w:t>Více informací viz str.</w:t>
            </w:r>
            <w:r w:rsidR="007D58CE">
              <w:rPr>
                <w:rFonts w:ascii="Arial" w:eastAsia="Times New Roman" w:hAnsi="Arial" w:cs="Arial"/>
                <w:i/>
                <w:sz w:val="24"/>
                <w:szCs w:val="24"/>
                <w:lang w:eastAsia="cs-CZ"/>
              </w:rPr>
              <w:t xml:space="preserve"> </w:t>
            </w:r>
            <w:r w:rsidR="004304B2" w:rsidRPr="004304B2">
              <w:rPr>
                <w:rFonts w:ascii="Arial" w:eastAsia="Times New Roman" w:hAnsi="Arial" w:cs="Arial"/>
                <w:i/>
                <w:sz w:val="24"/>
                <w:szCs w:val="24"/>
                <w:lang w:eastAsia="cs-CZ"/>
              </w:rPr>
              <w:t>121.</w:t>
            </w:r>
          </w:p>
          <w:p w:rsidR="007D58CE" w:rsidRDefault="007D58CE" w:rsidP="004F58C6">
            <w:pPr>
              <w:spacing w:after="120" w:line="240" w:lineRule="auto"/>
              <w:jc w:val="both"/>
              <w:rPr>
                <w:rFonts w:ascii="Arial" w:eastAsia="Times New Roman" w:hAnsi="Arial" w:cs="Arial"/>
                <w:i/>
                <w:sz w:val="24"/>
                <w:szCs w:val="24"/>
                <w:lang w:eastAsia="cs-CZ"/>
              </w:rPr>
            </w:pPr>
          </w:p>
          <w:p w:rsidR="007D58CE" w:rsidRPr="004304B2" w:rsidRDefault="007D58CE" w:rsidP="004F58C6">
            <w:pPr>
              <w:spacing w:after="120" w:line="240" w:lineRule="auto"/>
              <w:jc w:val="both"/>
              <w:rPr>
                <w:rFonts w:ascii="Arial" w:eastAsia="Times New Roman" w:hAnsi="Arial" w:cs="Arial"/>
                <w:i/>
                <w:sz w:val="24"/>
                <w:szCs w:val="24"/>
                <w:lang w:eastAsia="cs-CZ"/>
              </w:rPr>
            </w:pPr>
          </w:p>
        </w:tc>
        <w:tc>
          <w:tcPr>
            <w:tcW w:w="975" w:type="pct"/>
            <w:tcBorders>
              <w:top w:val="single" w:sz="4" w:space="0" w:color="auto"/>
              <w:left w:val="single" w:sz="4" w:space="0" w:color="auto"/>
              <w:bottom w:val="single" w:sz="4" w:space="0" w:color="auto"/>
              <w:right w:val="single" w:sz="4" w:space="0" w:color="auto"/>
            </w:tcBorders>
          </w:tcPr>
          <w:p w:rsidR="004B7D87" w:rsidRPr="000572E6" w:rsidRDefault="004B7D87" w:rsidP="004F58C6">
            <w:pPr>
              <w:spacing w:after="120" w:line="240" w:lineRule="auto"/>
              <w:rPr>
                <w:rFonts w:ascii="Arial" w:eastAsia="Times New Roman" w:hAnsi="Arial" w:cs="Arial"/>
                <w:sz w:val="24"/>
                <w:szCs w:val="24"/>
                <w:lang w:eastAsia="cs-CZ"/>
              </w:rPr>
            </w:pPr>
            <w:r>
              <w:rPr>
                <w:rFonts w:ascii="Arial" w:eastAsia="Times New Roman" w:hAnsi="Arial" w:cs="Arial"/>
                <w:sz w:val="24"/>
                <w:szCs w:val="24"/>
                <w:lang w:eastAsia="cs-CZ"/>
              </w:rPr>
              <w:t>Metodika bude i nadále součástí podmínek a Zásad pro poskytování dotací na preventivní projekty krajů a obcí. V případě potřeby bude metodika aktualizována.</w:t>
            </w:r>
          </w:p>
        </w:tc>
      </w:tr>
      <w:tr w:rsidR="004B7D87" w:rsidTr="0085294F">
        <w:tc>
          <w:tcPr>
            <w:tcW w:w="237"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lastRenderedPageBreak/>
              <w:t>18.</w:t>
            </w:r>
          </w:p>
        </w:tc>
        <w:tc>
          <w:tcPr>
            <w:tcW w:w="499"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MV</w:t>
            </w:r>
          </w:p>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spolupráce PP ČR</w:t>
            </w:r>
          </w:p>
        </w:tc>
        <w:tc>
          <w:tcPr>
            <w:tcW w:w="498"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ANO</w:t>
            </w:r>
          </w:p>
        </w:tc>
        <w:tc>
          <w:tcPr>
            <w:tcW w:w="2791"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120" w:line="240" w:lineRule="auto"/>
              <w:jc w:val="both"/>
              <w:rPr>
                <w:rFonts w:ascii="Arial" w:eastAsia="Times New Roman" w:hAnsi="Arial" w:cs="Arial"/>
                <w:i/>
                <w:sz w:val="24"/>
                <w:szCs w:val="24"/>
                <w:lang w:eastAsia="cs-CZ"/>
              </w:rPr>
            </w:pPr>
            <w:r>
              <w:rPr>
                <w:rFonts w:ascii="Arial" w:eastAsia="Times New Roman" w:hAnsi="Arial" w:cs="Arial"/>
                <w:i/>
                <w:sz w:val="24"/>
                <w:szCs w:val="24"/>
                <w:lang w:eastAsia="cs-CZ"/>
              </w:rPr>
              <w:t>Proškolit na základě výše uvedené metodiky vybrané pracovníky policie a obcí v analytickém rozpracování lokálních bezpečnostních problémů. T: do 31. 12. 2015</w:t>
            </w:r>
          </w:p>
          <w:p w:rsidR="004B7D87" w:rsidRPr="004304B2" w:rsidRDefault="004B7D87" w:rsidP="004F58C6">
            <w:pPr>
              <w:spacing w:after="120" w:line="240" w:lineRule="auto"/>
              <w:jc w:val="both"/>
              <w:rPr>
                <w:rFonts w:ascii="Arial" w:eastAsia="Times New Roman" w:hAnsi="Arial" w:cs="Arial"/>
                <w:i/>
                <w:sz w:val="24"/>
                <w:szCs w:val="24"/>
                <w:lang w:eastAsia="cs-CZ"/>
              </w:rPr>
            </w:pPr>
            <w:r>
              <w:rPr>
                <w:rFonts w:ascii="Arial" w:eastAsia="Times New Roman" w:hAnsi="Arial" w:cs="Arial"/>
                <w:sz w:val="24"/>
                <w:szCs w:val="24"/>
                <w:lang w:eastAsia="cs-CZ"/>
              </w:rPr>
              <w:t>Proškolení proběhlo v rámci každoročního školení manažerů prevence kriminality spolu se zástupci Policie ČR a na pravidelných IMZ pro preventisty policie. V případě zájmu jsou také poskytovány individuální konzultace ze strany MV</w:t>
            </w:r>
            <w:r w:rsidRPr="004304B2">
              <w:rPr>
                <w:rFonts w:ascii="Arial" w:eastAsia="Times New Roman" w:hAnsi="Arial" w:cs="Arial"/>
                <w:i/>
                <w:sz w:val="24"/>
                <w:szCs w:val="24"/>
                <w:lang w:eastAsia="cs-CZ"/>
              </w:rPr>
              <w:t>.</w:t>
            </w:r>
          </w:p>
          <w:p w:rsidR="004B7D87" w:rsidRDefault="004B7D87" w:rsidP="00B23CB9">
            <w:pPr>
              <w:spacing w:after="120" w:line="240" w:lineRule="auto"/>
              <w:jc w:val="both"/>
              <w:rPr>
                <w:rFonts w:ascii="Arial" w:eastAsia="Times New Roman" w:hAnsi="Arial" w:cs="Arial"/>
                <w:sz w:val="24"/>
                <w:szCs w:val="24"/>
                <w:lang w:eastAsia="cs-CZ"/>
              </w:rPr>
            </w:pPr>
            <w:r w:rsidRPr="004304B2">
              <w:rPr>
                <w:rFonts w:ascii="Arial" w:eastAsia="Times New Roman" w:hAnsi="Arial" w:cs="Arial"/>
                <w:i/>
                <w:sz w:val="24"/>
                <w:szCs w:val="24"/>
                <w:lang w:eastAsia="cs-CZ"/>
              </w:rPr>
              <w:t>Více informací viz str.</w:t>
            </w:r>
            <w:r w:rsidR="004304B2">
              <w:rPr>
                <w:rFonts w:ascii="Arial" w:eastAsia="Times New Roman" w:hAnsi="Arial" w:cs="Arial"/>
                <w:i/>
                <w:sz w:val="24"/>
                <w:szCs w:val="24"/>
                <w:lang w:eastAsia="cs-CZ"/>
              </w:rPr>
              <w:t xml:space="preserve"> </w:t>
            </w:r>
            <w:r w:rsidR="004304B2" w:rsidRPr="004304B2">
              <w:rPr>
                <w:rFonts w:ascii="Arial" w:eastAsia="Times New Roman" w:hAnsi="Arial" w:cs="Arial"/>
                <w:i/>
                <w:sz w:val="24"/>
                <w:szCs w:val="24"/>
                <w:lang w:eastAsia="cs-CZ"/>
              </w:rPr>
              <w:t>122, 128.</w:t>
            </w:r>
          </w:p>
        </w:tc>
        <w:tc>
          <w:tcPr>
            <w:tcW w:w="975" w:type="pct"/>
            <w:tcBorders>
              <w:top w:val="single" w:sz="4" w:space="0" w:color="auto"/>
              <w:left w:val="single" w:sz="4" w:space="0" w:color="auto"/>
              <w:bottom w:val="single" w:sz="4" w:space="0" w:color="auto"/>
              <w:right w:val="single" w:sz="4" w:space="0" w:color="auto"/>
            </w:tcBorders>
          </w:tcPr>
          <w:p w:rsidR="004B7D87" w:rsidRPr="000C6A56" w:rsidRDefault="004B7D87" w:rsidP="004F58C6">
            <w:pPr>
              <w:spacing w:after="120" w:line="240" w:lineRule="auto"/>
              <w:rPr>
                <w:rFonts w:ascii="Arial" w:eastAsia="Times New Roman" w:hAnsi="Arial" w:cs="Arial"/>
                <w:sz w:val="24"/>
                <w:szCs w:val="24"/>
                <w:lang w:eastAsia="cs-CZ"/>
              </w:rPr>
            </w:pPr>
            <w:r>
              <w:rPr>
                <w:rFonts w:ascii="Arial" w:eastAsia="Times New Roman" w:hAnsi="Arial" w:cs="Arial"/>
                <w:sz w:val="24"/>
                <w:szCs w:val="24"/>
                <w:lang w:eastAsia="cs-CZ"/>
              </w:rPr>
              <w:t>Školení ve vydaných metodikách bude probíhat i nadále.</w:t>
            </w:r>
          </w:p>
        </w:tc>
      </w:tr>
      <w:tr w:rsidR="004B7D87" w:rsidTr="0085294F">
        <w:tc>
          <w:tcPr>
            <w:tcW w:w="237"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19.</w:t>
            </w:r>
          </w:p>
        </w:tc>
        <w:tc>
          <w:tcPr>
            <w:tcW w:w="499"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MV</w:t>
            </w:r>
          </w:p>
        </w:tc>
        <w:tc>
          <w:tcPr>
            <w:tcW w:w="498"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ANO</w:t>
            </w:r>
          </w:p>
        </w:tc>
        <w:tc>
          <w:tcPr>
            <w:tcW w:w="2791"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120" w:line="240" w:lineRule="auto"/>
              <w:jc w:val="both"/>
              <w:rPr>
                <w:rFonts w:ascii="Arial" w:eastAsia="Times New Roman" w:hAnsi="Arial" w:cs="Arial"/>
                <w:i/>
                <w:sz w:val="24"/>
                <w:szCs w:val="24"/>
                <w:lang w:eastAsia="cs-CZ"/>
              </w:rPr>
            </w:pPr>
            <w:r>
              <w:rPr>
                <w:rFonts w:ascii="Arial" w:eastAsia="Times New Roman" w:hAnsi="Arial" w:cs="Arial"/>
                <w:i/>
                <w:sz w:val="24"/>
                <w:szCs w:val="24"/>
                <w:lang w:eastAsia="cs-CZ"/>
              </w:rPr>
              <w:t>Podporovat finančně programy a projekty, které respektují priority a cíle Strategie. T: každoročně</w:t>
            </w:r>
          </w:p>
          <w:p w:rsidR="004B7D87" w:rsidRDefault="004B7D87" w:rsidP="004F58C6">
            <w:pPr>
              <w:spacing w:after="12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MV pokračovalo v letech 2012 až 2015 v podpoře realizace Programu prevence kriminality v krajích a obcích. Hlavními cíli Programu jsou posílení pocitu bezpečí občanů, eliminace kriminálně rizikových jevů a ochrana lokálních komunit před kriminalitou. Soulad s priority a cíli Strategie je zajišťován každoročně prostřednictvím podmínek daných Zásadami pro poskytování dotací ze státního rozpočtu na výdaje realizované v rámci Programu prevence kriminality. MV dále podporovalo projekty v programu „Prevence sociálně patologických jevů“ a v rámci resortního programu prevence kriminality zaměřeného na útvary MV a Policii ČR. Dotační programy byly vždy vyhlašovány v souladu s cíli a prioritami Strategie.</w:t>
            </w:r>
          </w:p>
          <w:p w:rsidR="004B7D87" w:rsidRPr="004304B2" w:rsidRDefault="004B7D87" w:rsidP="004F58C6">
            <w:pPr>
              <w:spacing w:after="120" w:line="240" w:lineRule="auto"/>
              <w:jc w:val="both"/>
              <w:rPr>
                <w:rFonts w:ascii="Arial" w:eastAsia="Times New Roman" w:hAnsi="Arial" w:cs="Arial"/>
                <w:i/>
                <w:sz w:val="24"/>
                <w:szCs w:val="24"/>
                <w:lang w:eastAsia="cs-CZ"/>
              </w:rPr>
            </w:pPr>
            <w:r w:rsidRPr="004304B2">
              <w:rPr>
                <w:rFonts w:ascii="Arial" w:eastAsia="Times New Roman" w:hAnsi="Arial" w:cs="Arial"/>
                <w:i/>
                <w:sz w:val="24"/>
                <w:szCs w:val="24"/>
                <w:lang w:eastAsia="cs-CZ"/>
              </w:rPr>
              <w:t>Více informací viz str.</w:t>
            </w:r>
            <w:r w:rsidR="004304B2" w:rsidRPr="004304B2">
              <w:rPr>
                <w:rFonts w:ascii="Arial" w:eastAsia="Times New Roman" w:hAnsi="Arial" w:cs="Arial"/>
                <w:i/>
                <w:sz w:val="24"/>
                <w:szCs w:val="24"/>
                <w:lang w:eastAsia="cs-CZ"/>
              </w:rPr>
              <w:t xml:space="preserve"> 10.</w:t>
            </w:r>
          </w:p>
        </w:tc>
        <w:tc>
          <w:tcPr>
            <w:tcW w:w="975" w:type="pct"/>
            <w:tcBorders>
              <w:top w:val="single" w:sz="4" w:space="0" w:color="auto"/>
              <w:left w:val="single" w:sz="4" w:space="0" w:color="auto"/>
              <w:bottom w:val="single" w:sz="4" w:space="0" w:color="auto"/>
              <w:right w:val="single" w:sz="4" w:space="0" w:color="auto"/>
            </w:tcBorders>
          </w:tcPr>
          <w:p w:rsidR="004B7D87" w:rsidRPr="005342B8" w:rsidRDefault="004B7D87" w:rsidP="004F58C6">
            <w:pPr>
              <w:spacing w:after="120" w:line="240" w:lineRule="auto"/>
              <w:rPr>
                <w:rFonts w:ascii="Arial" w:eastAsia="Times New Roman" w:hAnsi="Arial" w:cs="Arial"/>
                <w:sz w:val="24"/>
                <w:szCs w:val="24"/>
                <w:lang w:eastAsia="cs-CZ"/>
              </w:rPr>
            </w:pPr>
            <w:r>
              <w:rPr>
                <w:rFonts w:ascii="Arial" w:eastAsia="Times New Roman" w:hAnsi="Arial" w:cs="Arial"/>
                <w:sz w:val="24"/>
                <w:szCs w:val="24"/>
                <w:lang w:eastAsia="cs-CZ"/>
              </w:rPr>
              <w:t>Jedná se o trvalý úkol, který bude naplňován i v letech 201</w:t>
            </w:r>
            <w:r w:rsidR="00B23CB9">
              <w:rPr>
                <w:rFonts w:ascii="Arial" w:eastAsia="Times New Roman" w:hAnsi="Arial" w:cs="Arial"/>
                <w:sz w:val="24"/>
                <w:szCs w:val="24"/>
                <w:lang w:eastAsia="cs-CZ"/>
              </w:rPr>
              <w:t>6</w:t>
            </w:r>
            <w:r>
              <w:rPr>
                <w:rFonts w:ascii="Arial" w:eastAsia="Times New Roman" w:hAnsi="Arial" w:cs="Arial"/>
                <w:sz w:val="24"/>
                <w:szCs w:val="24"/>
                <w:lang w:eastAsia="cs-CZ"/>
              </w:rPr>
              <w:t xml:space="preserve"> až 2020. Podpora projektům bude vycházet z priorit a cílů, které určí nová Strategie (případně dle její aktualizace).</w:t>
            </w:r>
          </w:p>
        </w:tc>
      </w:tr>
      <w:tr w:rsidR="004B7D87" w:rsidTr="0085294F">
        <w:tc>
          <w:tcPr>
            <w:tcW w:w="237"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20.</w:t>
            </w:r>
          </w:p>
        </w:tc>
        <w:tc>
          <w:tcPr>
            <w:tcW w:w="499"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MV</w:t>
            </w:r>
          </w:p>
        </w:tc>
        <w:tc>
          <w:tcPr>
            <w:tcW w:w="498"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ANO</w:t>
            </w:r>
          </w:p>
        </w:tc>
        <w:tc>
          <w:tcPr>
            <w:tcW w:w="2791"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120" w:line="240" w:lineRule="auto"/>
              <w:jc w:val="both"/>
              <w:rPr>
                <w:rFonts w:ascii="Arial" w:eastAsia="Times New Roman" w:hAnsi="Arial" w:cs="Arial"/>
                <w:i/>
                <w:sz w:val="24"/>
                <w:szCs w:val="24"/>
                <w:lang w:eastAsia="cs-CZ"/>
              </w:rPr>
            </w:pPr>
            <w:r>
              <w:rPr>
                <w:rFonts w:ascii="Arial" w:eastAsia="Times New Roman" w:hAnsi="Arial" w:cs="Arial"/>
                <w:i/>
                <w:sz w:val="24"/>
                <w:szCs w:val="24"/>
                <w:lang w:eastAsia="cs-CZ"/>
              </w:rPr>
              <w:t>Zpracovat Zásady poskytování dotací ze státního rozpočtu na Program prevence kriminality kraje a Program prevence kriminality měst a obcí. T: každoročně, vždy do 30. listopadu</w:t>
            </w:r>
          </w:p>
          <w:p w:rsidR="004B7D87" w:rsidRDefault="004B7D87" w:rsidP="004F58C6">
            <w:pPr>
              <w:spacing w:after="12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Pro realizaci Programu prevence kriminality v krajích a obcích připravilo MV každoročně metodicko-doporučující dokumenty. Stěžejním dokumentem jsou „Zásady pro poskytování dotací ze státního rozpočtu na výdaje realizované v rámci Programu prevence </w:t>
            </w:r>
            <w:r>
              <w:rPr>
                <w:rFonts w:ascii="Arial" w:eastAsia="Times New Roman" w:hAnsi="Arial" w:cs="Arial"/>
                <w:sz w:val="24"/>
                <w:szCs w:val="24"/>
                <w:lang w:eastAsia="cs-CZ"/>
              </w:rPr>
              <w:lastRenderedPageBreak/>
              <w:t>kriminality“, obsahující podmínky pro kraje a obce, za kterých je možné o dotaci na preventivní opatření žádat. Zásady vymezují obsah žádosti a nakládání se státní účelovou dotací, včetně efektivnosti a hospodárnosti využití dotace a jejího vyúčtování.</w:t>
            </w:r>
          </w:p>
          <w:p w:rsidR="004B7D87" w:rsidRPr="004304B2" w:rsidRDefault="004B7D87" w:rsidP="007D58CE">
            <w:pPr>
              <w:spacing w:after="120" w:line="240" w:lineRule="auto"/>
              <w:jc w:val="both"/>
              <w:rPr>
                <w:rFonts w:ascii="Arial" w:eastAsia="Times New Roman" w:hAnsi="Arial" w:cs="Arial"/>
                <w:i/>
                <w:color w:val="FF0000"/>
                <w:sz w:val="24"/>
                <w:szCs w:val="24"/>
                <w:lang w:eastAsia="cs-CZ"/>
              </w:rPr>
            </w:pPr>
            <w:r w:rsidRPr="004304B2">
              <w:rPr>
                <w:rFonts w:ascii="Arial" w:eastAsia="Times New Roman" w:hAnsi="Arial" w:cs="Arial"/>
                <w:i/>
                <w:sz w:val="24"/>
                <w:szCs w:val="24"/>
                <w:lang w:eastAsia="cs-CZ"/>
              </w:rPr>
              <w:t>Více informací viz str.</w:t>
            </w:r>
            <w:r w:rsidR="004304B2" w:rsidRPr="004304B2">
              <w:rPr>
                <w:rFonts w:ascii="Arial" w:eastAsia="Times New Roman" w:hAnsi="Arial" w:cs="Arial"/>
                <w:i/>
                <w:sz w:val="24"/>
                <w:szCs w:val="24"/>
                <w:lang w:eastAsia="cs-CZ"/>
              </w:rPr>
              <w:t xml:space="preserve"> 121.</w:t>
            </w:r>
          </w:p>
        </w:tc>
        <w:tc>
          <w:tcPr>
            <w:tcW w:w="975" w:type="pct"/>
            <w:tcBorders>
              <w:top w:val="single" w:sz="4" w:space="0" w:color="auto"/>
              <w:left w:val="single" w:sz="4" w:space="0" w:color="auto"/>
              <w:bottom w:val="single" w:sz="4" w:space="0" w:color="auto"/>
              <w:right w:val="single" w:sz="4" w:space="0" w:color="auto"/>
            </w:tcBorders>
          </w:tcPr>
          <w:p w:rsidR="004B7D87" w:rsidRPr="005342B8" w:rsidRDefault="004B7D87" w:rsidP="004F58C6">
            <w:pPr>
              <w:spacing w:after="120" w:line="240" w:lineRule="auto"/>
              <w:rPr>
                <w:rFonts w:ascii="Arial" w:eastAsia="Times New Roman" w:hAnsi="Arial" w:cs="Arial"/>
                <w:sz w:val="24"/>
                <w:szCs w:val="24"/>
                <w:lang w:eastAsia="cs-CZ"/>
              </w:rPr>
            </w:pPr>
            <w:r>
              <w:rPr>
                <w:rFonts w:ascii="Arial" w:eastAsia="Times New Roman" w:hAnsi="Arial" w:cs="Arial"/>
                <w:sz w:val="24"/>
                <w:szCs w:val="24"/>
                <w:lang w:eastAsia="cs-CZ"/>
              </w:rPr>
              <w:lastRenderedPageBreak/>
              <w:t xml:space="preserve">Zásady budou i nadále tvořit základní dokument stanovující podmínky pro čerpání dotací. Na základě příkladů dobré praxe a pozitivních zkušeností budou doplňovány další </w:t>
            </w:r>
            <w:r>
              <w:rPr>
                <w:rFonts w:ascii="Arial" w:eastAsia="Times New Roman" w:hAnsi="Arial" w:cs="Arial"/>
                <w:sz w:val="24"/>
                <w:szCs w:val="24"/>
                <w:lang w:eastAsia="cs-CZ"/>
              </w:rPr>
              <w:lastRenderedPageBreak/>
              <w:t>metodiky a doporučení pro vytváření předpokladů k úspěšné realizaci projektů.</w:t>
            </w:r>
          </w:p>
        </w:tc>
      </w:tr>
      <w:tr w:rsidR="004B7D87" w:rsidTr="0085294F">
        <w:tc>
          <w:tcPr>
            <w:tcW w:w="237"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lastRenderedPageBreak/>
              <w:t>21.</w:t>
            </w:r>
          </w:p>
        </w:tc>
        <w:tc>
          <w:tcPr>
            <w:tcW w:w="499"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MV</w:t>
            </w:r>
          </w:p>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spolupráce Odbor sociálního začleňování Úřadu vlády ČR (Agentura pro sociální začleňování), PP ČR</w:t>
            </w:r>
          </w:p>
        </w:tc>
        <w:tc>
          <w:tcPr>
            <w:tcW w:w="498"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ANO</w:t>
            </w:r>
          </w:p>
        </w:tc>
        <w:tc>
          <w:tcPr>
            <w:tcW w:w="2791" w:type="pct"/>
            <w:tcBorders>
              <w:top w:val="single" w:sz="4" w:space="0" w:color="auto"/>
              <w:left w:val="single" w:sz="4" w:space="0" w:color="auto"/>
              <w:bottom w:val="single" w:sz="4" w:space="0" w:color="auto"/>
              <w:right w:val="single" w:sz="4" w:space="0" w:color="auto"/>
            </w:tcBorders>
          </w:tcPr>
          <w:p w:rsidR="004B7D87" w:rsidRDefault="004B7D87" w:rsidP="004F58C6">
            <w:pPr>
              <w:spacing w:after="120" w:line="240" w:lineRule="auto"/>
              <w:jc w:val="both"/>
              <w:rPr>
                <w:rFonts w:ascii="Arial" w:eastAsia="Times New Roman" w:hAnsi="Arial" w:cs="Arial"/>
                <w:i/>
                <w:sz w:val="24"/>
                <w:szCs w:val="24"/>
                <w:lang w:eastAsia="cs-CZ"/>
              </w:rPr>
            </w:pPr>
            <w:r>
              <w:rPr>
                <w:rFonts w:ascii="Arial" w:eastAsia="Times New Roman" w:hAnsi="Arial" w:cs="Arial"/>
                <w:i/>
                <w:sz w:val="24"/>
                <w:szCs w:val="24"/>
                <w:lang w:eastAsia="cs-CZ"/>
              </w:rPr>
              <w:t>Pokračovat v realizaci Programu Úsvit v sociálně vyloučených lokalitách, do řešení problémů zapojit Policii ČR a spolupracovat s Agenturou pro sociální začleň</w:t>
            </w:r>
            <w:r w:rsidR="007D58CE">
              <w:rPr>
                <w:rFonts w:ascii="Arial" w:eastAsia="Times New Roman" w:hAnsi="Arial" w:cs="Arial"/>
                <w:i/>
                <w:sz w:val="24"/>
                <w:szCs w:val="24"/>
                <w:lang w:eastAsia="cs-CZ"/>
              </w:rPr>
              <w:t>ování v romských lokalitách. T: </w:t>
            </w:r>
            <w:r>
              <w:rPr>
                <w:rFonts w:ascii="Arial" w:eastAsia="Times New Roman" w:hAnsi="Arial" w:cs="Arial"/>
                <w:i/>
                <w:sz w:val="24"/>
                <w:szCs w:val="24"/>
                <w:lang w:eastAsia="cs-CZ"/>
              </w:rPr>
              <w:t>průběžně</w:t>
            </w:r>
          </w:p>
          <w:p w:rsidR="004B7D87" w:rsidRDefault="004B7D87" w:rsidP="004F58C6">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MV pokračovalo v letech 2012 až 2015 v  realizaci Programu prevence kriminality Úsvit, a to za finanční podpory v rámci Programu prevence kriminality. V roce 2013 spolupracovalo MV s Agenturou pro sociální začleňování a v květnu vyhlásilo druhé kolo Programu prevence kriminality zaměřeného na zvýšení bezpečí v sociálně vyloučených lokalitách v obcích spolupracujících s Agenturou.  </w:t>
            </w:r>
          </w:p>
          <w:p w:rsidR="004B7D87" w:rsidRPr="00857225" w:rsidRDefault="004B7D87" w:rsidP="004F58C6">
            <w:pPr>
              <w:spacing w:after="120" w:line="240" w:lineRule="auto"/>
              <w:jc w:val="both"/>
              <w:rPr>
                <w:rFonts w:ascii="Arial" w:eastAsia="Times New Roman" w:hAnsi="Arial" w:cs="Arial"/>
                <w:i/>
                <w:sz w:val="24"/>
                <w:szCs w:val="24"/>
                <w:lang w:eastAsia="cs-CZ"/>
              </w:rPr>
            </w:pPr>
            <w:r>
              <w:rPr>
                <w:rFonts w:ascii="Arial" w:eastAsia="Times New Roman" w:hAnsi="Arial" w:cs="Arial"/>
                <w:sz w:val="24"/>
                <w:szCs w:val="24"/>
                <w:lang w:eastAsia="cs-CZ"/>
              </w:rPr>
              <w:t>V roce 2014 ustavil ministr vnitra Pracovní skupinu pro řešení problémů sociálně vyloučených lokalit. Jedná se o meziresortní pracovní skupinu na úrovni náměstků ministrů a dalších hostů (např. Svaz měst a obcí, Asociace krajů). Pracovní skupina se prozatím sešla  3x.</w:t>
            </w:r>
          </w:p>
          <w:p w:rsidR="004B7D87" w:rsidRDefault="004B7D87" w:rsidP="004F58C6">
            <w:pPr>
              <w:spacing w:after="120" w:line="240" w:lineRule="auto"/>
              <w:jc w:val="both"/>
              <w:rPr>
                <w:rFonts w:ascii="Arial" w:eastAsia="Times New Roman" w:hAnsi="Arial" w:cs="Arial"/>
                <w:spacing w:val="8"/>
                <w:sz w:val="24"/>
                <w:szCs w:val="24"/>
                <w:lang w:eastAsia="cs-CZ"/>
              </w:rPr>
            </w:pPr>
            <w:r w:rsidRPr="00857225">
              <w:rPr>
                <w:rFonts w:ascii="Arial" w:eastAsia="Times New Roman" w:hAnsi="Arial" w:cs="Arial"/>
                <w:i/>
                <w:sz w:val="24"/>
                <w:szCs w:val="24"/>
                <w:lang w:eastAsia="cs-CZ"/>
              </w:rPr>
              <w:t>Více informací viz str.</w:t>
            </w:r>
            <w:r w:rsidR="00857225" w:rsidRPr="00857225">
              <w:rPr>
                <w:rFonts w:ascii="Arial" w:eastAsia="Times New Roman" w:hAnsi="Arial" w:cs="Arial"/>
                <w:i/>
                <w:sz w:val="24"/>
                <w:szCs w:val="24"/>
                <w:lang w:eastAsia="cs-CZ"/>
              </w:rPr>
              <w:t xml:space="preserve"> 94.</w:t>
            </w:r>
          </w:p>
        </w:tc>
        <w:tc>
          <w:tcPr>
            <w:tcW w:w="975" w:type="pct"/>
            <w:tcBorders>
              <w:top w:val="single" w:sz="4" w:space="0" w:color="auto"/>
              <w:left w:val="single" w:sz="4" w:space="0" w:color="auto"/>
              <w:bottom w:val="single" w:sz="4" w:space="0" w:color="auto"/>
              <w:right w:val="single" w:sz="4" w:space="0" w:color="auto"/>
            </w:tcBorders>
          </w:tcPr>
          <w:p w:rsidR="004B7D87" w:rsidRPr="00706FEE" w:rsidRDefault="004B7D87" w:rsidP="004F58C6">
            <w:pPr>
              <w:spacing w:after="120" w:line="240" w:lineRule="auto"/>
              <w:rPr>
                <w:rFonts w:ascii="Arial" w:eastAsia="Times New Roman" w:hAnsi="Arial" w:cs="Arial"/>
                <w:sz w:val="24"/>
                <w:szCs w:val="24"/>
                <w:lang w:eastAsia="cs-CZ"/>
              </w:rPr>
            </w:pPr>
            <w:r>
              <w:rPr>
                <w:rFonts w:ascii="Arial" w:eastAsia="Times New Roman" w:hAnsi="Arial" w:cs="Arial"/>
                <w:sz w:val="24"/>
                <w:szCs w:val="24"/>
                <w:lang w:eastAsia="cs-CZ"/>
              </w:rPr>
              <w:t>Komplexní přístup k prevenci kriminality a k řešení problémů obecně v sociálně vyloučených lokalitách tvoří jednu z hlavních priorit nové Strategie. Bude pokračovat</w:t>
            </w:r>
            <w:r w:rsidR="007D58CE">
              <w:rPr>
                <w:rFonts w:ascii="Arial" w:eastAsia="Times New Roman" w:hAnsi="Arial" w:cs="Arial"/>
                <w:sz w:val="24"/>
                <w:szCs w:val="24"/>
                <w:lang w:eastAsia="cs-CZ"/>
              </w:rPr>
              <w:t xml:space="preserve"> podpora dosavadních projektů a </w:t>
            </w:r>
            <w:r>
              <w:rPr>
                <w:rFonts w:ascii="Arial" w:eastAsia="Times New Roman" w:hAnsi="Arial" w:cs="Arial"/>
                <w:sz w:val="24"/>
                <w:szCs w:val="24"/>
                <w:lang w:eastAsia="cs-CZ"/>
              </w:rPr>
              <w:t>prohlubování spolupráce s relevantními partnery, včetně Agentury pro sociální začleňování</w:t>
            </w:r>
            <w:r w:rsidR="007D58CE">
              <w:rPr>
                <w:rFonts w:ascii="Arial" w:eastAsia="Times New Roman" w:hAnsi="Arial" w:cs="Arial"/>
                <w:sz w:val="24"/>
                <w:szCs w:val="24"/>
                <w:lang w:eastAsia="cs-CZ"/>
              </w:rPr>
              <w:t>.</w:t>
            </w:r>
          </w:p>
        </w:tc>
      </w:tr>
      <w:tr w:rsidR="004B7D87" w:rsidTr="0085294F">
        <w:tc>
          <w:tcPr>
            <w:tcW w:w="237"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22.</w:t>
            </w:r>
          </w:p>
        </w:tc>
        <w:tc>
          <w:tcPr>
            <w:tcW w:w="499"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MV</w:t>
            </w:r>
          </w:p>
          <w:p w:rsidR="006E279E" w:rsidRPr="006E279E" w:rsidRDefault="004B7D87" w:rsidP="006E279E">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spolupráce </w:t>
            </w:r>
            <w:r w:rsidR="006E279E" w:rsidRPr="006E279E">
              <w:rPr>
                <w:rFonts w:ascii="Arial" w:eastAsia="Times New Roman" w:hAnsi="Arial" w:cs="Arial"/>
                <w:sz w:val="24"/>
                <w:szCs w:val="24"/>
                <w:lang w:eastAsia="cs-CZ"/>
              </w:rPr>
              <w:t>Republikový výbor</w:t>
            </w:r>
          </w:p>
          <w:p w:rsidR="004B7D87" w:rsidRDefault="004B7D87" w:rsidP="006E279E">
            <w:pPr>
              <w:spacing w:after="0" w:line="240" w:lineRule="auto"/>
              <w:rPr>
                <w:rFonts w:ascii="Arial" w:eastAsia="Times New Roman" w:hAnsi="Arial" w:cs="Arial"/>
                <w:sz w:val="24"/>
                <w:szCs w:val="24"/>
                <w:lang w:eastAsia="cs-CZ"/>
              </w:rPr>
            </w:pPr>
          </w:p>
        </w:tc>
        <w:tc>
          <w:tcPr>
            <w:tcW w:w="498"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ANO</w:t>
            </w:r>
          </w:p>
        </w:tc>
        <w:tc>
          <w:tcPr>
            <w:tcW w:w="2791"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120" w:line="240" w:lineRule="auto"/>
              <w:jc w:val="both"/>
              <w:rPr>
                <w:rFonts w:ascii="Arial" w:eastAsia="Times New Roman" w:hAnsi="Arial" w:cs="Arial"/>
                <w:i/>
                <w:sz w:val="24"/>
                <w:szCs w:val="24"/>
                <w:lang w:eastAsia="cs-CZ"/>
              </w:rPr>
            </w:pPr>
            <w:r>
              <w:rPr>
                <w:rFonts w:ascii="Arial" w:eastAsia="Times New Roman" w:hAnsi="Arial" w:cs="Arial"/>
                <w:i/>
                <w:sz w:val="24"/>
                <w:szCs w:val="24"/>
                <w:lang w:eastAsia="cs-CZ"/>
              </w:rPr>
              <w:t>Pokračovat v realizaci informačních aktivit zaměřených na veřejnost a zvlášť zranitelné,  ohrožené a rizikové skupiny, a to v rámci programů prevence kriminality i v rámci specifických projektů. T: průběžně</w:t>
            </w:r>
          </w:p>
          <w:p w:rsidR="004B7D87" w:rsidRPr="00857225" w:rsidRDefault="004B7D87" w:rsidP="004F58C6">
            <w:pPr>
              <w:spacing w:after="120" w:line="240" w:lineRule="auto"/>
              <w:jc w:val="both"/>
              <w:rPr>
                <w:rFonts w:ascii="Arial" w:eastAsia="Times New Roman" w:hAnsi="Arial" w:cs="Arial"/>
                <w:i/>
                <w:sz w:val="24"/>
                <w:szCs w:val="24"/>
                <w:lang w:eastAsia="cs-CZ"/>
              </w:rPr>
            </w:pPr>
            <w:r>
              <w:rPr>
                <w:rFonts w:ascii="Arial" w:eastAsia="Times New Roman" w:hAnsi="Arial" w:cs="Arial"/>
                <w:sz w:val="24"/>
                <w:szCs w:val="24"/>
                <w:lang w:eastAsia="cs-CZ"/>
              </w:rPr>
              <w:t xml:space="preserve">MV </w:t>
            </w:r>
            <w:r w:rsidRPr="006E279E">
              <w:rPr>
                <w:rFonts w:ascii="Arial" w:eastAsia="Times New Roman" w:hAnsi="Arial" w:cs="Arial"/>
                <w:sz w:val="24"/>
                <w:szCs w:val="24"/>
                <w:lang w:eastAsia="cs-CZ"/>
              </w:rPr>
              <w:t>(</w:t>
            </w:r>
            <w:r w:rsidR="006E279E" w:rsidRPr="006E279E">
              <w:rPr>
                <w:rFonts w:ascii="Arial" w:eastAsia="Times New Roman" w:hAnsi="Arial" w:cs="Arial"/>
                <w:sz w:val="24"/>
                <w:szCs w:val="24"/>
                <w:lang w:eastAsia="cs-CZ"/>
              </w:rPr>
              <w:t>odbor prevence kriminality</w:t>
            </w:r>
            <w:r w:rsidRPr="006E279E">
              <w:rPr>
                <w:rFonts w:ascii="Arial" w:eastAsia="Times New Roman" w:hAnsi="Arial" w:cs="Arial"/>
                <w:sz w:val="24"/>
                <w:szCs w:val="24"/>
                <w:lang w:eastAsia="cs-CZ"/>
              </w:rPr>
              <w:t>)</w:t>
            </w:r>
            <w:r>
              <w:rPr>
                <w:rFonts w:ascii="Arial" w:eastAsia="Times New Roman" w:hAnsi="Arial" w:cs="Arial"/>
                <w:sz w:val="24"/>
                <w:szCs w:val="24"/>
                <w:lang w:eastAsia="cs-CZ"/>
              </w:rPr>
              <w:t xml:space="preserve"> zajišťoval v letech 2012 až 2015 informační aktivity spoluprací jak s tištěnými, tak audiovizuálními a elektronickými médii. K medializaci svých témat využíval také resortní časopisy Policista a Kriminalistika. </w:t>
            </w:r>
            <w:r>
              <w:rPr>
                <w:rFonts w:ascii="Arial" w:eastAsia="ArialMT" w:hAnsi="Arial" w:cs="Arial"/>
                <w:color w:val="000000"/>
                <w:sz w:val="24"/>
                <w:szCs w:val="24"/>
                <w:lang w:eastAsia="cs-CZ"/>
              </w:rPr>
              <w:t xml:space="preserve">V květnu roku 2013 byl zprovozněn webový portál </w:t>
            </w:r>
            <w:hyperlink r:id="rId20" w:history="1">
              <w:r>
                <w:rPr>
                  <w:rStyle w:val="Hypertextovodkaz"/>
                  <w:rFonts w:ascii="Arial" w:eastAsia="ArialMT" w:hAnsi="Arial" w:cs="Arial"/>
                  <w:szCs w:val="24"/>
                </w:rPr>
                <w:t>www.prevencekriminality.cz</w:t>
              </w:r>
            </w:hyperlink>
            <w:r>
              <w:rPr>
                <w:rFonts w:ascii="Arial" w:eastAsia="ArialMT" w:hAnsi="Arial" w:cs="Arial"/>
                <w:color w:val="000000"/>
                <w:sz w:val="24"/>
                <w:szCs w:val="24"/>
                <w:lang w:eastAsia="cs-CZ"/>
              </w:rPr>
              <w:t xml:space="preserve">. </w:t>
            </w:r>
            <w:r>
              <w:rPr>
                <w:rFonts w:ascii="Arial" w:eastAsia="Times New Roman" w:hAnsi="Arial" w:cs="Arial"/>
                <w:sz w:val="24"/>
                <w:szCs w:val="24"/>
                <w:lang w:eastAsia="cs-CZ"/>
              </w:rPr>
              <w:t xml:space="preserve">Na tomto webu je každý měsíc zveřejňován a jeho prostřednictvím distribuován elektronický zpravodaj Prevence do každé rodiny. Součástí všech projektů </w:t>
            </w:r>
            <w:r>
              <w:rPr>
                <w:rFonts w:ascii="Arial" w:eastAsia="Times New Roman" w:hAnsi="Arial" w:cs="Arial"/>
                <w:sz w:val="24"/>
                <w:szCs w:val="24"/>
                <w:lang w:eastAsia="cs-CZ"/>
              </w:rPr>
              <w:lastRenderedPageBreak/>
              <w:t>realizovaných odborem (zejména pak těch financovaných z ESF) bylo rovněž povinné zajišťování publicity.</w:t>
            </w:r>
          </w:p>
          <w:p w:rsidR="00965362" w:rsidRDefault="004B7D87" w:rsidP="004F58C6">
            <w:pPr>
              <w:spacing w:after="120" w:line="240" w:lineRule="auto"/>
              <w:jc w:val="both"/>
              <w:rPr>
                <w:rFonts w:ascii="Arial" w:eastAsia="Times New Roman" w:hAnsi="Arial" w:cs="Arial"/>
                <w:sz w:val="24"/>
                <w:szCs w:val="24"/>
                <w:lang w:eastAsia="cs-CZ"/>
              </w:rPr>
            </w:pPr>
            <w:r w:rsidRPr="00857225">
              <w:rPr>
                <w:rFonts w:ascii="Arial" w:eastAsia="Times New Roman" w:hAnsi="Arial" w:cs="Arial"/>
                <w:i/>
                <w:sz w:val="24"/>
                <w:szCs w:val="24"/>
                <w:lang w:eastAsia="cs-CZ"/>
              </w:rPr>
              <w:t>Více informací viz str.</w:t>
            </w:r>
            <w:r w:rsidR="00857225" w:rsidRPr="00857225">
              <w:rPr>
                <w:rFonts w:ascii="Arial" w:eastAsia="Times New Roman" w:hAnsi="Arial" w:cs="Arial"/>
                <w:i/>
                <w:sz w:val="24"/>
                <w:szCs w:val="24"/>
                <w:lang w:eastAsia="cs-CZ"/>
              </w:rPr>
              <w:t xml:space="preserve"> 137</w:t>
            </w:r>
            <w:r w:rsidR="00857225">
              <w:rPr>
                <w:rFonts w:ascii="Arial" w:eastAsia="Times New Roman" w:hAnsi="Arial" w:cs="Arial"/>
                <w:sz w:val="24"/>
                <w:szCs w:val="24"/>
                <w:lang w:eastAsia="cs-CZ"/>
              </w:rPr>
              <w:t>.</w:t>
            </w:r>
          </w:p>
        </w:tc>
        <w:tc>
          <w:tcPr>
            <w:tcW w:w="975" w:type="pct"/>
            <w:tcBorders>
              <w:top w:val="single" w:sz="4" w:space="0" w:color="auto"/>
              <w:left w:val="single" w:sz="4" w:space="0" w:color="auto"/>
              <w:bottom w:val="single" w:sz="4" w:space="0" w:color="auto"/>
              <w:right w:val="single" w:sz="4" w:space="0" w:color="auto"/>
            </w:tcBorders>
          </w:tcPr>
          <w:p w:rsidR="004B7D87" w:rsidRPr="0086029C" w:rsidRDefault="004B7D87" w:rsidP="004F58C6">
            <w:pPr>
              <w:spacing w:after="120" w:line="240" w:lineRule="auto"/>
              <w:rPr>
                <w:rFonts w:ascii="Arial" w:eastAsia="Times New Roman" w:hAnsi="Arial" w:cs="Arial"/>
                <w:sz w:val="24"/>
                <w:szCs w:val="24"/>
                <w:lang w:eastAsia="cs-CZ"/>
              </w:rPr>
            </w:pPr>
            <w:r>
              <w:rPr>
                <w:rFonts w:ascii="Arial" w:eastAsia="Times New Roman" w:hAnsi="Arial" w:cs="Arial"/>
                <w:sz w:val="24"/>
                <w:szCs w:val="24"/>
                <w:lang w:eastAsia="cs-CZ"/>
              </w:rPr>
              <w:lastRenderedPageBreak/>
              <w:t>V</w:t>
            </w:r>
            <w:r w:rsidRPr="0086029C">
              <w:rPr>
                <w:rFonts w:ascii="Arial" w:eastAsia="Times New Roman" w:hAnsi="Arial" w:cs="Arial"/>
                <w:sz w:val="24"/>
                <w:szCs w:val="24"/>
                <w:lang w:eastAsia="cs-CZ"/>
              </w:rPr>
              <w:t> realizaci informačních aktivit zaměřených na veřejnost a zvlášť zranitelné,  ohrožené</w:t>
            </w:r>
            <w:r>
              <w:rPr>
                <w:rFonts w:ascii="Arial" w:eastAsia="Times New Roman" w:hAnsi="Arial" w:cs="Arial"/>
                <w:sz w:val="24"/>
                <w:szCs w:val="24"/>
                <w:lang w:eastAsia="cs-CZ"/>
              </w:rPr>
              <w:t xml:space="preserve"> a </w:t>
            </w:r>
            <w:r w:rsidRPr="0086029C">
              <w:rPr>
                <w:rFonts w:ascii="Arial" w:eastAsia="Times New Roman" w:hAnsi="Arial" w:cs="Arial"/>
                <w:sz w:val="24"/>
                <w:szCs w:val="24"/>
                <w:lang w:eastAsia="cs-CZ"/>
              </w:rPr>
              <w:t>rizikové skupiny</w:t>
            </w:r>
            <w:r>
              <w:rPr>
                <w:rFonts w:ascii="Arial" w:eastAsia="Times New Roman" w:hAnsi="Arial" w:cs="Arial"/>
                <w:sz w:val="24"/>
                <w:szCs w:val="24"/>
                <w:lang w:eastAsia="cs-CZ"/>
              </w:rPr>
              <w:t xml:space="preserve"> </w:t>
            </w:r>
            <w:r w:rsidRPr="0086029C">
              <w:rPr>
                <w:rFonts w:ascii="Arial" w:eastAsia="Times New Roman" w:hAnsi="Arial" w:cs="Arial"/>
                <w:sz w:val="24"/>
                <w:szCs w:val="24"/>
                <w:lang w:eastAsia="cs-CZ"/>
              </w:rPr>
              <w:t xml:space="preserve">v rámci </w:t>
            </w:r>
            <w:r>
              <w:rPr>
                <w:rFonts w:ascii="Arial" w:eastAsia="Times New Roman" w:hAnsi="Arial" w:cs="Arial"/>
                <w:sz w:val="24"/>
                <w:szCs w:val="24"/>
                <w:lang w:eastAsia="cs-CZ"/>
              </w:rPr>
              <w:t>programů prevence kriminality i </w:t>
            </w:r>
            <w:r w:rsidRPr="0086029C">
              <w:rPr>
                <w:rFonts w:ascii="Arial" w:eastAsia="Times New Roman" w:hAnsi="Arial" w:cs="Arial"/>
                <w:sz w:val="24"/>
                <w:szCs w:val="24"/>
                <w:lang w:eastAsia="cs-CZ"/>
              </w:rPr>
              <w:t>v rámci specifických projektů</w:t>
            </w:r>
            <w:r>
              <w:rPr>
                <w:rFonts w:ascii="Arial" w:eastAsia="Times New Roman" w:hAnsi="Arial" w:cs="Arial"/>
                <w:sz w:val="24"/>
                <w:szCs w:val="24"/>
                <w:lang w:eastAsia="cs-CZ"/>
              </w:rPr>
              <w:t xml:space="preserve"> bude pokračováno i nadále.</w:t>
            </w:r>
          </w:p>
        </w:tc>
      </w:tr>
      <w:tr w:rsidR="004B7D87" w:rsidTr="0085294F">
        <w:tc>
          <w:tcPr>
            <w:tcW w:w="237"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lastRenderedPageBreak/>
              <w:t>23.</w:t>
            </w:r>
          </w:p>
        </w:tc>
        <w:tc>
          <w:tcPr>
            <w:tcW w:w="499"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MV</w:t>
            </w:r>
          </w:p>
          <w:p w:rsidR="006E279E" w:rsidRPr="006E279E" w:rsidRDefault="004B7D87" w:rsidP="006E279E">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spolupráce </w:t>
            </w:r>
            <w:r w:rsidR="006E279E" w:rsidRPr="006E279E">
              <w:rPr>
                <w:rFonts w:ascii="Arial" w:eastAsia="Times New Roman" w:hAnsi="Arial" w:cs="Arial"/>
                <w:sz w:val="24"/>
                <w:szCs w:val="24"/>
                <w:lang w:eastAsia="cs-CZ"/>
              </w:rPr>
              <w:t>Republikový výbor</w:t>
            </w:r>
          </w:p>
          <w:p w:rsidR="004B7D87" w:rsidRDefault="004B7D87" w:rsidP="006E279E">
            <w:pPr>
              <w:spacing w:after="0" w:line="240" w:lineRule="auto"/>
              <w:rPr>
                <w:rFonts w:ascii="Arial" w:eastAsia="Times New Roman" w:hAnsi="Arial" w:cs="Arial"/>
                <w:sz w:val="24"/>
                <w:szCs w:val="24"/>
                <w:lang w:eastAsia="cs-CZ"/>
              </w:rPr>
            </w:pPr>
          </w:p>
        </w:tc>
        <w:tc>
          <w:tcPr>
            <w:tcW w:w="498"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ANO</w:t>
            </w:r>
          </w:p>
        </w:tc>
        <w:tc>
          <w:tcPr>
            <w:tcW w:w="2791"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120" w:line="240" w:lineRule="auto"/>
              <w:jc w:val="both"/>
              <w:rPr>
                <w:rFonts w:ascii="Arial" w:eastAsia="Times New Roman" w:hAnsi="Arial" w:cs="Arial"/>
                <w:i/>
                <w:color w:val="FF0000"/>
                <w:sz w:val="24"/>
                <w:szCs w:val="24"/>
                <w:lang w:eastAsia="cs-CZ"/>
              </w:rPr>
            </w:pPr>
            <w:r>
              <w:rPr>
                <w:rFonts w:ascii="Arial" w:eastAsia="Times New Roman" w:hAnsi="Arial" w:cs="Arial"/>
                <w:i/>
                <w:sz w:val="24"/>
                <w:szCs w:val="24"/>
                <w:lang w:eastAsia="cs-CZ"/>
              </w:rPr>
              <w:t>Zajistit průběžné vzdělávání manažerů prevence kriminality a dalších odborníků v aktuálních tématech prevence kriminality a rizikových jevů. T: průběžně</w:t>
            </w:r>
          </w:p>
          <w:p w:rsidR="004B7D87" w:rsidRDefault="004B7D87" w:rsidP="004F58C6">
            <w:pPr>
              <w:spacing w:after="12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MV </w:t>
            </w:r>
            <w:r w:rsidRPr="006E279E">
              <w:rPr>
                <w:rFonts w:ascii="Arial" w:eastAsia="Times New Roman" w:hAnsi="Arial" w:cs="Arial"/>
                <w:sz w:val="24"/>
                <w:szCs w:val="24"/>
                <w:lang w:eastAsia="cs-CZ"/>
              </w:rPr>
              <w:t>(</w:t>
            </w:r>
            <w:r w:rsidR="006E279E" w:rsidRPr="006E279E">
              <w:rPr>
                <w:rFonts w:ascii="Arial" w:eastAsia="Times New Roman" w:hAnsi="Arial" w:cs="Arial"/>
                <w:sz w:val="24"/>
                <w:szCs w:val="24"/>
                <w:lang w:eastAsia="cs-CZ"/>
              </w:rPr>
              <w:t>odbor prevence kriminality</w:t>
            </w:r>
            <w:r w:rsidR="006E279E">
              <w:rPr>
                <w:rFonts w:ascii="Arial" w:eastAsia="Times New Roman" w:hAnsi="Arial" w:cs="Arial"/>
                <w:sz w:val="24"/>
                <w:szCs w:val="24"/>
                <w:lang w:eastAsia="cs-CZ"/>
              </w:rPr>
              <w:t>)</w:t>
            </w:r>
            <w:r>
              <w:rPr>
                <w:rFonts w:ascii="Arial" w:eastAsia="Times New Roman" w:hAnsi="Arial" w:cs="Arial"/>
                <w:sz w:val="24"/>
                <w:szCs w:val="24"/>
                <w:lang w:eastAsia="cs-CZ"/>
              </w:rPr>
              <w:t xml:space="preserve"> průběžně zajišťovalo vzdělávání pracovníků z oblasti prevence kriminality, především manažerů prevence kriminality krajů a obcí. Předmětem školení a kurzů byla aktuální témata prevence kriminality a rizikových jevů, příprava programů prevence kriminality. Pro nové manažery prevence kriminality krajů a obcí a v případě zájmu preventistů Policie ČR nebo obecních policií zajišťoval odbor krátkodobou stáž na svém pracovišti, která jim umožnila základní orientaci v preventivní politice státu, Ministerstva vnitra a Policie ČR, v  analytické a metodické činnosti a poskytoval informace o osvědčených národních i zahraničních projektech. Průběžné vzdělávání probíhalo také v rámci specifických programů a projektů.</w:t>
            </w:r>
          </w:p>
          <w:p w:rsidR="004B7D87" w:rsidRPr="00DB6E63" w:rsidRDefault="004B7D87" w:rsidP="004F58C6">
            <w:pPr>
              <w:spacing w:after="120" w:line="240" w:lineRule="auto"/>
              <w:jc w:val="both"/>
              <w:rPr>
                <w:rFonts w:ascii="Arial" w:eastAsia="Times New Roman" w:hAnsi="Arial" w:cs="Arial"/>
                <w:i/>
                <w:sz w:val="24"/>
                <w:szCs w:val="24"/>
                <w:lang w:eastAsia="cs-CZ"/>
              </w:rPr>
            </w:pPr>
            <w:r w:rsidRPr="00DB6E63">
              <w:rPr>
                <w:rFonts w:ascii="Arial" w:eastAsia="Times New Roman" w:hAnsi="Arial" w:cs="Arial"/>
                <w:i/>
                <w:sz w:val="24"/>
                <w:szCs w:val="24"/>
                <w:lang w:eastAsia="cs-CZ"/>
              </w:rPr>
              <w:t xml:space="preserve">Více informací viz str. </w:t>
            </w:r>
            <w:r w:rsidR="00DB6E63" w:rsidRPr="00DB6E63">
              <w:rPr>
                <w:rFonts w:ascii="Arial" w:eastAsia="Times New Roman" w:hAnsi="Arial" w:cs="Arial"/>
                <w:i/>
                <w:sz w:val="24"/>
                <w:szCs w:val="24"/>
                <w:lang w:eastAsia="cs-CZ"/>
              </w:rPr>
              <w:t>122.</w:t>
            </w:r>
          </w:p>
        </w:tc>
        <w:tc>
          <w:tcPr>
            <w:tcW w:w="975" w:type="pct"/>
            <w:tcBorders>
              <w:top w:val="single" w:sz="4" w:space="0" w:color="auto"/>
              <w:left w:val="single" w:sz="4" w:space="0" w:color="auto"/>
              <w:bottom w:val="single" w:sz="4" w:space="0" w:color="auto"/>
              <w:right w:val="single" w:sz="4" w:space="0" w:color="auto"/>
            </w:tcBorders>
          </w:tcPr>
          <w:p w:rsidR="004B7D87" w:rsidRPr="0086029C" w:rsidRDefault="004B7D87" w:rsidP="00857225">
            <w:pPr>
              <w:spacing w:after="120" w:line="240" w:lineRule="auto"/>
              <w:rPr>
                <w:rFonts w:ascii="Arial" w:eastAsia="Times New Roman" w:hAnsi="Arial" w:cs="Arial"/>
                <w:sz w:val="24"/>
                <w:szCs w:val="24"/>
                <w:lang w:eastAsia="cs-CZ"/>
              </w:rPr>
            </w:pPr>
            <w:r>
              <w:rPr>
                <w:rFonts w:ascii="Arial" w:eastAsia="Times New Roman" w:hAnsi="Arial" w:cs="Arial"/>
                <w:sz w:val="24"/>
                <w:szCs w:val="24"/>
                <w:lang w:eastAsia="cs-CZ"/>
              </w:rPr>
              <w:t>Vzdělávání manažerů prevence krimin</w:t>
            </w:r>
            <w:r w:rsidR="00965362">
              <w:rPr>
                <w:rFonts w:ascii="Arial" w:eastAsia="Times New Roman" w:hAnsi="Arial" w:cs="Arial"/>
                <w:sz w:val="24"/>
                <w:szCs w:val="24"/>
                <w:lang w:eastAsia="cs-CZ"/>
              </w:rPr>
              <w:t>ality, preventistů Policie ČR a </w:t>
            </w:r>
            <w:r>
              <w:rPr>
                <w:rFonts w:ascii="Arial" w:eastAsia="Times New Roman" w:hAnsi="Arial" w:cs="Arial"/>
                <w:sz w:val="24"/>
                <w:szCs w:val="24"/>
                <w:lang w:eastAsia="cs-CZ"/>
              </w:rPr>
              <w:t>dalších odborníků v aktuálních tematikách je kontinuální prací MV, P</w:t>
            </w:r>
            <w:r w:rsidR="00857225">
              <w:rPr>
                <w:rFonts w:ascii="Arial" w:eastAsia="Times New Roman" w:hAnsi="Arial" w:cs="Arial"/>
                <w:sz w:val="24"/>
                <w:szCs w:val="24"/>
                <w:lang w:eastAsia="cs-CZ"/>
              </w:rPr>
              <w:t xml:space="preserve">olicie </w:t>
            </w:r>
            <w:r>
              <w:rPr>
                <w:rFonts w:ascii="Arial" w:eastAsia="Times New Roman" w:hAnsi="Arial" w:cs="Arial"/>
                <w:sz w:val="24"/>
                <w:szCs w:val="24"/>
                <w:lang w:eastAsia="cs-CZ"/>
              </w:rPr>
              <w:t>ČR dalších členů R</w:t>
            </w:r>
            <w:r w:rsidR="00857225">
              <w:rPr>
                <w:rFonts w:ascii="Arial" w:eastAsia="Times New Roman" w:hAnsi="Arial" w:cs="Arial"/>
                <w:sz w:val="24"/>
                <w:szCs w:val="24"/>
                <w:lang w:eastAsia="cs-CZ"/>
              </w:rPr>
              <w:t>epublikového výboru</w:t>
            </w:r>
            <w:r w:rsidR="007D58CE">
              <w:rPr>
                <w:rFonts w:ascii="Arial" w:eastAsia="Times New Roman" w:hAnsi="Arial" w:cs="Arial"/>
                <w:sz w:val="24"/>
                <w:szCs w:val="24"/>
                <w:lang w:eastAsia="cs-CZ"/>
              </w:rPr>
              <w:t xml:space="preserve"> a bude pokračovat i </w:t>
            </w:r>
            <w:r>
              <w:rPr>
                <w:rFonts w:ascii="Arial" w:eastAsia="Times New Roman" w:hAnsi="Arial" w:cs="Arial"/>
                <w:sz w:val="24"/>
                <w:szCs w:val="24"/>
                <w:lang w:eastAsia="cs-CZ"/>
              </w:rPr>
              <w:t>v novém období.</w:t>
            </w:r>
          </w:p>
        </w:tc>
      </w:tr>
      <w:tr w:rsidR="004B7D87" w:rsidTr="0085294F">
        <w:tc>
          <w:tcPr>
            <w:tcW w:w="237"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24.</w:t>
            </w:r>
          </w:p>
        </w:tc>
        <w:tc>
          <w:tcPr>
            <w:tcW w:w="499"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MV</w:t>
            </w:r>
          </w:p>
        </w:tc>
        <w:tc>
          <w:tcPr>
            <w:tcW w:w="498"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ANO</w:t>
            </w:r>
          </w:p>
        </w:tc>
        <w:tc>
          <w:tcPr>
            <w:tcW w:w="2791"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120" w:line="240" w:lineRule="auto"/>
              <w:jc w:val="both"/>
              <w:rPr>
                <w:rFonts w:ascii="Arial" w:eastAsia="Times New Roman" w:hAnsi="Arial" w:cs="Arial"/>
                <w:i/>
                <w:sz w:val="24"/>
                <w:szCs w:val="24"/>
                <w:lang w:eastAsia="cs-CZ"/>
              </w:rPr>
            </w:pPr>
            <w:r>
              <w:rPr>
                <w:rFonts w:ascii="Arial" w:eastAsia="Times New Roman" w:hAnsi="Arial" w:cs="Arial"/>
                <w:i/>
                <w:sz w:val="24"/>
                <w:szCs w:val="24"/>
                <w:lang w:eastAsia="cs-CZ"/>
              </w:rPr>
              <w:t>Poskytovat metodickou, konzultační a informační podporu manažerům prevence kriminality krajů při rozvoji krajské a lokální úrovně prevence kriminality. T: průběžně</w:t>
            </w:r>
          </w:p>
          <w:p w:rsidR="004B7D87" w:rsidRPr="00DB6E63" w:rsidRDefault="004B7D87" w:rsidP="004F58C6">
            <w:pPr>
              <w:spacing w:after="120" w:line="240" w:lineRule="auto"/>
              <w:jc w:val="both"/>
              <w:rPr>
                <w:rFonts w:ascii="Arial" w:eastAsia="Times New Roman" w:hAnsi="Arial" w:cs="Arial"/>
                <w:i/>
                <w:sz w:val="24"/>
                <w:szCs w:val="24"/>
                <w:lang w:eastAsia="cs-CZ"/>
              </w:rPr>
            </w:pPr>
            <w:r>
              <w:rPr>
                <w:rFonts w:ascii="Arial" w:eastAsia="Times New Roman" w:hAnsi="Arial" w:cs="Arial"/>
                <w:sz w:val="24"/>
                <w:szCs w:val="24"/>
                <w:lang w:eastAsia="cs-CZ"/>
              </w:rPr>
              <w:t xml:space="preserve">MV poskytovalo všem zájemcům o zvýšení bezpečí a o plánování preventivních opatření poradenskou a konzultantskou podporu. Vždy po vyhlášení Programu prevence kriminality na konkrétní kalendářní rok pořádá ve spolupráci s krajskými úřady v každém kraji semináře pro zájemce o preventivní opatření a o státní dotaci a poté se věnuje poradenství při tvorbě analýz, koncepcí a konkrétních preventivních opatření. V průběhu roku pak sleduje průběh realizace projektů, </w:t>
            </w:r>
            <w:r>
              <w:rPr>
                <w:rFonts w:ascii="Arial" w:eastAsia="Times New Roman" w:hAnsi="Arial" w:cs="Arial"/>
                <w:sz w:val="24"/>
                <w:szCs w:val="24"/>
                <w:lang w:eastAsia="cs-CZ"/>
              </w:rPr>
              <w:lastRenderedPageBreak/>
              <w:t>porovnává plánovaný dopad na zlepšení bezpečnostní situace.</w:t>
            </w:r>
          </w:p>
          <w:p w:rsidR="00965362" w:rsidRPr="007D58CE" w:rsidRDefault="004B7D87" w:rsidP="004F58C6">
            <w:pPr>
              <w:spacing w:after="120" w:line="240" w:lineRule="auto"/>
              <w:jc w:val="both"/>
              <w:rPr>
                <w:rFonts w:ascii="Arial" w:eastAsia="Times New Roman" w:hAnsi="Arial" w:cs="Arial"/>
                <w:i/>
                <w:sz w:val="24"/>
                <w:szCs w:val="24"/>
                <w:lang w:eastAsia="cs-CZ"/>
              </w:rPr>
            </w:pPr>
            <w:r w:rsidRPr="00DB6E63">
              <w:rPr>
                <w:rFonts w:ascii="Arial" w:eastAsia="Times New Roman" w:hAnsi="Arial" w:cs="Arial"/>
                <w:i/>
                <w:sz w:val="24"/>
                <w:szCs w:val="24"/>
                <w:lang w:eastAsia="cs-CZ"/>
              </w:rPr>
              <w:t>Více informací viz str.</w:t>
            </w:r>
            <w:r w:rsidR="00DB6E63" w:rsidRPr="00DB6E63">
              <w:rPr>
                <w:rFonts w:ascii="Arial" w:eastAsia="Times New Roman" w:hAnsi="Arial" w:cs="Arial"/>
                <w:i/>
                <w:sz w:val="24"/>
                <w:szCs w:val="24"/>
                <w:lang w:eastAsia="cs-CZ"/>
              </w:rPr>
              <w:t>122.</w:t>
            </w:r>
          </w:p>
        </w:tc>
        <w:tc>
          <w:tcPr>
            <w:tcW w:w="975" w:type="pct"/>
            <w:tcBorders>
              <w:top w:val="single" w:sz="4" w:space="0" w:color="auto"/>
              <w:left w:val="single" w:sz="4" w:space="0" w:color="auto"/>
              <w:bottom w:val="single" w:sz="4" w:space="0" w:color="auto"/>
              <w:right w:val="single" w:sz="4" w:space="0" w:color="auto"/>
            </w:tcBorders>
          </w:tcPr>
          <w:p w:rsidR="004B7D87" w:rsidRPr="0086029C" w:rsidRDefault="004B7D87" w:rsidP="004F58C6">
            <w:pPr>
              <w:spacing w:after="120" w:line="240" w:lineRule="auto"/>
              <w:rPr>
                <w:rFonts w:ascii="Arial" w:eastAsia="Times New Roman" w:hAnsi="Arial" w:cs="Arial"/>
                <w:sz w:val="24"/>
                <w:szCs w:val="24"/>
                <w:lang w:eastAsia="cs-CZ"/>
              </w:rPr>
            </w:pPr>
            <w:r>
              <w:rPr>
                <w:rFonts w:ascii="Arial" w:eastAsia="Times New Roman" w:hAnsi="Arial" w:cs="Arial"/>
                <w:sz w:val="24"/>
                <w:szCs w:val="24"/>
                <w:lang w:eastAsia="cs-CZ"/>
              </w:rPr>
              <w:lastRenderedPageBreak/>
              <w:t>Platí, co bylo vedeno v předchozím bodě. Opět se jedná o nezbytnou kontinuální činnost, která bude pokračovat.</w:t>
            </w:r>
          </w:p>
        </w:tc>
      </w:tr>
      <w:tr w:rsidR="004B7D87" w:rsidTr="0085294F">
        <w:tc>
          <w:tcPr>
            <w:tcW w:w="237"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lastRenderedPageBreak/>
              <w:t>25.</w:t>
            </w:r>
          </w:p>
        </w:tc>
        <w:tc>
          <w:tcPr>
            <w:tcW w:w="499"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MV</w:t>
            </w:r>
          </w:p>
        </w:tc>
        <w:tc>
          <w:tcPr>
            <w:tcW w:w="498"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ANO</w:t>
            </w:r>
          </w:p>
        </w:tc>
        <w:tc>
          <w:tcPr>
            <w:tcW w:w="2791"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120" w:line="240" w:lineRule="auto"/>
              <w:jc w:val="both"/>
              <w:rPr>
                <w:rFonts w:ascii="Arial" w:eastAsia="Times New Roman" w:hAnsi="Arial" w:cs="Arial"/>
                <w:i/>
                <w:sz w:val="24"/>
                <w:szCs w:val="24"/>
                <w:lang w:eastAsia="cs-CZ"/>
              </w:rPr>
            </w:pPr>
            <w:r>
              <w:rPr>
                <w:rFonts w:ascii="Arial" w:eastAsia="Times New Roman" w:hAnsi="Arial" w:cs="Arial"/>
                <w:i/>
                <w:sz w:val="24"/>
                <w:szCs w:val="24"/>
                <w:lang w:eastAsia="cs-CZ"/>
              </w:rPr>
              <w:t>Každoročně vyhlašovat národní nominace na soutěž o Evropskou cenu prevence kriminality a prezentovat vítězný projekt v rámci Best Practice Conference Evropské sítě prevence kriminality. T: průběžně</w:t>
            </w:r>
          </w:p>
          <w:p w:rsidR="004B7D87" w:rsidRDefault="004B7D87" w:rsidP="004F58C6">
            <w:pPr>
              <w:spacing w:after="120" w:line="240" w:lineRule="auto"/>
              <w:jc w:val="both"/>
              <w:rPr>
                <w:rFonts w:ascii="Arial" w:eastAsia="Times New Roman" w:hAnsi="Arial" w:cs="Arial"/>
                <w:sz w:val="24"/>
                <w:szCs w:val="24"/>
                <w:lang w:eastAsia="cs-CZ"/>
              </w:rPr>
            </w:pPr>
            <w:r>
              <w:rPr>
                <w:rFonts w:ascii="Arial" w:eastAsia="Times New Roman" w:hAnsi="Arial" w:cs="Arial"/>
                <w:color w:val="000000"/>
                <w:sz w:val="24"/>
                <w:szCs w:val="24"/>
                <w:lang w:eastAsia="cs-CZ"/>
              </w:rPr>
              <w:t>MV jako zástupce ČR se aktivně účastní jednání zástupců členských zemí EU na Radách EUCPN a každoročně podle témat stanovených EUCPN vyhlašuje národní nominace na soutěž o nejlepší projekt. Prioritními tématy EUCPN v průběhu let 2012 až 2015 byly „</w:t>
            </w:r>
            <w:r>
              <w:rPr>
                <w:rFonts w:ascii="Arial" w:eastAsia="Times New Roman" w:hAnsi="Arial" w:cs="Arial"/>
                <w:sz w:val="24"/>
                <w:szCs w:val="24"/>
                <w:lang w:eastAsia="cs-CZ"/>
              </w:rPr>
              <w:t>Komplexní přístup k prevenci kriminality v komunitách“, „Prevence domácího násilí – mezigenerační konflikty“, „Účinná prevence obchodování s lidmi a nelegální migrace“, „Prevence sekundární viktimizace“ a pro rok 2015 bylo vyhlášeno téma „Prevence kyberkriminality“. V letech 2012 - 2014 byla vždy zajištěna účast projektů ČR.</w:t>
            </w:r>
          </w:p>
          <w:p w:rsidR="004B7D87" w:rsidRPr="00DB6E63" w:rsidRDefault="004B7D87" w:rsidP="004F58C6">
            <w:pPr>
              <w:spacing w:after="120" w:line="240" w:lineRule="auto"/>
              <w:jc w:val="both"/>
              <w:rPr>
                <w:rFonts w:ascii="Arial" w:eastAsia="Times New Roman" w:hAnsi="Arial" w:cs="Arial"/>
                <w:i/>
                <w:sz w:val="24"/>
                <w:szCs w:val="24"/>
                <w:lang w:eastAsia="cs-CZ"/>
              </w:rPr>
            </w:pPr>
            <w:r w:rsidRPr="00DB6E63">
              <w:rPr>
                <w:rFonts w:ascii="Arial" w:eastAsia="Times New Roman" w:hAnsi="Arial" w:cs="Arial"/>
                <w:i/>
                <w:sz w:val="24"/>
                <w:szCs w:val="24"/>
                <w:lang w:eastAsia="cs-CZ"/>
              </w:rPr>
              <w:t>Více informací viz str.</w:t>
            </w:r>
            <w:r w:rsidR="007D58CE">
              <w:rPr>
                <w:rFonts w:ascii="Arial" w:eastAsia="Times New Roman" w:hAnsi="Arial" w:cs="Arial"/>
                <w:i/>
                <w:sz w:val="24"/>
                <w:szCs w:val="24"/>
                <w:lang w:eastAsia="cs-CZ"/>
              </w:rPr>
              <w:t xml:space="preserve"> </w:t>
            </w:r>
            <w:r w:rsidR="00DB6E63" w:rsidRPr="00DB6E63">
              <w:rPr>
                <w:rFonts w:ascii="Arial" w:eastAsia="Times New Roman" w:hAnsi="Arial" w:cs="Arial"/>
                <w:i/>
                <w:sz w:val="24"/>
                <w:szCs w:val="24"/>
                <w:lang w:eastAsia="cs-CZ"/>
              </w:rPr>
              <w:t>124.</w:t>
            </w:r>
          </w:p>
        </w:tc>
        <w:tc>
          <w:tcPr>
            <w:tcW w:w="975" w:type="pct"/>
            <w:tcBorders>
              <w:top w:val="single" w:sz="4" w:space="0" w:color="auto"/>
              <w:left w:val="single" w:sz="4" w:space="0" w:color="auto"/>
              <w:bottom w:val="single" w:sz="4" w:space="0" w:color="auto"/>
              <w:right w:val="single" w:sz="4" w:space="0" w:color="auto"/>
            </w:tcBorders>
          </w:tcPr>
          <w:p w:rsidR="004B7D87" w:rsidRPr="0086029C" w:rsidRDefault="004B7D87" w:rsidP="004F58C6">
            <w:pPr>
              <w:spacing w:after="120" w:line="240" w:lineRule="auto"/>
              <w:rPr>
                <w:rFonts w:ascii="Arial" w:eastAsia="Times New Roman" w:hAnsi="Arial" w:cs="Arial"/>
                <w:sz w:val="24"/>
                <w:szCs w:val="24"/>
                <w:lang w:eastAsia="cs-CZ"/>
              </w:rPr>
            </w:pPr>
            <w:r>
              <w:rPr>
                <w:rFonts w:ascii="Arial" w:eastAsia="Times New Roman" w:hAnsi="Arial" w:cs="Arial"/>
                <w:sz w:val="24"/>
                <w:szCs w:val="24"/>
                <w:lang w:eastAsia="cs-CZ"/>
              </w:rPr>
              <w:t>MV se bude i nadále aktivně účastnit jednání EUCPN včetně vyhlašování cen prevence kriminality a bude zajišťovat nominace za ČR do této soutěže. Účast na soutěži bude sloužit také ke zprostředkování příkladů dobré praxe ze zahraničí.</w:t>
            </w:r>
          </w:p>
        </w:tc>
      </w:tr>
      <w:tr w:rsidR="004B7D87" w:rsidTr="0085294F">
        <w:tc>
          <w:tcPr>
            <w:tcW w:w="237"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26.</w:t>
            </w:r>
          </w:p>
        </w:tc>
        <w:tc>
          <w:tcPr>
            <w:tcW w:w="499"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MV</w:t>
            </w:r>
          </w:p>
        </w:tc>
        <w:tc>
          <w:tcPr>
            <w:tcW w:w="498"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ANO</w:t>
            </w:r>
          </w:p>
        </w:tc>
        <w:tc>
          <w:tcPr>
            <w:tcW w:w="2791" w:type="pct"/>
            <w:tcBorders>
              <w:top w:val="single" w:sz="4" w:space="0" w:color="auto"/>
              <w:left w:val="single" w:sz="4" w:space="0" w:color="auto"/>
              <w:bottom w:val="single" w:sz="4" w:space="0" w:color="auto"/>
              <w:right w:val="single" w:sz="4" w:space="0" w:color="auto"/>
            </w:tcBorders>
          </w:tcPr>
          <w:p w:rsidR="004B7D87" w:rsidRDefault="004B7D87" w:rsidP="004F58C6">
            <w:pPr>
              <w:spacing w:after="120" w:line="240" w:lineRule="auto"/>
              <w:jc w:val="both"/>
              <w:rPr>
                <w:rFonts w:ascii="Arial" w:eastAsia="Times New Roman" w:hAnsi="Arial" w:cs="Arial"/>
                <w:i/>
                <w:sz w:val="24"/>
                <w:szCs w:val="24"/>
                <w:lang w:eastAsia="cs-CZ"/>
              </w:rPr>
            </w:pPr>
            <w:r>
              <w:rPr>
                <w:rFonts w:ascii="Arial" w:eastAsia="Times New Roman" w:hAnsi="Arial" w:cs="Arial"/>
                <w:i/>
                <w:sz w:val="24"/>
                <w:szCs w:val="24"/>
                <w:lang w:eastAsia="cs-CZ"/>
              </w:rPr>
              <w:t>Metodicky vést oblast situační prevence a v rámci Poradního sboru připravovat a zpracovávat společné strategie prevence automobilové kriminality, vloupání do obydlí, prevence kriminality na veřejných prostranstvích a v obchodní síti, prevence kriminality v rekreačních oblastech, prevence zaměřené k individuální ochraně osob apod. a reagovat na aktuální bezpečnostní problémy. T: průběžně</w:t>
            </w:r>
          </w:p>
          <w:p w:rsidR="004B7D87" w:rsidRDefault="004B7D87" w:rsidP="004F58C6">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Pokračoval společný preventivní projekt Poradního sboru pro situační prevenci kriminality ministra vnitra (dále jen „Poradní sbor“) „Bezpečná země“ v rámci projektu „Bezpečná lokalita“. Projekt Bezpečná země si klade za cíl vyzdvihnout a podpořit mechanické zábranné systémy, zlepšit informovanost občanů, podpořit řemeslnou činnost. K obsahu projektu patří zejména vysvětlit a ukázat veřejnosti jak správně a účinně zabezpečit svůj byt, dům, majetek. Vysvětlit, jak rozpoznat skutečné prvky tvorby bezpečnosti a jejich správné kombinace v reálném životě. Propojit teoretickou část výkladu prevence kriminality </w:t>
            </w:r>
            <w:r>
              <w:rPr>
                <w:rFonts w:ascii="Arial" w:eastAsia="Times New Roman" w:hAnsi="Arial" w:cs="Arial"/>
                <w:sz w:val="24"/>
                <w:szCs w:val="24"/>
                <w:lang w:eastAsia="cs-CZ"/>
              </w:rPr>
              <w:lastRenderedPageBreak/>
              <w:t xml:space="preserve">s praktickou částí a zkušenostmi Cechu mechanických zámkových systémů ČR jako člena Poradního sboru. Záštitu projektu dalo Ministerstvo vnitra. Podrobněji o projektu na </w:t>
            </w:r>
            <w:hyperlink r:id="rId21" w:history="1">
              <w:r>
                <w:rPr>
                  <w:rStyle w:val="Hypertextovodkaz"/>
                  <w:rFonts w:ascii="Arial" w:eastAsia="Times New Roman" w:hAnsi="Arial" w:cs="Arial"/>
                  <w:szCs w:val="24"/>
                </w:rPr>
                <w:t>www.cmzs.cz</w:t>
              </w:r>
            </w:hyperlink>
            <w:r>
              <w:rPr>
                <w:rFonts w:ascii="Arial" w:eastAsia="Times New Roman" w:hAnsi="Arial" w:cs="Arial"/>
                <w:sz w:val="24"/>
                <w:szCs w:val="24"/>
                <w:lang w:eastAsia="cs-CZ"/>
              </w:rPr>
              <w:t xml:space="preserve">. </w:t>
            </w:r>
          </w:p>
          <w:p w:rsidR="004B7D87" w:rsidRDefault="004B7D87" w:rsidP="004F58C6">
            <w:pPr>
              <w:spacing w:after="12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Hlavními výstupy jsou následující publikace: „Pokyny ke stanovení úrovně zabezpečení objektů a provozoven proti krádežím vloupáním podle evropských norem“, „Katalog doporučených produktů k ochraně osob a majetku“, metodika projektu „Bezpečné bydlení – Bezpečná lokalita“, „Manuál bezpečného bydlení“.</w:t>
            </w:r>
          </w:p>
          <w:p w:rsidR="004B7D87" w:rsidRPr="00DB6E63" w:rsidRDefault="004B7D87" w:rsidP="004F58C6">
            <w:pPr>
              <w:spacing w:after="120" w:line="240" w:lineRule="auto"/>
              <w:jc w:val="both"/>
              <w:rPr>
                <w:rFonts w:ascii="Arial" w:eastAsia="Times New Roman" w:hAnsi="Arial" w:cs="Arial"/>
                <w:i/>
                <w:sz w:val="24"/>
                <w:szCs w:val="24"/>
                <w:lang w:eastAsia="cs-CZ"/>
              </w:rPr>
            </w:pPr>
            <w:r w:rsidRPr="00DB6E63">
              <w:rPr>
                <w:rFonts w:ascii="Arial" w:eastAsia="Times New Roman" w:hAnsi="Arial" w:cs="Arial"/>
                <w:i/>
                <w:sz w:val="24"/>
                <w:szCs w:val="24"/>
                <w:lang w:eastAsia="cs-CZ"/>
              </w:rPr>
              <w:t>Více informací viz str.</w:t>
            </w:r>
            <w:r w:rsidR="00DB6E63" w:rsidRPr="00DB6E63">
              <w:rPr>
                <w:rFonts w:ascii="Arial" w:eastAsia="Times New Roman" w:hAnsi="Arial" w:cs="Arial"/>
                <w:i/>
                <w:sz w:val="24"/>
                <w:szCs w:val="24"/>
                <w:lang w:eastAsia="cs-CZ"/>
              </w:rPr>
              <w:t xml:space="preserve"> 91.</w:t>
            </w:r>
          </w:p>
        </w:tc>
        <w:tc>
          <w:tcPr>
            <w:tcW w:w="975" w:type="pct"/>
            <w:tcBorders>
              <w:top w:val="single" w:sz="4" w:space="0" w:color="auto"/>
              <w:left w:val="single" w:sz="4" w:space="0" w:color="auto"/>
              <w:bottom w:val="single" w:sz="4" w:space="0" w:color="auto"/>
              <w:right w:val="single" w:sz="4" w:space="0" w:color="auto"/>
            </w:tcBorders>
          </w:tcPr>
          <w:p w:rsidR="004B7D87" w:rsidRPr="00673E66" w:rsidRDefault="004B7D87" w:rsidP="004F58C6">
            <w:pPr>
              <w:spacing w:after="120" w:line="240" w:lineRule="auto"/>
              <w:rPr>
                <w:rFonts w:ascii="Arial" w:eastAsia="Times New Roman" w:hAnsi="Arial" w:cs="Arial"/>
                <w:sz w:val="24"/>
                <w:szCs w:val="24"/>
                <w:lang w:eastAsia="cs-CZ"/>
              </w:rPr>
            </w:pPr>
            <w:r>
              <w:rPr>
                <w:rFonts w:ascii="Arial" w:eastAsia="Times New Roman" w:hAnsi="Arial" w:cs="Arial"/>
                <w:sz w:val="24"/>
                <w:szCs w:val="24"/>
                <w:lang w:eastAsia="cs-CZ"/>
              </w:rPr>
              <w:lastRenderedPageBreak/>
              <w:t xml:space="preserve">MV se bude nadále věnovat své gesční roli v oblasti situační prevence kriminality a bude aktivně řídit činnost Poradní sboru pro situační prevenci. V rámci poradního sboru budou projednávány a iniciovány projekty a  aktivity v oblasti situační prevence, včetně oblasti technických norem. Ve spolupráci s MV </w:t>
            </w:r>
            <w:r>
              <w:rPr>
                <w:rFonts w:ascii="Arial" w:eastAsia="Times New Roman" w:hAnsi="Arial" w:cs="Arial"/>
                <w:sz w:val="24"/>
                <w:szCs w:val="24"/>
                <w:lang w:eastAsia="cs-CZ"/>
              </w:rPr>
              <w:lastRenderedPageBreak/>
              <w:t>a P</w:t>
            </w:r>
            <w:r w:rsidR="00DB6E63">
              <w:rPr>
                <w:rFonts w:ascii="Arial" w:eastAsia="Times New Roman" w:hAnsi="Arial" w:cs="Arial"/>
                <w:sz w:val="24"/>
                <w:szCs w:val="24"/>
                <w:lang w:eastAsia="cs-CZ"/>
              </w:rPr>
              <w:t xml:space="preserve">olicií </w:t>
            </w:r>
            <w:r>
              <w:rPr>
                <w:rFonts w:ascii="Arial" w:eastAsia="Times New Roman" w:hAnsi="Arial" w:cs="Arial"/>
                <w:sz w:val="24"/>
                <w:szCs w:val="24"/>
                <w:lang w:eastAsia="cs-CZ"/>
              </w:rPr>
              <w:t>ČR budou každoročně identifikovány problematiky, na jejichž řešení se bude Poradní sbor zaměřovat. Bude pokračovat metodická a publikační činnost v oblasti s</w:t>
            </w:r>
            <w:r w:rsidR="007D58CE">
              <w:rPr>
                <w:rFonts w:ascii="Arial" w:eastAsia="Times New Roman" w:hAnsi="Arial" w:cs="Arial"/>
                <w:sz w:val="24"/>
                <w:szCs w:val="24"/>
                <w:lang w:eastAsia="cs-CZ"/>
              </w:rPr>
              <w:t>ituační prevence ze strany MV a </w:t>
            </w:r>
            <w:r>
              <w:rPr>
                <w:rFonts w:ascii="Arial" w:eastAsia="Times New Roman" w:hAnsi="Arial" w:cs="Arial"/>
                <w:sz w:val="24"/>
                <w:szCs w:val="24"/>
                <w:lang w:eastAsia="cs-CZ"/>
              </w:rPr>
              <w:t>Poradního sboru.</w:t>
            </w:r>
          </w:p>
        </w:tc>
      </w:tr>
      <w:tr w:rsidR="004B7D87" w:rsidTr="0085294F">
        <w:tc>
          <w:tcPr>
            <w:tcW w:w="237"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lastRenderedPageBreak/>
              <w:t>27.</w:t>
            </w:r>
          </w:p>
        </w:tc>
        <w:tc>
          <w:tcPr>
            <w:tcW w:w="499"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MV</w:t>
            </w:r>
          </w:p>
        </w:tc>
        <w:tc>
          <w:tcPr>
            <w:tcW w:w="498"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ANO</w:t>
            </w:r>
          </w:p>
        </w:tc>
        <w:tc>
          <w:tcPr>
            <w:tcW w:w="2791"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120" w:line="240" w:lineRule="auto"/>
              <w:jc w:val="both"/>
              <w:rPr>
                <w:rFonts w:ascii="Arial" w:eastAsia="Times New Roman" w:hAnsi="Arial" w:cs="Arial"/>
                <w:i/>
                <w:sz w:val="24"/>
                <w:szCs w:val="24"/>
                <w:lang w:eastAsia="cs-CZ"/>
              </w:rPr>
            </w:pPr>
            <w:r>
              <w:rPr>
                <w:rFonts w:ascii="Arial" w:eastAsia="Times New Roman" w:hAnsi="Arial" w:cs="Arial"/>
                <w:i/>
                <w:sz w:val="24"/>
                <w:szCs w:val="24"/>
                <w:lang w:eastAsia="cs-CZ"/>
              </w:rPr>
              <w:t>Na základě požadavků obecní policie zajišťovat jejich vzdělávání v problematice prevence kriminality. T: průběžně</w:t>
            </w:r>
          </w:p>
          <w:p w:rsidR="004B7D87" w:rsidRDefault="004B7D87" w:rsidP="004F58C6">
            <w:pPr>
              <w:autoSpaceDE w:val="0"/>
              <w:autoSpaceDN w:val="0"/>
              <w:spacing w:after="12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V hodnoceném období probíhalo </w:t>
            </w:r>
            <w:r>
              <w:rPr>
                <w:rFonts w:ascii="Arial" w:eastAsia="Times New Roman" w:hAnsi="Arial" w:cs="Arial"/>
                <w:bCs/>
                <w:sz w:val="24"/>
                <w:szCs w:val="24"/>
                <w:lang w:eastAsia="cs-CZ"/>
              </w:rPr>
              <w:t>vzdělávání strážníků městské policie a příslušníků Policie ČR</w:t>
            </w:r>
            <w:r>
              <w:rPr>
                <w:rFonts w:ascii="Arial" w:eastAsia="Times New Roman" w:hAnsi="Arial" w:cs="Arial"/>
                <w:sz w:val="24"/>
                <w:szCs w:val="24"/>
                <w:lang w:eastAsia="cs-CZ"/>
              </w:rPr>
              <w:t xml:space="preserve"> v oblasti výkonu služby v sociálně vyloučených lokalitách a etnicky odlišných komunitách či v jinak rizikových lokalitách ve více než 50 městech celé ČR.</w:t>
            </w:r>
          </w:p>
          <w:p w:rsidR="004B7D87" w:rsidRPr="00B97507" w:rsidRDefault="004B7D87" w:rsidP="004F58C6">
            <w:pPr>
              <w:autoSpaceDE w:val="0"/>
              <w:autoSpaceDN w:val="0"/>
              <w:spacing w:after="120" w:line="240" w:lineRule="auto"/>
              <w:jc w:val="both"/>
              <w:rPr>
                <w:rFonts w:ascii="Arial" w:eastAsia="Times New Roman" w:hAnsi="Arial" w:cs="Arial"/>
                <w:i/>
                <w:sz w:val="24"/>
                <w:szCs w:val="24"/>
                <w:lang w:eastAsia="cs-CZ"/>
              </w:rPr>
            </w:pPr>
            <w:r w:rsidRPr="00B97507">
              <w:rPr>
                <w:rFonts w:ascii="Arial" w:eastAsia="Times New Roman" w:hAnsi="Arial" w:cs="Arial"/>
                <w:i/>
                <w:sz w:val="24"/>
                <w:szCs w:val="24"/>
                <w:lang w:eastAsia="cs-CZ"/>
              </w:rPr>
              <w:t>Více informací viz str.</w:t>
            </w:r>
            <w:r w:rsidR="00B97507" w:rsidRPr="00B97507">
              <w:rPr>
                <w:rFonts w:ascii="Arial" w:eastAsia="Times New Roman" w:hAnsi="Arial" w:cs="Arial"/>
                <w:i/>
                <w:sz w:val="24"/>
                <w:szCs w:val="24"/>
                <w:lang w:eastAsia="cs-CZ"/>
              </w:rPr>
              <w:t xml:space="preserve"> 128.</w:t>
            </w:r>
          </w:p>
        </w:tc>
        <w:tc>
          <w:tcPr>
            <w:tcW w:w="975" w:type="pct"/>
            <w:tcBorders>
              <w:top w:val="single" w:sz="4" w:space="0" w:color="auto"/>
              <w:left w:val="single" w:sz="4" w:space="0" w:color="auto"/>
              <w:bottom w:val="single" w:sz="4" w:space="0" w:color="auto"/>
              <w:right w:val="single" w:sz="4" w:space="0" w:color="auto"/>
            </w:tcBorders>
          </w:tcPr>
          <w:p w:rsidR="004B7D87" w:rsidRPr="00673E66" w:rsidRDefault="004B7D87" w:rsidP="004F58C6">
            <w:pPr>
              <w:spacing w:after="120" w:line="240" w:lineRule="auto"/>
              <w:rPr>
                <w:rFonts w:ascii="Arial" w:eastAsia="Times New Roman" w:hAnsi="Arial" w:cs="Arial"/>
                <w:sz w:val="24"/>
                <w:szCs w:val="24"/>
                <w:lang w:eastAsia="cs-CZ"/>
              </w:rPr>
            </w:pPr>
            <w:r>
              <w:rPr>
                <w:rFonts w:ascii="Arial" w:eastAsia="Times New Roman" w:hAnsi="Arial" w:cs="Arial"/>
                <w:sz w:val="24"/>
                <w:szCs w:val="24"/>
                <w:lang w:eastAsia="cs-CZ"/>
              </w:rPr>
              <w:t>Viz body 9 a 13.</w:t>
            </w:r>
          </w:p>
        </w:tc>
      </w:tr>
      <w:tr w:rsidR="004B7D87" w:rsidTr="0085294F">
        <w:tc>
          <w:tcPr>
            <w:tcW w:w="237"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28.</w:t>
            </w:r>
          </w:p>
        </w:tc>
        <w:tc>
          <w:tcPr>
            <w:tcW w:w="499"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MV</w:t>
            </w:r>
          </w:p>
        </w:tc>
        <w:tc>
          <w:tcPr>
            <w:tcW w:w="498"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ANO</w:t>
            </w:r>
          </w:p>
        </w:tc>
        <w:tc>
          <w:tcPr>
            <w:tcW w:w="2791"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120" w:line="240" w:lineRule="auto"/>
              <w:jc w:val="both"/>
              <w:rPr>
                <w:rFonts w:ascii="Arial" w:eastAsia="Times New Roman" w:hAnsi="Arial" w:cs="Arial"/>
                <w:i/>
                <w:sz w:val="24"/>
                <w:szCs w:val="24"/>
                <w:lang w:eastAsia="cs-CZ"/>
              </w:rPr>
            </w:pPr>
            <w:r>
              <w:rPr>
                <w:rFonts w:ascii="Arial" w:eastAsia="Times New Roman" w:hAnsi="Arial" w:cs="Arial"/>
                <w:i/>
                <w:sz w:val="24"/>
                <w:szCs w:val="24"/>
                <w:lang w:eastAsia="cs-CZ"/>
              </w:rPr>
              <w:t>Podílet se na realizaci bilaterálních a multilaterálních projektů prevence kriminality a závěry zveřejňovat odborné veřejnosti v České republic</w:t>
            </w:r>
            <w:r>
              <w:rPr>
                <w:rFonts w:ascii="Arial" w:eastAsia="Times New Roman" w:hAnsi="Arial" w:cs="Arial"/>
                <w:sz w:val="24"/>
                <w:szCs w:val="24"/>
                <w:lang w:eastAsia="cs-CZ"/>
              </w:rPr>
              <w:t>e.</w:t>
            </w:r>
            <w:r>
              <w:rPr>
                <w:rFonts w:ascii="Arial" w:eastAsia="Times New Roman" w:hAnsi="Arial" w:cs="Arial"/>
                <w:i/>
                <w:sz w:val="24"/>
                <w:szCs w:val="24"/>
                <w:lang w:eastAsia="cs-CZ"/>
              </w:rPr>
              <w:t xml:space="preserve"> T: průběžně</w:t>
            </w:r>
          </w:p>
          <w:p w:rsidR="004B7D87" w:rsidRDefault="004B7D87" w:rsidP="004F58C6">
            <w:pPr>
              <w:spacing w:after="120" w:line="240" w:lineRule="auto"/>
              <w:rPr>
                <w:rFonts w:ascii="Arial" w:eastAsia="Times New Roman" w:hAnsi="Arial" w:cs="Arial"/>
                <w:sz w:val="24"/>
                <w:szCs w:val="24"/>
                <w:lang w:eastAsia="cs-CZ"/>
              </w:rPr>
            </w:pPr>
            <w:r>
              <w:rPr>
                <w:rFonts w:ascii="Arial" w:eastAsia="Times New Roman" w:hAnsi="Arial" w:cs="Arial"/>
                <w:sz w:val="24"/>
                <w:szCs w:val="24"/>
                <w:lang w:eastAsia="cs-CZ"/>
              </w:rPr>
              <w:t>Plnění viz bod 16.</w:t>
            </w:r>
          </w:p>
        </w:tc>
        <w:tc>
          <w:tcPr>
            <w:tcW w:w="975" w:type="pct"/>
            <w:tcBorders>
              <w:top w:val="single" w:sz="4" w:space="0" w:color="auto"/>
              <w:left w:val="single" w:sz="4" w:space="0" w:color="auto"/>
              <w:bottom w:val="single" w:sz="4" w:space="0" w:color="auto"/>
              <w:right w:val="single" w:sz="4" w:space="0" w:color="auto"/>
            </w:tcBorders>
          </w:tcPr>
          <w:p w:rsidR="004B7D87" w:rsidRPr="004818EB" w:rsidRDefault="004B7D87" w:rsidP="004F58C6">
            <w:pPr>
              <w:spacing w:after="120" w:line="240" w:lineRule="auto"/>
              <w:rPr>
                <w:rFonts w:ascii="Arial" w:eastAsia="Times New Roman" w:hAnsi="Arial" w:cs="Arial"/>
                <w:sz w:val="24"/>
                <w:szCs w:val="24"/>
                <w:lang w:eastAsia="cs-CZ"/>
              </w:rPr>
            </w:pPr>
            <w:r>
              <w:rPr>
                <w:rFonts w:ascii="Arial" w:eastAsia="Times New Roman" w:hAnsi="Arial" w:cs="Arial"/>
                <w:sz w:val="24"/>
                <w:szCs w:val="24"/>
                <w:lang w:eastAsia="cs-CZ"/>
              </w:rPr>
              <w:t>Viz bod 16.</w:t>
            </w:r>
          </w:p>
        </w:tc>
      </w:tr>
      <w:tr w:rsidR="004B7D87" w:rsidTr="0085294F">
        <w:tc>
          <w:tcPr>
            <w:tcW w:w="237"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29.</w:t>
            </w:r>
          </w:p>
        </w:tc>
        <w:tc>
          <w:tcPr>
            <w:tcW w:w="499"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MV</w:t>
            </w:r>
          </w:p>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spolupráce PP ČR</w:t>
            </w:r>
          </w:p>
        </w:tc>
        <w:tc>
          <w:tcPr>
            <w:tcW w:w="498"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ANO</w:t>
            </w:r>
          </w:p>
        </w:tc>
        <w:tc>
          <w:tcPr>
            <w:tcW w:w="2791"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120" w:line="240" w:lineRule="auto"/>
              <w:jc w:val="both"/>
              <w:rPr>
                <w:rFonts w:ascii="Arial" w:eastAsia="Times New Roman" w:hAnsi="Arial" w:cs="Arial"/>
                <w:i/>
                <w:sz w:val="24"/>
                <w:szCs w:val="24"/>
                <w:lang w:eastAsia="cs-CZ"/>
              </w:rPr>
            </w:pPr>
            <w:r>
              <w:rPr>
                <w:rFonts w:ascii="Arial" w:eastAsia="Times New Roman" w:hAnsi="Arial" w:cs="Arial"/>
                <w:i/>
                <w:sz w:val="24"/>
                <w:szCs w:val="24"/>
                <w:lang w:eastAsia="cs-CZ"/>
              </w:rPr>
              <w:t>Podporovat zřizování nových speciálních výslechových místností podle doporučeného standardu a v místech, kde je prokázáno zřízení takové místnosti jako potřebné. T: průběžně</w:t>
            </w:r>
          </w:p>
          <w:p w:rsidR="004B7D87" w:rsidRDefault="004B7D87" w:rsidP="004F58C6">
            <w:pPr>
              <w:spacing w:after="12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K 31. 7. 2015 bylo na území České republiky zřízeno celkem 57 standardizovaných </w:t>
            </w:r>
            <w:r w:rsidR="00B97507">
              <w:rPr>
                <w:rFonts w:ascii="Arial" w:eastAsia="Times New Roman" w:hAnsi="Arial" w:cs="Arial"/>
                <w:sz w:val="24"/>
                <w:szCs w:val="24"/>
                <w:lang w:eastAsia="cs-CZ"/>
              </w:rPr>
              <w:t>speciálních výslechových místností (dále jen „</w:t>
            </w:r>
            <w:r>
              <w:rPr>
                <w:rFonts w:ascii="Arial" w:eastAsia="Times New Roman" w:hAnsi="Arial" w:cs="Arial"/>
                <w:sz w:val="24"/>
                <w:szCs w:val="24"/>
                <w:lang w:eastAsia="cs-CZ"/>
              </w:rPr>
              <w:t>SVM</w:t>
            </w:r>
            <w:r w:rsidR="00B97507">
              <w:rPr>
                <w:rFonts w:ascii="Arial" w:eastAsia="Times New Roman" w:hAnsi="Arial" w:cs="Arial"/>
                <w:sz w:val="24"/>
                <w:szCs w:val="24"/>
                <w:lang w:eastAsia="cs-CZ"/>
              </w:rPr>
              <w:t>“)</w:t>
            </w:r>
            <w:r>
              <w:rPr>
                <w:rFonts w:ascii="Arial" w:eastAsia="Times New Roman" w:hAnsi="Arial" w:cs="Arial"/>
                <w:sz w:val="24"/>
                <w:szCs w:val="24"/>
                <w:lang w:eastAsia="cs-CZ"/>
              </w:rPr>
              <w:t xml:space="preserve">. Všechny tyto místnosti byly financovány v rámci dotačního titulu Program prevence kriminality. Finanční částka vynaložená </w:t>
            </w:r>
            <w:r>
              <w:rPr>
                <w:rFonts w:ascii="Arial" w:eastAsia="Times New Roman" w:hAnsi="Arial" w:cs="Arial"/>
                <w:sz w:val="24"/>
                <w:szCs w:val="24"/>
                <w:lang w:eastAsia="cs-CZ"/>
              </w:rPr>
              <w:lastRenderedPageBreak/>
              <w:t>za  období 2012 až 2015 z tohoto dotačního titulu představuje 5 914 000 Kč. Některé stávající SVM byly již modernizovány</w:t>
            </w:r>
            <w:r>
              <w:rPr>
                <w:rFonts w:ascii="Arial" w:eastAsia="Times New Roman" w:hAnsi="Arial" w:cs="Arial"/>
                <w:i/>
                <w:sz w:val="24"/>
                <w:szCs w:val="24"/>
                <w:lang w:eastAsia="cs-CZ"/>
              </w:rPr>
              <w:t xml:space="preserve">. </w:t>
            </w:r>
            <w:r w:rsidR="00B97507">
              <w:rPr>
                <w:rFonts w:ascii="Arial" w:eastAsia="Times New Roman" w:hAnsi="Arial" w:cs="Arial"/>
                <w:sz w:val="24"/>
                <w:szCs w:val="24"/>
                <w:lang w:eastAsia="cs-CZ"/>
              </w:rPr>
              <w:t>V roce 2015 byly</w:t>
            </w:r>
            <w:r>
              <w:rPr>
                <w:rFonts w:ascii="Arial" w:eastAsia="Times New Roman" w:hAnsi="Arial" w:cs="Arial"/>
                <w:sz w:val="24"/>
                <w:szCs w:val="24"/>
                <w:lang w:eastAsia="cs-CZ"/>
              </w:rPr>
              <w:t xml:space="preserve"> vy</w:t>
            </w:r>
            <w:r w:rsidR="00B97507">
              <w:rPr>
                <w:rFonts w:ascii="Arial" w:eastAsia="Times New Roman" w:hAnsi="Arial" w:cs="Arial"/>
                <w:sz w:val="24"/>
                <w:szCs w:val="24"/>
                <w:lang w:eastAsia="cs-CZ"/>
              </w:rPr>
              <w:t xml:space="preserve">budovány ještě 2 SVM </w:t>
            </w:r>
            <w:r>
              <w:rPr>
                <w:rFonts w:ascii="Arial" w:eastAsia="Times New Roman" w:hAnsi="Arial" w:cs="Arial"/>
                <w:sz w:val="24"/>
                <w:szCs w:val="24"/>
                <w:lang w:eastAsia="cs-CZ"/>
              </w:rPr>
              <w:t xml:space="preserve"> financov</w:t>
            </w:r>
            <w:r w:rsidR="00B97507">
              <w:rPr>
                <w:rFonts w:ascii="Arial" w:eastAsia="Times New Roman" w:hAnsi="Arial" w:cs="Arial"/>
                <w:sz w:val="24"/>
                <w:szCs w:val="24"/>
                <w:lang w:eastAsia="cs-CZ"/>
              </w:rPr>
              <w:t>ané</w:t>
            </w:r>
            <w:r>
              <w:rPr>
                <w:rFonts w:ascii="Arial" w:eastAsia="Times New Roman" w:hAnsi="Arial" w:cs="Arial"/>
                <w:sz w:val="24"/>
                <w:szCs w:val="24"/>
                <w:lang w:eastAsia="cs-CZ"/>
              </w:rPr>
              <w:t xml:space="preserve"> z resortního programu prevence kriminality.</w:t>
            </w:r>
          </w:p>
          <w:p w:rsidR="004B7D87" w:rsidRPr="00B97507" w:rsidRDefault="004B7D87" w:rsidP="004F58C6">
            <w:pPr>
              <w:spacing w:after="120" w:line="240" w:lineRule="auto"/>
              <w:jc w:val="both"/>
              <w:rPr>
                <w:rFonts w:ascii="Arial" w:eastAsia="Times New Roman" w:hAnsi="Arial" w:cs="Arial"/>
                <w:i/>
                <w:sz w:val="24"/>
                <w:szCs w:val="24"/>
                <w:lang w:eastAsia="cs-CZ"/>
              </w:rPr>
            </w:pPr>
            <w:r w:rsidRPr="00B97507">
              <w:rPr>
                <w:rFonts w:ascii="Arial" w:eastAsia="Times New Roman" w:hAnsi="Arial" w:cs="Arial"/>
                <w:i/>
                <w:sz w:val="24"/>
                <w:szCs w:val="24"/>
                <w:lang w:eastAsia="cs-CZ"/>
              </w:rPr>
              <w:t>Více informací viz str.</w:t>
            </w:r>
            <w:r w:rsidR="00B97507" w:rsidRPr="00B97507">
              <w:rPr>
                <w:rFonts w:ascii="Arial" w:eastAsia="Times New Roman" w:hAnsi="Arial" w:cs="Arial"/>
                <w:i/>
                <w:sz w:val="24"/>
                <w:szCs w:val="24"/>
                <w:lang w:eastAsia="cs-CZ"/>
              </w:rPr>
              <w:t xml:space="preserve"> 80.</w:t>
            </w:r>
          </w:p>
        </w:tc>
        <w:tc>
          <w:tcPr>
            <w:tcW w:w="975" w:type="pct"/>
            <w:tcBorders>
              <w:top w:val="single" w:sz="4" w:space="0" w:color="auto"/>
              <w:left w:val="single" w:sz="4" w:space="0" w:color="auto"/>
              <w:bottom w:val="single" w:sz="4" w:space="0" w:color="auto"/>
              <w:right w:val="single" w:sz="4" w:space="0" w:color="auto"/>
            </w:tcBorders>
          </w:tcPr>
          <w:p w:rsidR="004B7D87" w:rsidRPr="004818EB" w:rsidRDefault="004B7D87" w:rsidP="004F58C6">
            <w:pPr>
              <w:spacing w:after="120" w:line="240" w:lineRule="auto"/>
              <w:rPr>
                <w:rFonts w:ascii="Arial" w:eastAsia="Times New Roman" w:hAnsi="Arial" w:cs="Arial"/>
                <w:sz w:val="24"/>
                <w:szCs w:val="24"/>
                <w:lang w:eastAsia="cs-CZ"/>
              </w:rPr>
            </w:pPr>
            <w:r>
              <w:rPr>
                <w:rFonts w:ascii="Arial" w:eastAsia="Times New Roman" w:hAnsi="Arial" w:cs="Arial"/>
                <w:sz w:val="24"/>
                <w:szCs w:val="24"/>
                <w:lang w:eastAsia="cs-CZ"/>
              </w:rPr>
              <w:lastRenderedPageBreak/>
              <w:t>V období nové Strategie bude dobudována síť SVM dle potřeb P</w:t>
            </w:r>
            <w:r w:rsidR="00B97507">
              <w:rPr>
                <w:rFonts w:ascii="Arial" w:eastAsia="Times New Roman" w:hAnsi="Arial" w:cs="Arial"/>
                <w:sz w:val="24"/>
                <w:szCs w:val="24"/>
                <w:lang w:eastAsia="cs-CZ"/>
              </w:rPr>
              <w:t xml:space="preserve">olicie </w:t>
            </w:r>
            <w:r>
              <w:rPr>
                <w:rFonts w:ascii="Arial" w:eastAsia="Times New Roman" w:hAnsi="Arial" w:cs="Arial"/>
                <w:sz w:val="24"/>
                <w:szCs w:val="24"/>
                <w:lang w:eastAsia="cs-CZ"/>
              </w:rPr>
              <w:t xml:space="preserve">ČR v celé ČR, k čemuž budou využity jak zdroje MV, tak fondy EU. Již existující SVM budou průběžně </w:t>
            </w:r>
            <w:r>
              <w:rPr>
                <w:rFonts w:ascii="Arial" w:eastAsia="Times New Roman" w:hAnsi="Arial" w:cs="Arial"/>
                <w:sz w:val="24"/>
                <w:szCs w:val="24"/>
                <w:lang w:eastAsia="cs-CZ"/>
              </w:rPr>
              <w:lastRenderedPageBreak/>
              <w:t>modernizovány. Nadále se bude při budování a modernizaci SVM vycházet ze standardů daných MV a P</w:t>
            </w:r>
            <w:r w:rsidR="00B97507">
              <w:rPr>
                <w:rFonts w:ascii="Arial" w:eastAsia="Times New Roman" w:hAnsi="Arial" w:cs="Arial"/>
                <w:sz w:val="24"/>
                <w:szCs w:val="24"/>
                <w:lang w:eastAsia="cs-CZ"/>
              </w:rPr>
              <w:t xml:space="preserve">olicií </w:t>
            </w:r>
            <w:r>
              <w:rPr>
                <w:rFonts w:ascii="Arial" w:eastAsia="Times New Roman" w:hAnsi="Arial" w:cs="Arial"/>
                <w:sz w:val="24"/>
                <w:szCs w:val="24"/>
                <w:lang w:eastAsia="cs-CZ"/>
              </w:rPr>
              <w:t>ČR.</w:t>
            </w:r>
          </w:p>
        </w:tc>
      </w:tr>
      <w:tr w:rsidR="004B7D87" w:rsidTr="0085294F">
        <w:tc>
          <w:tcPr>
            <w:tcW w:w="237"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lastRenderedPageBreak/>
              <w:t>30.</w:t>
            </w:r>
          </w:p>
        </w:tc>
        <w:tc>
          <w:tcPr>
            <w:tcW w:w="499"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MV</w:t>
            </w:r>
          </w:p>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spolupráce PP ČR</w:t>
            </w:r>
          </w:p>
        </w:tc>
        <w:tc>
          <w:tcPr>
            <w:tcW w:w="498"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ANO</w:t>
            </w:r>
          </w:p>
        </w:tc>
        <w:tc>
          <w:tcPr>
            <w:tcW w:w="2791" w:type="pct"/>
            <w:tcBorders>
              <w:top w:val="single" w:sz="4" w:space="0" w:color="auto"/>
              <w:left w:val="single" w:sz="4" w:space="0" w:color="auto"/>
              <w:bottom w:val="single" w:sz="4" w:space="0" w:color="auto"/>
              <w:right w:val="single" w:sz="4" w:space="0" w:color="auto"/>
            </w:tcBorders>
          </w:tcPr>
          <w:p w:rsidR="004B7D87" w:rsidRDefault="004B7D87" w:rsidP="004F58C6">
            <w:pPr>
              <w:spacing w:after="120" w:line="240" w:lineRule="auto"/>
              <w:jc w:val="both"/>
              <w:rPr>
                <w:rFonts w:ascii="Arial" w:eastAsia="Times New Roman" w:hAnsi="Arial" w:cs="Arial"/>
                <w:i/>
                <w:sz w:val="24"/>
                <w:szCs w:val="24"/>
                <w:lang w:eastAsia="cs-CZ"/>
              </w:rPr>
            </w:pPr>
            <w:r>
              <w:rPr>
                <w:rFonts w:ascii="Arial" w:eastAsia="Times New Roman" w:hAnsi="Arial" w:cs="Arial"/>
                <w:i/>
                <w:sz w:val="24"/>
                <w:szCs w:val="24"/>
                <w:lang w:eastAsia="cs-CZ"/>
              </w:rPr>
              <w:t>Pokračovat v projektu N</w:t>
            </w:r>
            <w:r w:rsidR="00B97507">
              <w:rPr>
                <w:rFonts w:ascii="Arial" w:eastAsia="Times New Roman" w:hAnsi="Arial" w:cs="Arial"/>
                <w:i/>
                <w:sz w:val="24"/>
                <w:szCs w:val="24"/>
                <w:lang w:eastAsia="cs-CZ"/>
              </w:rPr>
              <w:t>árodní koordinační mechanismus pátrání po pohřešovaných dětech (dále jen „N</w:t>
            </w:r>
            <w:r>
              <w:rPr>
                <w:rFonts w:ascii="Arial" w:eastAsia="Times New Roman" w:hAnsi="Arial" w:cs="Arial"/>
                <w:i/>
                <w:sz w:val="24"/>
                <w:szCs w:val="24"/>
                <w:lang w:eastAsia="cs-CZ"/>
              </w:rPr>
              <w:t>KMPPD</w:t>
            </w:r>
            <w:r w:rsidR="00B97507">
              <w:rPr>
                <w:rFonts w:ascii="Arial" w:eastAsia="Times New Roman" w:hAnsi="Arial" w:cs="Arial"/>
                <w:i/>
                <w:sz w:val="24"/>
                <w:szCs w:val="24"/>
                <w:lang w:eastAsia="cs-CZ"/>
              </w:rPr>
              <w:t>“)</w:t>
            </w:r>
            <w:r>
              <w:rPr>
                <w:rFonts w:ascii="Arial" w:eastAsia="Times New Roman" w:hAnsi="Arial" w:cs="Arial"/>
                <w:i/>
                <w:sz w:val="24"/>
                <w:szCs w:val="24"/>
                <w:lang w:eastAsia="cs-CZ"/>
              </w:rPr>
              <w:t xml:space="preserve"> a získávat další spolupracující subjekty z mediální oblasti. V rámci projektu zejména zahájit spolupráci s nově vznikajícími subjekty z podnikatelské sféry poskytujícími různá technická opatření a služby v rámci prevence a případné asistence policii při pátrání po pohřešovaných dětech. S přispěním těchto podnikatelských subjektů zvyšovat informovanost o projektu a doplňovat jej o další preventivní aktivity v souvislosti se zmizením dítěte. T: průběžně</w:t>
            </w:r>
          </w:p>
          <w:p w:rsidR="004B7D87" w:rsidRDefault="004B7D87" w:rsidP="004F58C6">
            <w:pPr>
              <w:keepNext/>
              <w:spacing w:after="0" w:line="240" w:lineRule="auto"/>
              <w:jc w:val="both"/>
              <w:outlineLvl w:val="0"/>
              <w:rPr>
                <w:rFonts w:ascii="Arial" w:eastAsia="Times New Roman" w:hAnsi="Arial" w:cs="Arial"/>
                <w:bCs/>
                <w:sz w:val="24"/>
                <w:szCs w:val="24"/>
                <w:lang w:eastAsia="cs-CZ"/>
              </w:rPr>
            </w:pPr>
            <w:r>
              <w:rPr>
                <w:rFonts w:ascii="Arial" w:eastAsia="Times New Roman" w:hAnsi="Arial" w:cs="Arial"/>
                <w:bCs/>
                <w:sz w:val="24"/>
                <w:szCs w:val="24"/>
                <w:lang w:eastAsia="cs-CZ"/>
              </w:rPr>
              <w:t xml:space="preserve">V letech 2012 až 2015 se podařilo vytvořit podmínky pro přenos informací od Policie ČR ke spolupracujícím médiím či veřejnosti vytvořením aplikace „Pátrání po osobách - dítě v ohrožení“. Aplikace umožňuje přihlásit se e-mailem nebo RSS kanálem k odběru novinek (upozornění o zveřejnění/aktualizaci/stažení záznamu o pohřešovaném dítěti na webu Policie ČR). Na tuto aplikaci je možné se přihlásit také prostřednictvím webových stránek </w:t>
            </w:r>
            <w:hyperlink r:id="rId22" w:history="1">
              <w:r>
                <w:rPr>
                  <w:rStyle w:val="Hypertextovodkaz"/>
                  <w:rFonts w:ascii="Arial" w:eastAsia="Times New Roman" w:hAnsi="Arial" w:cs="Arial"/>
                  <w:bCs/>
                  <w:szCs w:val="24"/>
                </w:rPr>
                <w:t>www.pomoztemenajit.cz</w:t>
              </w:r>
            </w:hyperlink>
            <w:r>
              <w:rPr>
                <w:rFonts w:ascii="Arial" w:eastAsia="Times New Roman" w:hAnsi="Arial" w:cs="Arial"/>
                <w:bCs/>
                <w:sz w:val="24"/>
                <w:szCs w:val="24"/>
                <w:lang w:eastAsia="cs-CZ"/>
              </w:rPr>
              <w:t>, které byly v roce 2012 nově koncipovány a následně představeny odborné i laické veřejnosti.</w:t>
            </w:r>
          </w:p>
          <w:p w:rsidR="004B7D87" w:rsidRDefault="004B7D87" w:rsidP="004F58C6">
            <w:pPr>
              <w:keepNext/>
              <w:spacing w:after="0" w:line="240" w:lineRule="auto"/>
              <w:jc w:val="both"/>
              <w:outlineLvl w:val="0"/>
              <w:rPr>
                <w:rFonts w:ascii="Arial" w:eastAsia="Times New Roman" w:hAnsi="Arial" w:cs="Arial"/>
                <w:bCs/>
                <w:sz w:val="24"/>
                <w:szCs w:val="24"/>
                <w:lang w:eastAsia="cs-CZ"/>
              </w:rPr>
            </w:pPr>
            <w:r>
              <w:rPr>
                <w:rFonts w:ascii="Arial" w:eastAsia="Times New Roman" w:hAnsi="Arial" w:cs="Arial"/>
                <w:bCs/>
                <w:sz w:val="24"/>
                <w:szCs w:val="24"/>
                <w:lang w:eastAsia="cs-CZ"/>
              </w:rPr>
              <w:t>V roce 2013 byl schválen projekt bezplatné spolupráce se společností SCREENET, spol. s r. o., spočívající v možnosti okamžitého a bezplatného zveřejnění nejaktuálnějších informací, velmi důležitých v počátečních fázích pátrání a prováděných opatření v případech pohřešovaných dětí v ohrožení na LED panelech. Oficiální spuštění provozu je plánováno v druhé půlce roku 2015.</w:t>
            </w:r>
          </w:p>
          <w:p w:rsidR="004B7D87" w:rsidRDefault="004B7D87" w:rsidP="004F58C6">
            <w:pPr>
              <w:keepNext/>
              <w:spacing w:after="0" w:line="240" w:lineRule="auto"/>
              <w:jc w:val="both"/>
              <w:outlineLvl w:val="0"/>
              <w:rPr>
                <w:rFonts w:ascii="Arial" w:eastAsia="Times New Roman" w:hAnsi="Arial" w:cs="Arial"/>
                <w:bCs/>
                <w:sz w:val="24"/>
                <w:szCs w:val="24"/>
                <w:lang w:eastAsia="cs-CZ"/>
              </w:rPr>
            </w:pPr>
            <w:r>
              <w:rPr>
                <w:rFonts w:ascii="Arial" w:eastAsia="Times New Roman" w:hAnsi="Arial" w:cs="Arial"/>
                <w:bCs/>
                <w:sz w:val="24"/>
                <w:szCs w:val="24"/>
                <w:lang w:eastAsia="cs-CZ"/>
              </w:rPr>
              <w:t xml:space="preserve">V září 2013 pořádalo MV v Solenicích mezinárodní konferenci „Pohřešované děti a evropská krizová linka 116 000“. Hlavní témata se </w:t>
            </w:r>
            <w:r>
              <w:rPr>
                <w:rFonts w:ascii="Arial" w:eastAsia="Times New Roman" w:hAnsi="Arial" w:cs="Arial"/>
                <w:bCs/>
                <w:sz w:val="24"/>
                <w:szCs w:val="24"/>
                <w:lang w:eastAsia="cs-CZ"/>
              </w:rPr>
              <w:lastRenderedPageBreak/>
              <w:t>týkala systému pátraní po pohřešovaných dětech v evropských zemích a role evropské krizové linky pro pohřešované děti 116 000. Provozovatelem evropské krizové linky pro pohřešované děti 116 000 v ČR je od září 2013 občanské sdružení Ztracené dítě. Gesční dohled nad její činností provádí Ministerstvo vnitra.</w:t>
            </w:r>
          </w:p>
          <w:p w:rsidR="004B7D87" w:rsidRDefault="004B7D87" w:rsidP="004F58C6">
            <w:pPr>
              <w:keepNext/>
              <w:spacing w:after="120" w:line="240" w:lineRule="auto"/>
              <w:jc w:val="both"/>
              <w:outlineLvl w:val="0"/>
              <w:rPr>
                <w:rFonts w:ascii="Arial" w:eastAsia="Times New Roman" w:hAnsi="Arial" w:cs="Arial"/>
                <w:bCs/>
                <w:sz w:val="24"/>
                <w:szCs w:val="24"/>
                <w:lang w:eastAsia="cs-CZ"/>
              </w:rPr>
            </w:pPr>
            <w:r>
              <w:rPr>
                <w:rFonts w:ascii="Arial" w:eastAsia="Times New Roman" w:hAnsi="Arial" w:cs="Arial"/>
                <w:bCs/>
                <w:sz w:val="24"/>
                <w:szCs w:val="24"/>
                <w:lang w:eastAsia="cs-CZ"/>
              </w:rPr>
              <w:t>V prosinci 2013 byla podepsána dohoda o partnerské spolupráci mezi NKMPPD a evropskou platformou pro pohřešované děti AMBER Alert Europe se sídlem v Bruselu.</w:t>
            </w:r>
          </w:p>
          <w:p w:rsidR="004B7D87" w:rsidRPr="00B97507" w:rsidRDefault="004B7D87" w:rsidP="004F58C6">
            <w:pPr>
              <w:keepNext/>
              <w:spacing w:after="120" w:line="240" w:lineRule="auto"/>
              <w:jc w:val="both"/>
              <w:outlineLvl w:val="0"/>
              <w:rPr>
                <w:rFonts w:ascii="Arial" w:eastAsia="Times New Roman" w:hAnsi="Arial" w:cs="Arial"/>
                <w:bCs/>
                <w:i/>
                <w:sz w:val="24"/>
                <w:szCs w:val="24"/>
                <w:lang w:eastAsia="cs-CZ"/>
              </w:rPr>
            </w:pPr>
            <w:r w:rsidRPr="00B97507">
              <w:rPr>
                <w:rFonts w:ascii="Arial" w:eastAsia="Times New Roman" w:hAnsi="Arial" w:cs="Arial"/>
                <w:i/>
                <w:sz w:val="24"/>
                <w:szCs w:val="24"/>
                <w:lang w:eastAsia="cs-CZ"/>
              </w:rPr>
              <w:t>Více informací viz str.</w:t>
            </w:r>
            <w:r w:rsidR="00B97507" w:rsidRPr="00B97507">
              <w:rPr>
                <w:rFonts w:ascii="Arial" w:eastAsia="Times New Roman" w:hAnsi="Arial" w:cs="Arial"/>
                <w:i/>
                <w:sz w:val="24"/>
                <w:szCs w:val="24"/>
                <w:lang w:eastAsia="cs-CZ"/>
              </w:rPr>
              <w:t xml:space="preserve"> 74.</w:t>
            </w:r>
          </w:p>
        </w:tc>
        <w:tc>
          <w:tcPr>
            <w:tcW w:w="975" w:type="pct"/>
            <w:tcBorders>
              <w:top w:val="single" w:sz="4" w:space="0" w:color="auto"/>
              <w:left w:val="single" w:sz="4" w:space="0" w:color="auto"/>
              <w:bottom w:val="single" w:sz="4" w:space="0" w:color="auto"/>
              <w:right w:val="single" w:sz="4" w:space="0" w:color="auto"/>
            </w:tcBorders>
          </w:tcPr>
          <w:p w:rsidR="004B7D87" w:rsidRPr="004818EB" w:rsidRDefault="004B7D87" w:rsidP="00B97507">
            <w:pPr>
              <w:spacing w:after="120" w:line="240" w:lineRule="auto"/>
              <w:rPr>
                <w:rFonts w:ascii="Arial" w:eastAsia="Times New Roman" w:hAnsi="Arial" w:cs="Arial"/>
                <w:sz w:val="24"/>
                <w:szCs w:val="24"/>
                <w:lang w:eastAsia="cs-CZ"/>
              </w:rPr>
            </w:pPr>
            <w:r>
              <w:rPr>
                <w:rFonts w:ascii="Arial" w:eastAsia="Times New Roman" w:hAnsi="Arial" w:cs="Arial"/>
                <w:sz w:val="24"/>
                <w:szCs w:val="24"/>
                <w:lang w:eastAsia="cs-CZ"/>
              </w:rPr>
              <w:lastRenderedPageBreak/>
              <w:t xml:space="preserve">Projekt NKMPPD bude pokračovat i v novém období. Budou realizovány další aktivity směřující k rozvoji projektu, a to jak v rámci ČR, tak v rámci mezinárodní spolupráce. MV podpoří provoz evropských krizových a tísňových linek 116 </w:t>
            </w:r>
            <w:r w:rsidR="00B97507">
              <w:rPr>
                <w:rFonts w:ascii="Arial" w:eastAsia="Times New Roman" w:hAnsi="Arial" w:cs="Arial"/>
                <w:sz w:val="24"/>
                <w:szCs w:val="24"/>
                <w:lang w:eastAsia="cs-CZ"/>
              </w:rPr>
              <w:t>000</w:t>
            </w:r>
            <w:r>
              <w:rPr>
                <w:rFonts w:ascii="Arial" w:eastAsia="Times New Roman" w:hAnsi="Arial" w:cs="Arial"/>
                <w:sz w:val="24"/>
                <w:szCs w:val="24"/>
                <w:lang w:eastAsia="cs-CZ"/>
              </w:rPr>
              <w:t xml:space="preserve"> na území ČR (směřují i k pomoci pohřešovaným dětem a  jejich blízkým).</w:t>
            </w:r>
          </w:p>
        </w:tc>
      </w:tr>
      <w:tr w:rsidR="004B7D87" w:rsidTr="0085294F">
        <w:tc>
          <w:tcPr>
            <w:tcW w:w="237"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lastRenderedPageBreak/>
              <w:t>31.</w:t>
            </w:r>
          </w:p>
        </w:tc>
        <w:tc>
          <w:tcPr>
            <w:tcW w:w="499"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MV</w:t>
            </w:r>
          </w:p>
        </w:tc>
        <w:tc>
          <w:tcPr>
            <w:tcW w:w="498"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ANO</w:t>
            </w:r>
          </w:p>
        </w:tc>
        <w:tc>
          <w:tcPr>
            <w:tcW w:w="2791" w:type="pct"/>
            <w:tcBorders>
              <w:top w:val="single" w:sz="4" w:space="0" w:color="auto"/>
              <w:left w:val="single" w:sz="4" w:space="0" w:color="auto"/>
              <w:bottom w:val="single" w:sz="4" w:space="0" w:color="auto"/>
              <w:right w:val="single" w:sz="4" w:space="0" w:color="auto"/>
            </w:tcBorders>
          </w:tcPr>
          <w:p w:rsidR="004B7D87" w:rsidRDefault="004B7D87" w:rsidP="004F58C6">
            <w:pPr>
              <w:spacing w:after="120" w:line="240" w:lineRule="auto"/>
              <w:jc w:val="both"/>
              <w:rPr>
                <w:rFonts w:ascii="Arial" w:eastAsia="Times New Roman" w:hAnsi="Arial" w:cs="Arial"/>
                <w:i/>
                <w:sz w:val="24"/>
                <w:szCs w:val="24"/>
                <w:lang w:eastAsia="cs-CZ"/>
              </w:rPr>
            </w:pPr>
            <w:r>
              <w:rPr>
                <w:rFonts w:ascii="Arial" w:eastAsia="Times New Roman" w:hAnsi="Arial" w:cs="Arial"/>
                <w:i/>
                <w:sz w:val="24"/>
                <w:szCs w:val="24"/>
                <w:lang w:eastAsia="cs-CZ"/>
              </w:rPr>
              <w:t>Provedení analýzy efektivního uspořádání finančních toků do oblasti prevence kriminality. T: do konce roku 2012</w:t>
            </w:r>
          </w:p>
          <w:p w:rsidR="004B7D87" w:rsidRDefault="004B7D87" w:rsidP="004F58C6">
            <w:pPr>
              <w:spacing w:after="12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V roce 2013 byla zpracována analýza finančních toků do oblasti prevence kriminality (zahrnuty finanční prostředky všech věcně příslušných resortů a prostředky ESF).</w:t>
            </w:r>
          </w:p>
        </w:tc>
        <w:tc>
          <w:tcPr>
            <w:tcW w:w="975" w:type="pct"/>
            <w:tcBorders>
              <w:top w:val="single" w:sz="4" w:space="0" w:color="auto"/>
              <w:left w:val="single" w:sz="4" w:space="0" w:color="auto"/>
              <w:bottom w:val="single" w:sz="4" w:space="0" w:color="auto"/>
              <w:right w:val="single" w:sz="4" w:space="0" w:color="auto"/>
            </w:tcBorders>
          </w:tcPr>
          <w:p w:rsidR="004B7D87" w:rsidRPr="006D2CD9" w:rsidRDefault="004B7D87" w:rsidP="004F58C6">
            <w:pPr>
              <w:spacing w:after="120" w:line="240" w:lineRule="auto"/>
              <w:rPr>
                <w:rFonts w:ascii="Arial" w:eastAsia="Times New Roman" w:hAnsi="Arial" w:cs="Arial"/>
                <w:sz w:val="24"/>
                <w:szCs w:val="24"/>
                <w:lang w:eastAsia="cs-CZ"/>
              </w:rPr>
            </w:pPr>
            <w:r>
              <w:rPr>
                <w:rFonts w:ascii="Arial" w:eastAsia="Times New Roman" w:hAnsi="Arial" w:cs="Arial"/>
                <w:sz w:val="24"/>
                <w:szCs w:val="24"/>
                <w:lang w:eastAsia="cs-CZ"/>
              </w:rPr>
              <w:t>MV bude i nadále usilovat o maximální možnou efektivitu při čerpání prostředků na prevenci kriminality.</w:t>
            </w:r>
          </w:p>
        </w:tc>
      </w:tr>
      <w:tr w:rsidR="004B7D87" w:rsidTr="0085294F">
        <w:tc>
          <w:tcPr>
            <w:tcW w:w="237"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32.</w:t>
            </w:r>
          </w:p>
        </w:tc>
        <w:tc>
          <w:tcPr>
            <w:tcW w:w="499"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MV</w:t>
            </w:r>
          </w:p>
        </w:tc>
        <w:tc>
          <w:tcPr>
            <w:tcW w:w="498"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ANO</w:t>
            </w:r>
          </w:p>
        </w:tc>
        <w:tc>
          <w:tcPr>
            <w:tcW w:w="2791" w:type="pct"/>
            <w:tcBorders>
              <w:top w:val="single" w:sz="4" w:space="0" w:color="auto"/>
              <w:left w:val="single" w:sz="4" w:space="0" w:color="auto"/>
              <w:bottom w:val="single" w:sz="4" w:space="0" w:color="auto"/>
              <w:right w:val="single" w:sz="4" w:space="0" w:color="auto"/>
            </w:tcBorders>
          </w:tcPr>
          <w:p w:rsidR="004B7D87" w:rsidRDefault="004B7D87" w:rsidP="004F58C6">
            <w:pPr>
              <w:spacing w:after="120" w:line="240" w:lineRule="auto"/>
              <w:jc w:val="both"/>
              <w:rPr>
                <w:rFonts w:ascii="Arial" w:eastAsia="Times New Roman" w:hAnsi="Arial" w:cs="Arial"/>
                <w:i/>
                <w:sz w:val="24"/>
                <w:szCs w:val="24"/>
                <w:lang w:eastAsia="cs-CZ"/>
              </w:rPr>
            </w:pPr>
            <w:r>
              <w:rPr>
                <w:rFonts w:ascii="Arial" w:eastAsia="Times New Roman" w:hAnsi="Arial" w:cs="Arial"/>
                <w:i/>
                <w:sz w:val="24"/>
                <w:szCs w:val="24"/>
                <w:lang w:eastAsia="cs-CZ"/>
              </w:rPr>
              <w:t>Vyčleňovat finanční prostředky na podporu rozvoje systému prevence kriminality na celorepublikové, krajské a lokální úrovni a na podporu projektů prevence kriminality a prevence kriminálně rizikových jevů. T: průběžně</w:t>
            </w:r>
          </w:p>
          <w:p w:rsidR="004B7D87" w:rsidRDefault="004B7D87" w:rsidP="004F58C6">
            <w:pPr>
              <w:spacing w:after="120" w:line="240" w:lineRule="auto"/>
              <w:rPr>
                <w:rFonts w:ascii="Arial" w:eastAsia="Times New Roman" w:hAnsi="Arial" w:cs="Arial"/>
                <w:sz w:val="24"/>
                <w:szCs w:val="24"/>
                <w:lang w:eastAsia="cs-CZ"/>
              </w:rPr>
            </w:pPr>
            <w:r>
              <w:rPr>
                <w:rFonts w:ascii="Arial" w:eastAsia="Times New Roman" w:hAnsi="Arial" w:cs="Arial"/>
                <w:sz w:val="24"/>
                <w:szCs w:val="24"/>
                <w:lang w:eastAsia="cs-CZ"/>
              </w:rPr>
              <w:t>Úkol byl splněn - přehledová tabulka:</w:t>
            </w:r>
          </w:p>
          <w:tbl>
            <w:tblPr>
              <w:tblW w:w="5000" w:type="pct"/>
              <w:tblCellMar>
                <w:left w:w="70" w:type="dxa"/>
                <w:right w:w="70" w:type="dxa"/>
              </w:tblCellMar>
              <w:tblLook w:val="04A0" w:firstRow="1" w:lastRow="0" w:firstColumn="1" w:lastColumn="0" w:noHBand="0" w:noVBand="1"/>
            </w:tblPr>
            <w:tblGrid>
              <w:gridCol w:w="834"/>
              <w:gridCol w:w="2296"/>
              <w:gridCol w:w="2024"/>
              <w:gridCol w:w="2428"/>
            </w:tblGrid>
            <w:tr w:rsidR="004B7D87" w:rsidTr="0085294F">
              <w:trPr>
                <w:trHeight w:val="900"/>
              </w:trPr>
              <w:tc>
                <w:tcPr>
                  <w:tcW w:w="550" w:type="pct"/>
                  <w:tcBorders>
                    <w:top w:val="single" w:sz="8" w:space="0" w:color="auto"/>
                    <w:left w:val="single" w:sz="8" w:space="0" w:color="auto"/>
                    <w:bottom w:val="single" w:sz="4" w:space="0" w:color="auto"/>
                    <w:right w:val="single" w:sz="4" w:space="0" w:color="auto"/>
                  </w:tcBorders>
                  <w:noWrap/>
                  <w:hideMark/>
                </w:tcPr>
                <w:p w:rsidR="004B7D87" w:rsidRDefault="004B7D87" w:rsidP="004F58C6">
                  <w:pPr>
                    <w:spacing w:after="0" w:line="240" w:lineRule="auto"/>
                    <w:rPr>
                      <w:rFonts w:ascii="Arial" w:eastAsia="Times New Roman" w:hAnsi="Arial" w:cs="Arial"/>
                      <w:b/>
                      <w:bCs/>
                      <w:color w:val="000000"/>
                      <w:sz w:val="24"/>
                      <w:szCs w:val="24"/>
                      <w:lang w:eastAsia="cs-CZ"/>
                    </w:rPr>
                  </w:pPr>
                  <w:r>
                    <w:rPr>
                      <w:rFonts w:ascii="Arial" w:eastAsia="Times New Roman" w:hAnsi="Arial" w:cs="Arial"/>
                      <w:b/>
                      <w:bCs/>
                      <w:color w:val="000000"/>
                      <w:sz w:val="24"/>
                      <w:szCs w:val="24"/>
                      <w:lang w:eastAsia="cs-CZ"/>
                    </w:rPr>
                    <w:t>Rok</w:t>
                  </w:r>
                </w:p>
              </w:tc>
              <w:tc>
                <w:tcPr>
                  <w:tcW w:w="1514" w:type="pct"/>
                  <w:tcBorders>
                    <w:top w:val="single" w:sz="8" w:space="0" w:color="auto"/>
                    <w:left w:val="nil"/>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b/>
                      <w:bCs/>
                      <w:color w:val="000000"/>
                      <w:sz w:val="24"/>
                      <w:szCs w:val="24"/>
                      <w:lang w:eastAsia="cs-CZ"/>
                    </w:rPr>
                  </w:pPr>
                  <w:r>
                    <w:rPr>
                      <w:rFonts w:ascii="Arial" w:eastAsia="Times New Roman" w:hAnsi="Arial" w:cs="Arial"/>
                      <w:b/>
                      <w:bCs/>
                      <w:color w:val="000000"/>
                      <w:sz w:val="24"/>
                      <w:szCs w:val="24"/>
                      <w:lang w:eastAsia="cs-CZ"/>
                    </w:rPr>
                    <w:t>Rozpis plánu na Program prevence kriminality</w:t>
                  </w:r>
                </w:p>
              </w:tc>
              <w:tc>
                <w:tcPr>
                  <w:tcW w:w="1335" w:type="pct"/>
                  <w:tcBorders>
                    <w:top w:val="single" w:sz="8" w:space="0" w:color="auto"/>
                    <w:left w:val="nil"/>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b/>
                      <w:bCs/>
                      <w:color w:val="000000"/>
                      <w:sz w:val="24"/>
                      <w:szCs w:val="24"/>
                      <w:lang w:eastAsia="cs-CZ"/>
                    </w:rPr>
                  </w:pPr>
                  <w:r>
                    <w:rPr>
                      <w:rFonts w:ascii="Arial" w:eastAsia="Times New Roman" w:hAnsi="Arial" w:cs="Arial"/>
                      <w:b/>
                      <w:bCs/>
                      <w:color w:val="000000"/>
                      <w:sz w:val="24"/>
                      <w:szCs w:val="24"/>
                      <w:lang w:eastAsia="cs-CZ"/>
                    </w:rPr>
                    <w:t>Z toho resortní program MV</w:t>
                  </w:r>
                </w:p>
              </w:tc>
              <w:tc>
                <w:tcPr>
                  <w:tcW w:w="1601" w:type="pct"/>
                  <w:tcBorders>
                    <w:top w:val="single" w:sz="8" w:space="0" w:color="auto"/>
                    <w:left w:val="nil"/>
                    <w:bottom w:val="single" w:sz="4" w:space="0" w:color="auto"/>
                    <w:right w:val="single" w:sz="4" w:space="0" w:color="auto"/>
                  </w:tcBorders>
                  <w:hideMark/>
                </w:tcPr>
                <w:p w:rsidR="004B7D87" w:rsidRDefault="004B7D87" w:rsidP="004F58C6">
                  <w:pPr>
                    <w:tabs>
                      <w:tab w:val="left" w:pos="2409"/>
                    </w:tabs>
                    <w:spacing w:after="0" w:line="240" w:lineRule="auto"/>
                    <w:rPr>
                      <w:rFonts w:ascii="Arial" w:eastAsia="Times New Roman" w:hAnsi="Arial" w:cs="Arial"/>
                      <w:b/>
                      <w:bCs/>
                      <w:color w:val="000000"/>
                      <w:sz w:val="24"/>
                      <w:szCs w:val="24"/>
                      <w:lang w:eastAsia="cs-CZ"/>
                    </w:rPr>
                  </w:pPr>
                  <w:r>
                    <w:rPr>
                      <w:rFonts w:ascii="Arial" w:eastAsia="Times New Roman" w:hAnsi="Arial" w:cs="Arial"/>
                      <w:b/>
                      <w:bCs/>
                      <w:color w:val="000000"/>
                      <w:sz w:val="24"/>
                      <w:szCs w:val="24"/>
                      <w:lang w:eastAsia="cs-CZ"/>
                    </w:rPr>
                    <w:t>Nevyužité finanční prostředky</w:t>
                  </w:r>
                  <w:r>
                    <w:rPr>
                      <w:rFonts w:ascii="Arial" w:eastAsia="Times New Roman" w:hAnsi="Arial" w:cs="Arial"/>
                      <w:b/>
                      <w:bCs/>
                      <w:color w:val="000000"/>
                      <w:sz w:val="24"/>
                      <w:szCs w:val="24"/>
                      <w:vertAlign w:val="superscript"/>
                      <w:lang w:eastAsia="cs-CZ"/>
                    </w:rPr>
                    <w:footnoteReference w:id="6"/>
                  </w:r>
                </w:p>
              </w:tc>
            </w:tr>
            <w:tr w:rsidR="004B7D87" w:rsidTr="0085294F">
              <w:trPr>
                <w:trHeight w:val="300"/>
              </w:trPr>
              <w:tc>
                <w:tcPr>
                  <w:tcW w:w="550" w:type="pct"/>
                  <w:tcBorders>
                    <w:top w:val="nil"/>
                    <w:left w:val="single" w:sz="8" w:space="0" w:color="auto"/>
                    <w:bottom w:val="single" w:sz="4" w:space="0" w:color="auto"/>
                    <w:right w:val="single" w:sz="4" w:space="0" w:color="auto"/>
                  </w:tcBorders>
                  <w:noWrap/>
                  <w:vAlign w:val="bottom"/>
                  <w:hideMark/>
                </w:tcPr>
                <w:p w:rsidR="004B7D87" w:rsidRDefault="004B7D87" w:rsidP="004F58C6">
                  <w:pPr>
                    <w:spacing w:after="0" w:line="240" w:lineRule="auto"/>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2012</w:t>
                  </w:r>
                </w:p>
              </w:tc>
              <w:tc>
                <w:tcPr>
                  <w:tcW w:w="1514" w:type="pct"/>
                  <w:tcBorders>
                    <w:top w:val="nil"/>
                    <w:left w:val="nil"/>
                    <w:bottom w:val="single" w:sz="4" w:space="0" w:color="auto"/>
                    <w:right w:val="single" w:sz="4" w:space="0" w:color="auto"/>
                  </w:tcBorders>
                  <w:noWrap/>
                  <w:vAlign w:val="bottom"/>
                  <w:hideMark/>
                </w:tcPr>
                <w:p w:rsidR="004B7D87" w:rsidRDefault="004B7D87" w:rsidP="004F58C6">
                  <w:pPr>
                    <w:spacing w:after="0" w:line="240" w:lineRule="auto"/>
                    <w:jc w:val="right"/>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56 256 000,00</w:t>
                  </w:r>
                </w:p>
              </w:tc>
              <w:tc>
                <w:tcPr>
                  <w:tcW w:w="1335" w:type="pct"/>
                  <w:tcBorders>
                    <w:top w:val="nil"/>
                    <w:left w:val="nil"/>
                    <w:bottom w:val="single" w:sz="4" w:space="0" w:color="auto"/>
                    <w:right w:val="single" w:sz="4" w:space="0" w:color="auto"/>
                  </w:tcBorders>
                  <w:noWrap/>
                  <w:vAlign w:val="bottom"/>
                  <w:hideMark/>
                </w:tcPr>
                <w:p w:rsidR="004B7D87" w:rsidRDefault="004B7D87" w:rsidP="004F58C6">
                  <w:pPr>
                    <w:spacing w:after="0" w:line="240" w:lineRule="auto"/>
                    <w:jc w:val="right"/>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 xml:space="preserve">1 114 000,00 </w:t>
                  </w:r>
                </w:p>
              </w:tc>
              <w:tc>
                <w:tcPr>
                  <w:tcW w:w="1601" w:type="pct"/>
                  <w:tcBorders>
                    <w:top w:val="nil"/>
                    <w:left w:val="nil"/>
                    <w:bottom w:val="single" w:sz="4" w:space="0" w:color="auto"/>
                    <w:right w:val="single" w:sz="4" w:space="0" w:color="auto"/>
                  </w:tcBorders>
                  <w:noWrap/>
                  <w:vAlign w:val="bottom"/>
                  <w:hideMark/>
                </w:tcPr>
                <w:p w:rsidR="004B7D87" w:rsidRDefault="004B7D87" w:rsidP="004F58C6">
                  <w:pPr>
                    <w:spacing w:after="0" w:line="240" w:lineRule="auto"/>
                    <w:jc w:val="right"/>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4 959 185,41</w:t>
                  </w:r>
                </w:p>
              </w:tc>
            </w:tr>
            <w:tr w:rsidR="004B7D87" w:rsidTr="0085294F">
              <w:trPr>
                <w:trHeight w:val="300"/>
              </w:trPr>
              <w:tc>
                <w:tcPr>
                  <w:tcW w:w="550" w:type="pct"/>
                  <w:tcBorders>
                    <w:top w:val="nil"/>
                    <w:left w:val="single" w:sz="8" w:space="0" w:color="auto"/>
                    <w:bottom w:val="single" w:sz="4" w:space="0" w:color="auto"/>
                    <w:right w:val="single" w:sz="4" w:space="0" w:color="auto"/>
                  </w:tcBorders>
                  <w:noWrap/>
                  <w:vAlign w:val="bottom"/>
                  <w:hideMark/>
                </w:tcPr>
                <w:p w:rsidR="004B7D87" w:rsidRDefault="004B7D87" w:rsidP="004F58C6">
                  <w:pPr>
                    <w:spacing w:after="0" w:line="240" w:lineRule="auto"/>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2013</w:t>
                  </w:r>
                </w:p>
              </w:tc>
              <w:tc>
                <w:tcPr>
                  <w:tcW w:w="1514" w:type="pct"/>
                  <w:tcBorders>
                    <w:top w:val="nil"/>
                    <w:left w:val="nil"/>
                    <w:bottom w:val="single" w:sz="4" w:space="0" w:color="auto"/>
                    <w:right w:val="single" w:sz="4" w:space="0" w:color="auto"/>
                  </w:tcBorders>
                  <w:noWrap/>
                  <w:vAlign w:val="bottom"/>
                  <w:hideMark/>
                </w:tcPr>
                <w:p w:rsidR="004B7D87" w:rsidRDefault="004B7D87" w:rsidP="004F58C6">
                  <w:pPr>
                    <w:spacing w:after="0" w:line="240" w:lineRule="auto"/>
                    <w:jc w:val="right"/>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56 256 000,00</w:t>
                  </w:r>
                </w:p>
              </w:tc>
              <w:tc>
                <w:tcPr>
                  <w:tcW w:w="1335" w:type="pct"/>
                  <w:tcBorders>
                    <w:top w:val="nil"/>
                    <w:left w:val="nil"/>
                    <w:bottom w:val="single" w:sz="4" w:space="0" w:color="auto"/>
                    <w:right w:val="single" w:sz="4" w:space="0" w:color="auto"/>
                  </w:tcBorders>
                  <w:noWrap/>
                  <w:vAlign w:val="bottom"/>
                  <w:hideMark/>
                </w:tcPr>
                <w:p w:rsidR="004B7D87" w:rsidRDefault="004B7D87" w:rsidP="004F58C6">
                  <w:pPr>
                    <w:spacing w:after="0" w:line="240" w:lineRule="auto"/>
                    <w:jc w:val="right"/>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1 200 000,00</w:t>
                  </w:r>
                </w:p>
              </w:tc>
              <w:tc>
                <w:tcPr>
                  <w:tcW w:w="1601" w:type="pct"/>
                  <w:tcBorders>
                    <w:top w:val="nil"/>
                    <w:left w:val="nil"/>
                    <w:bottom w:val="single" w:sz="4" w:space="0" w:color="auto"/>
                    <w:right w:val="single" w:sz="4" w:space="0" w:color="auto"/>
                  </w:tcBorders>
                  <w:noWrap/>
                  <w:vAlign w:val="bottom"/>
                  <w:hideMark/>
                </w:tcPr>
                <w:p w:rsidR="004B7D87" w:rsidRDefault="004B7D87" w:rsidP="004F58C6">
                  <w:pPr>
                    <w:spacing w:after="0" w:line="240" w:lineRule="auto"/>
                    <w:jc w:val="right"/>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1 988 063,08</w:t>
                  </w:r>
                </w:p>
              </w:tc>
            </w:tr>
            <w:tr w:rsidR="004B7D87" w:rsidTr="0085294F">
              <w:trPr>
                <w:trHeight w:val="300"/>
              </w:trPr>
              <w:tc>
                <w:tcPr>
                  <w:tcW w:w="550" w:type="pct"/>
                  <w:tcBorders>
                    <w:top w:val="nil"/>
                    <w:left w:val="single" w:sz="8" w:space="0" w:color="auto"/>
                    <w:bottom w:val="single" w:sz="4" w:space="0" w:color="auto"/>
                    <w:right w:val="single" w:sz="4" w:space="0" w:color="auto"/>
                  </w:tcBorders>
                  <w:noWrap/>
                  <w:vAlign w:val="bottom"/>
                  <w:hideMark/>
                </w:tcPr>
                <w:p w:rsidR="004B7D87" w:rsidRDefault="004B7D87" w:rsidP="004F58C6">
                  <w:pPr>
                    <w:spacing w:after="0" w:line="240" w:lineRule="auto"/>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2014</w:t>
                  </w:r>
                </w:p>
              </w:tc>
              <w:tc>
                <w:tcPr>
                  <w:tcW w:w="1514" w:type="pct"/>
                  <w:tcBorders>
                    <w:top w:val="nil"/>
                    <w:left w:val="nil"/>
                    <w:bottom w:val="single" w:sz="4" w:space="0" w:color="auto"/>
                    <w:right w:val="single" w:sz="4" w:space="0" w:color="auto"/>
                  </w:tcBorders>
                  <w:noWrap/>
                  <w:vAlign w:val="bottom"/>
                  <w:hideMark/>
                </w:tcPr>
                <w:p w:rsidR="004B7D87" w:rsidRDefault="004B7D87" w:rsidP="004F58C6">
                  <w:pPr>
                    <w:spacing w:after="0" w:line="240" w:lineRule="auto"/>
                    <w:jc w:val="right"/>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56 400 000,00</w:t>
                  </w:r>
                </w:p>
              </w:tc>
              <w:tc>
                <w:tcPr>
                  <w:tcW w:w="1335" w:type="pct"/>
                  <w:tcBorders>
                    <w:top w:val="nil"/>
                    <w:left w:val="nil"/>
                    <w:bottom w:val="single" w:sz="4" w:space="0" w:color="auto"/>
                    <w:right w:val="single" w:sz="4" w:space="0" w:color="auto"/>
                  </w:tcBorders>
                  <w:noWrap/>
                  <w:vAlign w:val="bottom"/>
                  <w:hideMark/>
                </w:tcPr>
                <w:p w:rsidR="004B7D87" w:rsidRDefault="004B7D87" w:rsidP="004F58C6">
                  <w:pPr>
                    <w:spacing w:after="0" w:line="240" w:lineRule="auto"/>
                    <w:jc w:val="right"/>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1 200 000,00</w:t>
                  </w:r>
                </w:p>
              </w:tc>
              <w:tc>
                <w:tcPr>
                  <w:tcW w:w="1601" w:type="pct"/>
                  <w:tcBorders>
                    <w:top w:val="nil"/>
                    <w:left w:val="nil"/>
                    <w:bottom w:val="single" w:sz="4" w:space="0" w:color="auto"/>
                    <w:right w:val="single" w:sz="4" w:space="0" w:color="auto"/>
                  </w:tcBorders>
                  <w:noWrap/>
                  <w:vAlign w:val="bottom"/>
                  <w:hideMark/>
                </w:tcPr>
                <w:p w:rsidR="004B7D87" w:rsidRDefault="004B7D87" w:rsidP="004F58C6">
                  <w:pPr>
                    <w:spacing w:after="0" w:line="240" w:lineRule="auto"/>
                    <w:jc w:val="right"/>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3 109 552,16</w:t>
                  </w:r>
                </w:p>
              </w:tc>
            </w:tr>
            <w:tr w:rsidR="004B7D87" w:rsidTr="0085294F">
              <w:trPr>
                <w:trHeight w:val="300"/>
              </w:trPr>
              <w:tc>
                <w:tcPr>
                  <w:tcW w:w="550" w:type="pct"/>
                  <w:tcBorders>
                    <w:top w:val="nil"/>
                    <w:left w:val="single" w:sz="8" w:space="0" w:color="auto"/>
                    <w:bottom w:val="single" w:sz="4" w:space="0" w:color="auto"/>
                    <w:right w:val="single" w:sz="4" w:space="0" w:color="auto"/>
                  </w:tcBorders>
                  <w:noWrap/>
                  <w:vAlign w:val="bottom"/>
                  <w:hideMark/>
                </w:tcPr>
                <w:p w:rsidR="004B7D87" w:rsidRDefault="004B7D87" w:rsidP="004F58C6">
                  <w:pPr>
                    <w:spacing w:after="0" w:line="240" w:lineRule="auto"/>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lastRenderedPageBreak/>
                    <w:t>2015</w:t>
                  </w:r>
                </w:p>
              </w:tc>
              <w:tc>
                <w:tcPr>
                  <w:tcW w:w="1514" w:type="pct"/>
                  <w:tcBorders>
                    <w:top w:val="nil"/>
                    <w:left w:val="nil"/>
                    <w:bottom w:val="single" w:sz="4" w:space="0" w:color="auto"/>
                    <w:right w:val="single" w:sz="4" w:space="0" w:color="auto"/>
                  </w:tcBorders>
                  <w:noWrap/>
                  <w:vAlign w:val="bottom"/>
                  <w:hideMark/>
                </w:tcPr>
                <w:p w:rsidR="004B7D87" w:rsidRDefault="004B7D87" w:rsidP="004F58C6">
                  <w:pPr>
                    <w:spacing w:after="0" w:line="240" w:lineRule="auto"/>
                    <w:jc w:val="right"/>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61 875 000,00</w:t>
                  </w:r>
                </w:p>
              </w:tc>
              <w:tc>
                <w:tcPr>
                  <w:tcW w:w="1335" w:type="pct"/>
                  <w:tcBorders>
                    <w:top w:val="nil"/>
                    <w:left w:val="nil"/>
                    <w:bottom w:val="single" w:sz="4" w:space="0" w:color="auto"/>
                    <w:right w:val="single" w:sz="4" w:space="0" w:color="auto"/>
                  </w:tcBorders>
                  <w:noWrap/>
                  <w:vAlign w:val="bottom"/>
                  <w:hideMark/>
                </w:tcPr>
                <w:p w:rsidR="004B7D87" w:rsidRDefault="004B7D87" w:rsidP="004F58C6">
                  <w:pPr>
                    <w:spacing w:after="0" w:line="240" w:lineRule="auto"/>
                    <w:jc w:val="right"/>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1 500 000,00</w:t>
                  </w:r>
                </w:p>
              </w:tc>
              <w:tc>
                <w:tcPr>
                  <w:tcW w:w="1601" w:type="pct"/>
                  <w:tcBorders>
                    <w:top w:val="nil"/>
                    <w:left w:val="nil"/>
                    <w:bottom w:val="single" w:sz="4" w:space="0" w:color="auto"/>
                    <w:right w:val="single" w:sz="4" w:space="0" w:color="auto"/>
                  </w:tcBorders>
                  <w:noWrap/>
                  <w:vAlign w:val="bottom"/>
                  <w:hideMark/>
                </w:tcPr>
                <w:p w:rsidR="004B7D87" w:rsidRDefault="004B7D87" w:rsidP="004F58C6">
                  <w:pPr>
                    <w:spacing w:after="0" w:line="240" w:lineRule="auto"/>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 </w:t>
                  </w:r>
                </w:p>
              </w:tc>
            </w:tr>
            <w:tr w:rsidR="004B7D87" w:rsidTr="0085294F">
              <w:trPr>
                <w:trHeight w:val="315"/>
              </w:trPr>
              <w:tc>
                <w:tcPr>
                  <w:tcW w:w="550" w:type="pct"/>
                  <w:tcBorders>
                    <w:top w:val="nil"/>
                    <w:left w:val="single" w:sz="8" w:space="0" w:color="auto"/>
                    <w:bottom w:val="single" w:sz="8" w:space="0" w:color="auto"/>
                    <w:right w:val="single" w:sz="4" w:space="0" w:color="auto"/>
                  </w:tcBorders>
                  <w:noWrap/>
                  <w:vAlign w:val="bottom"/>
                  <w:hideMark/>
                </w:tcPr>
                <w:p w:rsidR="004B7D87" w:rsidRDefault="004B7D87" w:rsidP="004F58C6">
                  <w:pPr>
                    <w:spacing w:after="0" w:line="240" w:lineRule="auto"/>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suma</w:t>
                  </w:r>
                </w:p>
              </w:tc>
              <w:tc>
                <w:tcPr>
                  <w:tcW w:w="1514" w:type="pct"/>
                  <w:tcBorders>
                    <w:top w:val="nil"/>
                    <w:left w:val="nil"/>
                    <w:bottom w:val="single" w:sz="8" w:space="0" w:color="auto"/>
                    <w:right w:val="single" w:sz="4" w:space="0" w:color="auto"/>
                  </w:tcBorders>
                  <w:noWrap/>
                  <w:vAlign w:val="bottom"/>
                  <w:hideMark/>
                </w:tcPr>
                <w:p w:rsidR="004B7D87" w:rsidRDefault="004B7D87" w:rsidP="004F58C6">
                  <w:pPr>
                    <w:spacing w:after="0" w:line="240" w:lineRule="auto"/>
                    <w:jc w:val="right"/>
                    <w:rPr>
                      <w:rFonts w:ascii="Arial" w:eastAsia="Times New Roman" w:hAnsi="Arial" w:cs="Arial"/>
                      <w:b/>
                      <w:bCs/>
                      <w:color w:val="000000"/>
                      <w:sz w:val="24"/>
                      <w:szCs w:val="24"/>
                      <w:lang w:eastAsia="cs-CZ"/>
                    </w:rPr>
                  </w:pPr>
                  <w:r>
                    <w:rPr>
                      <w:rFonts w:ascii="Arial" w:eastAsia="Times New Roman" w:hAnsi="Arial" w:cs="Arial"/>
                      <w:b/>
                      <w:bCs/>
                      <w:color w:val="000000"/>
                      <w:sz w:val="24"/>
                      <w:szCs w:val="24"/>
                      <w:lang w:eastAsia="cs-CZ"/>
                    </w:rPr>
                    <w:t>230 787 000,00</w:t>
                  </w:r>
                </w:p>
              </w:tc>
              <w:tc>
                <w:tcPr>
                  <w:tcW w:w="1335" w:type="pct"/>
                  <w:tcBorders>
                    <w:top w:val="nil"/>
                    <w:left w:val="nil"/>
                    <w:bottom w:val="single" w:sz="8" w:space="0" w:color="auto"/>
                    <w:right w:val="single" w:sz="4" w:space="0" w:color="auto"/>
                  </w:tcBorders>
                  <w:noWrap/>
                  <w:vAlign w:val="bottom"/>
                  <w:hideMark/>
                </w:tcPr>
                <w:p w:rsidR="004B7D87" w:rsidRDefault="004B7D87" w:rsidP="004F58C6">
                  <w:pPr>
                    <w:spacing w:after="0" w:line="240" w:lineRule="auto"/>
                    <w:jc w:val="right"/>
                    <w:rPr>
                      <w:rFonts w:ascii="Arial" w:eastAsia="Times New Roman" w:hAnsi="Arial" w:cs="Arial"/>
                      <w:b/>
                      <w:bCs/>
                      <w:color w:val="000000"/>
                      <w:sz w:val="24"/>
                      <w:szCs w:val="24"/>
                      <w:lang w:eastAsia="cs-CZ"/>
                    </w:rPr>
                  </w:pPr>
                  <w:r>
                    <w:rPr>
                      <w:rFonts w:ascii="Arial" w:eastAsia="Times New Roman" w:hAnsi="Arial" w:cs="Arial"/>
                      <w:b/>
                      <w:bCs/>
                      <w:color w:val="000000"/>
                      <w:sz w:val="24"/>
                      <w:szCs w:val="24"/>
                      <w:lang w:eastAsia="cs-CZ"/>
                    </w:rPr>
                    <w:t>5 014 000,00</w:t>
                  </w:r>
                </w:p>
              </w:tc>
              <w:tc>
                <w:tcPr>
                  <w:tcW w:w="1601" w:type="pct"/>
                  <w:tcBorders>
                    <w:top w:val="nil"/>
                    <w:left w:val="nil"/>
                    <w:bottom w:val="single" w:sz="8" w:space="0" w:color="auto"/>
                    <w:right w:val="single" w:sz="4" w:space="0" w:color="auto"/>
                  </w:tcBorders>
                  <w:noWrap/>
                  <w:vAlign w:val="bottom"/>
                  <w:hideMark/>
                </w:tcPr>
                <w:p w:rsidR="004B7D87" w:rsidRDefault="004B7D87" w:rsidP="004F58C6">
                  <w:pPr>
                    <w:spacing w:after="0" w:line="240" w:lineRule="auto"/>
                    <w:jc w:val="right"/>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10 056 800,65</w:t>
                  </w:r>
                </w:p>
              </w:tc>
            </w:tr>
          </w:tbl>
          <w:p w:rsidR="004B7D87" w:rsidRPr="000A0A29" w:rsidRDefault="004B7D87" w:rsidP="004F58C6">
            <w:pPr>
              <w:spacing w:after="0" w:line="240" w:lineRule="auto"/>
              <w:rPr>
                <w:rFonts w:ascii="Arial" w:eastAsia="Times New Roman" w:hAnsi="Arial" w:cs="Arial"/>
                <w:sz w:val="12"/>
                <w:szCs w:val="12"/>
                <w:highlight w:val="yellow"/>
                <w:lang w:eastAsia="cs-CZ"/>
              </w:rPr>
            </w:pPr>
          </w:p>
          <w:p w:rsidR="004B7D87" w:rsidRPr="006B27E8" w:rsidRDefault="004B7D87" w:rsidP="004F58C6">
            <w:pPr>
              <w:spacing w:after="120" w:line="240" w:lineRule="auto"/>
              <w:rPr>
                <w:rFonts w:ascii="Arial" w:eastAsia="Times New Roman" w:hAnsi="Arial" w:cs="Arial"/>
                <w:i/>
                <w:sz w:val="24"/>
                <w:szCs w:val="24"/>
                <w:lang w:eastAsia="cs-CZ"/>
              </w:rPr>
            </w:pPr>
            <w:r w:rsidRPr="006B27E8">
              <w:rPr>
                <w:rFonts w:ascii="Arial" w:eastAsia="Times New Roman" w:hAnsi="Arial" w:cs="Arial"/>
                <w:i/>
                <w:sz w:val="24"/>
                <w:szCs w:val="24"/>
                <w:lang w:eastAsia="cs-CZ"/>
              </w:rPr>
              <w:t>Více informací viz str.</w:t>
            </w:r>
            <w:r w:rsidR="007D58CE">
              <w:rPr>
                <w:rFonts w:ascii="Arial" w:eastAsia="Times New Roman" w:hAnsi="Arial" w:cs="Arial"/>
                <w:i/>
                <w:sz w:val="24"/>
                <w:szCs w:val="24"/>
                <w:lang w:eastAsia="cs-CZ"/>
              </w:rPr>
              <w:t xml:space="preserve"> 14 a</w:t>
            </w:r>
            <w:r w:rsidR="006B27E8" w:rsidRPr="006B27E8">
              <w:rPr>
                <w:rFonts w:ascii="Arial" w:eastAsia="Times New Roman" w:hAnsi="Arial" w:cs="Arial"/>
                <w:i/>
                <w:sz w:val="24"/>
                <w:szCs w:val="24"/>
                <w:lang w:eastAsia="cs-CZ"/>
              </w:rPr>
              <w:t xml:space="preserve"> 108.</w:t>
            </w:r>
          </w:p>
        </w:tc>
        <w:tc>
          <w:tcPr>
            <w:tcW w:w="975" w:type="pct"/>
            <w:tcBorders>
              <w:top w:val="single" w:sz="4" w:space="0" w:color="auto"/>
              <w:left w:val="single" w:sz="4" w:space="0" w:color="auto"/>
              <w:bottom w:val="single" w:sz="4" w:space="0" w:color="auto"/>
              <w:right w:val="single" w:sz="4" w:space="0" w:color="auto"/>
            </w:tcBorders>
          </w:tcPr>
          <w:p w:rsidR="004B7D87" w:rsidRPr="006D2CD9" w:rsidRDefault="004B7D87" w:rsidP="004F58C6">
            <w:pPr>
              <w:spacing w:after="120" w:line="240" w:lineRule="auto"/>
              <w:rPr>
                <w:rFonts w:ascii="Arial" w:eastAsia="Times New Roman" w:hAnsi="Arial" w:cs="Arial"/>
                <w:sz w:val="24"/>
                <w:szCs w:val="24"/>
                <w:lang w:eastAsia="cs-CZ"/>
              </w:rPr>
            </w:pPr>
            <w:r>
              <w:rPr>
                <w:rFonts w:ascii="Arial" w:eastAsia="Times New Roman" w:hAnsi="Arial" w:cs="Arial"/>
                <w:sz w:val="24"/>
                <w:szCs w:val="24"/>
                <w:lang w:eastAsia="cs-CZ"/>
              </w:rPr>
              <w:lastRenderedPageBreak/>
              <w:t xml:space="preserve">Prostředky na podporu rozvoje systému prevence kriminality a na podporu preventivních projektů budou vyčleňovány i v letech 2016 až 2020. </w:t>
            </w:r>
            <w:r w:rsidRPr="004E7910">
              <w:rPr>
                <w:rFonts w:ascii="Arial" w:eastAsia="Times New Roman" w:hAnsi="Arial" w:cs="Arial"/>
                <w:sz w:val="24"/>
                <w:szCs w:val="24"/>
                <w:lang w:eastAsia="cs-CZ"/>
              </w:rPr>
              <w:t xml:space="preserve">Cílem je </w:t>
            </w:r>
            <w:r w:rsidR="004E7910">
              <w:rPr>
                <w:rFonts w:ascii="Arial" w:eastAsia="Times New Roman" w:hAnsi="Arial" w:cs="Arial"/>
                <w:sz w:val="24"/>
                <w:szCs w:val="24"/>
                <w:lang w:eastAsia="cs-CZ"/>
              </w:rPr>
              <w:t xml:space="preserve">vyčlenit v tomto období </w:t>
            </w:r>
            <w:r w:rsidR="004E7910">
              <w:rPr>
                <w:rFonts w:ascii="Arial" w:hAnsi="Arial" w:cs="Arial"/>
                <w:sz w:val="24"/>
                <w:szCs w:val="24"/>
              </w:rPr>
              <w:t xml:space="preserve">částku ve výši </w:t>
            </w:r>
            <w:r w:rsidR="004E7910" w:rsidRPr="004E7910">
              <w:rPr>
                <w:rFonts w:ascii="Arial" w:hAnsi="Arial" w:cs="Arial"/>
                <w:sz w:val="24"/>
                <w:szCs w:val="24"/>
              </w:rPr>
              <w:t xml:space="preserve">minimálně 350 milionů Kč, přičemž minimálně 325 mil. Kč bude vyčleněno na nadresortní Program </w:t>
            </w:r>
            <w:r w:rsidR="004E7910" w:rsidRPr="004E7910">
              <w:rPr>
                <w:rFonts w:ascii="Arial" w:hAnsi="Arial" w:cs="Arial"/>
                <w:sz w:val="24"/>
                <w:szCs w:val="24"/>
              </w:rPr>
              <w:lastRenderedPageBreak/>
              <w:t>prevence kriminality</w:t>
            </w:r>
            <w:r w:rsidR="004E7910">
              <w:rPr>
                <w:rFonts w:ascii="Arial" w:hAnsi="Arial" w:cs="Arial"/>
                <w:sz w:val="24"/>
                <w:szCs w:val="24"/>
              </w:rPr>
              <w:t>.</w:t>
            </w:r>
          </w:p>
        </w:tc>
      </w:tr>
      <w:tr w:rsidR="004B7D87" w:rsidTr="0085294F">
        <w:tc>
          <w:tcPr>
            <w:tcW w:w="237"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lastRenderedPageBreak/>
              <w:t>33.</w:t>
            </w:r>
          </w:p>
        </w:tc>
        <w:tc>
          <w:tcPr>
            <w:tcW w:w="499"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MV</w:t>
            </w:r>
          </w:p>
        </w:tc>
        <w:tc>
          <w:tcPr>
            <w:tcW w:w="498"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ANO</w:t>
            </w:r>
          </w:p>
        </w:tc>
        <w:tc>
          <w:tcPr>
            <w:tcW w:w="2791"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120" w:line="240" w:lineRule="auto"/>
              <w:jc w:val="both"/>
              <w:rPr>
                <w:rFonts w:ascii="Arial" w:eastAsia="Times New Roman" w:hAnsi="Arial" w:cs="Arial"/>
                <w:i/>
                <w:sz w:val="24"/>
                <w:szCs w:val="24"/>
                <w:lang w:eastAsia="cs-CZ"/>
              </w:rPr>
            </w:pPr>
            <w:r>
              <w:rPr>
                <w:rFonts w:ascii="Arial" w:eastAsia="Times New Roman" w:hAnsi="Arial" w:cs="Arial"/>
                <w:i/>
                <w:sz w:val="24"/>
                <w:szCs w:val="24"/>
                <w:lang w:eastAsia="cs-CZ"/>
              </w:rPr>
              <w:t>Nadále zajistit zastoupení České republiky v komisích Organizace spojených národů zaměřených na prevenci kriminality. Zajišťovat zastoupení České republiky v Evropské síti prevence kriminality, podílet se na realizaci transformačního projektu „Prevence a boj proti organizovanému zločinu“, šířit příklady dobré praxe států EU v oblasti prevence kriminality v České republice a české příklady v rámci EU. Zajistit administraci komunitárního programu Evropské komise DAPHNE.</w:t>
            </w:r>
          </w:p>
          <w:p w:rsidR="004B7D87" w:rsidRDefault="004B7D87" w:rsidP="004F58C6">
            <w:pPr>
              <w:spacing w:after="0" w:line="24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MV reprezentuje ČR v Evropské síti prevence kriminality (dále jen „EUCPN“) zřízené na základě Rozhodnutí Rady 2009/902/JHA. Jednání zástupců členských zemí EU probíhá každoročně na Radách EUCPN ve dvou zemích, které předsedají Radě EU.</w:t>
            </w:r>
          </w:p>
          <w:p w:rsidR="004B7D87" w:rsidRDefault="004B7D87" w:rsidP="004F58C6">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Zástupci MV se každoročně účastní zasedání Komise OSN pro prevenci kriminality a trestní justici (dále jen „Komise“), která je funkčním (subsidiárním) orgánem Hospodářské a sociální rady OSN (ECOSOC). Administrativně a rozpočtově je řízena Úřadem OSN pro drogy a kriminalitu (UNODC) se sídlem ve Vídni. Komise má 40 členských zemí volených podle regionálních skupin na tříleté období. ČR byla zvolena za člena na zasedání Hospodářské a sociální rady v New Yorku v dubnu 2012 na období let 2013 až 2015.</w:t>
            </w:r>
          </w:p>
          <w:p w:rsidR="004B7D87" w:rsidRDefault="004B7D87" w:rsidP="004F58C6">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V roce 2015 se kromě pravidelného zasedání Komise konal v Kataru 13. Kongres OSN pro prevenci kriminality a trestní justici (dále jen „Kongres“), kterého se zúčastnila delegace ČR vedená ministrem spravedlnosti a složená ze zástupců MV a MS. </w:t>
            </w:r>
          </w:p>
          <w:p w:rsidR="004B7D87" w:rsidRDefault="004B7D87" w:rsidP="004F58C6">
            <w:pPr>
              <w:spacing w:after="12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MV vedlo agendu spojenou s komunitárním programem EU DAPHNE.</w:t>
            </w:r>
            <w:r>
              <w:rPr>
                <w:rFonts w:ascii="Arial" w:eastAsia="Times New Roman" w:hAnsi="Arial" w:cs="Arial"/>
                <w:i/>
                <w:sz w:val="24"/>
                <w:szCs w:val="24"/>
                <w:lang w:eastAsia="cs-CZ"/>
              </w:rPr>
              <w:t xml:space="preserve"> </w:t>
            </w:r>
            <w:r>
              <w:rPr>
                <w:rFonts w:ascii="Arial" w:eastAsia="Times New Roman" w:hAnsi="Arial" w:cs="Arial"/>
                <w:sz w:val="24"/>
                <w:szCs w:val="24"/>
                <w:lang w:eastAsia="cs-CZ"/>
              </w:rPr>
              <w:t>Za účelem informování o podmínkách programu se zástupce MV pravidelně účast</w:t>
            </w:r>
            <w:r w:rsidR="00FA09AA">
              <w:rPr>
                <w:rFonts w:ascii="Arial" w:eastAsia="Times New Roman" w:hAnsi="Arial" w:cs="Arial"/>
                <w:sz w:val="24"/>
                <w:szCs w:val="24"/>
                <w:lang w:eastAsia="cs-CZ"/>
              </w:rPr>
              <w:t>nil</w:t>
            </w:r>
            <w:r>
              <w:rPr>
                <w:rFonts w:ascii="Arial" w:eastAsia="Times New Roman" w:hAnsi="Arial" w:cs="Arial"/>
                <w:sz w:val="24"/>
                <w:szCs w:val="24"/>
                <w:lang w:eastAsia="cs-CZ"/>
              </w:rPr>
              <w:t xml:space="preserve"> veletrhů komunitárních programů v regionech ČR.</w:t>
            </w:r>
          </w:p>
          <w:p w:rsidR="00965362" w:rsidRPr="007D58CE" w:rsidRDefault="004B7D87" w:rsidP="004F58C6">
            <w:pPr>
              <w:spacing w:after="120" w:line="240" w:lineRule="auto"/>
              <w:jc w:val="both"/>
              <w:rPr>
                <w:rFonts w:ascii="Arial" w:eastAsia="Times New Roman" w:hAnsi="Arial" w:cs="Arial"/>
                <w:i/>
                <w:sz w:val="24"/>
                <w:szCs w:val="24"/>
                <w:lang w:eastAsia="cs-CZ"/>
              </w:rPr>
            </w:pPr>
            <w:r w:rsidRPr="006B27E8">
              <w:rPr>
                <w:rFonts w:ascii="Arial" w:eastAsia="Times New Roman" w:hAnsi="Arial" w:cs="Arial"/>
                <w:i/>
                <w:sz w:val="24"/>
                <w:szCs w:val="24"/>
                <w:lang w:eastAsia="cs-CZ"/>
              </w:rPr>
              <w:lastRenderedPageBreak/>
              <w:t>Více informací viz str.</w:t>
            </w:r>
            <w:r w:rsidR="006B27E8">
              <w:rPr>
                <w:rFonts w:ascii="Arial" w:eastAsia="Times New Roman" w:hAnsi="Arial" w:cs="Arial"/>
                <w:i/>
                <w:sz w:val="24"/>
                <w:szCs w:val="24"/>
                <w:lang w:eastAsia="cs-CZ"/>
              </w:rPr>
              <w:t xml:space="preserve"> </w:t>
            </w:r>
            <w:r w:rsidR="006B27E8" w:rsidRPr="006B27E8">
              <w:rPr>
                <w:rFonts w:ascii="Arial" w:eastAsia="Times New Roman" w:hAnsi="Arial" w:cs="Arial"/>
                <w:i/>
                <w:sz w:val="24"/>
                <w:szCs w:val="24"/>
                <w:lang w:eastAsia="cs-CZ"/>
              </w:rPr>
              <w:t>134.</w:t>
            </w:r>
          </w:p>
        </w:tc>
        <w:tc>
          <w:tcPr>
            <w:tcW w:w="975" w:type="pct"/>
            <w:tcBorders>
              <w:top w:val="single" w:sz="4" w:space="0" w:color="auto"/>
              <w:left w:val="single" w:sz="4" w:space="0" w:color="auto"/>
              <w:bottom w:val="single" w:sz="4" w:space="0" w:color="auto"/>
              <w:right w:val="single" w:sz="4" w:space="0" w:color="auto"/>
            </w:tcBorders>
          </w:tcPr>
          <w:p w:rsidR="004B7D87" w:rsidRPr="006D2CD9" w:rsidRDefault="004B7D87" w:rsidP="004F58C6">
            <w:pPr>
              <w:spacing w:after="120" w:line="240" w:lineRule="auto"/>
              <w:rPr>
                <w:rFonts w:ascii="Arial" w:eastAsia="Times New Roman" w:hAnsi="Arial" w:cs="Arial"/>
                <w:sz w:val="24"/>
                <w:szCs w:val="24"/>
                <w:lang w:eastAsia="cs-CZ"/>
              </w:rPr>
            </w:pPr>
            <w:r>
              <w:rPr>
                <w:rFonts w:ascii="Arial" w:eastAsia="Times New Roman" w:hAnsi="Arial" w:cs="Arial"/>
                <w:sz w:val="24"/>
                <w:szCs w:val="24"/>
                <w:lang w:eastAsia="cs-CZ"/>
              </w:rPr>
              <w:lastRenderedPageBreak/>
              <w:t>ČR se bude prostřednictvím MV nadále aktivně podílet na mezinárodní spolupráci v oblasti prevence kriminality, jak na půdě OSN, tak na půdě EU a podílet se na formování světové a evropské preventivní politiky. Této spolupráce bude využito také ke sdílení příkladů dobré praxe a dalších pozitivních zkušeností ze zahraničí. Aktivně bude ČR vystupovat zejména v problematikách týkajících se ochrany zvlášť zranitelných obětí trestné činnosti (zejména děti a mládež, senioři, oběti domácího násilí, obchodu s lidmi).</w:t>
            </w:r>
          </w:p>
        </w:tc>
      </w:tr>
      <w:tr w:rsidR="004B7D87" w:rsidTr="0085294F">
        <w:tc>
          <w:tcPr>
            <w:tcW w:w="237"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lastRenderedPageBreak/>
              <w:t>34.</w:t>
            </w:r>
          </w:p>
        </w:tc>
        <w:tc>
          <w:tcPr>
            <w:tcW w:w="499"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MV</w:t>
            </w:r>
          </w:p>
        </w:tc>
        <w:tc>
          <w:tcPr>
            <w:tcW w:w="498"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ANO</w:t>
            </w:r>
          </w:p>
        </w:tc>
        <w:tc>
          <w:tcPr>
            <w:tcW w:w="2791"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120" w:line="240" w:lineRule="auto"/>
              <w:jc w:val="both"/>
              <w:rPr>
                <w:rFonts w:ascii="Arial" w:eastAsia="Times New Roman" w:hAnsi="Arial" w:cs="Arial"/>
                <w:i/>
                <w:sz w:val="24"/>
                <w:szCs w:val="24"/>
                <w:lang w:eastAsia="cs-CZ"/>
              </w:rPr>
            </w:pPr>
            <w:r>
              <w:rPr>
                <w:rFonts w:ascii="Arial" w:eastAsia="Times New Roman" w:hAnsi="Arial" w:cs="Arial"/>
                <w:i/>
                <w:sz w:val="24"/>
                <w:szCs w:val="24"/>
                <w:lang w:eastAsia="cs-CZ"/>
              </w:rPr>
              <w:t xml:space="preserve">Vyhodnotit Strategii prevence kriminality v České republice na léta 2012 až 2015 na základě stanovených evaluačních kritérií. T: jako součást další Strategie </w:t>
            </w:r>
          </w:p>
          <w:p w:rsidR="004B7D87" w:rsidRDefault="004B7D87" w:rsidP="004F58C6">
            <w:pPr>
              <w:spacing w:after="120" w:line="240" w:lineRule="auto"/>
              <w:jc w:val="both"/>
              <w:rPr>
                <w:rFonts w:ascii="Arial" w:eastAsia="Times New Roman" w:hAnsi="Arial" w:cs="Arial"/>
                <w:i/>
                <w:sz w:val="24"/>
                <w:szCs w:val="24"/>
                <w:lang w:eastAsia="cs-CZ"/>
              </w:rPr>
            </w:pPr>
            <w:r>
              <w:rPr>
                <w:rFonts w:ascii="Arial" w:eastAsia="Times New Roman" w:hAnsi="Arial" w:cs="Arial"/>
                <w:sz w:val="24"/>
                <w:szCs w:val="24"/>
                <w:lang w:eastAsia="cs-CZ"/>
              </w:rPr>
              <w:t>Plní se tímto materiálem</w:t>
            </w:r>
            <w:r>
              <w:rPr>
                <w:rFonts w:ascii="Arial" w:eastAsia="Times New Roman" w:hAnsi="Arial" w:cs="Arial"/>
                <w:i/>
                <w:sz w:val="24"/>
                <w:szCs w:val="24"/>
                <w:lang w:eastAsia="cs-CZ"/>
              </w:rPr>
              <w:t>.</w:t>
            </w:r>
          </w:p>
          <w:p w:rsidR="004B7D87" w:rsidRDefault="004B7D87" w:rsidP="004F58C6">
            <w:pPr>
              <w:spacing w:after="120" w:line="240" w:lineRule="auto"/>
              <w:jc w:val="both"/>
              <w:rPr>
                <w:rFonts w:ascii="Arial" w:eastAsia="Times New Roman" w:hAnsi="Arial" w:cs="Arial"/>
                <w:i/>
                <w:sz w:val="24"/>
                <w:szCs w:val="24"/>
                <w:lang w:eastAsia="cs-CZ"/>
              </w:rPr>
            </w:pPr>
          </w:p>
          <w:p w:rsidR="004B7D87" w:rsidRDefault="004B7D87" w:rsidP="004F58C6">
            <w:pPr>
              <w:spacing w:after="120" w:line="240" w:lineRule="auto"/>
              <w:jc w:val="both"/>
              <w:rPr>
                <w:rFonts w:ascii="Arial" w:eastAsia="Times New Roman" w:hAnsi="Arial" w:cs="Arial"/>
                <w:i/>
                <w:sz w:val="24"/>
                <w:szCs w:val="24"/>
                <w:lang w:eastAsia="cs-CZ"/>
              </w:rPr>
            </w:pPr>
          </w:p>
          <w:p w:rsidR="004B7D87" w:rsidRDefault="004B7D87" w:rsidP="004F58C6">
            <w:pPr>
              <w:spacing w:after="240" w:line="240" w:lineRule="auto"/>
              <w:jc w:val="both"/>
              <w:rPr>
                <w:rFonts w:ascii="Arial" w:eastAsia="Times New Roman" w:hAnsi="Arial" w:cs="Arial"/>
                <w:sz w:val="24"/>
                <w:szCs w:val="24"/>
                <w:lang w:eastAsia="cs-CZ"/>
              </w:rPr>
            </w:pPr>
          </w:p>
        </w:tc>
        <w:tc>
          <w:tcPr>
            <w:tcW w:w="975" w:type="pct"/>
            <w:tcBorders>
              <w:top w:val="single" w:sz="4" w:space="0" w:color="auto"/>
              <w:left w:val="single" w:sz="4" w:space="0" w:color="auto"/>
              <w:bottom w:val="single" w:sz="4" w:space="0" w:color="auto"/>
              <w:right w:val="single" w:sz="4" w:space="0" w:color="auto"/>
            </w:tcBorders>
          </w:tcPr>
          <w:p w:rsidR="004B7D87" w:rsidRPr="007051A4" w:rsidRDefault="004B7D87" w:rsidP="004F58C6">
            <w:pPr>
              <w:spacing w:after="12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Úkol bude převzat i do následujícího období. Strategie na léta 2016 až 2020 bude ale obsahovat konkrétnější cíle a úkoly s danými indikátory plnění, aby bylo možné provádět konkrétnější vyhodnocení. </w:t>
            </w:r>
          </w:p>
        </w:tc>
      </w:tr>
      <w:tr w:rsidR="004B7D87" w:rsidTr="0085294F">
        <w:tc>
          <w:tcPr>
            <w:tcW w:w="237"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35.</w:t>
            </w:r>
          </w:p>
        </w:tc>
        <w:tc>
          <w:tcPr>
            <w:tcW w:w="499"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MV</w:t>
            </w:r>
          </w:p>
        </w:tc>
        <w:tc>
          <w:tcPr>
            <w:tcW w:w="498"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NE</w:t>
            </w:r>
          </w:p>
        </w:tc>
        <w:tc>
          <w:tcPr>
            <w:tcW w:w="2791"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120" w:line="240" w:lineRule="auto"/>
              <w:jc w:val="both"/>
              <w:rPr>
                <w:rFonts w:ascii="Arial" w:eastAsia="Times New Roman" w:hAnsi="Arial" w:cs="Arial"/>
                <w:i/>
                <w:sz w:val="24"/>
                <w:szCs w:val="24"/>
                <w:lang w:eastAsia="cs-CZ"/>
              </w:rPr>
            </w:pPr>
            <w:r>
              <w:rPr>
                <w:rFonts w:ascii="Arial" w:eastAsia="Times New Roman" w:hAnsi="Arial" w:cs="Arial"/>
                <w:i/>
                <w:sz w:val="24"/>
                <w:szCs w:val="24"/>
                <w:lang w:eastAsia="cs-CZ"/>
              </w:rPr>
              <w:t>Zahájit ostrý provoz zasílání informačních SMS a navázat spolupráci s dalšími mobilními operátory a zapojit je do projektu NKMPPD. T: termín ostrého zasílání SMS do 1. ledna 2012, termín zapojení dalších operátorů průběžně.</w:t>
            </w:r>
          </w:p>
          <w:p w:rsidR="004B7D87" w:rsidRDefault="004B7D87" w:rsidP="0036616B">
            <w:pPr>
              <w:spacing w:after="12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Úkol nebyl zrealizován. Nejprve z důvodu protahujícího se řešení technických potíží, následně pro zastaralost navrhovaného řešení (sms informování na</w:t>
            </w:r>
            <w:r w:rsidR="0036616B">
              <w:rPr>
                <w:rFonts w:ascii="Arial" w:eastAsia="Times New Roman" w:hAnsi="Arial" w:cs="Arial"/>
                <w:sz w:val="24"/>
                <w:szCs w:val="24"/>
                <w:lang w:eastAsia="cs-CZ"/>
              </w:rPr>
              <w:t>hrazeno internetovou aplikací).</w:t>
            </w:r>
          </w:p>
        </w:tc>
        <w:tc>
          <w:tcPr>
            <w:tcW w:w="975" w:type="pct"/>
            <w:tcBorders>
              <w:top w:val="single" w:sz="4" w:space="0" w:color="auto"/>
              <w:left w:val="single" w:sz="4" w:space="0" w:color="auto"/>
              <w:bottom w:val="single" w:sz="4" w:space="0" w:color="auto"/>
              <w:right w:val="single" w:sz="4" w:space="0" w:color="auto"/>
            </w:tcBorders>
          </w:tcPr>
          <w:p w:rsidR="004B7D87" w:rsidRPr="007051A4" w:rsidRDefault="004B7D87" w:rsidP="004F58C6">
            <w:pPr>
              <w:spacing w:after="120" w:line="240" w:lineRule="auto"/>
              <w:rPr>
                <w:rFonts w:ascii="Arial" w:eastAsia="Times New Roman" w:hAnsi="Arial" w:cs="Arial"/>
                <w:sz w:val="24"/>
                <w:szCs w:val="24"/>
                <w:lang w:eastAsia="cs-CZ"/>
              </w:rPr>
            </w:pPr>
            <w:r>
              <w:rPr>
                <w:rFonts w:ascii="Arial" w:eastAsia="Times New Roman" w:hAnsi="Arial" w:cs="Arial"/>
                <w:sz w:val="24"/>
                <w:szCs w:val="24"/>
                <w:lang w:eastAsia="cs-CZ"/>
              </w:rPr>
              <w:t>Úkol již není aktuální, byl technologicky překonán a</w:t>
            </w:r>
            <w:r w:rsidR="006B27E8">
              <w:rPr>
                <w:rFonts w:ascii="Arial" w:eastAsia="Times New Roman" w:hAnsi="Arial" w:cs="Arial"/>
                <w:sz w:val="24"/>
                <w:szCs w:val="24"/>
                <w:lang w:eastAsia="cs-CZ"/>
              </w:rPr>
              <w:t xml:space="preserve"> je</w:t>
            </w:r>
            <w:r>
              <w:rPr>
                <w:rFonts w:ascii="Arial" w:eastAsia="Times New Roman" w:hAnsi="Arial" w:cs="Arial"/>
                <w:sz w:val="24"/>
                <w:szCs w:val="24"/>
                <w:lang w:eastAsia="cs-CZ"/>
              </w:rPr>
              <w:t xml:space="preserve"> plněn jinak.</w:t>
            </w:r>
          </w:p>
        </w:tc>
      </w:tr>
      <w:tr w:rsidR="004B7D87" w:rsidTr="0085294F">
        <w:tc>
          <w:tcPr>
            <w:tcW w:w="237"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36.</w:t>
            </w:r>
          </w:p>
        </w:tc>
        <w:tc>
          <w:tcPr>
            <w:tcW w:w="499"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MV</w:t>
            </w:r>
          </w:p>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spolupráce PP ČR</w:t>
            </w:r>
          </w:p>
        </w:tc>
        <w:tc>
          <w:tcPr>
            <w:tcW w:w="498"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ANO</w:t>
            </w:r>
          </w:p>
        </w:tc>
        <w:tc>
          <w:tcPr>
            <w:tcW w:w="2791"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120" w:line="240" w:lineRule="auto"/>
              <w:jc w:val="both"/>
              <w:rPr>
                <w:rFonts w:ascii="Arial" w:eastAsia="Times New Roman" w:hAnsi="Arial" w:cs="Arial"/>
                <w:i/>
                <w:sz w:val="24"/>
                <w:szCs w:val="24"/>
                <w:lang w:eastAsia="cs-CZ"/>
              </w:rPr>
            </w:pPr>
            <w:r>
              <w:rPr>
                <w:rFonts w:ascii="Arial" w:eastAsia="Times New Roman" w:hAnsi="Arial" w:cs="Arial"/>
                <w:i/>
                <w:sz w:val="24"/>
                <w:szCs w:val="24"/>
                <w:lang w:eastAsia="cs-CZ"/>
              </w:rPr>
              <w:t>Zajistit zapracování problematiky prevence kriminality do vzdělávacích programů Policie ČR na všech úrovních. T: do 31. 12. 2015</w:t>
            </w:r>
          </w:p>
          <w:p w:rsidR="004B7D87" w:rsidRDefault="004B7D87" w:rsidP="004F58C6">
            <w:pPr>
              <w:spacing w:after="12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Policejní prezidium ČR (OTP) ve spolupráci s MV v letech 2012 až 2014 průběžně zapracovávalo problematiku prevence kriminality do všech vhodných aktuálně realizovaných nebo zpracovaných vzdělávacích programů kvalifikační přípravy (včetně základní odborné přípravy) i navazujících programů další</w:t>
            </w:r>
            <w:r w:rsidR="00965362">
              <w:rPr>
                <w:rFonts w:ascii="Arial" w:eastAsia="Times New Roman" w:hAnsi="Arial" w:cs="Arial"/>
                <w:sz w:val="24"/>
                <w:szCs w:val="24"/>
                <w:lang w:eastAsia="cs-CZ"/>
              </w:rPr>
              <w:t xml:space="preserve"> odborné přípravy. Jednalo se o </w:t>
            </w:r>
            <w:r>
              <w:rPr>
                <w:rFonts w:ascii="Arial" w:eastAsia="Times New Roman" w:hAnsi="Arial" w:cs="Arial"/>
                <w:sz w:val="24"/>
                <w:szCs w:val="24"/>
                <w:lang w:eastAsia="cs-CZ"/>
              </w:rPr>
              <w:t>kurzy pro policisty zařazené v preventivně informačních skupinách</w:t>
            </w:r>
            <w:r w:rsidR="00965362">
              <w:rPr>
                <w:rFonts w:ascii="Arial" w:eastAsia="Times New Roman" w:hAnsi="Arial" w:cs="Arial"/>
                <w:sz w:val="24"/>
                <w:szCs w:val="24"/>
                <w:lang w:eastAsia="cs-CZ"/>
              </w:rPr>
              <w:t xml:space="preserve"> (v současné době oddělení tisku a prevence)</w:t>
            </w:r>
            <w:r>
              <w:rPr>
                <w:rFonts w:ascii="Arial" w:eastAsia="Times New Roman" w:hAnsi="Arial" w:cs="Arial"/>
                <w:sz w:val="24"/>
                <w:szCs w:val="24"/>
                <w:lang w:eastAsia="cs-CZ"/>
              </w:rPr>
              <w:t>, služby kriminální policie a vyšetřování, služby pořádkové policie, služby dopravní policie, příslušníky antikonfliktních týmů i o management Policie ČR.</w:t>
            </w:r>
          </w:p>
          <w:p w:rsidR="00965362" w:rsidRDefault="004B7D87" w:rsidP="004F58C6">
            <w:pPr>
              <w:spacing w:after="120" w:line="240" w:lineRule="auto"/>
              <w:jc w:val="both"/>
              <w:rPr>
                <w:rFonts w:ascii="Arial" w:eastAsia="Times New Roman" w:hAnsi="Arial" w:cs="Arial"/>
                <w:i/>
                <w:sz w:val="24"/>
                <w:szCs w:val="24"/>
                <w:lang w:eastAsia="cs-CZ"/>
              </w:rPr>
            </w:pPr>
            <w:r w:rsidRPr="006B27E8">
              <w:rPr>
                <w:rFonts w:ascii="Arial" w:eastAsia="Times New Roman" w:hAnsi="Arial" w:cs="Arial"/>
                <w:i/>
                <w:sz w:val="24"/>
                <w:szCs w:val="24"/>
                <w:lang w:eastAsia="cs-CZ"/>
              </w:rPr>
              <w:t>Více informací viz str.</w:t>
            </w:r>
            <w:r w:rsidR="006B27E8" w:rsidRPr="006B27E8">
              <w:rPr>
                <w:rFonts w:ascii="Arial" w:eastAsia="Times New Roman" w:hAnsi="Arial" w:cs="Arial"/>
                <w:i/>
                <w:sz w:val="24"/>
                <w:szCs w:val="24"/>
                <w:lang w:eastAsia="cs-CZ"/>
              </w:rPr>
              <w:t xml:space="preserve"> 131.</w:t>
            </w:r>
          </w:p>
          <w:p w:rsidR="00AD4429" w:rsidRPr="00AD4429" w:rsidRDefault="00AD4429" w:rsidP="004F58C6">
            <w:pPr>
              <w:spacing w:after="120" w:line="240" w:lineRule="auto"/>
              <w:jc w:val="both"/>
              <w:rPr>
                <w:rFonts w:ascii="Arial" w:eastAsia="Times New Roman" w:hAnsi="Arial" w:cs="Arial"/>
                <w:i/>
                <w:sz w:val="24"/>
                <w:szCs w:val="24"/>
                <w:lang w:eastAsia="cs-CZ"/>
              </w:rPr>
            </w:pPr>
          </w:p>
        </w:tc>
        <w:tc>
          <w:tcPr>
            <w:tcW w:w="975" w:type="pct"/>
            <w:tcBorders>
              <w:top w:val="single" w:sz="4" w:space="0" w:color="auto"/>
              <w:left w:val="single" w:sz="4" w:space="0" w:color="auto"/>
              <w:bottom w:val="single" w:sz="4" w:space="0" w:color="auto"/>
              <w:right w:val="single" w:sz="4" w:space="0" w:color="auto"/>
            </w:tcBorders>
          </w:tcPr>
          <w:p w:rsidR="004B7D87" w:rsidRPr="007051A4" w:rsidRDefault="004B7D87" w:rsidP="004F58C6">
            <w:pPr>
              <w:spacing w:after="120" w:line="240" w:lineRule="auto"/>
              <w:rPr>
                <w:rFonts w:ascii="Arial" w:eastAsia="Times New Roman" w:hAnsi="Arial" w:cs="Arial"/>
                <w:sz w:val="24"/>
                <w:szCs w:val="24"/>
                <w:lang w:eastAsia="cs-CZ"/>
              </w:rPr>
            </w:pPr>
            <w:r>
              <w:rPr>
                <w:rFonts w:ascii="Arial" w:eastAsia="Times New Roman" w:hAnsi="Arial" w:cs="Arial"/>
                <w:sz w:val="24"/>
                <w:szCs w:val="24"/>
                <w:lang w:eastAsia="cs-CZ"/>
              </w:rPr>
              <w:lastRenderedPageBreak/>
              <w:t>Viz body 9 a 13. Registrovaný kurz v oblasti prevence kriminality zařadit do vzdělávacích programů PČR.</w:t>
            </w:r>
          </w:p>
        </w:tc>
      </w:tr>
      <w:tr w:rsidR="004B7D87" w:rsidTr="0085294F">
        <w:tc>
          <w:tcPr>
            <w:tcW w:w="237"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lastRenderedPageBreak/>
              <w:t>37.</w:t>
            </w:r>
          </w:p>
        </w:tc>
        <w:tc>
          <w:tcPr>
            <w:tcW w:w="499"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PP</w:t>
            </w:r>
            <w:r w:rsidR="006B27E8">
              <w:rPr>
                <w:rFonts w:ascii="Arial" w:eastAsia="Times New Roman" w:hAnsi="Arial" w:cs="Arial"/>
                <w:sz w:val="24"/>
                <w:szCs w:val="24"/>
                <w:lang w:eastAsia="cs-CZ"/>
              </w:rPr>
              <w:t xml:space="preserve"> ČR</w:t>
            </w:r>
          </w:p>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spolupráce MV</w:t>
            </w:r>
          </w:p>
        </w:tc>
        <w:tc>
          <w:tcPr>
            <w:tcW w:w="498"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Částečně</w:t>
            </w:r>
          </w:p>
        </w:tc>
        <w:tc>
          <w:tcPr>
            <w:tcW w:w="2791"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120" w:line="240" w:lineRule="auto"/>
              <w:jc w:val="both"/>
              <w:rPr>
                <w:rFonts w:ascii="Arial" w:eastAsia="Times New Roman" w:hAnsi="Arial" w:cs="Arial"/>
                <w:i/>
                <w:sz w:val="24"/>
                <w:szCs w:val="24"/>
                <w:lang w:eastAsia="cs-CZ"/>
              </w:rPr>
            </w:pPr>
            <w:r>
              <w:rPr>
                <w:rFonts w:ascii="Arial" w:eastAsia="Times New Roman" w:hAnsi="Arial" w:cs="Arial"/>
                <w:i/>
                <w:sz w:val="24"/>
                <w:szCs w:val="24"/>
                <w:lang w:eastAsia="cs-CZ"/>
              </w:rPr>
              <w:t>Začlenit problematiku prevence negativních jevů ve virtuální komunikaci do vzdělávacích osnov policistů v rámci základní odborné přípravy. T: 2013</w:t>
            </w:r>
          </w:p>
          <w:p w:rsidR="004B7D87" w:rsidRDefault="004B7D87" w:rsidP="004F58C6">
            <w:pPr>
              <w:spacing w:after="0" w:line="240" w:lineRule="auto"/>
              <w:jc w:val="both"/>
              <w:rPr>
                <w:rFonts w:ascii="Arial" w:eastAsia="Times New Roman" w:hAnsi="Arial" w:cs="Arial"/>
                <w:sz w:val="24"/>
                <w:szCs w:val="24"/>
                <w:lang w:eastAsia="cs-CZ"/>
              </w:rPr>
            </w:pPr>
            <w:r>
              <w:rPr>
                <w:rFonts w:ascii="Arial" w:eastAsia="Times New Roman" w:hAnsi="Arial" w:cs="Arial"/>
                <w:color w:val="000000"/>
                <w:sz w:val="24"/>
                <w:szCs w:val="24"/>
                <w:lang w:eastAsia="cs-CZ"/>
              </w:rPr>
              <w:t>Garantem za vzdělávání policistů Policie ČR je odbor bezpečnostního výzkumu a policejního vzdělávání MV. Odpovídá za zpracování vzdělávacích programů kvalifikační přípravy policistů. Problematika prevence kriminality je v rámci výuky v policejních školách MV v programech zahrnuta. V letech 2012 až 2014 pokračoval odbor ve sběru dat pro vyhodnocení přehledu o stavu a způsobu implementace problematiky prevence kriminality do vzdělávání policistů v policejních školách MV a Policejní akademii ČR. V systému vzdělávání policistů jsou vytvořeny podmínky pro plnění dalších vládních úkolů, které souvisí s prevencí kriminality, a to v oblastech pro prevenci domácího násilí, prevenci obchodování s lidmi a vzdělávání policistů v oblasti počítačové kriminality.</w:t>
            </w:r>
            <w:r>
              <w:rPr>
                <w:rFonts w:ascii="Arial" w:eastAsia="Times New Roman" w:hAnsi="Arial" w:cs="Arial"/>
                <w:sz w:val="24"/>
                <w:szCs w:val="24"/>
                <w:lang w:eastAsia="cs-CZ"/>
              </w:rPr>
              <w:t xml:space="preserve"> </w:t>
            </w:r>
          </w:p>
          <w:p w:rsidR="004B7D87" w:rsidRDefault="004B7D87" w:rsidP="004F58C6">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V rámci vzdělávacího programu základní odborné přípravy ZOP 2013, kde je zakomponován modul „Prevence kriminality“, by policisté měli získat následující kompetence: </w:t>
            </w:r>
          </w:p>
          <w:p w:rsidR="004B7D87" w:rsidRDefault="004B7D87" w:rsidP="004F58C6">
            <w:pPr>
              <w:numPr>
                <w:ilvl w:val="0"/>
                <w:numId w:val="38"/>
              </w:numPr>
              <w:spacing w:after="0" w:line="240" w:lineRule="auto"/>
              <w:contextualSpacing/>
              <w:jc w:val="both"/>
              <w:rPr>
                <w:rFonts w:ascii="Arial" w:hAnsi="Arial" w:cs="Arial"/>
                <w:sz w:val="24"/>
                <w:szCs w:val="24"/>
              </w:rPr>
            </w:pPr>
            <w:r>
              <w:rPr>
                <w:rFonts w:ascii="Arial" w:hAnsi="Arial" w:cs="Arial"/>
                <w:sz w:val="24"/>
                <w:szCs w:val="24"/>
              </w:rPr>
              <w:t xml:space="preserve">vysvětlí základní rysy systému prevence kriminality v ČR a základní principy, </w:t>
            </w:r>
          </w:p>
          <w:p w:rsidR="004B7D87" w:rsidRDefault="004B7D87" w:rsidP="004F58C6">
            <w:pPr>
              <w:numPr>
                <w:ilvl w:val="0"/>
                <w:numId w:val="38"/>
              </w:numPr>
              <w:spacing w:after="0" w:line="240" w:lineRule="auto"/>
              <w:contextualSpacing/>
              <w:jc w:val="both"/>
              <w:rPr>
                <w:rFonts w:ascii="Arial" w:hAnsi="Arial" w:cs="Arial"/>
                <w:sz w:val="24"/>
                <w:szCs w:val="24"/>
              </w:rPr>
            </w:pPr>
            <w:r>
              <w:rPr>
                <w:rFonts w:ascii="Arial" w:hAnsi="Arial" w:cs="Arial"/>
                <w:sz w:val="24"/>
                <w:szCs w:val="24"/>
              </w:rPr>
              <w:t xml:space="preserve">priority a cíle aktuální strategie prevence kriminality, </w:t>
            </w:r>
          </w:p>
          <w:p w:rsidR="004B7D87" w:rsidRDefault="004B7D87" w:rsidP="004F58C6">
            <w:pPr>
              <w:numPr>
                <w:ilvl w:val="0"/>
                <w:numId w:val="38"/>
              </w:numPr>
              <w:spacing w:after="0" w:line="240" w:lineRule="auto"/>
              <w:contextualSpacing/>
              <w:jc w:val="both"/>
              <w:rPr>
                <w:rFonts w:ascii="Arial" w:hAnsi="Arial" w:cs="Arial"/>
                <w:sz w:val="24"/>
                <w:szCs w:val="24"/>
              </w:rPr>
            </w:pPr>
            <w:r>
              <w:rPr>
                <w:rFonts w:ascii="Arial" w:hAnsi="Arial" w:cs="Arial"/>
                <w:sz w:val="24"/>
                <w:szCs w:val="24"/>
              </w:rPr>
              <w:t xml:space="preserve">charakterizuje základní pojmy a druhy prevence kriminality, </w:t>
            </w:r>
          </w:p>
          <w:p w:rsidR="004B7D87" w:rsidRPr="00AD4429" w:rsidRDefault="004B7D87" w:rsidP="004F58C6">
            <w:pPr>
              <w:numPr>
                <w:ilvl w:val="0"/>
                <w:numId w:val="38"/>
              </w:numPr>
              <w:spacing w:after="120" w:line="240" w:lineRule="auto"/>
              <w:ind w:left="714" w:hanging="357"/>
              <w:jc w:val="both"/>
              <w:rPr>
                <w:rFonts w:ascii="Arial" w:hAnsi="Arial" w:cs="Arial"/>
                <w:sz w:val="24"/>
                <w:szCs w:val="24"/>
              </w:rPr>
            </w:pPr>
            <w:r>
              <w:rPr>
                <w:rFonts w:ascii="Arial" w:hAnsi="Arial" w:cs="Arial"/>
                <w:sz w:val="24"/>
                <w:szCs w:val="24"/>
              </w:rPr>
              <w:t>aplikuje zásady prevence kriminality při své služební činnosti.</w:t>
            </w:r>
          </w:p>
        </w:tc>
        <w:tc>
          <w:tcPr>
            <w:tcW w:w="975" w:type="pct"/>
            <w:tcBorders>
              <w:top w:val="single" w:sz="4" w:space="0" w:color="auto"/>
              <w:left w:val="single" w:sz="4" w:space="0" w:color="auto"/>
              <w:bottom w:val="single" w:sz="4" w:space="0" w:color="auto"/>
              <w:right w:val="single" w:sz="4" w:space="0" w:color="auto"/>
            </w:tcBorders>
          </w:tcPr>
          <w:p w:rsidR="004B7D87" w:rsidRPr="007051A4" w:rsidRDefault="004B7D87" w:rsidP="004F58C6">
            <w:pPr>
              <w:spacing w:after="120" w:line="240" w:lineRule="auto"/>
              <w:rPr>
                <w:rFonts w:ascii="Arial" w:eastAsia="Times New Roman" w:hAnsi="Arial" w:cs="Arial"/>
                <w:sz w:val="24"/>
                <w:szCs w:val="24"/>
                <w:lang w:eastAsia="cs-CZ"/>
              </w:rPr>
            </w:pPr>
            <w:r>
              <w:rPr>
                <w:rFonts w:ascii="Arial" w:eastAsia="Times New Roman" w:hAnsi="Arial" w:cs="Arial"/>
                <w:sz w:val="24"/>
                <w:szCs w:val="24"/>
                <w:lang w:eastAsia="cs-CZ"/>
              </w:rPr>
              <w:t>Plnění úkolu bude pokračovat v následujícím období.</w:t>
            </w:r>
          </w:p>
        </w:tc>
      </w:tr>
      <w:tr w:rsidR="004B7D87" w:rsidTr="0085294F">
        <w:tc>
          <w:tcPr>
            <w:tcW w:w="237"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38.</w:t>
            </w:r>
          </w:p>
        </w:tc>
        <w:tc>
          <w:tcPr>
            <w:tcW w:w="499"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PP</w:t>
            </w:r>
            <w:r w:rsidR="006B27E8">
              <w:rPr>
                <w:rFonts w:ascii="Arial" w:eastAsia="Times New Roman" w:hAnsi="Arial" w:cs="Arial"/>
                <w:sz w:val="24"/>
                <w:szCs w:val="24"/>
                <w:lang w:eastAsia="cs-CZ"/>
              </w:rPr>
              <w:t xml:space="preserve"> ČR</w:t>
            </w:r>
          </w:p>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spolupráce MV</w:t>
            </w:r>
          </w:p>
        </w:tc>
        <w:tc>
          <w:tcPr>
            <w:tcW w:w="498"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ANO</w:t>
            </w:r>
          </w:p>
        </w:tc>
        <w:tc>
          <w:tcPr>
            <w:tcW w:w="2791"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120" w:line="240" w:lineRule="auto"/>
              <w:jc w:val="both"/>
              <w:rPr>
                <w:rFonts w:ascii="Arial" w:eastAsia="Times New Roman" w:hAnsi="Arial" w:cs="Arial"/>
                <w:i/>
                <w:sz w:val="24"/>
                <w:szCs w:val="24"/>
                <w:lang w:eastAsia="cs-CZ"/>
              </w:rPr>
            </w:pPr>
            <w:r>
              <w:rPr>
                <w:rFonts w:ascii="Arial" w:eastAsia="Times New Roman" w:hAnsi="Arial" w:cs="Arial"/>
                <w:i/>
                <w:sz w:val="24"/>
                <w:szCs w:val="24"/>
                <w:lang w:eastAsia="cs-CZ"/>
              </w:rPr>
              <w:t>Inovovat standardy vybavení speciální výslechové místnosti, postup jejich budování a metodiku využívání. Nastavit systém sledování efektivity využívání speciálních výslechových místností a jeho pravidelného vyhodnocování. T: do 31. 12. 2012</w:t>
            </w:r>
          </w:p>
          <w:p w:rsidR="004B7D87" w:rsidRDefault="004B7D87" w:rsidP="004F58C6">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Problematika využívání speciálních výslechových místností je blíže specifikována závazným pokynem policejního prezidenta č. 167/2010 </w:t>
            </w:r>
            <w:r>
              <w:rPr>
                <w:rFonts w:ascii="Arial" w:eastAsia="Times New Roman" w:hAnsi="Arial" w:cs="Arial"/>
                <w:sz w:val="24"/>
                <w:szCs w:val="24"/>
                <w:lang w:eastAsia="cs-CZ"/>
              </w:rPr>
              <w:lastRenderedPageBreak/>
              <w:t>ze dne 1. 1. 2011, o činnosti na úseku mládeže, jenž byl dne 21. 5. 2012 novelizován závazným pokynem policejního prezidenta č.</w:t>
            </w:r>
            <w:r w:rsidR="00AD4429">
              <w:rPr>
                <w:rFonts w:ascii="Arial" w:eastAsia="Times New Roman" w:hAnsi="Arial" w:cs="Arial"/>
                <w:sz w:val="24"/>
                <w:szCs w:val="24"/>
                <w:lang w:eastAsia="cs-CZ"/>
              </w:rPr>
              <w:t> </w:t>
            </w:r>
            <w:r>
              <w:rPr>
                <w:rFonts w:ascii="Arial" w:eastAsia="Times New Roman" w:hAnsi="Arial" w:cs="Arial"/>
                <w:sz w:val="24"/>
                <w:szCs w:val="24"/>
                <w:lang w:eastAsia="cs-CZ"/>
              </w:rPr>
              <w:t>72/2012.</w:t>
            </w:r>
          </w:p>
          <w:p w:rsidR="004B7D87" w:rsidRDefault="004B7D87" w:rsidP="004F58C6">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Úkol byl plněn v rámci celorepublikového projektu </w:t>
            </w:r>
            <w:r>
              <w:rPr>
                <w:rFonts w:ascii="Arial" w:eastAsia="Times New Roman" w:hAnsi="Arial" w:cs="Arial"/>
                <w:b/>
                <w:sz w:val="24"/>
                <w:szCs w:val="24"/>
                <w:lang w:eastAsia="cs-CZ"/>
              </w:rPr>
              <w:t>„</w:t>
            </w:r>
            <w:r>
              <w:rPr>
                <w:rFonts w:ascii="Arial" w:eastAsia="Times New Roman" w:hAnsi="Arial" w:cs="Arial"/>
                <w:sz w:val="24"/>
                <w:szCs w:val="24"/>
                <w:lang w:eastAsia="cs-CZ"/>
              </w:rPr>
              <w:t xml:space="preserve">Zkvalitnění práce policie se zvlášť zranitelnou obětí“, kdy v průběhu let 2013 až 2014 byly za finanční podpory z resortního programu realizovány tři dílčí projekty: </w:t>
            </w:r>
          </w:p>
          <w:p w:rsidR="004B7D87" w:rsidRDefault="004B7D87" w:rsidP="004F58C6">
            <w:pPr>
              <w:numPr>
                <w:ilvl w:val="0"/>
                <w:numId w:val="39"/>
              </w:num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Využití audiovizuální techniky při výslechu zvlášť zranitelných obětí.</w:t>
            </w:r>
          </w:p>
          <w:p w:rsidR="004B7D87" w:rsidRDefault="004B7D87" w:rsidP="004F58C6">
            <w:pPr>
              <w:numPr>
                <w:ilvl w:val="0"/>
                <w:numId w:val="39"/>
              </w:num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Využití přepisovacího programu specialisty po linii mládeže, mravnosti.</w:t>
            </w:r>
          </w:p>
          <w:p w:rsidR="004B7D87" w:rsidRDefault="004B7D87" w:rsidP="004F58C6">
            <w:pPr>
              <w:numPr>
                <w:ilvl w:val="0"/>
                <w:numId w:val="39"/>
              </w:numPr>
              <w:spacing w:after="120" w:line="240" w:lineRule="auto"/>
              <w:ind w:left="714" w:hanging="357"/>
              <w:jc w:val="both"/>
              <w:rPr>
                <w:rFonts w:ascii="Arial" w:eastAsia="Times New Roman" w:hAnsi="Arial" w:cs="Arial"/>
                <w:sz w:val="24"/>
                <w:szCs w:val="24"/>
                <w:lang w:eastAsia="cs-CZ"/>
              </w:rPr>
            </w:pPr>
            <w:r>
              <w:rPr>
                <w:rFonts w:ascii="Arial" w:eastAsia="Times New Roman" w:hAnsi="Arial" w:cs="Arial"/>
                <w:sz w:val="24"/>
                <w:szCs w:val="24"/>
                <w:lang w:eastAsia="cs-CZ"/>
              </w:rPr>
              <w:t>Nová metodika výslechu dětských obětí ve speciálních výslechových místnostech.</w:t>
            </w:r>
          </w:p>
          <w:p w:rsidR="004B7D87" w:rsidRPr="006B27E8" w:rsidRDefault="004B7D87" w:rsidP="004F58C6">
            <w:pPr>
              <w:spacing w:after="120" w:line="240" w:lineRule="auto"/>
              <w:jc w:val="both"/>
              <w:rPr>
                <w:rFonts w:ascii="Arial" w:eastAsia="Times New Roman" w:hAnsi="Arial" w:cs="Arial"/>
                <w:i/>
                <w:sz w:val="24"/>
                <w:szCs w:val="24"/>
                <w:lang w:eastAsia="cs-CZ"/>
              </w:rPr>
            </w:pPr>
            <w:r w:rsidRPr="006B27E8">
              <w:rPr>
                <w:rFonts w:ascii="Arial" w:eastAsia="Times New Roman" w:hAnsi="Arial" w:cs="Arial"/>
                <w:i/>
                <w:sz w:val="24"/>
                <w:szCs w:val="24"/>
                <w:lang w:eastAsia="cs-CZ"/>
              </w:rPr>
              <w:t>Více informací viz str.</w:t>
            </w:r>
            <w:r w:rsidR="006B27E8" w:rsidRPr="006B27E8">
              <w:rPr>
                <w:rFonts w:ascii="Arial" w:eastAsia="Times New Roman" w:hAnsi="Arial" w:cs="Arial"/>
                <w:i/>
                <w:sz w:val="24"/>
                <w:szCs w:val="24"/>
                <w:lang w:eastAsia="cs-CZ"/>
              </w:rPr>
              <w:t xml:space="preserve"> 81.</w:t>
            </w:r>
          </w:p>
        </w:tc>
        <w:tc>
          <w:tcPr>
            <w:tcW w:w="975" w:type="pct"/>
            <w:tcBorders>
              <w:top w:val="single" w:sz="4" w:space="0" w:color="auto"/>
              <w:left w:val="single" w:sz="4" w:space="0" w:color="auto"/>
              <w:bottom w:val="single" w:sz="4" w:space="0" w:color="auto"/>
              <w:right w:val="single" w:sz="4" w:space="0" w:color="auto"/>
            </w:tcBorders>
          </w:tcPr>
          <w:p w:rsidR="004B7D87" w:rsidRPr="008974EC" w:rsidRDefault="004B7D87" w:rsidP="004F58C6">
            <w:pPr>
              <w:spacing w:after="120" w:line="240" w:lineRule="auto"/>
              <w:rPr>
                <w:rFonts w:ascii="Arial" w:eastAsia="Times New Roman" w:hAnsi="Arial" w:cs="Arial"/>
                <w:sz w:val="24"/>
                <w:szCs w:val="24"/>
                <w:lang w:eastAsia="cs-CZ"/>
              </w:rPr>
            </w:pPr>
            <w:r>
              <w:rPr>
                <w:rFonts w:ascii="Arial" w:eastAsia="Times New Roman" w:hAnsi="Arial" w:cs="Arial"/>
                <w:sz w:val="24"/>
                <w:szCs w:val="24"/>
                <w:lang w:eastAsia="cs-CZ"/>
              </w:rPr>
              <w:lastRenderedPageBreak/>
              <w:t xml:space="preserve">Nastavené standardy, systém sledování využívání a vyhodnocování efektivity u SVM budou používány (a dle potřeby aktualizovány) i v novém </w:t>
            </w:r>
            <w:r>
              <w:rPr>
                <w:rFonts w:ascii="Arial" w:eastAsia="Times New Roman" w:hAnsi="Arial" w:cs="Arial"/>
                <w:sz w:val="24"/>
                <w:szCs w:val="24"/>
                <w:lang w:eastAsia="cs-CZ"/>
              </w:rPr>
              <w:lastRenderedPageBreak/>
              <w:t>období. Blíže k cílům v oblasti SVM viz bod 29.</w:t>
            </w:r>
          </w:p>
        </w:tc>
      </w:tr>
      <w:tr w:rsidR="004B7D87" w:rsidTr="0085294F">
        <w:tc>
          <w:tcPr>
            <w:tcW w:w="237"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lastRenderedPageBreak/>
              <w:t>39.</w:t>
            </w:r>
          </w:p>
        </w:tc>
        <w:tc>
          <w:tcPr>
            <w:tcW w:w="499"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PP</w:t>
            </w:r>
            <w:r w:rsidR="006B27E8">
              <w:rPr>
                <w:rFonts w:ascii="Arial" w:eastAsia="Times New Roman" w:hAnsi="Arial" w:cs="Arial"/>
                <w:sz w:val="24"/>
                <w:szCs w:val="24"/>
                <w:lang w:eastAsia="cs-CZ"/>
              </w:rPr>
              <w:t xml:space="preserve"> ČR</w:t>
            </w:r>
          </w:p>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spolupráce MV</w:t>
            </w:r>
          </w:p>
        </w:tc>
        <w:tc>
          <w:tcPr>
            <w:tcW w:w="498"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ANO</w:t>
            </w:r>
          </w:p>
        </w:tc>
        <w:tc>
          <w:tcPr>
            <w:tcW w:w="2791"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120" w:line="240" w:lineRule="auto"/>
              <w:jc w:val="both"/>
              <w:rPr>
                <w:rFonts w:ascii="Arial" w:eastAsia="Times New Roman" w:hAnsi="Arial" w:cs="Arial"/>
                <w:i/>
                <w:sz w:val="24"/>
                <w:szCs w:val="24"/>
                <w:lang w:eastAsia="cs-CZ"/>
              </w:rPr>
            </w:pPr>
            <w:r>
              <w:rPr>
                <w:rFonts w:ascii="Arial" w:eastAsia="Times New Roman" w:hAnsi="Arial" w:cs="Arial"/>
                <w:i/>
                <w:sz w:val="24"/>
                <w:szCs w:val="24"/>
                <w:lang w:eastAsia="cs-CZ"/>
              </w:rPr>
              <w:t>Připravit a realizovat projekt „Mapy kriminality“, a to v souladu s Koncepcí MV a PČR. T: do 31. 12. 2012</w:t>
            </w:r>
          </w:p>
          <w:p w:rsidR="004B7D87" w:rsidRDefault="004B7D87" w:rsidP="004F58C6">
            <w:pPr>
              <w:spacing w:after="0" w:line="240" w:lineRule="auto"/>
              <w:jc w:val="both"/>
              <w:rPr>
                <w:rFonts w:ascii="Arial" w:eastAsia="Times New Roman" w:hAnsi="Arial" w:cs="Arial"/>
                <w:b/>
                <w:sz w:val="24"/>
                <w:szCs w:val="24"/>
                <w:lang w:eastAsia="cs-CZ"/>
              </w:rPr>
            </w:pPr>
            <w:r>
              <w:rPr>
                <w:rFonts w:ascii="Arial" w:eastAsia="Times New Roman" w:hAnsi="Arial" w:cs="Arial"/>
                <w:sz w:val="24"/>
                <w:szCs w:val="24"/>
                <w:lang w:eastAsia="cs-CZ"/>
              </w:rPr>
              <w:t>Policie ČR</w:t>
            </w:r>
            <w:r>
              <w:rPr>
                <w:rFonts w:ascii="Arial" w:eastAsia="Times New Roman" w:hAnsi="Arial" w:cs="Arial"/>
                <w:b/>
                <w:sz w:val="24"/>
                <w:szCs w:val="24"/>
                <w:lang w:eastAsia="cs-CZ"/>
              </w:rPr>
              <w:t xml:space="preserve"> </w:t>
            </w:r>
            <w:r>
              <w:rPr>
                <w:rFonts w:ascii="Arial" w:eastAsia="Times New Roman" w:hAnsi="Arial" w:cs="Arial"/>
                <w:bCs/>
                <w:color w:val="000000"/>
                <w:sz w:val="24"/>
                <w:szCs w:val="24"/>
                <w:lang w:eastAsia="cs-CZ"/>
              </w:rPr>
              <w:t>přispěla k lepšímu plánování preventivních opatření na všech úrovních, ale i ke zkvalitnění řídící činnosti Policie ČR, obecní policie a dalších institucí výrazně používáním aplikací</w:t>
            </w:r>
            <w:r>
              <w:rPr>
                <w:rFonts w:ascii="Arial" w:eastAsia="Times New Roman" w:hAnsi="Arial" w:cs="Arial"/>
                <w:b/>
                <w:bCs/>
                <w:color w:val="000000"/>
                <w:sz w:val="24"/>
                <w:szCs w:val="24"/>
                <w:lang w:eastAsia="cs-CZ"/>
              </w:rPr>
              <w:t xml:space="preserve"> </w:t>
            </w:r>
            <w:r>
              <w:rPr>
                <w:rFonts w:ascii="Arial" w:eastAsia="Times New Roman" w:hAnsi="Arial" w:cs="Arial"/>
                <w:bCs/>
                <w:color w:val="000000"/>
                <w:sz w:val="24"/>
                <w:szCs w:val="24"/>
                <w:lang w:eastAsia="cs-CZ"/>
              </w:rPr>
              <w:t>softwaru, který umožní zpracovávání aktuálních digitálních map kriminality a přestupků v dopravě. V roce 2012 Policejní prezidium ČR nakoupilo potřebný software a spustilo novou infrastrukturu GIS (Geografický informační systém).</w:t>
            </w:r>
            <w:r>
              <w:rPr>
                <w:rFonts w:ascii="Arial" w:eastAsia="Times New Roman" w:hAnsi="Arial" w:cs="Arial"/>
                <w:sz w:val="24"/>
                <w:szCs w:val="24"/>
                <w:lang w:eastAsia="cs-CZ"/>
              </w:rPr>
              <w:t xml:space="preserve"> </w:t>
            </w:r>
            <w:r>
              <w:rPr>
                <w:rFonts w:ascii="Arial" w:eastAsia="Times New Roman" w:hAnsi="Arial" w:cs="Arial"/>
                <w:bCs/>
                <w:color w:val="000000"/>
                <w:sz w:val="24"/>
                <w:szCs w:val="24"/>
                <w:lang w:eastAsia="cs-CZ"/>
              </w:rPr>
              <w:t>Celý systém byl propojen se systémem  elektronického trestního řízení tak, aby bylo možné získaná data převádět do grafické podoby v mapách.</w:t>
            </w:r>
            <w:r>
              <w:rPr>
                <w:rFonts w:ascii="Arial" w:eastAsia="Times New Roman" w:hAnsi="Arial" w:cs="Arial"/>
                <w:sz w:val="24"/>
                <w:szCs w:val="24"/>
                <w:lang w:eastAsia="cs-CZ"/>
              </w:rPr>
              <w:t xml:space="preserve"> </w:t>
            </w:r>
          </w:p>
          <w:p w:rsidR="004B7D87" w:rsidRDefault="004B7D87" w:rsidP="004F58C6">
            <w:pPr>
              <w:tabs>
                <w:tab w:val="left" w:pos="5103"/>
              </w:tabs>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V roce 2014 byl spuštěn projekt s dotací z norských fondů „</w:t>
            </w:r>
            <w:r>
              <w:rPr>
                <w:rFonts w:ascii="Arial" w:eastAsia="Times New Roman" w:hAnsi="Arial" w:cs="Arial"/>
                <w:bCs/>
                <w:sz w:val="24"/>
                <w:szCs w:val="24"/>
                <w:lang w:eastAsia="cs-CZ"/>
              </w:rPr>
              <w:t>Aplikace geografického informačního systému Policie České republiky v přímém výkonu služby“</w:t>
            </w:r>
            <w:r>
              <w:rPr>
                <w:rFonts w:ascii="Arial" w:eastAsia="Times New Roman" w:hAnsi="Arial" w:cs="Arial"/>
                <w:sz w:val="24"/>
                <w:szCs w:val="24"/>
                <w:lang w:eastAsia="cs-CZ"/>
              </w:rPr>
              <w:t xml:space="preserve">. Věcný gestorem projektu je oddělení krizového řízení (pracoviště GIS) Policejního prezidia ČR. Cílem projektu je vytvoření funkční mobilní infrastruktury geoinformačního systému Policie ČR, jehož data budou využívána ke sdílení vizualizovaných dat v oblasti </w:t>
            </w:r>
            <w:r>
              <w:rPr>
                <w:rFonts w:ascii="Arial" w:eastAsia="Times New Roman" w:hAnsi="Arial" w:cs="Arial"/>
                <w:sz w:val="24"/>
                <w:szCs w:val="24"/>
                <w:lang w:eastAsia="cs-CZ"/>
              </w:rPr>
              <w:lastRenderedPageBreak/>
              <w:t xml:space="preserve">kriminality, ke geografické a analytické podpoře pro výkon služby policie a k podpoře efektivního manažerského rozhodování pro výkon služby především na základních útvarech při zajišťování vnitřní bezpečnosti státu. V roce 2014/2015 probíhaly zátěžové testy systému. Předpoklad spuštění projektu do ostrého provozu v rámci Policie ČR je plánován v roce 2015.      </w:t>
            </w:r>
          </w:p>
          <w:p w:rsidR="004B7D87" w:rsidRDefault="004B7D87" w:rsidP="004F58C6">
            <w:pPr>
              <w:spacing w:after="12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„Mapy kriminality“ jsou v rámci Policie ČR v současné době využívány k vnitřní potřebě a pilotně je projekt ověřován ve 3 krajích (Středočeský, Liberecký, Jihočeský).</w:t>
            </w:r>
          </w:p>
          <w:p w:rsidR="004B7D87" w:rsidRPr="006B27E8" w:rsidRDefault="004B7D87" w:rsidP="004F58C6">
            <w:pPr>
              <w:spacing w:after="120" w:line="240" w:lineRule="auto"/>
              <w:jc w:val="both"/>
              <w:rPr>
                <w:rFonts w:ascii="Arial" w:eastAsia="Times New Roman" w:hAnsi="Arial" w:cs="Arial"/>
                <w:i/>
                <w:sz w:val="24"/>
                <w:szCs w:val="24"/>
                <w:lang w:eastAsia="cs-CZ"/>
              </w:rPr>
            </w:pPr>
            <w:r w:rsidRPr="006B27E8">
              <w:rPr>
                <w:rFonts w:ascii="Arial" w:eastAsia="Times New Roman" w:hAnsi="Arial" w:cs="Arial"/>
                <w:i/>
                <w:sz w:val="24"/>
                <w:szCs w:val="24"/>
                <w:lang w:eastAsia="cs-CZ"/>
              </w:rPr>
              <w:t>Více informací viz str.</w:t>
            </w:r>
            <w:r w:rsidR="006B27E8" w:rsidRPr="006B27E8">
              <w:rPr>
                <w:rFonts w:ascii="Arial" w:eastAsia="Times New Roman" w:hAnsi="Arial" w:cs="Arial"/>
                <w:i/>
                <w:sz w:val="24"/>
                <w:szCs w:val="24"/>
                <w:lang w:eastAsia="cs-CZ"/>
              </w:rPr>
              <w:t xml:space="preserve"> 112.</w:t>
            </w:r>
          </w:p>
        </w:tc>
        <w:tc>
          <w:tcPr>
            <w:tcW w:w="975" w:type="pct"/>
            <w:tcBorders>
              <w:top w:val="single" w:sz="4" w:space="0" w:color="auto"/>
              <w:left w:val="single" w:sz="4" w:space="0" w:color="auto"/>
              <w:bottom w:val="single" w:sz="4" w:space="0" w:color="auto"/>
              <w:right w:val="single" w:sz="4" w:space="0" w:color="auto"/>
            </w:tcBorders>
          </w:tcPr>
          <w:p w:rsidR="004B7D87" w:rsidRPr="0054098B" w:rsidRDefault="004B7D87" w:rsidP="004F58C6">
            <w:pPr>
              <w:spacing w:after="120" w:line="240" w:lineRule="auto"/>
              <w:rPr>
                <w:rFonts w:ascii="Arial" w:eastAsia="Times New Roman" w:hAnsi="Arial" w:cs="Arial"/>
                <w:sz w:val="24"/>
                <w:szCs w:val="24"/>
                <w:lang w:eastAsia="cs-CZ"/>
              </w:rPr>
            </w:pPr>
            <w:r>
              <w:rPr>
                <w:rFonts w:ascii="Arial" w:eastAsia="Times New Roman" w:hAnsi="Arial" w:cs="Arial"/>
                <w:sz w:val="24"/>
                <w:szCs w:val="24"/>
                <w:lang w:eastAsia="cs-CZ"/>
              </w:rPr>
              <w:lastRenderedPageBreak/>
              <w:t>Podpora analytických činností a v jejich</w:t>
            </w:r>
            <w:r w:rsidR="00794818">
              <w:rPr>
                <w:rFonts w:ascii="Arial" w:eastAsia="Times New Roman" w:hAnsi="Arial" w:cs="Arial"/>
                <w:sz w:val="24"/>
                <w:szCs w:val="24"/>
                <w:lang w:eastAsia="cs-CZ"/>
              </w:rPr>
              <w:t xml:space="preserve"> rámci využívání nástrojů GIS a </w:t>
            </w:r>
            <w:r>
              <w:rPr>
                <w:rFonts w:ascii="Arial" w:eastAsia="Times New Roman" w:hAnsi="Arial" w:cs="Arial"/>
                <w:sz w:val="24"/>
                <w:szCs w:val="24"/>
                <w:lang w:eastAsia="cs-CZ"/>
              </w:rPr>
              <w:t>nových trendů v této oblasti bude patřit mezi stěžejní priority nové Strategie.</w:t>
            </w:r>
          </w:p>
        </w:tc>
      </w:tr>
      <w:tr w:rsidR="004B7D87" w:rsidTr="0085294F">
        <w:tc>
          <w:tcPr>
            <w:tcW w:w="237"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lastRenderedPageBreak/>
              <w:t>40.</w:t>
            </w:r>
          </w:p>
        </w:tc>
        <w:tc>
          <w:tcPr>
            <w:tcW w:w="499"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PP</w:t>
            </w:r>
            <w:r w:rsidR="006B27E8">
              <w:rPr>
                <w:rFonts w:ascii="Arial" w:eastAsia="Times New Roman" w:hAnsi="Arial" w:cs="Arial"/>
                <w:sz w:val="24"/>
                <w:szCs w:val="24"/>
                <w:lang w:eastAsia="cs-CZ"/>
              </w:rPr>
              <w:t xml:space="preserve"> ČR</w:t>
            </w:r>
          </w:p>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spolupráce MV</w:t>
            </w:r>
          </w:p>
        </w:tc>
        <w:tc>
          <w:tcPr>
            <w:tcW w:w="498"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ANO</w:t>
            </w:r>
          </w:p>
        </w:tc>
        <w:tc>
          <w:tcPr>
            <w:tcW w:w="2791"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120" w:line="240" w:lineRule="auto"/>
              <w:jc w:val="both"/>
              <w:rPr>
                <w:rFonts w:ascii="Arial" w:eastAsia="Times New Roman" w:hAnsi="Arial" w:cs="Arial"/>
                <w:i/>
                <w:sz w:val="24"/>
                <w:szCs w:val="24"/>
                <w:lang w:eastAsia="cs-CZ"/>
              </w:rPr>
            </w:pPr>
            <w:r>
              <w:rPr>
                <w:rFonts w:ascii="Arial" w:eastAsia="Times New Roman" w:hAnsi="Arial" w:cs="Arial"/>
                <w:i/>
                <w:sz w:val="24"/>
                <w:szCs w:val="24"/>
                <w:lang w:eastAsia="cs-CZ"/>
              </w:rPr>
              <w:t>Začlenit problematiku odhalování, objasňování a vyšetřování kriminality páchané dětmi a na dětských obětech do systému vzdělávání policistů, a to v souladu s principy uvedenými v kapitole 5.5. Strategie. T: do 31. 12. 2013</w:t>
            </w:r>
          </w:p>
          <w:p w:rsidR="004B7D87" w:rsidRPr="006B27E8" w:rsidRDefault="004B7D87" w:rsidP="004F58C6">
            <w:pPr>
              <w:spacing w:after="120" w:line="240" w:lineRule="auto"/>
              <w:jc w:val="both"/>
              <w:rPr>
                <w:rFonts w:ascii="Arial" w:eastAsia="Times New Roman" w:hAnsi="Arial" w:cs="Arial"/>
                <w:i/>
                <w:sz w:val="24"/>
                <w:szCs w:val="24"/>
                <w:lang w:eastAsia="cs-CZ"/>
              </w:rPr>
            </w:pPr>
            <w:r>
              <w:rPr>
                <w:rFonts w:ascii="Arial" w:eastAsia="Times New Roman" w:hAnsi="Arial" w:cs="Arial"/>
                <w:sz w:val="24"/>
                <w:szCs w:val="24"/>
                <w:lang w:eastAsia="cs-CZ"/>
              </w:rPr>
              <w:t>V souladu s principy uvedenými v kapitole 5.5. Strategie byl úkol splněn včleněním problematiky do vzdělávacího programu ZOP modulu Základy kriminalistiky – výslech osoby mladší 15 let a taktika a zvláštnosti výslechu dětí a mladistvých. V letech 2012 až 2015 proběhla na toto téma řada kurzů.</w:t>
            </w:r>
          </w:p>
          <w:p w:rsidR="004B7D87" w:rsidRDefault="004B7D87" w:rsidP="004F58C6">
            <w:pPr>
              <w:spacing w:after="120" w:line="240" w:lineRule="auto"/>
              <w:jc w:val="both"/>
              <w:rPr>
                <w:rFonts w:ascii="Arial" w:eastAsia="Times New Roman" w:hAnsi="Arial" w:cs="Arial"/>
                <w:sz w:val="24"/>
                <w:szCs w:val="24"/>
                <w:lang w:eastAsia="cs-CZ"/>
              </w:rPr>
            </w:pPr>
            <w:r w:rsidRPr="006B27E8">
              <w:rPr>
                <w:rFonts w:ascii="Arial" w:eastAsia="Times New Roman" w:hAnsi="Arial" w:cs="Arial"/>
                <w:i/>
                <w:sz w:val="24"/>
                <w:szCs w:val="24"/>
                <w:lang w:eastAsia="cs-CZ"/>
              </w:rPr>
              <w:t>Více informací viz str.</w:t>
            </w:r>
            <w:r w:rsidR="006B27E8" w:rsidRPr="006B27E8">
              <w:rPr>
                <w:rFonts w:ascii="Arial" w:eastAsia="Times New Roman" w:hAnsi="Arial" w:cs="Arial"/>
                <w:i/>
                <w:sz w:val="24"/>
                <w:szCs w:val="24"/>
                <w:lang w:eastAsia="cs-CZ"/>
              </w:rPr>
              <w:t xml:space="preserve"> 81.</w:t>
            </w:r>
          </w:p>
        </w:tc>
        <w:tc>
          <w:tcPr>
            <w:tcW w:w="975" w:type="pct"/>
            <w:tcBorders>
              <w:top w:val="single" w:sz="4" w:space="0" w:color="auto"/>
              <w:left w:val="single" w:sz="4" w:space="0" w:color="auto"/>
              <w:bottom w:val="single" w:sz="4" w:space="0" w:color="auto"/>
              <w:right w:val="single" w:sz="4" w:space="0" w:color="auto"/>
            </w:tcBorders>
          </w:tcPr>
          <w:p w:rsidR="004B7D87" w:rsidRPr="0075416D" w:rsidRDefault="004B7D87" w:rsidP="004F58C6">
            <w:pPr>
              <w:spacing w:after="120" w:line="240" w:lineRule="auto"/>
              <w:rPr>
                <w:rFonts w:ascii="Arial" w:eastAsia="Times New Roman" w:hAnsi="Arial" w:cs="Arial"/>
                <w:sz w:val="24"/>
                <w:szCs w:val="24"/>
                <w:lang w:eastAsia="cs-CZ"/>
              </w:rPr>
            </w:pPr>
            <w:r>
              <w:rPr>
                <w:rFonts w:ascii="Arial" w:eastAsia="Times New Roman" w:hAnsi="Arial" w:cs="Arial"/>
                <w:sz w:val="24"/>
                <w:szCs w:val="24"/>
                <w:lang w:eastAsia="cs-CZ"/>
              </w:rPr>
              <w:t>Bude realizováno i nadále.</w:t>
            </w:r>
          </w:p>
        </w:tc>
      </w:tr>
      <w:tr w:rsidR="004B7D87" w:rsidTr="0085294F">
        <w:tc>
          <w:tcPr>
            <w:tcW w:w="237"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41.</w:t>
            </w:r>
          </w:p>
        </w:tc>
        <w:tc>
          <w:tcPr>
            <w:tcW w:w="499"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PP</w:t>
            </w:r>
            <w:r w:rsidR="006B27E8">
              <w:rPr>
                <w:rFonts w:ascii="Arial" w:eastAsia="Times New Roman" w:hAnsi="Arial" w:cs="Arial"/>
                <w:sz w:val="24"/>
                <w:szCs w:val="24"/>
                <w:lang w:eastAsia="cs-CZ"/>
              </w:rPr>
              <w:t xml:space="preserve"> ČR</w:t>
            </w:r>
          </w:p>
        </w:tc>
        <w:tc>
          <w:tcPr>
            <w:tcW w:w="498" w:type="pct"/>
            <w:tcBorders>
              <w:top w:val="single" w:sz="4" w:space="0" w:color="auto"/>
              <w:left w:val="single" w:sz="4" w:space="0" w:color="auto"/>
              <w:bottom w:val="single" w:sz="4" w:space="0" w:color="auto"/>
              <w:right w:val="single" w:sz="4" w:space="0" w:color="auto"/>
            </w:tcBorders>
            <w:hideMark/>
          </w:tcPr>
          <w:p w:rsidR="004B7D87" w:rsidRDefault="00CD5B76"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Plněno jinak</w:t>
            </w:r>
          </w:p>
        </w:tc>
        <w:tc>
          <w:tcPr>
            <w:tcW w:w="2791"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120" w:line="240" w:lineRule="auto"/>
              <w:rPr>
                <w:rFonts w:ascii="Arial" w:eastAsia="Times New Roman" w:hAnsi="Arial" w:cs="Arial"/>
                <w:i/>
                <w:sz w:val="24"/>
                <w:szCs w:val="24"/>
                <w:lang w:eastAsia="cs-CZ"/>
              </w:rPr>
            </w:pPr>
            <w:r>
              <w:rPr>
                <w:rFonts w:ascii="Arial" w:eastAsia="Times New Roman" w:hAnsi="Arial" w:cs="Arial"/>
                <w:i/>
                <w:sz w:val="24"/>
                <w:szCs w:val="24"/>
                <w:lang w:eastAsia="cs-CZ"/>
              </w:rPr>
              <w:t>Vytvářet specializované týmy pro případy domácího násilí v Policii ČR. T: do 31. 12. 2015</w:t>
            </w:r>
          </w:p>
          <w:p w:rsidR="004B7D87" w:rsidRDefault="004B7D87" w:rsidP="004F58C6">
            <w:pPr>
              <w:spacing w:after="12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Záměr plošného vytvoření specializovaných týmů na celém území ČR nebyl na základě stanovisek OBP MV a ŘSPP přijat. Tam, kde je to vzhledem k místním podmínkám vhodné a kde již specializované týmy působí, jako na teritoriu MŘP Brno a MŘP Ostrava, bude stávající model zachován. Vhodným řešením pro ostatní kraje je určení specialistů jednotlivců (např. současní metodici, lektoři) na úrovni krajských ředitelství policie, případně územních odborů, kteří by se zabývali uvedenou problematikou formou metodického vedení a </w:t>
            </w:r>
            <w:r>
              <w:rPr>
                <w:rFonts w:ascii="Arial" w:eastAsia="Times New Roman" w:hAnsi="Arial" w:cs="Arial"/>
                <w:sz w:val="24"/>
                <w:szCs w:val="24"/>
                <w:lang w:eastAsia="cs-CZ"/>
              </w:rPr>
              <w:lastRenderedPageBreak/>
              <w:t>školení policistů na základních útvarech.  Úkol stanovený Národním akčním plánem prevence domácího násilí na léta 2011 - 2014 – „Vytváření specializovaných týmů na úrovni policie ČR“, který koresponduje s úkolem č. 41 Strategie prevence kriminality v ČR na léta 2012 až 2015, byl v novém „Akčním plánu prevence domácího a genderově podmíněného násilí na léta 2015 – 2018“ přeformulován jako „Podpora specializace Policie ČR na případy domácího násilí a genderově podmíněného násilí“. Indikátorem bude počet speciali</w:t>
            </w:r>
            <w:r w:rsidR="006B27E8">
              <w:rPr>
                <w:rFonts w:ascii="Arial" w:eastAsia="Times New Roman" w:hAnsi="Arial" w:cs="Arial"/>
                <w:sz w:val="24"/>
                <w:szCs w:val="24"/>
                <w:lang w:eastAsia="cs-CZ"/>
              </w:rPr>
              <w:t xml:space="preserve">zovaných policistů </w:t>
            </w:r>
            <w:r>
              <w:rPr>
                <w:rFonts w:ascii="Arial" w:eastAsia="Times New Roman" w:hAnsi="Arial" w:cs="Arial"/>
                <w:sz w:val="24"/>
                <w:szCs w:val="24"/>
                <w:lang w:eastAsia="cs-CZ"/>
              </w:rPr>
              <w:t>na úrovni jednotlivých organizačních článků policie.</w:t>
            </w:r>
          </w:p>
          <w:p w:rsidR="004B7D87" w:rsidRDefault="004B7D87" w:rsidP="004F58C6">
            <w:pPr>
              <w:spacing w:after="120" w:line="240" w:lineRule="auto"/>
              <w:jc w:val="both"/>
              <w:rPr>
                <w:rFonts w:ascii="Arial" w:eastAsia="Times New Roman" w:hAnsi="Arial" w:cs="Arial"/>
                <w:sz w:val="24"/>
                <w:szCs w:val="24"/>
                <w:lang w:eastAsia="cs-CZ"/>
              </w:rPr>
            </w:pPr>
            <w:r w:rsidRPr="00366324">
              <w:rPr>
                <w:rFonts w:ascii="Arial" w:eastAsia="Times New Roman" w:hAnsi="Arial" w:cs="Arial"/>
                <w:i/>
                <w:sz w:val="24"/>
                <w:szCs w:val="24"/>
                <w:lang w:eastAsia="cs-CZ"/>
              </w:rPr>
              <w:t>Více informací viz str.</w:t>
            </w:r>
            <w:r w:rsidR="00366324" w:rsidRPr="00366324">
              <w:rPr>
                <w:rFonts w:ascii="Arial" w:eastAsia="Times New Roman" w:hAnsi="Arial" w:cs="Arial"/>
                <w:i/>
                <w:sz w:val="24"/>
                <w:szCs w:val="24"/>
                <w:lang w:eastAsia="cs-CZ"/>
              </w:rPr>
              <w:t xml:space="preserve"> 85</w:t>
            </w:r>
            <w:r w:rsidR="00366324">
              <w:rPr>
                <w:rFonts w:ascii="Arial" w:eastAsia="Times New Roman" w:hAnsi="Arial" w:cs="Arial"/>
                <w:sz w:val="24"/>
                <w:szCs w:val="24"/>
                <w:lang w:eastAsia="cs-CZ"/>
              </w:rPr>
              <w:t>.</w:t>
            </w:r>
          </w:p>
        </w:tc>
        <w:tc>
          <w:tcPr>
            <w:tcW w:w="975" w:type="pct"/>
            <w:tcBorders>
              <w:top w:val="single" w:sz="4" w:space="0" w:color="auto"/>
              <w:left w:val="single" w:sz="4" w:space="0" w:color="auto"/>
              <w:bottom w:val="single" w:sz="4" w:space="0" w:color="auto"/>
              <w:right w:val="single" w:sz="4" w:space="0" w:color="auto"/>
            </w:tcBorders>
          </w:tcPr>
          <w:p w:rsidR="004B7D87" w:rsidRPr="002C6F65" w:rsidRDefault="004B7D87" w:rsidP="004F58C6">
            <w:pPr>
              <w:spacing w:after="120" w:line="240" w:lineRule="auto"/>
              <w:rPr>
                <w:rFonts w:ascii="Arial" w:eastAsia="Times New Roman" w:hAnsi="Arial" w:cs="Arial"/>
                <w:sz w:val="24"/>
                <w:szCs w:val="24"/>
                <w:lang w:eastAsia="cs-CZ"/>
              </w:rPr>
            </w:pPr>
            <w:r>
              <w:rPr>
                <w:rFonts w:ascii="Arial" w:eastAsia="Times New Roman" w:hAnsi="Arial" w:cs="Arial"/>
                <w:sz w:val="24"/>
                <w:szCs w:val="24"/>
                <w:lang w:eastAsia="cs-CZ"/>
              </w:rPr>
              <w:lastRenderedPageBreak/>
              <w:t xml:space="preserve">Realizovat úkol uložený v novém „Akčním plánu prevence domácího a genderově podmíněného násilí na léta 2015 – 2018“, který je „podpora specializace Policie ČR na případy domácího násilí a genderově </w:t>
            </w:r>
            <w:r>
              <w:rPr>
                <w:rFonts w:ascii="Arial" w:eastAsia="Times New Roman" w:hAnsi="Arial" w:cs="Arial"/>
                <w:sz w:val="24"/>
                <w:szCs w:val="24"/>
                <w:lang w:eastAsia="cs-CZ"/>
              </w:rPr>
              <w:lastRenderedPageBreak/>
              <w:t>podmíněného násilí“. Indikátorem bude počet specializovaných policistů a policistek na úrovni jednotlivých organizačních článků policie.</w:t>
            </w:r>
          </w:p>
        </w:tc>
      </w:tr>
      <w:tr w:rsidR="004B7D87" w:rsidTr="0085294F">
        <w:tc>
          <w:tcPr>
            <w:tcW w:w="237"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lastRenderedPageBreak/>
              <w:t>42.</w:t>
            </w:r>
          </w:p>
        </w:tc>
        <w:tc>
          <w:tcPr>
            <w:tcW w:w="499"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PP</w:t>
            </w:r>
            <w:r w:rsidR="00366324">
              <w:rPr>
                <w:rFonts w:ascii="Arial" w:eastAsia="Times New Roman" w:hAnsi="Arial" w:cs="Arial"/>
                <w:sz w:val="24"/>
                <w:szCs w:val="24"/>
                <w:lang w:eastAsia="cs-CZ"/>
              </w:rPr>
              <w:t xml:space="preserve"> ČR</w:t>
            </w:r>
          </w:p>
        </w:tc>
        <w:tc>
          <w:tcPr>
            <w:tcW w:w="498"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ANO</w:t>
            </w:r>
          </w:p>
        </w:tc>
        <w:tc>
          <w:tcPr>
            <w:tcW w:w="2791"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120" w:line="240" w:lineRule="auto"/>
              <w:jc w:val="both"/>
              <w:rPr>
                <w:rFonts w:ascii="Arial" w:eastAsia="Times New Roman" w:hAnsi="Arial" w:cs="Arial"/>
                <w:i/>
                <w:sz w:val="24"/>
                <w:szCs w:val="24"/>
                <w:lang w:eastAsia="cs-CZ"/>
              </w:rPr>
            </w:pPr>
            <w:r>
              <w:rPr>
                <w:rFonts w:ascii="Arial" w:eastAsia="Times New Roman" w:hAnsi="Arial" w:cs="Arial"/>
                <w:i/>
                <w:sz w:val="24"/>
                <w:szCs w:val="24"/>
                <w:lang w:eastAsia="cs-CZ"/>
              </w:rPr>
              <w:t>Zapojovat se do činnosti komisí prevence kriminality obcí a měst, do činnosti Pracovních skupin prevence kriminality v krajích a podílet se na tvorbě programů prevence kri</w:t>
            </w:r>
            <w:r w:rsidR="00072361">
              <w:rPr>
                <w:rFonts w:ascii="Arial" w:eastAsia="Times New Roman" w:hAnsi="Arial" w:cs="Arial"/>
                <w:i/>
                <w:sz w:val="24"/>
                <w:szCs w:val="24"/>
                <w:lang w:eastAsia="cs-CZ"/>
              </w:rPr>
              <w:t>minality krajů, měst a obcí. T: </w:t>
            </w:r>
            <w:r>
              <w:rPr>
                <w:rFonts w:ascii="Arial" w:eastAsia="Times New Roman" w:hAnsi="Arial" w:cs="Arial"/>
                <w:i/>
                <w:sz w:val="24"/>
                <w:szCs w:val="24"/>
                <w:lang w:eastAsia="cs-CZ"/>
              </w:rPr>
              <w:t>průběžně</w:t>
            </w:r>
          </w:p>
          <w:p w:rsidR="004B7D87" w:rsidRDefault="004B7D87" w:rsidP="004F58C6">
            <w:pPr>
              <w:tabs>
                <w:tab w:val="left" w:pos="5103"/>
              </w:tabs>
              <w:spacing w:after="12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Tento úkol je plněn v režimu zákona č. 273/2008 Sb., o Policii České republiky, ve znění pozdějších předpisů (zejména viz ustanovení § 2, §14 - 17, § 20). Zástupci jednotlivých krajských ředitelství policie aktivně spolupracují a jsou členy různých pracovních skupin a komisí pro prevenci kriminality příslušných krajských úřadů, měst a obcí. Členy komisí jsou jak preventivní pracovníci a mnohdy též kriminalisté služby kriminální policie a vyšetřování z krajských ředitelství policie, tak vedoucí územních odborů nebo vedoucí obvodních oddělení. Policisté se zástupci samospráv hovoří jak o kriminalitě v regionu, hlavních příčinách nápadu trestné činnosti, tak rovněž o účinných preventivních opatřeních. V rámci spolupráce s jednotlivými obcemi (nebo městskou částí hl. m. Prahy) jsou uzavírány tzv. „koordinační dohody“ za účelem stanovení společného postupu při zabezpečování místních záležitostí veřejného pořádk</w:t>
            </w:r>
            <w:r w:rsidR="00072361">
              <w:rPr>
                <w:rFonts w:ascii="Arial" w:eastAsia="Times New Roman" w:hAnsi="Arial" w:cs="Arial"/>
                <w:sz w:val="24"/>
                <w:szCs w:val="24"/>
                <w:lang w:eastAsia="cs-CZ"/>
              </w:rPr>
              <w:t>u.</w:t>
            </w:r>
          </w:p>
        </w:tc>
        <w:tc>
          <w:tcPr>
            <w:tcW w:w="975" w:type="pct"/>
            <w:tcBorders>
              <w:top w:val="single" w:sz="4" w:space="0" w:color="auto"/>
              <w:left w:val="single" w:sz="4" w:space="0" w:color="auto"/>
              <w:bottom w:val="single" w:sz="4" w:space="0" w:color="auto"/>
              <w:right w:val="single" w:sz="4" w:space="0" w:color="auto"/>
            </w:tcBorders>
          </w:tcPr>
          <w:p w:rsidR="004B7D87" w:rsidRPr="002C6F65" w:rsidRDefault="004B7D87" w:rsidP="004F58C6">
            <w:pPr>
              <w:spacing w:after="120" w:line="240" w:lineRule="auto"/>
              <w:rPr>
                <w:rFonts w:ascii="Arial" w:eastAsia="Times New Roman" w:hAnsi="Arial" w:cs="Arial"/>
                <w:sz w:val="24"/>
                <w:szCs w:val="24"/>
                <w:lang w:eastAsia="cs-CZ"/>
              </w:rPr>
            </w:pPr>
            <w:r>
              <w:rPr>
                <w:rFonts w:ascii="Arial" w:eastAsia="Times New Roman" w:hAnsi="Arial" w:cs="Arial"/>
                <w:sz w:val="24"/>
                <w:szCs w:val="24"/>
                <w:lang w:eastAsia="cs-CZ"/>
              </w:rPr>
              <w:t>Zintenzivnění spolupráce mezi Policií ČR a obecními samosprávami bude jednou z hlavních priorit nové Strategie. Spolupráce by se měla týkat nejen oblasti společných pracovních skupin a komisí či přípravy preventivních projektů, ale i výměny dat a informací, analytických výstupů, realizace společných preventivních projektů, společného plánování hlídek státní a obecní policie v lokalitě ad.</w:t>
            </w:r>
          </w:p>
        </w:tc>
      </w:tr>
      <w:tr w:rsidR="004B7D87" w:rsidTr="0085294F">
        <w:tc>
          <w:tcPr>
            <w:tcW w:w="237"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43.</w:t>
            </w:r>
          </w:p>
        </w:tc>
        <w:tc>
          <w:tcPr>
            <w:tcW w:w="499"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MPSV</w:t>
            </w:r>
          </w:p>
        </w:tc>
        <w:tc>
          <w:tcPr>
            <w:tcW w:w="498"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ANO</w:t>
            </w:r>
          </w:p>
        </w:tc>
        <w:tc>
          <w:tcPr>
            <w:tcW w:w="2791"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120" w:line="240" w:lineRule="auto"/>
              <w:jc w:val="both"/>
              <w:rPr>
                <w:rFonts w:ascii="Arial" w:eastAsia="Times New Roman" w:hAnsi="Arial" w:cs="Arial"/>
                <w:i/>
                <w:sz w:val="24"/>
                <w:szCs w:val="24"/>
                <w:lang w:eastAsia="cs-CZ"/>
              </w:rPr>
            </w:pPr>
            <w:r>
              <w:rPr>
                <w:rFonts w:ascii="Arial" w:eastAsia="Times New Roman" w:hAnsi="Arial" w:cs="Arial"/>
                <w:i/>
                <w:sz w:val="24"/>
                <w:szCs w:val="24"/>
                <w:lang w:eastAsia="cs-CZ"/>
              </w:rPr>
              <w:t xml:space="preserve">Připravit novelu zákona č. 359/1999 Sb., o sociálně-právní ochraně </w:t>
            </w:r>
            <w:r>
              <w:rPr>
                <w:rFonts w:ascii="Arial" w:eastAsia="Times New Roman" w:hAnsi="Arial" w:cs="Arial"/>
                <w:i/>
                <w:sz w:val="24"/>
                <w:szCs w:val="24"/>
                <w:lang w:eastAsia="cs-CZ"/>
              </w:rPr>
              <w:lastRenderedPageBreak/>
              <w:t>dětí. T: do 31. 12. 2012</w:t>
            </w:r>
          </w:p>
          <w:p w:rsidR="004B7D87" w:rsidRDefault="004B7D87" w:rsidP="004F58C6">
            <w:pPr>
              <w:spacing w:after="120" w:line="240" w:lineRule="auto"/>
              <w:jc w:val="both"/>
              <w:rPr>
                <w:rFonts w:ascii="Arial" w:eastAsia="Times New Roman" w:hAnsi="Arial" w:cs="Arial"/>
                <w:bCs/>
                <w:sz w:val="24"/>
                <w:szCs w:val="24"/>
                <w:lang w:eastAsia="cs-CZ"/>
              </w:rPr>
            </w:pPr>
            <w:r>
              <w:rPr>
                <w:rFonts w:ascii="Arial" w:eastAsia="Times New Roman" w:hAnsi="Arial" w:cs="Arial"/>
                <w:sz w:val="24"/>
                <w:szCs w:val="24"/>
                <w:lang w:eastAsia="cs-CZ"/>
              </w:rPr>
              <w:t xml:space="preserve">Byla připravena novela zákona č. 359/1999 Sb., o sociálně-právní ochraně dětí.  </w:t>
            </w:r>
            <w:r>
              <w:rPr>
                <w:rFonts w:ascii="Arial" w:eastAsia="Times New Roman" w:hAnsi="Arial" w:cs="Arial"/>
                <w:bCs/>
                <w:sz w:val="24"/>
                <w:szCs w:val="24"/>
                <w:lang w:eastAsia="cs-CZ"/>
              </w:rPr>
              <w:t xml:space="preserve">Zákonem č. 401/2012 Sb. </w:t>
            </w:r>
            <w:r>
              <w:rPr>
                <w:rFonts w:ascii="Arial" w:eastAsia="Times New Roman" w:hAnsi="Arial" w:cs="Arial"/>
                <w:sz w:val="24"/>
                <w:szCs w:val="24"/>
                <w:lang w:eastAsia="cs-CZ"/>
              </w:rPr>
              <w:t>ze dne 7. listopadu 2012</w:t>
            </w:r>
            <w:r>
              <w:rPr>
                <w:rFonts w:ascii="Arial" w:eastAsia="Times New Roman" w:hAnsi="Arial" w:cs="Arial"/>
                <w:bCs/>
                <w:sz w:val="24"/>
                <w:szCs w:val="24"/>
                <w:lang w:eastAsia="cs-CZ"/>
              </w:rPr>
              <w:t xml:space="preserve"> se změnil zákon č. 359/1999 Sb., o sociálně-právní ochraně dětí, ve znění pozdějších předpisů, a další související zákony, a to s účinností od 1. ledna 2013.</w:t>
            </w:r>
          </w:p>
          <w:p w:rsidR="004B7D87" w:rsidRPr="00366324" w:rsidRDefault="004B7D87" w:rsidP="004F58C6">
            <w:pPr>
              <w:spacing w:after="120" w:line="240" w:lineRule="auto"/>
              <w:jc w:val="both"/>
              <w:rPr>
                <w:rFonts w:ascii="Arial" w:eastAsia="Times New Roman" w:hAnsi="Arial" w:cs="Arial"/>
                <w:i/>
                <w:sz w:val="24"/>
                <w:szCs w:val="24"/>
                <w:lang w:eastAsia="cs-CZ"/>
              </w:rPr>
            </w:pPr>
            <w:r w:rsidRPr="00366324">
              <w:rPr>
                <w:rFonts w:ascii="Arial" w:eastAsia="Times New Roman" w:hAnsi="Arial" w:cs="Arial"/>
                <w:i/>
                <w:sz w:val="24"/>
                <w:szCs w:val="24"/>
                <w:lang w:eastAsia="cs-CZ"/>
              </w:rPr>
              <w:t>Více informací viz str.</w:t>
            </w:r>
            <w:r w:rsidR="00366324" w:rsidRPr="00366324">
              <w:rPr>
                <w:rFonts w:ascii="Arial" w:eastAsia="Times New Roman" w:hAnsi="Arial" w:cs="Arial"/>
                <w:i/>
                <w:sz w:val="24"/>
                <w:szCs w:val="24"/>
                <w:lang w:eastAsia="cs-CZ"/>
              </w:rPr>
              <w:t xml:space="preserve"> 66.</w:t>
            </w:r>
          </w:p>
          <w:p w:rsidR="004B7D87" w:rsidRDefault="004B7D87" w:rsidP="004F58C6">
            <w:pPr>
              <w:spacing w:after="120" w:line="240" w:lineRule="auto"/>
              <w:jc w:val="both"/>
              <w:rPr>
                <w:rFonts w:ascii="Arial" w:eastAsia="Times New Roman" w:hAnsi="Arial" w:cs="Arial"/>
                <w:sz w:val="24"/>
                <w:szCs w:val="24"/>
                <w:lang w:eastAsia="cs-CZ"/>
              </w:rPr>
            </w:pPr>
          </w:p>
          <w:p w:rsidR="004B7D87" w:rsidRDefault="004B7D87" w:rsidP="004F58C6">
            <w:pPr>
              <w:spacing w:after="120" w:line="240" w:lineRule="auto"/>
              <w:jc w:val="both"/>
              <w:rPr>
                <w:rFonts w:ascii="Arial" w:eastAsia="Times New Roman" w:hAnsi="Arial" w:cs="Arial"/>
                <w:i/>
                <w:sz w:val="24"/>
                <w:szCs w:val="24"/>
                <w:lang w:eastAsia="cs-CZ"/>
              </w:rPr>
            </w:pPr>
          </w:p>
        </w:tc>
        <w:tc>
          <w:tcPr>
            <w:tcW w:w="975" w:type="pct"/>
            <w:tcBorders>
              <w:top w:val="single" w:sz="4" w:space="0" w:color="auto"/>
              <w:left w:val="single" w:sz="4" w:space="0" w:color="auto"/>
              <w:bottom w:val="single" w:sz="4" w:space="0" w:color="auto"/>
              <w:right w:val="single" w:sz="4" w:space="0" w:color="auto"/>
            </w:tcBorders>
          </w:tcPr>
          <w:p w:rsidR="004B7D87" w:rsidRPr="008547F1" w:rsidRDefault="004B7D87" w:rsidP="00593C16">
            <w:pPr>
              <w:spacing w:after="120" w:line="240" w:lineRule="auto"/>
              <w:rPr>
                <w:rFonts w:ascii="Arial" w:eastAsia="Times New Roman" w:hAnsi="Arial" w:cs="Arial"/>
                <w:sz w:val="24"/>
                <w:szCs w:val="24"/>
                <w:lang w:eastAsia="cs-CZ"/>
              </w:rPr>
            </w:pPr>
            <w:r>
              <w:rPr>
                <w:rFonts w:ascii="Arial" w:eastAsia="Times New Roman" w:hAnsi="Arial" w:cs="Arial"/>
                <w:sz w:val="24"/>
                <w:szCs w:val="24"/>
                <w:lang w:eastAsia="cs-CZ"/>
              </w:rPr>
              <w:lastRenderedPageBreak/>
              <w:t xml:space="preserve">MPSV bude zajišťovat </w:t>
            </w:r>
            <w:r>
              <w:rPr>
                <w:rFonts w:ascii="Arial" w:eastAsia="Times New Roman" w:hAnsi="Arial" w:cs="Arial"/>
                <w:sz w:val="24"/>
                <w:szCs w:val="24"/>
                <w:lang w:eastAsia="cs-CZ"/>
              </w:rPr>
              <w:lastRenderedPageBreak/>
              <w:t>činnost Meziresortní koord</w:t>
            </w:r>
            <w:r w:rsidR="00593C16">
              <w:rPr>
                <w:rFonts w:ascii="Arial" w:eastAsia="Times New Roman" w:hAnsi="Arial" w:cs="Arial"/>
                <w:sz w:val="24"/>
                <w:szCs w:val="24"/>
                <w:lang w:eastAsia="cs-CZ"/>
              </w:rPr>
              <w:t>inační skupiny k transformaci a </w:t>
            </w:r>
            <w:r>
              <w:rPr>
                <w:rFonts w:ascii="Arial" w:eastAsia="Times New Roman" w:hAnsi="Arial" w:cs="Arial"/>
                <w:sz w:val="24"/>
                <w:szCs w:val="24"/>
                <w:lang w:eastAsia="cs-CZ"/>
              </w:rPr>
              <w:t xml:space="preserve">sjednocení systému péče o ohrožené děti, která koordinuje aktivity Akčního plánu k naplnění Národní strategie ochrany práv dětí. </w:t>
            </w:r>
            <w:r w:rsidR="00593C16">
              <w:rPr>
                <w:rFonts w:ascii="Arial" w:eastAsia="Times New Roman" w:hAnsi="Arial" w:cs="Arial"/>
                <w:sz w:val="24"/>
                <w:szCs w:val="24"/>
                <w:lang w:eastAsia="cs-CZ"/>
              </w:rPr>
              <w:t>Mezi cíle skupiny bude patřit i </w:t>
            </w:r>
            <w:r>
              <w:rPr>
                <w:rFonts w:ascii="Arial" w:eastAsia="Times New Roman" w:hAnsi="Arial" w:cs="Arial"/>
                <w:sz w:val="24"/>
                <w:szCs w:val="24"/>
                <w:lang w:eastAsia="cs-CZ"/>
              </w:rPr>
              <w:t xml:space="preserve">příprava nového zákona o ochraně práv dětí či </w:t>
            </w:r>
            <w:r w:rsidR="00593C16">
              <w:rPr>
                <w:rFonts w:ascii="Arial" w:eastAsia="Times New Roman" w:hAnsi="Arial" w:cs="Arial"/>
                <w:sz w:val="24"/>
                <w:szCs w:val="24"/>
                <w:lang w:eastAsia="cs-CZ"/>
              </w:rPr>
              <w:t>usilování o realizaci IS SPOD – informačního systému sociálně-právní ochrany dětí jako součást jednotného informačního systému (JIS) práce a sociálních věcí</w:t>
            </w:r>
            <w:r>
              <w:rPr>
                <w:rFonts w:ascii="Arial" w:eastAsia="Times New Roman" w:hAnsi="Arial" w:cs="Arial"/>
                <w:sz w:val="24"/>
                <w:szCs w:val="24"/>
                <w:lang w:eastAsia="cs-CZ"/>
              </w:rPr>
              <w:t>.</w:t>
            </w:r>
          </w:p>
        </w:tc>
      </w:tr>
      <w:tr w:rsidR="004B7D87" w:rsidTr="0085294F">
        <w:tc>
          <w:tcPr>
            <w:tcW w:w="237"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lastRenderedPageBreak/>
              <w:t>44.</w:t>
            </w:r>
          </w:p>
        </w:tc>
        <w:tc>
          <w:tcPr>
            <w:tcW w:w="499"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MPSV</w:t>
            </w:r>
          </w:p>
        </w:tc>
        <w:tc>
          <w:tcPr>
            <w:tcW w:w="498"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ANO</w:t>
            </w:r>
          </w:p>
        </w:tc>
        <w:tc>
          <w:tcPr>
            <w:tcW w:w="2791"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120" w:line="240" w:lineRule="auto"/>
              <w:jc w:val="both"/>
              <w:rPr>
                <w:rFonts w:ascii="Arial" w:eastAsia="Times New Roman" w:hAnsi="Arial" w:cs="Arial"/>
                <w:i/>
                <w:sz w:val="24"/>
                <w:szCs w:val="24"/>
                <w:lang w:eastAsia="cs-CZ"/>
              </w:rPr>
            </w:pPr>
            <w:r>
              <w:rPr>
                <w:rFonts w:ascii="Arial" w:eastAsia="Times New Roman" w:hAnsi="Arial" w:cs="Arial"/>
                <w:i/>
                <w:sz w:val="24"/>
                <w:szCs w:val="24"/>
                <w:lang w:eastAsia="cs-CZ"/>
              </w:rPr>
              <w:t>Podpora a specializované poradenství pro rodiny s dětmi, které se dopustily trestné činnosti. T: průběžně</w:t>
            </w:r>
          </w:p>
          <w:p w:rsidR="004B7D87" w:rsidRDefault="004B7D87" w:rsidP="004F58C6">
            <w:pPr>
              <w:spacing w:after="12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MPSV dlouhodobě podporuje služby pro rodiny, které mají preventivní a podpůrný charakter, a to prostřednictvím podpory nestátních neziskových organizací v oblasti podpory rodiny. Tyto služby mají posilovat rodičovské kompetence, zkvalitňovat rodinné vztahy, podporovat rodiny v péči o děti.  Dalším cílem je poskytnout komplexní pomoc rodinám s dětmi, které se mohou ocitnout nebo se ocitají v ohrožení, a předcházet jeho případnému prohlubování.</w:t>
            </w:r>
          </w:p>
          <w:p w:rsidR="00FA7F5E" w:rsidRDefault="004B7D87" w:rsidP="004F58C6">
            <w:pPr>
              <w:spacing w:after="120" w:line="240" w:lineRule="auto"/>
              <w:jc w:val="both"/>
              <w:rPr>
                <w:rFonts w:ascii="Arial" w:eastAsia="Times New Roman" w:hAnsi="Arial" w:cs="Arial"/>
                <w:i/>
                <w:sz w:val="24"/>
                <w:szCs w:val="24"/>
                <w:lang w:eastAsia="cs-CZ"/>
              </w:rPr>
            </w:pPr>
            <w:r w:rsidRPr="00366324">
              <w:rPr>
                <w:rFonts w:ascii="Arial" w:eastAsia="Times New Roman" w:hAnsi="Arial" w:cs="Arial"/>
                <w:i/>
                <w:sz w:val="24"/>
                <w:szCs w:val="24"/>
                <w:lang w:eastAsia="cs-CZ"/>
              </w:rPr>
              <w:t>Více informací viz str.</w:t>
            </w:r>
            <w:r w:rsidR="00366324" w:rsidRPr="00366324">
              <w:rPr>
                <w:rFonts w:ascii="Arial" w:eastAsia="Times New Roman" w:hAnsi="Arial" w:cs="Arial"/>
                <w:i/>
                <w:sz w:val="24"/>
                <w:szCs w:val="24"/>
                <w:lang w:eastAsia="cs-CZ"/>
              </w:rPr>
              <w:t xml:space="preserve"> 67.</w:t>
            </w:r>
          </w:p>
          <w:p w:rsidR="00593C16" w:rsidRDefault="00593C16" w:rsidP="004F58C6">
            <w:pPr>
              <w:spacing w:after="120" w:line="240" w:lineRule="auto"/>
              <w:jc w:val="both"/>
              <w:rPr>
                <w:rFonts w:ascii="Arial" w:eastAsia="Times New Roman" w:hAnsi="Arial" w:cs="Arial"/>
                <w:i/>
                <w:sz w:val="24"/>
                <w:szCs w:val="24"/>
                <w:lang w:eastAsia="cs-CZ"/>
              </w:rPr>
            </w:pPr>
          </w:p>
          <w:p w:rsidR="00593C16" w:rsidRPr="00072361" w:rsidRDefault="00593C16" w:rsidP="004F58C6">
            <w:pPr>
              <w:spacing w:after="120" w:line="240" w:lineRule="auto"/>
              <w:jc w:val="both"/>
              <w:rPr>
                <w:rFonts w:ascii="Arial" w:eastAsia="Times New Roman" w:hAnsi="Arial" w:cs="Arial"/>
                <w:i/>
                <w:sz w:val="24"/>
                <w:szCs w:val="24"/>
                <w:lang w:eastAsia="cs-CZ"/>
              </w:rPr>
            </w:pPr>
          </w:p>
        </w:tc>
        <w:tc>
          <w:tcPr>
            <w:tcW w:w="975" w:type="pct"/>
            <w:tcBorders>
              <w:top w:val="single" w:sz="4" w:space="0" w:color="auto"/>
              <w:left w:val="single" w:sz="4" w:space="0" w:color="auto"/>
              <w:bottom w:val="single" w:sz="4" w:space="0" w:color="auto"/>
              <w:right w:val="single" w:sz="4" w:space="0" w:color="auto"/>
            </w:tcBorders>
          </w:tcPr>
          <w:p w:rsidR="004B7D87" w:rsidRPr="00A20B49" w:rsidRDefault="004B7D87" w:rsidP="004F58C6">
            <w:pPr>
              <w:spacing w:after="120" w:line="240" w:lineRule="auto"/>
              <w:rPr>
                <w:rFonts w:ascii="Arial" w:eastAsia="Times New Roman" w:hAnsi="Arial" w:cs="Arial"/>
                <w:sz w:val="24"/>
                <w:szCs w:val="24"/>
                <w:lang w:eastAsia="cs-CZ"/>
              </w:rPr>
            </w:pPr>
            <w:r>
              <w:rPr>
                <w:rFonts w:ascii="Arial" w:eastAsia="Times New Roman" w:hAnsi="Arial" w:cs="Arial"/>
                <w:sz w:val="24"/>
                <w:szCs w:val="24"/>
                <w:lang w:eastAsia="cs-CZ"/>
              </w:rPr>
              <w:lastRenderedPageBreak/>
              <w:t>Bude podporováno i nadále. Vedle MPSV jsou a budou takové aktivity podporovány prostřednictvím obcí i z Programu prevence kriminality MV.</w:t>
            </w:r>
          </w:p>
        </w:tc>
      </w:tr>
      <w:tr w:rsidR="004B7D87" w:rsidTr="0085294F">
        <w:tc>
          <w:tcPr>
            <w:tcW w:w="237" w:type="pct"/>
            <w:tcBorders>
              <w:top w:val="single" w:sz="4" w:space="0" w:color="auto"/>
              <w:left w:val="single" w:sz="4" w:space="0" w:color="auto"/>
              <w:bottom w:val="single" w:sz="4" w:space="0" w:color="auto"/>
              <w:right w:val="single" w:sz="4" w:space="0" w:color="auto"/>
            </w:tcBorders>
            <w:hideMark/>
          </w:tcPr>
          <w:p w:rsidR="004B7D87" w:rsidRPr="0070664B" w:rsidRDefault="004B7D87" w:rsidP="004F58C6">
            <w:pPr>
              <w:spacing w:after="0" w:line="240" w:lineRule="auto"/>
              <w:rPr>
                <w:rFonts w:ascii="Arial" w:eastAsia="Times New Roman" w:hAnsi="Arial" w:cs="Arial"/>
                <w:sz w:val="24"/>
                <w:szCs w:val="24"/>
                <w:lang w:eastAsia="cs-CZ"/>
              </w:rPr>
            </w:pPr>
            <w:r w:rsidRPr="0070664B">
              <w:rPr>
                <w:rFonts w:ascii="Arial" w:eastAsia="Times New Roman" w:hAnsi="Arial" w:cs="Arial"/>
                <w:sz w:val="24"/>
                <w:szCs w:val="24"/>
                <w:lang w:eastAsia="cs-CZ"/>
              </w:rPr>
              <w:lastRenderedPageBreak/>
              <w:t>45.</w:t>
            </w:r>
          </w:p>
        </w:tc>
        <w:tc>
          <w:tcPr>
            <w:tcW w:w="499" w:type="pct"/>
            <w:tcBorders>
              <w:top w:val="single" w:sz="4" w:space="0" w:color="auto"/>
              <w:left w:val="single" w:sz="4" w:space="0" w:color="auto"/>
              <w:bottom w:val="single" w:sz="4" w:space="0" w:color="auto"/>
              <w:right w:val="single" w:sz="4" w:space="0" w:color="auto"/>
            </w:tcBorders>
            <w:hideMark/>
          </w:tcPr>
          <w:p w:rsidR="004B7D87" w:rsidRPr="0070664B" w:rsidRDefault="004B7D87" w:rsidP="004F58C6">
            <w:pPr>
              <w:spacing w:after="0" w:line="240" w:lineRule="auto"/>
              <w:rPr>
                <w:rFonts w:ascii="Arial" w:eastAsia="Times New Roman" w:hAnsi="Arial" w:cs="Arial"/>
                <w:sz w:val="24"/>
                <w:szCs w:val="24"/>
                <w:lang w:eastAsia="cs-CZ"/>
              </w:rPr>
            </w:pPr>
            <w:r w:rsidRPr="0070664B">
              <w:rPr>
                <w:rFonts w:ascii="Arial" w:eastAsia="Times New Roman" w:hAnsi="Arial" w:cs="Arial"/>
                <w:sz w:val="24"/>
                <w:szCs w:val="24"/>
                <w:lang w:eastAsia="cs-CZ"/>
              </w:rPr>
              <w:t>MS</w:t>
            </w:r>
          </w:p>
        </w:tc>
        <w:tc>
          <w:tcPr>
            <w:tcW w:w="498" w:type="pct"/>
            <w:tcBorders>
              <w:top w:val="single" w:sz="4" w:space="0" w:color="auto"/>
              <w:left w:val="single" w:sz="4" w:space="0" w:color="auto"/>
              <w:bottom w:val="single" w:sz="4" w:space="0" w:color="auto"/>
              <w:right w:val="single" w:sz="4" w:space="0" w:color="auto"/>
            </w:tcBorders>
            <w:hideMark/>
          </w:tcPr>
          <w:p w:rsidR="004B7D87" w:rsidRPr="0070664B" w:rsidRDefault="004B7D87" w:rsidP="004F58C6">
            <w:pPr>
              <w:spacing w:after="0" w:line="240" w:lineRule="auto"/>
              <w:rPr>
                <w:rFonts w:ascii="Arial" w:eastAsia="Times New Roman" w:hAnsi="Arial" w:cs="Arial"/>
                <w:sz w:val="24"/>
                <w:szCs w:val="24"/>
                <w:lang w:eastAsia="cs-CZ"/>
              </w:rPr>
            </w:pPr>
            <w:r w:rsidRPr="0070664B">
              <w:rPr>
                <w:rFonts w:ascii="Arial" w:eastAsia="Times New Roman" w:hAnsi="Arial" w:cs="Arial"/>
                <w:sz w:val="24"/>
                <w:szCs w:val="24"/>
                <w:lang w:eastAsia="cs-CZ"/>
              </w:rPr>
              <w:t>ANO</w:t>
            </w:r>
          </w:p>
        </w:tc>
        <w:tc>
          <w:tcPr>
            <w:tcW w:w="2791" w:type="pct"/>
            <w:tcBorders>
              <w:top w:val="single" w:sz="4" w:space="0" w:color="auto"/>
              <w:left w:val="single" w:sz="4" w:space="0" w:color="auto"/>
              <w:bottom w:val="single" w:sz="4" w:space="0" w:color="auto"/>
              <w:right w:val="single" w:sz="4" w:space="0" w:color="auto"/>
            </w:tcBorders>
            <w:hideMark/>
          </w:tcPr>
          <w:p w:rsidR="004B7D87" w:rsidRPr="0070664B" w:rsidRDefault="004B7D87" w:rsidP="004F58C6">
            <w:pPr>
              <w:spacing w:after="120" w:line="240" w:lineRule="auto"/>
              <w:jc w:val="both"/>
              <w:rPr>
                <w:rFonts w:ascii="Arial" w:eastAsia="Times New Roman" w:hAnsi="Arial" w:cs="Arial"/>
                <w:i/>
                <w:sz w:val="24"/>
                <w:szCs w:val="24"/>
                <w:lang w:eastAsia="cs-CZ"/>
              </w:rPr>
            </w:pPr>
            <w:r w:rsidRPr="0070664B">
              <w:rPr>
                <w:rFonts w:ascii="Arial" w:eastAsia="Times New Roman" w:hAnsi="Arial" w:cs="Arial"/>
                <w:i/>
                <w:sz w:val="24"/>
                <w:szCs w:val="24"/>
                <w:lang w:eastAsia="cs-CZ"/>
              </w:rPr>
              <w:t>Vyčleňovat finanční prostředky na podporu rozvoje systému prevence kriminality na celorepublikové, krajské a lokální úrovni a na podporu projektů prevence kriminality a prevence kriminálně rizikových jevů.</w:t>
            </w:r>
          </w:p>
          <w:p w:rsidR="0070664B" w:rsidRPr="0070664B" w:rsidRDefault="0070664B" w:rsidP="0070664B">
            <w:pPr>
              <w:spacing w:after="120" w:line="240" w:lineRule="auto"/>
              <w:jc w:val="both"/>
              <w:rPr>
                <w:rFonts w:ascii="Arial" w:eastAsia="Times New Roman" w:hAnsi="Arial" w:cs="Arial"/>
                <w:sz w:val="24"/>
                <w:szCs w:val="24"/>
                <w:lang w:eastAsia="cs-CZ"/>
              </w:rPr>
            </w:pPr>
            <w:r w:rsidRPr="0070664B">
              <w:rPr>
                <w:rFonts w:ascii="Arial" w:eastAsia="Times New Roman" w:hAnsi="Arial" w:cs="Arial"/>
                <w:sz w:val="24"/>
                <w:szCs w:val="24"/>
                <w:lang w:eastAsia="cs-CZ"/>
              </w:rPr>
              <w:t>Ministerstvo spravedlnosti disponuje třemi dotačními tituly, které spadají do oblasti prevence kriminality. Jedná se o následující dotační tituly:</w:t>
            </w:r>
          </w:p>
          <w:p w:rsidR="0070664B" w:rsidRPr="0070664B" w:rsidRDefault="0070664B" w:rsidP="0070664B">
            <w:pPr>
              <w:spacing w:after="120" w:line="240" w:lineRule="auto"/>
              <w:jc w:val="both"/>
              <w:rPr>
                <w:rFonts w:ascii="Arial" w:eastAsia="Times New Roman" w:hAnsi="Arial" w:cs="Arial"/>
                <w:sz w:val="24"/>
                <w:szCs w:val="24"/>
                <w:u w:val="single"/>
                <w:lang w:eastAsia="cs-CZ"/>
              </w:rPr>
            </w:pPr>
            <w:r w:rsidRPr="0070664B">
              <w:rPr>
                <w:rFonts w:ascii="Arial" w:eastAsia="Times New Roman" w:hAnsi="Arial" w:cs="Arial"/>
                <w:sz w:val="24"/>
                <w:szCs w:val="24"/>
                <w:u w:val="single"/>
                <w:lang w:eastAsia="cs-CZ"/>
              </w:rPr>
              <w:t>a) Dotace na probační programy pro mladistvé delikventy</w:t>
            </w:r>
          </w:p>
          <w:p w:rsidR="0070664B" w:rsidRPr="0070664B" w:rsidRDefault="0070664B" w:rsidP="0070664B">
            <w:pPr>
              <w:spacing w:after="120" w:line="240" w:lineRule="auto"/>
              <w:jc w:val="both"/>
              <w:rPr>
                <w:rFonts w:ascii="Arial" w:eastAsia="Times New Roman" w:hAnsi="Arial" w:cs="Arial"/>
                <w:sz w:val="24"/>
                <w:szCs w:val="24"/>
                <w:lang w:eastAsia="cs-CZ"/>
              </w:rPr>
            </w:pPr>
            <w:r w:rsidRPr="0070664B">
              <w:rPr>
                <w:rFonts w:ascii="Arial" w:eastAsia="Times New Roman" w:hAnsi="Arial" w:cs="Arial"/>
                <w:sz w:val="24"/>
                <w:szCs w:val="24"/>
                <w:lang w:eastAsia="cs-CZ"/>
              </w:rPr>
              <w:t>Probačními programy ve smyslu zákona č. 218/2003 Sb., o soudnictví ve věcech mládeže, jsou programy sociálního výcviku, psychologického poradenství, terapeutické programy, programy zahrnující obecně prospěšnou činnost, vzdělávací, doškolovací, rekvalifikační nebo jiné vhodné programy k rozvíjení sociálních dovedností a osobnosti mladistvých, které směřují k tomu, aby se mladiství vyhnuli chování, které</w:t>
            </w:r>
            <w:r>
              <w:rPr>
                <w:rFonts w:ascii="Arial" w:eastAsia="Times New Roman" w:hAnsi="Arial" w:cs="Arial"/>
                <w:sz w:val="24"/>
                <w:szCs w:val="24"/>
                <w:lang w:eastAsia="cs-CZ"/>
              </w:rPr>
              <w:t xml:space="preserve"> by bylo v rozporu se zákonem a </w:t>
            </w:r>
            <w:r w:rsidRPr="0070664B">
              <w:rPr>
                <w:rFonts w:ascii="Arial" w:eastAsia="Times New Roman" w:hAnsi="Arial" w:cs="Arial"/>
                <w:sz w:val="24"/>
                <w:szCs w:val="24"/>
                <w:lang w:eastAsia="cs-CZ"/>
              </w:rPr>
              <w:t>k podpoře jejich vhodného sociálního zázemí a k urovnání vztahů mezi nimi a poškozenými.</w:t>
            </w:r>
          </w:p>
          <w:p w:rsidR="0070664B" w:rsidRPr="0070664B" w:rsidRDefault="0070664B" w:rsidP="0070664B">
            <w:pPr>
              <w:spacing w:after="120" w:line="240" w:lineRule="auto"/>
              <w:jc w:val="both"/>
              <w:rPr>
                <w:rFonts w:ascii="Arial" w:eastAsia="Times New Roman" w:hAnsi="Arial" w:cs="Arial"/>
                <w:sz w:val="24"/>
                <w:szCs w:val="24"/>
                <w:u w:val="single"/>
                <w:lang w:eastAsia="cs-CZ"/>
              </w:rPr>
            </w:pPr>
            <w:r w:rsidRPr="0070664B">
              <w:rPr>
                <w:rFonts w:ascii="Arial" w:eastAsia="Times New Roman" w:hAnsi="Arial" w:cs="Arial"/>
                <w:sz w:val="24"/>
                <w:szCs w:val="24"/>
                <w:u w:val="single"/>
                <w:lang w:eastAsia="cs-CZ"/>
              </w:rPr>
              <w:t>b) Dotace na programy protidrogové politiky ve věznicích</w:t>
            </w:r>
          </w:p>
          <w:p w:rsidR="0070664B" w:rsidRPr="0070664B" w:rsidRDefault="0070664B" w:rsidP="0070664B">
            <w:pPr>
              <w:spacing w:after="120" w:line="240" w:lineRule="auto"/>
              <w:jc w:val="both"/>
              <w:rPr>
                <w:rFonts w:ascii="Arial" w:eastAsia="Times New Roman" w:hAnsi="Arial" w:cs="Arial"/>
                <w:sz w:val="24"/>
                <w:szCs w:val="24"/>
                <w:lang w:eastAsia="cs-CZ"/>
              </w:rPr>
            </w:pPr>
            <w:r w:rsidRPr="0070664B">
              <w:rPr>
                <w:rFonts w:ascii="Arial" w:eastAsia="Times New Roman" w:hAnsi="Arial" w:cs="Arial"/>
                <w:sz w:val="24"/>
                <w:szCs w:val="24"/>
                <w:lang w:eastAsia="cs-CZ"/>
              </w:rPr>
              <w:t>Programy protidrogové politiky ve věznicích se zaměřují na konkrétní potřeby odsouzených  - uživatelů drog v době zpravidla 6 měsíců před očekávaným koncem výkonu trestu odnětí svobody nebo trestního opatření nebo v době zpravidla 3 měsíce před vznikem zákonných podmínek pro podání žádosti o podmíněné propuštění (vytváření plánů následné péče) a mají návaznost do oblasti pos</w:t>
            </w:r>
            <w:r>
              <w:rPr>
                <w:rFonts w:ascii="Arial" w:eastAsia="Times New Roman" w:hAnsi="Arial" w:cs="Arial"/>
                <w:sz w:val="24"/>
                <w:szCs w:val="24"/>
                <w:lang w:eastAsia="cs-CZ"/>
              </w:rPr>
              <w:t>t</w:t>
            </w:r>
            <w:r w:rsidRPr="0070664B">
              <w:rPr>
                <w:rFonts w:ascii="Arial" w:eastAsia="Times New Roman" w:hAnsi="Arial" w:cs="Arial"/>
                <w:sz w:val="24"/>
                <w:szCs w:val="24"/>
                <w:lang w:eastAsia="cs-CZ"/>
              </w:rPr>
              <w:t xml:space="preserve">penitenciární péče (nabídka míst v síti služeb ambulantních doléčovacích programů, rezidenční péče v terapeutických komunitách apod.). </w:t>
            </w:r>
          </w:p>
          <w:p w:rsidR="0070664B" w:rsidRPr="0070664B" w:rsidRDefault="0070664B" w:rsidP="0070664B">
            <w:pPr>
              <w:spacing w:after="120" w:line="240" w:lineRule="auto"/>
              <w:jc w:val="both"/>
              <w:rPr>
                <w:rFonts w:ascii="Arial" w:eastAsia="Times New Roman" w:hAnsi="Arial" w:cs="Arial"/>
                <w:sz w:val="24"/>
                <w:szCs w:val="24"/>
                <w:u w:val="single"/>
                <w:lang w:eastAsia="cs-CZ"/>
              </w:rPr>
            </w:pPr>
            <w:r w:rsidRPr="0070664B">
              <w:rPr>
                <w:rFonts w:ascii="Arial" w:eastAsia="Times New Roman" w:hAnsi="Arial" w:cs="Arial"/>
                <w:sz w:val="24"/>
                <w:szCs w:val="24"/>
                <w:u w:val="single"/>
                <w:lang w:eastAsia="cs-CZ"/>
              </w:rPr>
              <w:t xml:space="preserve">c) Dotace na program „Rozvoj služeb pro oběti trestné činnosti poskytovaných na základě zákona č. 45/2013 Sb., o obětech trestných </w:t>
            </w:r>
            <w:r w:rsidRPr="0070664B">
              <w:rPr>
                <w:rFonts w:ascii="Arial" w:eastAsia="Times New Roman" w:hAnsi="Arial" w:cs="Arial"/>
                <w:sz w:val="24"/>
                <w:szCs w:val="24"/>
                <w:u w:val="single"/>
                <w:lang w:eastAsia="cs-CZ"/>
              </w:rPr>
              <w:lastRenderedPageBreak/>
              <w:t>činů“</w:t>
            </w:r>
          </w:p>
          <w:p w:rsidR="0070664B" w:rsidRPr="0070664B" w:rsidRDefault="0070664B" w:rsidP="0070664B">
            <w:pPr>
              <w:spacing w:after="120" w:line="240" w:lineRule="auto"/>
              <w:jc w:val="both"/>
              <w:rPr>
                <w:rFonts w:ascii="Arial" w:eastAsia="Times New Roman" w:hAnsi="Arial" w:cs="Arial"/>
                <w:sz w:val="24"/>
                <w:szCs w:val="24"/>
                <w:lang w:eastAsia="cs-CZ"/>
              </w:rPr>
            </w:pPr>
            <w:r w:rsidRPr="0070664B">
              <w:rPr>
                <w:rFonts w:ascii="Arial" w:eastAsia="Times New Roman" w:hAnsi="Arial" w:cs="Arial"/>
                <w:sz w:val="24"/>
                <w:szCs w:val="24"/>
                <w:lang w:eastAsia="cs-CZ"/>
              </w:rPr>
              <w:t>Ten</w:t>
            </w:r>
            <w:r w:rsidR="00366324">
              <w:rPr>
                <w:rFonts w:ascii="Arial" w:eastAsia="Times New Roman" w:hAnsi="Arial" w:cs="Arial"/>
                <w:sz w:val="24"/>
                <w:szCs w:val="24"/>
                <w:lang w:eastAsia="cs-CZ"/>
              </w:rPr>
              <w:t xml:space="preserve">to dotační titul vznikl při MS </w:t>
            </w:r>
            <w:r w:rsidRPr="0070664B">
              <w:rPr>
                <w:rFonts w:ascii="Arial" w:eastAsia="Times New Roman" w:hAnsi="Arial" w:cs="Arial"/>
                <w:sz w:val="24"/>
                <w:szCs w:val="24"/>
                <w:lang w:eastAsia="cs-CZ"/>
              </w:rPr>
              <w:t xml:space="preserve">teprve v roce 2013 na základě </w:t>
            </w:r>
            <w:r>
              <w:rPr>
                <w:rFonts w:ascii="Arial" w:eastAsia="Times New Roman" w:hAnsi="Arial" w:cs="Arial"/>
                <w:sz w:val="24"/>
                <w:szCs w:val="24"/>
                <w:lang w:eastAsia="cs-CZ"/>
              </w:rPr>
              <w:t>z</w:t>
            </w:r>
            <w:r w:rsidRPr="0070664B">
              <w:rPr>
                <w:rFonts w:ascii="Arial" w:eastAsia="Times New Roman" w:hAnsi="Arial" w:cs="Arial"/>
                <w:sz w:val="24"/>
                <w:szCs w:val="24"/>
                <w:lang w:eastAsia="cs-CZ"/>
              </w:rPr>
              <w:t xml:space="preserve">ákona č. 45/2013 Sb., o obětech trestných činů. Dotace je určena pro akreditované restorativní programy a programy na poskytování právních informací obětem trestné činnosti. </w:t>
            </w:r>
          </w:p>
          <w:p w:rsidR="004B7D87" w:rsidRPr="0070664B" w:rsidRDefault="0070664B" w:rsidP="0070664B">
            <w:pPr>
              <w:spacing w:after="120" w:line="240" w:lineRule="auto"/>
              <w:jc w:val="both"/>
              <w:rPr>
                <w:rFonts w:ascii="Arial" w:eastAsia="Times New Roman" w:hAnsi="Arial" w:cs="Arial"/>
                <w:sz w:val="24"/>
                <w:szCs w:val="24"/>
                <w:lang w:eastAsia="cs-CZ"/>
              </w:rPr>
            </w:pPr>
            <w:r w:rsidRPr="0070664B">
              <w:rPr>
                <w:rFonts w:ascii="Arial" w:eastAsia="Times New Roman" w:hAnsi="Arial" w:cs="Arial"/>
                <w:sz w:val="24"/>
                <w:szCs w:val="24"/>
                <w:lang w:eastAsia="cs-CZ"/>
              </w:rPr>
              <w:t>V rozpočtu kapitoly Ministerstva spravedlnosti na rok 2015 byly na dotace vyčleněny finanční prostředky v celkové výši 14 000 tis. Kč, z toho pro probační programy 2 800 tis. Kč, na protidrogovou politiku ve věznicích částka 4 200 tis. Kč a na služby pro oběti trestných činů částka 7 000 tis. Kč.</w:t>
            </w:r>
          </w:p>
        </w:tc>
        <w:tc>
          <w:tcPr>
            <w:tcW w:w="975" w:type="pct"/>
            <w:tcBorders>
              <w:top w:val="single" w:sz="4" w:space="0" w:color="auto"/>
              <w:left w:val="single" w:sz="4" w:space="0" w:color="auto"/>
              <w:bottom w:val="single" w:sz="4" w:space="0" w:color="auto"/>
              <w:right w:val="single" w:sz="4" w:space="0" w:color="auto"/>
            </w:tcBorders>
          </w:tcPr>
          <w:p w:rsidR="004B7D87" w:rsidRPr="00613AB4" w:rsidRDefault="004B7D87" w:rsidP="004F58C6">
            <w:pPr>
              <w:spacing w:after="120" w:line="240" w:lineRule="auto"/>
              <w:rPr>
                <w:rFonts w:ascii="Arial" w:eastAsia="Times New Roman" w:hAnsi="Arial" w:cs="Arial"/>
                <w:sz w:val="24"/>
                <w:szCs w:val="24"/>
                <w:lang w:eastAsia="cs-CZ"/>
              </w:rPr>
            </w:pPr>
            <w:r>
              <w:rPr>
                <w:rFonts w:ascii="Arial" w:eastAsia="Times New Roman" w:hAnsi="Arial" w:cs="Arial"/>
                <w:sz w:val="24"/>
                <w:szCs w:val="24"/>
                <w:lang w:eastAsia="cs-CZ"/>
              </w:rPr>
              <w:lastRenderedPageBreak/>
              <w:t>MS bude i v novém období pokračovat ve vyčleňování prostředků resortu na podporu prevence kriminality a kriminálně rizikových jevů. V souladu s finančními možnostmi resortu bude MS usilovat o posílení rozpočtu vyčleněného na podporu prevence kriminality.</w:t>
            </w:r>
          </w:p>
        </w:tc>
      </w:tr>
      <w:tr w:rsidR="004B7D87" w:rsidTr="0085294F">
        <w:tc>
          <w:tcPr>
            <w:tcW w:w="237" w:type="pct"/>
            <w:tcBorders>
              <w:top w:val="single" w:sz="4" w:space="0" w:color="auto"/>
              <w:left w:val="single" w:sz="4" w:space="0" w:color="auto"/>
              <w:bottom w:val="single" w:sz="4" w:space="0" w:color="auto"/>
              <w:right w:val="single" w:sz="4" w:space="0" w:color="auto"/>
            </w:tcBorders>
            <w:hideMark/>
          </w:tcPr>
          <w:p w:rsidR="004B7D87" w:rsidRPr="0070664B" w:rsidRDefault="004B7D87" w:rsidP="004F58C6">
            <w:pPr>
              <w:spacing w:after="0" w:line="240" w:lineRule="auto"/>
              <w:rPr>
                <w:rFonts w:ascii="Arial" w:eastAsia="Times New Roman" w:hAnsi="Arial" w:cs="Arial"/>
                <w:sz w:val="24"/>
                <w:szCs w:val="24"/>
                <w:lang w:eastAsia="cs-CZ"/>
              </w:rPr>
            </w:pPr>
            <w:r w:rsidRPr="0070664B">
              <w:rPr>
                <w:rFonts w:ascii="Arial" w:eastAsia="Times New Roman" w:hAnsi="Arial" w:cs="Arial"/>
                <w:sz w:val="24"/>
                <w:szCs w:val="24"/>
                <w:lang w:eastAsia="cs-CZ"/>
              </w:rPr>
              <w:lastRenderedPageBreak/>
              <w:t>46.</w:t>
            </w:r>
          </w:p>
        </w:tc>
        <w:tc>
          <w:tcPr>
            <w:tcW w:w="499" w:type="pct"/>
            <w:tcBorders>
              <w:top w:val="single" w:sz="4" w:space="0" w:color="auto"/>
              <w:left w:val="single" w:sz="4" w:space="0" w:color="auto"/>
              <w:bottom w:val="single" w:sz="4" w:space="0" w:color="auto"/>
              <w:right w:val="single" w:sz="4" w:space="0" w:color="auto"/>
            </w:tcBorders>
            <w:hideMark/>
          </w:tcPr>
          <w:p w:rsidR="004B7D87" w:rsidRPr="0070664B" w:rsidRDefault="004B7D87" w:rsidP="004F58C6">
            <w:pPr>
              <w:spacing w:after="0" w:line="240" w:lineRule="auto"/>
              <w:rPr>
                <w:rFonts w:ascii="Arial" w:eastAsia="Times New Roman" w:hAnsi="Arial" w:cs="Arial"/>
                <w:sz w:val="24"/>
                <w:szCs w:val="24"/>
                <w:lang w:eastAsia="cs-CZ"/>
              </w:rPr>
            </w:pPr>
            <w:r w:rsidRPr="0070664B">
              <w:rPr>
                <w:rFonts w:ascii="Arial" w:eastAsia="Times New Roman" w:hAnsi="Arial" w:cs="Arial"/>
                <w:sz w:val="24"/>
                <w:szCs w:val="24"/>
                <w:lang w:eastAsia="cs-CZ"/>
              </w:rPr>
              <w:t>MS</w:t>
            </w:r>
          </w:p>
        </w:tc>
        <w:tc>
          <w:tcPr>
            <w:tcW w:w="498" w:type="pct"/>
            <w:tcBorders>
              <w:top w:val="single" w:sz="4" w:space="0" w:color="auto"/>
              <w:left w:val="single" w:sz="4" w:space="0" w:color="auto"/>
              <w:bottom w:val="single" w:sz="4" w:space="0" w:color="auto"/>
              <w:right w:val="single" w:sz="4" w:space="0" w:color="auto"/>
            </w:tcBorders>
            <w:hideMark/>
          </w:tcPr>
          <w:p w:rsidR="004B7D87" w:rsidRPr="0070664B" w:rsidRDefault="004B7D87" w:rsidP="004F58C6">
            <w:pPr>
              <w:spacing w:after="0" w:line="240" w:lineRule="auto"/>
              <w:rPr>
                <w:rFonts w:ascii="Arial" w:eastAsia="Times New Roman" w:hAnsi="Arial" w:cs="Arial"/>
                <w:sz w:val="24"/>
                <w:szCs w:val="24"/>
                <w:lang w:eastAsia="cs-CZ"/>
              </w:rPr>
            </w:pPr>
            <w:r w:rsidRPr="0070664B">
              <w:rPr>
                <w:rFonts w:ascii="Arial" w:eastAsia="Times New Roman" w:hAnsi="Arial" w:cs="Arial"/>
                <w:sz w:val="24"/>
                <w:szCs w:val="24"/>
                <w:lang w:eastAsia="cs-CZ"/>
              </w:rPr>
              <w:t>ANO</w:t>
            </w:r>
          </w:p>
        </w:tc>
        <w:tc>
          <w:tcPr>
            <w:tcW w:w="2791" w:type="pct"/>
            <w:tcBorders>
              <w:top w:val="single" w:sz="4" w:space="0" w:color="auto"/>
              <w:left w:val="single" w:sz="4" w:space="0" w:color="auto"/>
              <w:bottom w:val="single" w:sz="4" w:space="0" w:color="auto"/>
              <w:right w:val="single" w:sz="4" w:space="0" w:color="auto"/>
            </w:tcBorders>
            <w:hideMark/>
          </w:tcPr>
          <w:p w:rsidR="004B7D87" w:rsidRPr="0070664B" w:rsidRDefault="004B7D87" w:rsidP="004F58C6">
            <w:pPr>
              <w:spacing w:after="120" w:line="240" w:lineRule="auto"/>
              <w:jc w:val="both"/>
              <w:rPr>
                <w:rFonts w:ascii="Arial" w:eastAsia="Times New Roman" w:hAnsi="Arial" w:cs="Arial"/>
                <w:i/>
                <w:sz w:val="24"/>
                <w:szCs w:val="24"/>
                <w:lang w:eastAsia="cs-CZ"/>
              </w:rPr>
            </w:pPr>
            <w:r w:rsidRPr="0070664B">
              <w:rPr>
                <w:rFonts w:ascii="Arial" w:eastAsia="Times New Roman" w:hAnsi="Arial" w:cs="Arial"/>
                <w:i/>
                <w:sz w:val="24"/>
                <w:szCs w:val="24"/>
                <w:lang w:eastAsia="cs-CZ"/>
              </w:rPr>
              <w:t>Vytvořit resortní strategické a koncepční materiály upravující oblast prevence kriminality a prevence kriminálně rizikových jevů.</w:t>
            </w:r>
          </w:p>
          <w:p w:rsidR="0070664B" w:rsidRPr="0070664B" w:rsidRDefault="0070664B" w:rsidP="0070664B">
            <w:pPr>
              <w:spacing w:after="120" w:line="240" w:lineRule="auto"/>
              <w:jc w:val="both"/>
              <w:rPr>
                <w:rFonts w:ascii="Arial" w:eastAsia="Times New Roman" w:hAnsi="Arial" w:cs="Arial"/>
                <w:sz w:val="24"/>
                <w:szCs w:val="24"/>
                <w:lang w:eastAsia="cs-CZ"/>
              </w:rPr>
            </w:pPr>
            <w:r w:rsidRPr="0070664B">
              <w:rPr>
                <w:rFonts w:ascii="Arial" w:eastAsia="Times New Roman" w:hAnsi="Arial" w:cs="Arial"/>
                <w:sz w:val="24"/>
                <w:szCs w:val="24"/>
                <w:lang w:eastAsia="cs-CZ"/>
              </w:rPr>
              <w:t>Ministerstvo spravedlnosti v oblasti širšího kontextu prevence kriminality v současné době připravuje novou Koncepci vězeňství pro léta 2015 – 2025. Jedním z prioritních cílů koncepce je snižování recidivy trestné činnosti, přičemž tento cíl je dále rozpracováván do roviny konkrétních opatření především v oblastech zaměstnávání vězněných osob, protidrogové politiky ve věznicích, programů zacházení s vězněnými osobami a v oblasti postpenitenciární péče.</w:t>
            </w:r>
          </w:p>
          <w:p w:rsidR="004B7D87" w:rsidRPr="0070664B" w:rsidRDefault="0070664B" w:rsidP="0070664B">
            <w:pPr>
              <w:spacing w:after="120" w:line="240" w:lineRule="auto"/>
              <w:jc w:val="both"/>
              <w:rPr>
                <w:rFonts w:ascii="Arial" w:eastAsia="Times New Roman" w:hAnsi="Arial" w:cs="Arial"/>
                <w:sz w:val="24"/>
                <w:szCs w:val="24"/>
                <w:lang w:eastAsia="cs-CZ"/>
              </w:rPr>
            </w:pPr>
            <w:r w:rsidRPr="0070664B">
              <w:rPr>
                <w:rFonts w:ascii="Arial" w:eastAsia="Times New Roman" w:hAnsi="Arial" w:cs="Arial"/>
                <w:sz w:val="24"/>
                <w:szCs w:val="24"/>
                <w:lang w:eastAsia="cs-CZ"/>
              </w:rPr>
              <w:t>Koncepce vězeňství pro léta 2015 – 2025 má být předložena k projednání vládě v termínu do konce roku 2015.</w:t>
            </w:r>
          </w:p>
        </w:tc>
        <w:tc>
          <w:tcPr>
            <w:tcW w:w="975" w:type="pct"/>
            <w:tcBorders>
              <w:top w:val="single" w:sz="4" w:space="0" w:color="auto"/>
              <w:left w:val="single" w:sz="4" w:space="0" w:color="auto"/>
              <w:bottom w:val="single" w:sz="4" w:space="0" w:color="auto"/>
              <w:right w:val="single" w:sz="4" w:space="0" w:color="auto"/>
            </w:tcBorders>
          </w:tcPr>
          <w:p w:rsidR="004B7D87" w:rsidRPr="00A20B49" w:rsidRDefault="004B7D87" w:rsidP="004F58C6">
            <w:pPr>
              <w:spacing w:after="120" w:line="240" w:lineRule="auto"/>
              <w:rPr>
                <w:rFonts w:ascii="Arial" w:eastAsia="Times New Roman" w:hAnsi="Arial" w:cs="Arial"/>
                <w:sz w:val="24"/>
                <w:szCs w:val="24"/>
                <w:highlight w:val="yellow"/>
                <w:lang w:eastAsia="cs-CZ"/>
              </w:rPr>
            </w:pPr>
            <w:r>
              <w:rPr>
                <w:rFonts w:ascii="Arial" w:eastAsia="Times New Roman" w:hAnsi="Arial" w:cs="Arial"/>
                <w:sz w:val="24"/>
                <w:szCs w:val="24"/>
                <w:lang w:eastAsia="cs-CZ"/>
              </w:rPr>
              <w:t>MS bude realizovat, vyhodnocovat a v případě potřeby aktualizovat stávající strategické a koncepční materiály z oblasti prevence kriminality a dle potřeby (po skončení daného období, při potřebě řešit nové problémy apod.) vytvářet nové.</w:t>
            </w:r>
          </w:p>
        </w:tc>
      </w:tr>
      <w:tr w:rsidR="004B7D87" w:rsidTr="0085294F">
        <w:tc>
          <w:tcPr>
            <w:tcW w:w="237"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47.</w:t>
            </w:r>
          </w:p>
        </w:tc>
        <w:tc>
          <w:tcPr>
            <w:tcW w:w="499"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MS-PMS</w:t>
            </w:r>
          </w:p>
        </w:tc>
        <w:tc>
          <w:tcPr>
            <w:tcW w:w="498"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ANO</w:t>
            </w:r>
          </w:p>
        </w:tc>
        <w:tc>
          <w:tcPr>
            <w:tcW w:w="2791"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120" w:line="240" w:lineRule="auto"/>
              <w:jc w:val="both"/>
              <w:rPr>
                <w:rFonts w:ascii="Arial" w:eastAsia="Times New Roman" w:hAnsi="Arial" w:cs="Arial"/>
                <w:i/>
                <w:sz w:val="24"/>
                <w:szCs w:val="24"/>
                <w:lang w:eastAsia="cs-CZ"/>
              </w:rPr>
            </w:pPr>
            <w:r>
              <w:rPr>
                <w:rFonts w:ascii="Arial" w:eastAsia="Times New Roman" w:hAnsi="Arial" w:cs="Arial"/>
                <w:i/>
                <w:sz w:val="24"/>
                <w:szCs w:val="24"/>
                <w:lang w:eastAsia="cs-CZ"/>
              </w:rPr>
              <w:t>Vytvořit a akreditovat probační program pro dospělé pachatele domácího násilí s cílem celoplošného využití ze strany justice. T: do 31. 12. 2012</w:t>
            </w:r>
          </w:p>
          <w:p w:rsidR="004B7D87" w:rsidRDefault="004B7D87" w:rsidP="004F58C6">
            <w:pPr>
              <w:spacing w:after="120" w:line="240" w:lineRule="auto"/>
              <w:jc w:val="both"/>
              <w:outlineLvl w:val="0"/>
              <w:rPr>
                <w:rFonts w:ascii="Arial" w:eastAsia="Times New Roman" w:hAnsi="Arial" w:cs="Arial"/>
                <w:sz w:val="24"/>
                <w:szCs w:val="24"/>
                <w:lang w:eastAsia="cs-CZ"/>
              </w:rPr>
            </w:pPr>
            <w:r>
              <w:rPr>
                <w:rFonts w:ascii="Arial" w:eastAsia="Times New Roman" w:hAnsi="Arial" w:cs="Arial"/>
                <w:sz w:val="24"/>
                <w:szCs w:val="24"/>
                <w:lang w:eastAsia="cs-CZ"/>
              </w:rPr>
              <w:t>Úkol byl v roce 2012 splněn ve spolupráci s MV. Byl vytvořen akreditační a dotační systém pro tyto programy. NNO realizující program byly financovány z kapitoly MV.</w:t>
            </w:r>
          </w:p>
          <w:p w:rsidR="005243B2" w:rsidRDefault="004B7D87" w:rsidP="004F58C6">
            <w:pPr>
              <w:spacing w:after="120" w:line="240" w:lineRule="auto"/>
              <w:jc w:val="both"/>
              <w:outlineLvl w:val="0"/>
              <w:rPr>
                <w:rFonts w:ascii="Arial" w:eastAsia="Times New Roman" w:hAnsi="Arial" w:cs="Arial"/>
                <w:i/>
                <w:sz w:val="24"/>
                <w:szCs w:val="24"/>
                <w:lang w:eastAsia="cs-CZ"/>
              </w:rPr>
            </w:pPr>
            <w:r w:rsidRPr="00366324">
              <w:rPr>
                <w:rFonts w:ascii="Arial" w:eastAsia="Times New Roman" w:hAnsi="Arial" w:cs="Arial"/>
                <w:i/>
                <w:sz w:val="24"/>
                <w:szCs w:val="24"/>
                <w:lang w:eastAsia="cs-CZ"/>
              </w:rPr>
              <w:t>Více informací viz str.</w:t>
            </w:r>
            <w:r w:rsidR="00366324" w:rsidRPr="00366324">
              <w:rPr>
                <w:rFonts w:ascii="Arial" w:eastAsia="Times New Roman" w:hAnsi="Arial" w:cs="Arial"/>
                <w:i/>
                <w:sz w:val="24"/>
                <w:szCs w:val="24"/>
                <w:lang w:eastAsia="cs-CZ"/>
              </w:rPr>
              <w:t xml:space="preserve"> 90.</w:t>
            </w:r>
          </w:p>
          <w:p w:rsidR="00593C16" w:rsidRDefault="00593C16" w:rsidP="004F58C6">
            <w:pPr>
              <w:spacing w:after="120" w:line="240" w:lineRule="auto"/>
              <w:jc w:val="both"/>
              <w:outlineLvl w:val="0"/>
              <w:rPr>
                <w:rFonts w:ascii="Arial" w:eastAsia="Times New Roman" w:hAnsi="Arial" w:cs="Arial"/>
                <w:i/>
                <w:sz w:val="24"/>
                <w:szCs w:val="24"/>
                <w:lang w:eastAsia="cs-CZ"/>
              </w:rPr>
            </w:pPr>
          </w:p>
          <w:p w:rsidR="00593C16" w:rsidRPr="00072361" w:rsidRDefault="00593C16" w:rsidP="004F58C6">
            <w:pPr>
              <w:spacing w:after="120" w:line="240" w:lineRule="auto"/>
              <w:jc w:val="both"/>
              <w:outlineLvl w:val="0"/>
              <w:rPr>
                <w:rFonts w:ascii="Arial" w:eastAsia="Times New Roman" w:hAnsi="Arial" w:cs="Arial"/>
                <w:i/>
                <w:sz w:val="24"/>
                <w:szCs w:val="24"/>
                <w:lang w:eastAsia="cs-CZ"/>
              </w:rPr>
            </w:pPr>
          </w:p>
        </w:tc>
        <w:tc>
          <w:tcPr>
            <w:tcW w:w="975" w:type="pct"/>
            <w:tcBorders>
              <w:top w:val="single" w:sz="4" w:space="0" w:color="auto"/>
              <w:left w:val="single" w:sz="4" w:space="0" w:color="auto"/>
              <w:bottom w:val="single" w:sz="4" w:space="0" w:color="auto"/>
              <w:right w:val="single" w:sz="4" w:space="0" w:color="auto"/>
            </w:tcBorders>
          </w:tcPr>
          <w:p w:rsidR="004B7D87" w:rsidRPr="00A20B49" w:rsidRDefault="004B7D87" w:rsidP="004F58C6">
            <w:pPr>
              <w:spacing w:after="120" w:line="240" w:lineRule="auto"/>
              <w:rPr>
                <w:rFonts w:ascii="Arial" w:eastAsia="Times New Roman" w:hAnsi="Arial" w:cs="Arial"/>
                <w:sz w:val="24"/>
                <w:szCs w:val="24"/>
                <w:lang w:eastAsia="cs-CZ"/>
              </w:rPr>
            </w:pPr>
            <w:r>
              <w:rPr>
                <w:rFonts w:ascii="Arial" w:eastAsia="Times New Roman" w:hAnsi="Arial" w:cs="Arial"/>
                <w:sz w:val="24"/>
                <w:szCs w:val="24"/>
                <w:lang w:eastAsia="cs-CZ"/>
              </w:rPr>
              <w:lastRenderedPageBreak/>
              <w:t>V následujícím období bude cílem zaj</w:t>
            </w:r>
            <w:r w:rsidR="00072361">
              <w:rPr>
                <w:rFonts w:ascii="Arial" w:eastAsia="Times New Roman" w:hAnsi="Arial" w:cs="Arial"/>
                <w:sz w:val="24"/>
                <w:szCs w:val="24"/>
                <w:lang w:eastAsia="cs-CZ"/>
              </w:rPr>
              <w:t>išťovat využívání vytvořených a </w:t>
            </w:r>
            <w:r>
              <w:rPr>
                <w:rFonts w:ascii="Arial" w:eastAsia="Times New Roman" w:hAnsi="Arial" w:cs="Arial"/>
                <w:sz w:val="24"/>
                <w:szCs w:val="24"/>
                <w:lang w:eastAsia="cs-CZ"/>
              </w:rPr>
              <w:t>akreditovaných programů v rozhodovací praxi soudů.</w:t>
            </w:r>
          </w:p>
        </w:tc>
      </w:tr>
      <w:tr w:rsidR="004B7D87" w:rsidTr="0085294F">
        <w:tc>
          <w:tcPr>
            <w:tcW w:w="237"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lastRenderedPageBreak/>
              <w:t>48.</w:t>
            </w:r>
          </w:p>
        </w:tc>
        <w:tc>
          <w:tcPr>
            <w:tcW w:w="499"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MS-PMS</w:t>
            </w:r>
          </w:p>
        </w:tc>
        <w:tc>
          <w:tcPr>
            <w:tcW w:w="498"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ANO</w:t>
            </w:r>
          </w:p>
        </w:tc>
        <w:tc>
          <w:tcPr>
            <w:tcW w:w="2791"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120" w:line="240" w:lineRule="auto"/>
              <w:jc w:val="both"/>
              <w:rPr>
                <w:rFonts w:ascii="Arial" w:eastAsia="Times New Roman" w:hAnsi="Arial" w:cs="Arial"/>
                <w:i/>
                <w:sz w:val="24"/>
                <w:szCs w:val="24"/>
                <w:lang w:eastAsia="cs-CZ"/>
              </w:rPr>
            </w:pPr>
            <w:r>
              <w:rPr>
                <w:rFonts w:ascii="Arial" w:eastAsia="Times New Roman" w:hAnsi="Arial" w:cs="Arial"/>
                <w:i/>
                <w:sz w:val="24"/>
                <w:szCs w:val="24"/>
                <w:lang w:eastAsia="cs-CZ"/>
              </w:rPr>
              <w:t>Implementovat vytvořený nástroj hodnocení rizik a potřeb do praxe Probační a mediační služby, a to včetně zajištění potřebného vzdělávání probačních úředníků a asistentů v této oblasti. T: do 31. 12. 2013</w:t>
            </w:r>
          </w:p>
          <w:p w:rsidR="004B7D87" w:rsidRDefault="004B7D87" w:rsidP="004F58C6">
            <w:pPr>
              <w:spacing w:after="120" w:line="240" w:lineRule="auto"/>
              <w:jc w:val="both"/>
              <w:outlineLvl w:val="0"/>
              <w:rPr>
                <w:rFonts w:ascii="Arial" w:eastAsia="Times New Roman" w:hAnsi="Arial" w:cs="Arial"/>
                <w:sz w:val="24"/>
                <w:szCs w:val="24"/>
                <w:lang w:eastAsia="cs-CZ"/>
              </w:rPr>
            </w:pPr>
            <w:r>
              <w:rPr>
                <w:rFonts w:ascii="Arial" w:eastAsia="Times New Roman" w:hAnsi="Arial" w:cs="Arial"/>
                <w:sz w:val="24"/>
                <w:szCs w:val="24"/>
                <w:lang w:eastAsia="cs-CZ"/>
              </w:rPr>
              <w:t>Úkol byl splněn v roce 2013. V letech 2013 až 2014 probíhala implementace hodnotícího nástroje SARPO do případové praxe PMS, a to formou dalšího ověřování nástroje v praxi vybraných středisek PMS. Proběhlo i vyhodnocení praktických zkušeností uživatelů nástroje SARPO formou vyhodnocení výstupů hodnocení rizik a potřeb pachatelů a prostřednictvím fokusních skupin úředníků a asistentů PMS, kteří s ním pracovali.</w:t>
            </w:r>
          </w:p>
          <w:p w:rsidR="004B7D87" w:rsidRPr="00366324" w:rsidRDefault="004B7D87" w:rsidP="004F58C6">
            <w:pPr>
              <w:spacing w:after="120" w:line="240" w:lineRule="auto"/>
              <w:jc w:val="both"/>
              <w:outlineLvl w:val="0"/>
              <w:rPr>
                <w:rFonts w:ascii="Arial" w:eastAsia="Times New Roman" w:hAnsi="Arial" w:cs="Arial"/>
                <w:i/>
                <w:sz w:val="24"/>
                <w:szCs w:val="24"/>
                <w:lang w:eastAsia="cs-CZ"/>
              </w:rPr>
            </w:pPr>
            <w:r w:rsidRPr="00366324">
              <w:rPr>
                <w:rFonts w:ascii="Arial" w:eastAsia="Times New Roman" w:hAnsi="Arial" w:cs="Arial"/>
                <w:i/>
                <w:sz w:val="24"/>
                <w:szCs w:val="24"/>
                <w:lang w:eastAsia="cs-CZ"/>
              </w:rPr>
              <w:t>Více informací viz str.</w:t>
            </w:r>
            <w:r w:rsidR="00366324" w:rsidRPr="00366324">
              <w:rPr>
                <w:rFonts w:ascii="Arial" w:eastAsia="Times New Roman" w:hAnsi="Arial" w:cs="Arial"/>
                <w:i/>
                <w:sz w:val="24"/>
                <w:szCs w:val="24"/>
                <w:lang w:eastAsia="cs-CZ"/>
              </w:rPr>
              <w:t xml:space="preserve"> 123.</w:t>
            </w:r>
          </w:p>
        </w:tc>
        <w:tc>
          <w:tcPr>
            <w:tcW w:w="975" w:type="pct"/>
            <w:tcBorders>
              <w:top w:val="single" w:sz="4" w:space="0" w:color="auto"/>
              <w:left w:val="single" w:sz="4" w:space="0" w:color="auto"/>
              <w:bottom w:val="single" w:sz="4" w:space="0" w:color="auto"/>
              <w:right w:val="single" w:sz="4" w:space="0" w:color="auto"/>
            </w:tcBorders>
          </w:tcPr>
          <w:p w:rsidR="004B7D87" w:rsidRPr="00A20B49" w:rsidRDefault="004B7D87" w:rsidP="004F58C6">
            <w:pPr>
              <w:spacing w:after="120" w:line="240" w:lineRule="auto"/>
              <w:rPr>
                <w:rFonts w:ascii="Arial" w:eastAsia="Times New Roman" w:hAnsi="Arial" w:cs="Arial"/>
                <w:sz w:val="24"/>
                <w:szCs w:val="24"/>
                <w:lang w:eastAsia="cs-CZ"/>
              </w:rPr>
            </w:pPr>
            <w:r>
              <w:rPr>
                <w:rFonts w:ascii="Arial" w:eastAsia="Times New Roman" w:hAnsi="Arial" w:cs="Arial"/>
                <w:sz w:val="24"/>
                <w:szCs w:val="24"/>
                <w:lang w:eastAsia="cs-CZ"/>
              </w:rPr>
              <w:t>Cílem pro následující období bude prosadit vytvořený nástroj pro hodnocení rizik a potřeb do ka</w:t>
            </w:r>
            <w:r w:rsidR="00072361">
              <w:rPr>
                <w:rFonts w:ascii="Arial" w:eastAsia="Times New Roman" w:hAnsi="Arial" w:cs="Arial"/>
                <w:sz w:val="24"/>
                <w:szCs w:val="24"/>
                <w:lang w:eastAsia="cs-CZ"/>
              </w:rPr>
              <w:t>ždodenní celoplošné praxe PMS a </w:t>
            </w:r>
            <w:r>
              <w:rPr>
                <w:rFonts w:ascii="Arial" w:eastAsia="Times New Roman" w:hAnsi="Arial" w:cs="Arial"/>
                <w:sz w:val="24"/>
                <w:szCs w:val="24"/>
                <w:lang w:eastAsia="cs-CZ"/>
              </w:rPr>
              <w:t>tento nástroj dle potřeby dále rozvíjet.</w:t>
            </w:r>
          </w:p>
        </w:tc>
      </w:tr>
      <w:tr w:rsidR="004B7D87" w:rsidTr="0085294F">
        <w:tc>
          <w:tcPr>
            <w:tcW w:w="237"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49.</w:t>
            </w:r>
          </w:p>
        </w:tc>
        <w:tc>
          <w:tcPr>
            <w:tcW w:w="499"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MS-PMS</w:t>
            </w:r>
          </w:p>
        </w:tc>
        <w:tc>
          <w:tcPr>
            <w:tcW w:w="498"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ANO</w:t>
            </w:r>
          </w:p>
        </w:tc>
        <w:tc>
          <w:tcPr>
            <w:tcW w:w="2791"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120" w:line="240" w:lineRule="auto"/>
              <w:jc w:val="both"/>
              <w:rPr>
                <w:rFonts w:ascii="Arial" w:eastAsia="Times New Roman" w:hAnsi="Arial" w:cs="Arial"/>
                <w:i/>
                <w:sz w:val="24"/>
                <w:szCs w:val="24"/>
                <w:lang w:eastAsia="cs-CZ"/>
              </w:rPr>
            </w:pPr>
            <w:r>
              <w:rPr>
                <w:rFonts w:ascii="Arial" w:eastAsia="Times New Roman" w:hAnsi="Arial" w:cs="Arial"/>
                <w:i/>
                <w:sz w:val="24"/>
                <w:szCs w:val="24"/>
                <w:lang w:eastAsia="cs-CZ"/>
              </w:rPr>
              <w:t>Rozšiřovat nový systémový přístup při přípravě odsouzeného a oběti na moment podání žádosti o podmíněné propuštění pachatele prostřednictvím Komisí pro podmíněné propuštění. T: do 31. 12. 2013</w:t>
            </w:r>
          </w:p>
          <w:p w:rsidR="004B7D87" w:rsidRDefault="004B7D87" w:rsidP="004F58C6">
            <w:pPr>
              <w:spacing w:after="120" w:line="240" w:lineRule="auto"/>
              <w:jc w:val="both"/>
              <w:rPr>
                <w:rFonts w:ascii="Arial" w:eastAsia="Times New Roman" w:hAnsi="Arial" w:cs="Arial"/>
                <w:iCs/>
                <w:sz w:val="24"/>
                <w:szCs w:val="24"/>
                <w:lang w:eastAsia="cs-CZ"/>
              </w:rPr>
            </w:pPr>
            <w:r>
              <w:rPr>
                <w:rFonts w:ascii="Arial" w:eastAsia="Times New Roman" w:hAnsi="Arial" w:cs="Arial"/>
                <w:iCs/>
                <w:sz w:val="24"/>
                <w:szCs w:val="24"/>
                <w:lang w:eastAsia="cs-CZ"/>
              </w:rPr>
              <w:t>Úkol byl splněn v roce 2013. V roce 2014 PMS p</w:t>
            </w:r>
            <w:r w:rsidR="00366324">
              <w:rPr>
                <w:rFonts w:ascii="Arial" w:eastAsia="Times New Roman" w:hAnsi="Arial" w:cs="Arial"/>
                <w:iCs/>
                <w:sz w:val="24"/>
                <w:szCs w:val="24"/>
                <w:lang w:eastAsia="cs-CZ"/>
              </w:rPr>
              <w:t xml:space="preserve">okračovala v partnerství s VS </w:t>
            </w:r>
            <w:r>
              <w:rPr>
                <w:rFonts w:ascii="Arial" w:eastAsia="Times New Roman" w:hAnsi="Arial" w:cs="Arial"/>
                <w:iCs/>
                <w:sz w:val="24"/>
                <w:szCs w:val="24"/>
                <w:lang w:eastAsia="cs-CZ"/>
              </w:rPr>
              <w:t xml:space="preserve"> v další realizaci projektu s názvem „Křehká šance“, který je v rámci Operačního programu lidské zdroje a zaměstnanost (podpora sociální integrace a sociálních služeb) finančně podpořen z prostředků ESF (CZ.1.04/3.1.00/73.00004).</w:t>
            </w:r>
            <w:r>
              <w:rPr>
                <w:rFonts w:ascii="Arial" w:eastAsia="Times New Roman" w:hAnsi="Arial" w:cs="Arial"/>
                <w:iCs/>
                <w:color w:val="C00000"/>
                <w:sz w:val="24"/>
                <w:szCs w:val="24"/>
                <w:lang w:eastAsia="cs-CZ"/>
              </w:rPr>
              <w:t xml:space="preserve"> </w:t>
            </w:r>
            <w:r>
              <w:rPr>
                <w:rFonts w:ascii="Arial" w:eastAsia="Times New Roman" w:hAnsi="Arial" w:cs="Arial"/>
                <w:sz w:val="24"/>
                <w:szCs w:val="24"/>
                <w:lang w:eastAsia="cs-CZ"/>
              </w:rPr>
              <w:t>Projekt reaguje na potřebu odsouzených s předpoklady pro jejich podmíněné propuštění připravit se na život vně věznice, úspěšně se adaptovat do společnosti a začlenit se na trhu práce.</w:t>
            </w:r>
            <w:r>
              <w:rPr>
                <w:rFonts w:ascii="Arial" w:eastAsia="Times New Roman" w:hAnsi="Arial" w:cs="Arial"/>
                <w:iCs/>
                <w:sz w:val="24"/>
                <w:szCs w:val="24"/>
                <w:lang w:eastAsia="cs-CZ"/>
              </w:rPr>
              <w:t xml:space="preserve"> Realizace individuálního projektu do října 2015.</w:t>
            </w:r>
          </w:p>
          <w:p w:rsidR="00FA7F5E" w:rsidRPr="00366324" w:rsidRDefault="004B7D87" w:rsidP="004F58C6">
            <w:pPr>
              <w:spacing w:after="120" w:line="240" w:lineRule="auto"/>
              <w:jc w:val="both"/>
              <w:rPr>
                <w:rFonts w:ascii="Arial" w:eastAsia="Times New Roman" w:hAnsi="Arial" w:cs="Arial"/>
                <w:i/>
                <w:sz w:val="24"/>
                <w:szCs w:val="24"/>
                <w:lang w:eastAsia="cs-CZ"/>
              </w:rPr>
            </w:pPr>
            <w:r w:rsidRPr="00366324">
              <w:rPr>
                <w:rFonts w:ascii="Arial" w:eastAsia="Times New Roman" w:hAnsi="Arial" w:cs="Arial"/>
                <w:i/>
                <w:sz w:val="24"/>
                <w:szCs w:val="24"/>
                <w:lang w:eastAsia="cs-CZ"/>
              </w:rPr>
              <w:t>Více informací viz str.</w:t>
            </w:r>
            <w:r w:rsidR="00366324" w:rsidRPr="00366324">
              <w:rPr>
                <w:rFonts w:ascii="Arial" w:eastAsia="Times New Roman" w:hAnsi="Arial" w:cs="Arial"/>
                <w:i/>
                <w:sz w:val="24"/>
                <w:szCs w:val="24"/>
                <w:lang w:eastAsia="cs-CZ"/>
              </w:rPr>
              <w:t xml:space="preserve"> 103.</w:t>
            </w:r>
          </w:p>
        </w:tc>
        <w:tc>
          <w:tcPr>
            <w:tcW w:w="975" w:type="pct"/>
            <w:tcBorders>
              <w:top w:val="single" w:sz="4" w:space="0" w:color="auto"/>
              <w:left w:val="single" w:sz="4" w:space="0" w:color="auto"/>
              <w:bottom w:val="single" w:sz="4" w:space="0" w:color="auto"/>
              <w:right w:val="single" w:sz="4" w:space="0" w:color="auto"/>
            </w:tcBorders>
          </w:tcPr>
          <w:p w:rsidR="004B7D87" w:rsidRPr="00A20B49" w:rsidRDefault="004B7D87" w:rsidP="00366324">
            <w:pPr>
              <w:spacing w:after="120" w:line="240" w:lineRule="auto"/>
              <w:rPr>
                <w:rFonts w:ascii="Arial" w:eastAsia="Times New Roman" w:hAnsi="Arial" w:cs="Arial"/>
                <w:sz w:val="24"/>
                <w:szCs w:val="24"/>
                <w:lang w:eastAsia="cs-CZ"/>
              </w:rPr>
            </w:pPr>
            <w:r>
              <w:rPr>
                <w:rFonts w:ascii="Arial" w:eastAsia="Times New Roman" w:hAnsi="Arial" w:cs="Arial"/>
                <w:sz w:val="24"/>
                <w:szCs w:val="24"/>
                <w:lang w:eastAsia="cs-CZ"/>
              </w:rPr>
              <w:t>Příprava odsouzených na život vně věznice s cílem úspěšné adaptace na běžný život a omezení možné recidivy pachatelů bude v následujícím období jednou z priorit MS, VS a PMS (ale i dalších členů R</w:t>
            </w:r>
            <w:r w:rsidR="00366324">
              <w:rPr>
                <w:rFonts w:ascii="Arial" w:eastAsia="Times New Roman" w:hAnsi="Arial" w:cs="Arial"/>
                <w:sz w:val="24"/>
                <w:szCs w:val="24"/>
                <w:lang w:eastAsia="cs-CZ"/>
              </w:rPr>
              <w:t>epublikového výboru</w:t>
            </w:r>
            <w:r>
              <w:rPr>
                <w:rFonts w:ascii="Arial" w:eastAsia="Times New Roman" w:hAnsi="Arial" w:cs="Arial"/>
                <w:sz w:val="24"/>
                <w:szCs w:val="24"/>
                <w:lang w:eastAsia="cs-CZ"/>
              </w:rPr>
              <w:t>).</w:t>
            </w:r>
          </w:p>
        </w:tc>
      </w:tr>
      <w:tr w:rsidR="004B7D87" w:rsidTr="0085294F">
        <w:tc>
          <w:tcPr>
            <w:tcW w:w="237"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50.</w:t>
            </w:r>
          </w:p>
        </w:tc>
        <w:tc>
          <w:tcPr>
            <w:tcW w:w="499"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MS-PMS</w:t>
            </w:r>
          </w:p>
        </w:tc>
        <w:tc>
          <w:tcPr>
            <w:tcW w:w="498"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ANO</w:t>
            </w:r>
          </w:p>
        </w:tc>
        <w:tc>
          <w:tcPr>
            <w:tcW w:w="2791"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120" w:line="240" w:lineRule="auto"/>
              <w:jc w:val="both"/>
              <w:rPr>
                <w:rFonts w:ascii="Arial" w:eastAsia="Times New Roman" w:hAnsi="Arial" w:cs="Arial"/>
                <w:i/>
                <w:sz w:val="24"/>
                <w:szCs w:val="24"/>
                <w:lang w:eastAsia="cs-CZ"/>
              </w:rPr>
            </w:pPr>
            <w:r>
              <w:rPr>
                <w:rFonts w:ascii="Arial" w:eastAsia="Times New Roman" w:hAnsi="Arial" w:cs="Arial"/>
                <w:i/>
                <w:sz w:val="24"/>
                <w:szCs w:val="24"/>
                <w:lang w:eastAsia="cs-CZ"/>
              </w:rPr>
              <w:t xml:space="preserve">Standardizovat činnost multidisciplinárních týmů pro mládež a uvést ji do souladu se standardem práce týmu pro děti a mládež tak, jak jej </w:t>
            </w:r>
            <w:r>
              <w:rPr>
                <w:rFonts w:ascii="Arial" w:eastAsia="Times New Roman" w:hAnsi="Arial" w:cs="Arial"/>
                <w:i/>
                <w:sz w:val="24"/>
                <w:szCs w:val="24"/>
                <w:lang w:eastAsia="cs-CZ"/>
              </w:rPr>
              <w:lastRenderedPageBreak/>
              <w:t>definuje příslušná vyhláška MPSV. T: do 31. 12. 2013</w:t>
            </w:r>
          </w:p>
          <w:p w:rsidR="004B7D87" w:rsidRPr="00366324" w:rsidRDefault="004B7D87" w:rsidP="004F58C6">
            <w:pPr>
              <w:tabs>
                <w:tab w:val="left" w:pos="2655"/>
              </w:tabs>
              <w:spacing w:after="120" w:line="240" w:lineRule="auto"/>
              <w:jc w:val="both"/>
              <w:rPr>
                <w:rFonts w:ascii="Arial" w:eastAsia="Times New Roman" w:hAnsi="Arial" w:cs="Arial"/>
                <w:i/>
                <w:iCs/>
                <w:sz w:val="24"/>
                <w:szCs w:val="24"/>
                <w:lang w:eastAsia="cs-CZ"/>
              </w:rPr>
            </w:pPr>
            <w:r>
              <w:rPr>
                <w:rFonts w:ascii="Arial" w:eastAsia="Times New Roman" w:hAnsi="Arial" w:cs="Arial"/>
                <w:iCs/>
                <w:sz w:val="24"/>
                <w:szCs w:val="24"/>
                <w:lang w:eastAsia="cs-CZ"/>
              </w:rPr>
              <w:t xml:space="preserve">Standardizace činnosti multidisciplinárních týmů byla dokončena v roce 2013. Probíhala průběžně dál i v roce 2014 a 2015 prostřednictvím realizace individuálního projektu s názvem „Na správnou cestu“, který je v rámci Operačního programu lidské zdroje a zaměstnanost (podpora sociální integrace a sociálních služeb) finančně podpořen z prostředků ESF </w:t>
            </w:r>
            <w:r>
              <w:rPr>
                <w:rFonts w:ascii="Arial" w:eastAsia="Times New Roman" w:hAnsi="Arial" w:cs="Arial"/>
                <w:sz w:val="24"/>
                <w:szCs w:val="24"/>
                <w:lang w:eastAsia="cs-CZ"/>
              </w:rPr>
              <w:t>(CZ.1.04./3.1.00/73.00003)</w:t>
            </w:r>
            <w:r>
              <w:rPr>
                <w:rFonts w:ascii="Arial" w:eastAsia="Times New Roman" w:hAnsi="Arial" w:cs="Arial"/>
                <w:i/>
                <w:sz w:val="24"/>
                <w:szCs w:val="24"/>
                <w:lang w:eastAsia="cs-CZ"/>
              </w:rPr>
              <w:t xml:space="preserve">. </w:t>
            </w:r>
            <w:r>
              <w:rPr>
                <w:rFonts w:ascii="Arial" w:eastAsia="Times New Roman" w:hAnsi="Arial" w:cs="Arial"/>
                <w:sz w:val="24"/>
                <w:szCs w:val="24"/>
                <w:lang w:eastAsia="cs-CZ"/>
              </w:rPr>
              <w:t>Tým pro mládež pod vedením koordinátora působí v praxi okresního soudu v </w:t>
            </w:r>
            <w:r>
              <w:rPr>
                <w:rFonts w:ascii="Arial" w:eastAsia="Times New Roman" w:hAnsi="Arial" w:cs="Arial"/>
                <w:iCs/>
                <w:sz w:val="24"/>
                <w:szCs w:val="24"/>
                <w:lang w:eastAsia="cs-CZ"/>
              </w:rPr>
              <w:t>Plzni-město, Náchodě, Opavě a v Brně-venkov a jeho činnost bude pokračovat až do října 2015, kdy bude k další implementaci do praxe připravena metodika práce Týmů pro mládež.</w:t>
            </w:r>
          </w:p>
          <w:p w:rsidR="004B7D87" w:rsidRDefault="004B7D87" w:rsidP="00FA7F5E">
            <w:pPr>
              <w:tabs>
                <w:tab w:val="left" w:pos="2655"/>
              </w:tabs>
              <w:spacing w:after="120" w:line="240" w:lineRule="auto"/>
              <w:jc w:val="both"/>
              <w:rPr>
                <w:rFonts w:ascii="Arial" w:eastAsia="Times New Roman" w:hAnsi="Arial" w:cs="Arial"/>
                <w:b/>
                <w:sz w:val="24"/>
                <w:szCs w:val="24"/>
                <w:lang w:eastAsia="cs-CZ"/>
              </w:rPr>
            </w:pPr>
            <w:r w:rsidRPr="00366324">
              <w:rPr>
                <w:rFonts w:ascii="Arial" w:eastAsia="Times New Roman" w:hAnsi="Arial" w:cs="Arial"/>
                <w:i/>
                <w:sz w:val="24"/>
                <w:szCs w:val="24"/>
                <w:lang w:eastAsia="cs-CZ"/>
              </w:rPr>
              <w:t>Více informací viz str.</w:t>
            </w:r>
            <w:r w:rsidR="00366324" w:rsidRPr="00366324">
              <w:rPr>
                <w:rFonts w:ascii="Arial" w:eastAsia="Times New Roman" w:hAnsi="Arial" w:cs="Arial"/>
                <w:i/>
                <w:sz w:val="24"/>
                <w:szCs w:val="24"/>
                <w:lang w:eastAsia="cs-CZ"/>
              </w:rPr>
              <w:t xml:space="preserve"> 76.</w:t>
            </w:r>
          </w:p>
        </w:tc>
        <w:tc>
          <w:tcPr>
            <w:tcW w:w="975" w:type="pct"/>
            <w:tcBorders>
              <w:top w:val="single" w:sz="4" w:space="0" w:color="auto"/>
              <w:left w:val="single" w:sz="4" w:space="0" w:color="auto"/>
              <w:bottom w:val="single" w:sz="4" w:space="0" w:color="auto"/>
              <w:right w:val="single" w:sz="4" w:space="0" w:color="auto"/>
            </w:tcBorders>
          </w:tcPr>
          <w:p w:rsidR="004B7D87" w:rsidRPr="00A20B49" w:rsidRDefault="004B7D87" w:rsidP="004F58C6">
            <w:pPr>
              <w:spacing w:after="120" w:line="240" w:lineRule="auto"/>
              <w:rPr>
                <w:rFonts w:ascii="Arial" w:eastAsia="Times New Roman" w:hAnsi="Arial" w:cs="Arial"/>
                <w:sz w:val="24"/>
                <w:szCs w:val="24"/>
                <w:lang w:eastAsia="cs-CZ"/>
              </w:rPr>
            </w:pPr>
            <w:r>
              <w:rPr>
                <w:rFonts w:ascii="Arial" w:eastAsia="Times New Roman" w:hAnsi="Arial" w:cs="Arial"/>
                <w:sz w:val="24"/>
                <w:szCs w:val="24"/>
                <w:lang w:eastAsia="cs-CZ"/>
              </w:rPr>
              <w:lastRenderedPageBreak/>
              <w:t xml:space="preserve">V následujícím období bude připravena a do </w:t>
            </w:r>
            <w:r>
              <w:rPr>
                <w:rFonts w:ascii="Arial" w:eastAsia="Times New Roman" w:hAnsi="Arial" w:cs="Arial"/>
                <w:sz w:val="24"/>
                <w:szCs w:val="24"/>
                <w:lang w:eastAsia="cs-CZ"/>
              </w:rPr>
              <w:lastRenderedPageBreak/>
              <w:t>praxe implementována metodika práce Týmů pro mládež a jejich činnost bude rozšiřována i do dalších soudních okresů.</w:t>
            </w:r>
          </w:p>
        </w:tc>
      </w:tr>
      <w:tr w:rsidR="004B7D87" w:rsidTr="0085294F">
        <w:tc>
          <w:tcPr>
            <w:tcW w:w="237"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lastRenderedPageBreak/>
              <w:t>51.</w:t>
            </w:r>
          </w:p>
        </w:tc>
        <w:tc>
          <w:tcPr>
            <w:tcW w:w="499"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MS-PMS</w:t>
            </w:r>
          </w:p>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spolupráce MV</w:t>
            </w:r>
          </w:p>
        </w:tc>
        <w:tc>
          <w:tcPr>
            <w:tcW w:w="498"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ANO</w:t>
            </w:r>
          </w:p>
        </w:tc>
        <w:tc>
          <w:tcPr>
            <w:tcW w:w="2791"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120" w:line="240" w:lineRule="auto"/>
              <w:jc w:val="both"/>
              <w:rPr>
                <w:rFonts w:ascii="Arial" w:eastAsia="Times New Roman" w:hAnsi="Arial" w:cs="Arial"/>
                <w:i/>
                <w:sz w:val="24"/>
                <w:szCs w:val="24"/>
                <w:lang w:eastAsia="cs-CZ"/>
              </w:rPr>
            </w:pPr>
            <w:r>
              <w:rPr>
                <w:rFonts w:ascii="Arial" w:eastAsia="Times New Roman" w:hAnsi="Arial" w:cs="Arial"/>
                <w:i/>
                <w:sz w:val="24"/>
                <w:szCs w:val="24"/>
                <w:lang w:eastAsia="cs-CZ"/>
              </w:rPr>
              <w:t>V rámci Aliance proti dluhům</w:t>
            </w:r>
            <w:r w:rsidR="00366324">
              <w:rPr>
                <w:rFonts w:ascii="Arial" w:eastAsia="Times New Roman" w:hAnsi="Arial" w:cs="Arial"/>
                <w:i/>
                <w:sz w:val="24"/>
                <w:szCs w:val="24"/>
                <w:lang w:eastAsia="cs-CZ"/>
              </w:rPr>
              <w:t xml:space="preserve"> (dále jen „APD“)</w:t>
            </w:r>
            <w:r>
              <w:rPr>
                <w:rFonts w:ascii="Arial" w:eastAsia="Times New Roman" w:hAnsi="Arial" w:cs="Arial"/>
                <w:i/>
                <w:sz w:val="24"/>
                <w:szCs w:val="24"/>
                <w:lang w:eastAsia="cs-CZ"/>
              </w:rPr>
              <w:t xml:space="preserve"> navrhnout systémovou změnu souvisejících zákonů s cílem rozšířit možnosti alternativních způsobů oddlužování osob, které se ocitli v obtížené sociální situaci včetně pachatelů trestné činnosti. T: do 31. 12. 2015</w:t>
            </w:r>
          </w:p>
          <w:p w:rsidR="004B7D87" w:rsidRDefault="004B7D87" w:rsidP="004F58C6">
            <w:pPr>
              <w:spacing w:after="0" w:line="240" w:lineRule="auto"/>
              <w:jc w:val="both"/>
              <w:rPr>
                <w:rFonts w:ascii="Arial" w:eastAsia="Times New Roman" w:hAnsi="Arial" w:cs="Arial"/>
                <w:bCs/>
                <w:iCs/>
                <w:sz w:val="24"/>
                <w:szCs w:val="24"/>
                <w:lang w:eastAsia="cs-CZ"/>
              </w:rPr>
            </w:pPr>
            <w:r>
              <w:rPr>
                <w:rFonts w:ascii="Arial" w:eastAsia="Times New Roman" w:hAnsi="Arial" w:cs="Arial"/>
                <w:bCs/>
                <w:iCs/>
                <w:sz w:val="24"/>
                <w:szCs w:val="24"/>
                <w:lang w:eastAsia="cs-CZ"/>
              </w:rPr>
              <w:t xml:space="preserve">APD je odborná platforma, v rámci které její členové pokračovali v letech 2012 až 2015 v diskusi nad možnostmi, jak předcházet a minimalizovat rizika předlužování osob nacházející se v obtížené sociálně-ekonomické situaci, vč. pachatelů trestných činů. Členy APD jsou vedle PMS zástupci MS, MF, MV, Úřadu veřejného ochránce práv a dalších státních i nestátních organizací. APD pokračovala ve svém úsilí o dosažení legislativního zakotvení alternativních programů oddlužení, založení sanačního fondu, snížení nákladů exekučního řízení, zrušení nároku na náklady právního zastoupení u bagatelních pohledávek vymáhaných prostřednictvím formulářových žalob, zpřísnění pravidel pro poskytování spotřebitelských úvěrů, legislativní zajištění registrů dlužníků a pravidel pro provozování dlužnických databází, podporu finančního vzdělávání </w:t>
            </w:r>
            <w:r w:rsidR="00366324">
              <w:rPr>
                <w:rFonts w:ascii="Arial" w:eastAsia="Times New Roman" w:hAnsi="Arial" w:cs="Arial"/>
                <w:bCs/>
                <w:iCs/>
                <w:sz w:val="24"/>
                <w:szCs w:val="24"/>
                <w:lang w:eastAsia="cs-CZ"/>
              </w:rPr>
              <w:t>odborné a laické veřejnosti, včetně</w:t>
            </w:r>
            <w:r>
              <w:rPr>
                <w:rFonts w:ascii="Arial" w:eastAsia="Times New Roman" w:hAnsi="Arial" w:cs="Arial"/>
                <w:bCs/>
                <w:iCs/>
                <w:sz w:val="24"/>
                <w:szCs w:val="24"/>
                <w:lang w:eastAsia="cs-CZ"/>
              </w:rPr>
              <w:t xml:space="preserve"> žáků ZŠ a SŠ, uzákonění systému poskytování bezplatné právní pomoci dlužníkům a legislativní zakotvení tzv. chráněného účtu, </w:t>
            </w:r>
            <w:r>
              <w:rPr>
                <w:rFonts w:ascii="Arial" w:eastAsia="Times New Roman" w:hAnsi="Arial" w:cs="Arial"/>
                <w:bCs/>
                <w:iCs/>
                <w:sz w:val="24"/>
                <w:szCs w:val="24"/>
                <w:lang w:eastAsia="cs-CZ"/>
              </w:rPr>
              <w:lastRenderedPageBreak/>
              <w:t xml:space="preserve">na kterém by mohl povinný disponovat se svými nezabavitelnými finančními prostředky. </w:t>
            </w:r>
          </w:p>
          <w:p w:rsidR="004B7D87" w:rsidRDefault="004B7D87" w:rsidP="004F58C6">
            <w:pPr>
              <w:spacing w:after="0" w:line="240" w:lineRule="auto"/>
              <w:jc w:val="both"/>
              <w:rPr>
                <w:rFonts w:ascii="Arial" w:eastAsia="Times New Roman" w:hAnsi="Arial" w:cs="Arial"/>
                <w:bCs/>
                <w:iCs/>
                <w:sz w:val="24"/>
                <w:szCs w:val="24"/>
                <w:lang w:eastAsia="cs-CZ"/>
              </w:rPr>
            </w:pPr>
            <w:r>
              <w:rPr>
                <w:rFonts w:ascii="Arial" w:eastAsia="Times New Roman" w:hAnsi="Arial" w:cs="Arial"/>
                <w:bCs/>
                <w:iCs/>
                <w:sz w:val="24"/>
                <w:szCs w:val="24"/>
                <w:lang w:eastAsia="cs-CZ"/>
              </w:rPr>
              <w:t xml:space="preserve">V průběhu roku 2014 proběhla 3 pracovní setkání členů APD a v červnu 2014 v Poslanecké sněmovně proběhl pod záštitou poslance Jana Chvojky seminář na téma alternativní programy oddlužení. </w:t>
            </w:r>
          </w:p>
          <w:p w:rsidR="004B7D87" w:rsidRDefault="004B7D87" w:rsidP="004F58C6">
            <w:pPr>
              <w:spacing w:after="120" w:line="240" w:lineRule="auto"/>
              <w:jc w:val="both"/>
              <w:rPr>
                <w:rFonts w:ascii="Arial" w:eastAsia="Times New Roman" w:hAnsi="Arial" w:cs="Arial"/>
                <w:bCs/>
                <w:iCs/>
                <w:sz w:val="24"/>
                <w:szCs w:val="24"/>
                <w:lang w:eastAsia="cs-CZ"/>
              </w:rPr>
            </w:pPr>
            <w:r>
              <w:rPr>
                <w:rFonts w:ascii="Arial" w:eastAsia="Times New Roman" w:hAnsi="Arial" w:cs="Arial"/>
                <w:bCs/>
                <w:iCs/>
                <w:sz w:val="24"/>
                <w:szCs w:val="24"/>
                <w:lang w:eastAsia="cs-CZ"/>
              </w:rPr>
              <w:t xml:space="preserve">V létě 2014 byla vládou schválena MS zpracovaná analýza oddlužení. Na MS vznikla v této souvislosti pracovní skupina, která se zabývala zpracováním materiálů k tématu zadluženosti nelegislativní povahy. APD s pracovní skupinou navázala spolupráci, a to formou připomínkování daných pracovních materiálů. Činnost APD  pokračuje v rámci probíhajícího projektu </w:t>
            </w:r>
            <w:r>
              <w:rPr>
                <w:rFonts w:ascii="Arial" w:eastAsia="Times New Roman" w:hAnsi="Arial" w:cs="Arial"/>
                <w:iCs/>
                <w:sz w:val="24"/>
                <w:szCs w:val="24"/>
                <w:lang w:eastAsia="cs-CZ"/>
              </w:rPr>
              <w:t>„Rozvoj probačních a resocializačních programů – posílení prevence a ochrany společnosti před opakováním trestné činnosti“.</w:t>
            </w:r>
            <w:r>
              <w:rPr>
                <w:rFonts w:ascii="Arial" w:eastAsia="Times New Roman" w:hAnsi="Arial" w:cs="Arial"/>
                <w:b/>
                <w:i/>
                <w:iCs/>
                <w:sz w:val="24"/>
                <w:szCs w:val="24"/>
                <w:lang w:eastAsia="cs-CZ"/>
              </w:rPr>
              <w:t xml:space="preserve"> </w:t>
            </w:r>
            <w:r>
              <w:rPr>
                <w:rFonts w:ascii="Arial" w:eastAsia="Times New Roman" w:hAnsi="Arial" w:cs="Arial"/>
                <w:bCs/>
                <w:iCs/>
                <w:sz w:val="24"/>
                <w:szCs w:val="24"/>
                <w:lang w:eastAsia="cs-CZ"/>
              </w:rPr>
              <w:t xml:space="preserve"> </w:t>
            </w:r>
          </w:p>
          <w:p w:rsidR="004B7D87" w:rsidRPr="005C7147" w:rsidRDefault="004B7D87" w:rsidP="004F58C6">
            <w:pPr>
              <w:spacing w:after="120" w:line="240" w:lineRule="auto"/>
              <w:jc w:val="both"/>
              <w:rPr>
                <w:rFonts w:ascii="Arial" w:eastAsia="Times New Roman" w:hAnsi="Arial" w:cs="Arial"/>
                <w:i/>
                <w:iCs/>
                <w:sz w:val="24"/>
                <w:szCs w:val="24"/>
                <w:lang w:eastAsia="cs-CZ"/>
              </w:rPr>
            </w:pPr>
            <w:r w:rsidRPr="005C7147">
              <w:rPr>
                <w:rFonts w:ascii="Arial" w:eastAsia="Times New Roman" w:hAnsi="Arial" w:cs="Arial"/>
                <w:i/>
                <w:sz w:val="24"/>
                <w:szCs w:val="24"/>
                <w:lang w:eastAsia="cs-CZ"/>
              </w:rPr>
              <w:t>Více informací viz str.</w:t>
            </w:r>
            <w:r w:rsidRPr="005C7147">
              <w:rPr>
                <w:rFonts w:ascii="Arial" w:eastAsia="Times New Roman" w:hAnsi="Arial" w:cs="Arial"/>
                <w:i/>
                <w:iCs/>
                <w:sz w:val="24"/>
                <w:szCs w:val="24"/>
                <w:lang w:eastAsia="cs-CZ"/>
              </w:rPr>
              <w:t xml:space="preserve"> </w:t>
            </w:r>
            <w:r w:rsidR="005C7147" w:rsidRPr="005C7147">
              <w:rPr>
                <w:rFonts w:ascii="Arial" w:eastAsia="Times New Roman" w:hAnsi="Arial" w:cs="Arial"/>
                <w:i/>
                <w:iCs/>
                <w:sz w:val="24"/>
                <w:szCs w:val="24"/>
                <w:lang w:eastAsia="cs-CZ"/>
              </w:rPr>
              <w:t>118.</w:t>
            </w:r>
          </w:p>
        </w:tc>
        <w:tc>
          <w:tcPr>
            <w:tcW w:w="975" w:type="pct"/>
            <w:tcBorders>
              <w:top w:val="single" w:sz="4" w:space="0" w:color="auto"/>
              <w:left w:val="single" w:sz="4" w:space="0" w:color="auto"/>
              <w:bottom w:val="single" w:sz="4" w:space="0" w:color="auto"/>
              <w:right w:val="single" w:sz="4" w:space="0" w:color="auto"/>
            </w:tcBorders>
          </w:tcPr>
          <w:p w:rsidR="004B7D87" w:rsidRPr="00D86578" w:rsidRDefault="004B7D87" w:rsidP="004F58C6">
            <w:pPr>
              <w:spacing w:after="120" w:line="240" w:lineRule="auto"/>
              <w:rPr>
                <w:rFonts w:ascii="Arial" w:eastAsia="Times New Roman" w:hAnsi="Arial" w:cs="Arial"/>
                <w:sz w:val="24"/>
                <w:szCs w:val="24"/>
                <w:lang w:eastAsia="cs-CZ"/>
              </w:rPr>
            </w:pPr>
            <w:r>
              <w:rPr>
                <w:rFonts w:ascii="Arial" w:eastAsia="Times New Roman" w:hAnsi="Arial" w:cs="Arial"/>
                <w:sz w:val="24"/>
                <w:szCs w:val="24"/>
                <w:lang w:eastAsia="cs-CZ"/>
              </w:rPr>
              <w:lastRenderedPageBreak/>
              <w:t>Činnost Aliance proti dluhům bude pokračovat i v následujícím období, kdy se bude soustředit zejména na dosud nedosažené cíle (např. v oblasti alternativních programů oddlužení, sanačního fondu, rozšiřování finančního vzdělávání, poskytování bezplatné právní pomoci apod.).</w:t>
            </w:r>
          </w:p>
        </w:tc>
      </w:tr>
      <w:tr w:rsidR="004B7D87" w:rsidTr="0085294F">
        <w:tc>
          <w:tcPr>
            <w:tcW w:w="237"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lastRenderedPageBreak/>
              <w:t>52.</w:t>
            </w:r>
          </w:p>
        </w:tc>
        <w:tc>
          <w:tcPr>
            <w:tcW w:w="499"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MS-PMS</w:t>
            </w:r>
          </w:p>
        </w:tc>
        <w:tc>
          <w:tcPr>
            <w:tcW w:w="498"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ANO</w:t>
            </w:r>
          </w:p>
        </w:tc>
        <w:tc>
          <w:tcPr>
            <w:tcW w:w="2791" w:type="pct"/>
            <w:tcBorders>
              <w:top w:val="single" w:sz="4" w:space="0" w:color="auto"/>
              <w:left w:val="single" w:sz="4" w:space="0" w:color="auto"/>
              <w:bottom w:val="single" w:sz="4" w:space="0" w:color="auto"/>
              <w:right w:val="single" w:sz="4" w:space="0" w:color="auto"/>
            </w:tcBorders>
          </w:tcPr>
          <w:p w:rsidR="004B7D87" w:rsidRDefault="004B7D87" w:rsidP="004F58C6">
            <w:pPr>
              <w:spacing w:after="120" w:line="240" w:lineRule="auto"/>
              <w:jc w:val="both"/>
              <w:rPr>
                <w:rFonts w:ascii="Arial" w:eastAsia="Times New Roman" w:hAnsi="Arial" w:cs="Arial"/>
                <w:i/>
                <w:sz w:val="24"/>
                <w:szCs w:val="24"/>
                <w:lang w:eastAsia="cs-CZ"/>
              </w:rPr>
            </w:pPr>
            <w:r>
              <w:rPr>
                <w:rFonts w:ascii="Arial" w:eastAsia="Times New Roman" w:hAnsi="Arial" w:cs="Arial"/>
                <w:i/>
                <w:sz w:val="24"/>
                <w:szCs w:val="24"/>
                <w:lang w:eastAsia="cs-CZ"/>
              </w:rPr>
              <w:t>Podporovat osvědčené prvky reintegračních projektů zaměřených na osoby ve výkonu trestu a po propuštění, projekty zaměřené na prevenci recidivy včetně projektu Romský mentor. T: každoročně</w:t>
            </w:r>
          </w:p>
          <w:p w:rsidR="004B7D87" w:rsidRDefault="004B7D87" w:rsidP="004F58C6">
            <w:pPr>
              <w:autoSpaceDE w:val="0"/>
              <w:autoSpaceDN w:val="0"/>
              <w:adjustRightInd w:val="0"/>
              <w:spacing w:after="120" w:line="240" w:lineRule="auto"/>
              <w:jc w:val="both"/>
              <w:outlineLvl w:val="0"/>
              <w:rPr>
                <w:rFonts w:ascii="Arial" w:eastAsia="Times New Roman" w:hAnsi="Arial" w:cs="Arial"/>
                <w:iCs/>
                <w:sz w:val="24"/>
                <w:szCs w:val="24"/>
                <w:lang w:eastAsia="cs-CZ"/>
              </w:rPr>
            </w:pPr>
            <w:r>
              <w:rPr>
                <w:rFonts w:ascii="Arial" w:eastAsia="Times New Roman" w:hAnsi="Arial" w:cs="Arial"/>
                <w:iCs/>
                <w:sz w:val="24"/>
                <w:szCs w:val="24"/>
                <w:lang w:eastAsia="cs-CZ"/>
              </w:rPr>
              <w:t>Romský mentoring je služba realizovaná RUBIKON Centrem, kterou PMS dlouhodobě úspěšně využívá již od roku 2004.</w:t>
            </w:r>
            <w:r>
              <w:rPr>
                <w:rFonts w:ascii="Arial" w:eastAsia="Times New Roman" w:hAnsi="Arial" w:cs="Arial"/>
                <w:sz w:val="24"/>
                <w:szCs w:val="24"/>
                <w:lang w:eastAsia="cs-CZ"/>
              </w:rPr>
              <w:t xml:space="preserve"> Plnění probíhá průběžně. </w:t>
            </w:r>
            <w:r>
              <w:rPr>
                <w:rFonts w:ascii="Arial" w:eastAsia="Times New Roman" w:hAnsi="Arial" w:cs="Arial"/>
                <w:iCs/>
                <w:sz w:val="24"/>
                <w:szCs w:val="24"/>
                <w:lang w:eastAsia="cs-CZ"/>
              </w:rPr>
              <w:t>Cílem služby je snížit riziko recidivy a sociálního vyloučení pachatelů z řad příslušníků romského etnika, u kterých PMS zajišťuje výkon alternativního trestu. Druhým cílem programu je zvýšit efektivitu práce probačních úředníků s těmito klienty. V roce 2014 probíhala služba romského mentoringu v Ostravě, Děčíně, Mostě, Jablonci nad Nisou a Kolíně. V praxi je aktuálně zapojeno celkem 19 mentorů působící rovněž v Praze a okolí, Ústeckém a Karlovarském kraji.</w:t>
            </w:r>
          </w:p>
          <w:p w:rsidR="00FA7F5E" w:rsidRPr="00D2166F" w:rsidRDefault="004B7D87" w:rsidP="004F58C6">
            <w:pPr>
              <w:autoSpaceDE w:val="0"/>
              <w:autoSpaceDN w:val="0"/>
              <w:adjustRightInd w:val="0"/>
              <w:spacing w:after="120" w:line="240" w:lineRule="auto"/>
              <w:jc w:val="both"/>
              <w:outlineLvl w:val="0"/>
              <w:rPr>
                <w:rFonts w:ascii="Arial" w:eastAsia="Times New Roman" w:hAnsi="Arial" w:cs="Arial"/>
                <w:i/>
                <w:sz w:val="24"/>
                <w:szCs w:val="24"/>
                <w:lang w:eastAsia="cs-CZ"/>
              </w:rPr>
            </w:pPr>
            <w:r w:rsidRPr="00D2166F">
              <w:rPr>
                <w:rFonts w:ascii="Arial" w:eastAsia="Times New Roman" w:hAnsi="Arial" w:cs="Arial"/>
                <w:i/>
                <w:sz w:val="24"/>
                <w:szCs w:val="24"/>
                <w:lang w:eastAsia="cs-CZ"/>
              </w:rPr>
              <w:t>Více informací viz str.</w:t>
            </w:r>
            <w:r w:rsidR="00D2166F" w:rsidRPr="00D2166F">
              <w:rPr>
                <w:rFonts w:ascii="Arial" w:eastAsia="Times New Roman" w:hAnsi="Arial" w:cs="Arial"/>
                <w:i/>
                <w:sz w:val="24"/>
                <w:szCs w:val="24"/>
                <w:lang w:eastAsia="cs-CZ"/>
              </w:rPr>
              <w:t xml:space="preserve"> 103.</w:t>
            </w:r>
          </w:p>
        </w:tc>
        <w:tc>
          <w:tcPr>
            <w:tcW w:w="975" w:type="pct"/>
            <w:tcBorders>
              <w:top w:val="single" w:sz="4" w:space="0" w:color="auto"/>
              <w:left w:val="single" w:sz="4" w:space="0" w:color="auto"/>
              <w:bottom w:val="single" w:sz="4" w:space="0" w:color="auto"/>
              <w:right w:val="single" w:sz="4" w:space="0" w:color="auto"/>
            </w:tcBorders>
          </w:tcPr>
          <w:p w:rsidR="004B7D87" w:rsidRPr="00D86578" w:rsidRDefault="004B7D87" w:rsidP="004F58C6">
            <w:pPr>
              <w:spacing w:after="120" w:line="240" w:lineRule="auto"/>
              <w:rPr>
                <w:rFonts w:ascii="Arial" w:eastAsia="Times New Roman" w:hAnsi="Arial" w:cs="Arial"/>
                <w:sz w:val="24"/>
                <w:szCs w:val="24"/>
                <w:lang w:eastAsia="cs-CZ"/>
              </w:rPr>
            </w:pPr>
            <w:r>
              <w:rPr>
                <w:rFonts w:ascii="Arial" w:eastAsia="Times New Roman" w:hAnsi="Arial" w:cs="Arial"/>
                <w:sz w:val="24"/>
                <w:szCs w:val="24"/>
                <w:lang w:eastAsia="cs-CZ"/>
              </w:rPr>
              <w:t>Vzhledem k neustálému nárůstu zastoupení recidivistů mezi pachateli trestné činnosti budou programy zaměřené na prevenci recidivy (včetně projektu Romský mentor) patřit k prioritám následujícího období.</w:t>
            </w:r>
          </w:p>
        </w:tc>
      </w:tr>
      <w:tr w:rsidR="004B7D87" w:rsidTr="0085294F">
        <w:tc>
          <w:tcPr>
            <w:tcW w:w="237"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53.</w:t>
            </w:r>
          </w:p>
        </w:tc>
        <w:tc>
          <w:tcPr>
            <w:tcW w:w="499"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MS-PMS</w:t>
            </w:r>
          </w:p>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spolupráce MV</w:t>
            </w:r>
          </w:p>
        </w:tc>
        <w:tc>
          <w:tcPr>
            <w:tcW w:w="498"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ANO</w:t>
            </w:r>
          </w:p>
        </w:tc>
        <w:tc>
          <w:tcPr>
            <w:tcW w:w="2791"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120" w:line="240" w:lineRule="auto"/>
              <w:jc w:val="both"/>
              <w:rPr>
                <w:rFonts w:ascii="Arial" w:eastAsia="Times New Roman" w:hAnsi="Arial" w:cs="Arial"/>
                <w:i/>
                <w:sz w:val="24"/>
                <w:szCs w:val="24"/>
                <w:lang w:eastAsia="cs-CZ"/>
              </w:rPr>
            </w:pPr>
            <w:r>
              <w:rPr>
                <w:rFonts w:ascii="Arial" w:eastAsia="Times New Roman" w:hAnsi="Arial" w:cs="Arial"/>
                <w:i/>
                <w:sz w:val="24"/>
                <w:szCs w:val="24"/>
                <w:lang w:eastAsia="cs-CZ"/>
              </w:rPr>
              <w:t>Podílet se v rámci Aliance proti dluhům na prosazování důležitých systémových změn, které budou mít vliv na snižování a eliminaci předluženosti osob. T: průběžně</w:t>
            </w:r>
          </w:p>
          <w:p w:rsidR="004B7D87" w:rsidRDefault="004B7D87" w:rsidP="004F58C6">
            <w:pPr>
              <w:spacing w:after="12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lastRenderedPageBreak/>
              <w:t>Viz úkol č. 51.</w:t>
            </w:r>
          </w:p>
        </w:tc>
        <w:tc>
          <w:tcPr>
            <w:tcW w:w="975" w:type="pct"/>
            <w:tcBorders>
              <w:top w:val="single" w:sz="4" w:space="0" w:color="auto"/>
              <w:left w:val="single" w:sz="4" w:space="0" w:color="auto"/>
              <w:bottom w:val="single" w:sz="4" w:space="0" w:color="auto"/>
              <w:right w:val="single" w:sz="4" w:space="0" w:color="auto"/>
            </w:tcBorders>
          </w:tcPr>
          <w:p w:rsidR="004B7D87" w:rsidRPr="00D86578" w:rsidRDefault="004B7D87" w:rsidP="004F58C6">
            <w:pPr>
              <w:spacing w:after="120" w:line="240" w:lineRule="auto"/>
              <w:rPr>
                <w:rFonts w:ascii="Arial" w:eastAsia="Times New Roman" w:hAnsi="Arial" w:cs="Arial"/>
                <w:sz w:val="24"/>
                <w:szCs w:val="24"/>
                <w:lang w:eastAsia="cs-CZ"/>
              </w:rPr>
            </w:pPr>
            <w:r>
              <w:rPr>
                <w:rFonts w:ascii="Arial" w:eastAsia="Times New Roman" w:hAnsi="Arial" w:cs="Arial"/>
                <w:sz w:val="24"/>
                <w:szCs w:val="24"/>
                <w:lang w:eastAsia="cs-CZ"/>
              </w:rPr>
              <w:lastRenderedPageBreak/>
              <w:t>Viz bod č. 51.</w:t>
            </w:r>
          </w:p>
        </w:tc>
      </w:tr>
      <w:tr w:rsidR="004B7D87" w:rsidTr="0085294F">
        <w:tc>
          <w:tcPr>
            <w:tcW w:w="237"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lastRenderedPageBreak/>
              <w:t>54.</w:t>
            </w:r>
          </w:p>
        </w:tc>
        <w:tc>
          <w:tcPr>
            <w:tcW w:w="499"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MS-PMS</w:t>
            </w:r>
          </w:p>
        </w:tc>
        <w:tc>
          <w:tcPr>
            <w:tcW w:w="498"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ANO</w:t>
            </w:r>
          </w:p>
        </w:tc>
        <w:tc>
          <w:tcPr>
            <w:tcW w:w="2791"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120" w:line="240" w:lineRule="auto"/>
              <w:jc w:val="both"/>
              <w:rPr>
                <w:rFonts w:ascii="Arial" w:eastAsia="Times New Roman" w:hAnsi="Arial" w:cs="Arial"/>
                <w:i/>
                <w:sz w:val="24"/>
                <w:szCs w:val="24"/>
                <w:lang w:eastAsia="cs-CZ"/>
              </w:rPr>
            </w:pPr>
            <w:r>
              <w:rPr>
                <w:rFonts w:ascii="Arial" w:eastAsia="Times New Roman" w:hAnsi="Arial" w:cs="Arial"/>
                <w:i/>
                <w:sz w:val="24"/>
                <w:szCs w:val="24"/>
                <w:lang w:eastAsia="cs-CZ"/>
              </w:rPr>
              <w:t>Budovat a rozšiřovat systém komplexního a specializovaného poradenství pro oběti trestných činů s novými restorativními přístupy k práci s oběťmi a pachateli trestných činů; rozšiřovat systém poradenství do praxe dalších soudních okresů. T: průběžně</w:t>
            </w:r>
          </w:p>
          <w:p w:rsidR="004B7D87" w:rsidRDefault="004B7D87" w:rsidP="004F58C6">
            <w:pPr>
              <w:spacing w:after="120" w:line="240" w:lineRule="auto"/>
              <w:jc w:val="both"/>
              <w:rPr>
                <w:rFonts w:ascii="Arial" w:eastAsia="Times New Roman" w:hAnsi="Arial" w:cs="Arial"/>
                <w:iCs/>
                <w:sz w:val="24"/>
                <w:szCs w:val="24"/>
                <w:lang w:eastAsia="cs-CZ"/>
              </w:rPr>
            </w:pPr>
            <w:r>
              <w:rPr>
                <w:rFonts w:ascii="Arial" w:eastAsia="Times New Roman" w:hAnsi="Arial" w:cs="Arial"/>
                <w:sz w:val="24"/>
                <w:szCs w:val="24"/>
                <w:lang w:eastAsia="cs-CZ"/>
              </w:rPr>
              <w:t xml:space="preserve">PMS dál průběžně pokračovala v realizaci projektových aktivit v rámci </w:t>
            </w:r>
            <w:r>
              <w:rPr>
                <w:rFonts w:ascii="Arial" w:eastAsia="Times New Roman" w:hAnsi="Arial" w:cs="Arial"/>
                <w:iCs/>
                <w:sz w:val="24"/>
                <w:szCs w:val="24"/>
                <w:lang w:eastAsia="cs-CZ"/>
              </w:rPr>
              <w:t>individuálního projektu s názvem „Proč zrovna já“, který je financován z prostředků ESF (CZ.1.04/3.1.00/73.00001). Prostřednictvím projektu probíhá ve 40 městech ČR bezplatné poradenství určené obětem trestných činů, které poskytuje cca 80 vyškolených poradců PMS.  Realizace individuálního projektu do října 2015.</w:t>
            </w:r>
          </w:p>
          <w:p w:rsidR="004B7D87" w:rsidRPr="00D2166F" w:rsidRDefault="004B7D87" w:rsidP="004F58C6">
            <w:pPr>
              <w:spacing w:after="120" w:line="240" w:lineRule="auto"/>
              <w:jc w:val="both"/>
              <w:rPr>
                <w:rFonts w:ascii="Arial" w:eastAsia="Times New Roman" w:hAnsi="Arial" w:cs="Arial"/>
                <w:i/>
                <w:iCs/>
                <w:sz w:val="24"/>
                <w:szCs w:val="24"/>
                <w:lang w:eastAsia="cs-CZ"/>
              </w:rPr>
            </w:pPr>
            <w:r w:rsidRPr="00D2166F">
              <w:rPr>
                <w:rFonts w:ascii="Arial" w:eastAsia="Times New Roman" w:hAnsi="Arial" w:cs="Arial"/>
                <w:i/>
                <w:sz w:val="24"/>
                <w:szCs w:val="24"/>
                <w:lang w:eastAsia="cs-CZ"/>
              </w:rPr>
              <w:t>Více informací viz str.</w:t>
            </w:r>
            <w:r w:rsidR="00D2166F" w:rsidRPr="00D2166F">
              <w:rPr>
                <w:rFonts w:ascii="Arial" w:eastAsia="Times New Roman" w:hAnsi="Arial" w:cs="Arial"/>
                <w:i/>
                <w:sz w:val="24"/>
                <w:szCs w:val="24"/>
                <w:lang w:eastAsia="cs-CZ"/>
              </w:rPr>
              <w:t xml:space="preserve"> 90.</w:t>
            </w:r>
          </w:p>
        </w:tc>
        <w:tc>
          <w:tcPr>
            <w:tcW w:w="975" w:type="pct"/>
            <w:tcBorders>
              <w:top w:val="single" w:sz="4" w:space="0" w:color="auto"/>
              <w:left w:val="single" w:sz="4" w:space="0" w:color="auto"/>
              <w:bottom w:val="single" w:sz="4" w:space="0" w:color="auto"/>
              <w:right w:val="single" w:sz="4" w:space="0" w:color="auto"/>
            </w:tcBorders>
          </w:tcPr>
          <w:p w:rsidR="004B7D87" w:rsidRPr="00D86578" w:rsidRDefault="004B7D87" w:rsidP="004F58C6">
            <w:pPr>
              <w:spacing w:after="120" w:line="240" w:lineRule="auto"/>
              <w:rPr>
                <w:rFonts w:ascii="Arial" w:eastAsia="Times New Roman" w:hAnsi="Arial" w:cs="Arial"/>
                <w:sz w:val="24"/>
                <w:szCs w:val="24"/>
                <w:lang w:eastAsia="cs-CZ"/>
              </w:rPr>
            </w:pPr>
            <w:r>
              <w:rPr>
                <w:rFonts w:ascii="Arial" w:eastAsia="Times New Roman" w:hAnsi="Arial" w:cs="Arial"/>
                <w:sz w:val="24"/>
                <w:szCs w:val="24"/>
                <w:lang w:eastAsia="cs-CZ"/>
              </w:rPr>
              <w:t>Zajištění co nejširšího přístupu ke komplexnímu a specializovanému poradenství pro oběti trestné činnosti bude jednou z priorit a cílů nové Strategie.</w:t>
            </w:r>
          </w:p>
        </w:tc>
      </w:tr>
      <w:tr w:rsidR="004B7D87" w:rsidTr="0085294F">
        <w:tc>
          <w:tcPr>
            <w:tcW w:w="237"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55.</w:t>
            </w:r>
          </w:p>
        </w:tc>
        <w:tc>
          <w:tcPr>
            <w:tcW w:w="499"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MS-PMS</w:t>
            </w:r>
          </w:p>
        </w:tc>
        <w:tc>
          <w:tcPr>
            <w:tcW w:w="498"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ANO</w:t>
            </w:r>
          </w:p>
        </w:tc>
        <w:tc>
          <w:tcPr>
            <w:tcW w:w="2791"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120" w:line="240" w:lineRule="auto"/>
              <w:jc w:val="both"/>
              <w:rPr>
                <w:rFonts w:ascii="Arial" w:eastAsia="Times New Roman" w:hAnsi="Arial" w:cs="Arial"/>
                <w:i/>
                <w:sz w:val="24"/>
                <w:szCs w:val="24"/>
                <w:lang w:eastAsia="cs-CZ"/>
              </w:rPr>
            </w:pPr>
            <w:r>
              <w:rPr>
                <w:rFonts w:ascii="Arial" w:eastAsia="Times New Roman" w:hAnsi="Arial" w:cs="Arial"/>
                <w:i/>
                <w:sz w:val="24"/>
                <w:szCs w:val="24"/>
                <w:lang w:eastAsia="cs-CZ"/>
              </w:rPr>
              <w:t>Podporovat finanční vzdělávání s cílem dosáhnout vyšší finanční gramotnosti u veřejnosti i odborníků. T: průběžně</w:t>
            </w:r>
          </w:p>
          <w:p w:rsidR="004B7D87" w:rsidRDefault="004B7D87" w:rsidP="004F58C6">
            <w:pPr>
              <w:spacing w:after="120" w:line="240" w:lineRule="auto"/>
              <w:jc w:val="both"/>
              <w:rPr>
                <w:rFonts w:ascii="Arial" w:eastAsia="Times New Roman" w:hAnsi="Arial" w:cs="Arial"/>
                <w:bCs/>
                <w:sz w:val="24"/>
                <w:szCs w:val="24"/>
                <w:lang w:eastAsia="cs-CZ"/>
              </w:rPr>
            </w:pPr>
            <w:r>
              <w:rPr>
                <w:rFonts w:ascii="Arial" w:eastAsia="Times New Roman" w:hAnsi="Arial" w:cs="Arial"/>
                <w:bCs/>
                <w:sz w:val="24"/>
                <w:szCs w:val="24"/>
                <w:lang w:eastAsia="cs-CZ"/>
              </w:rPr>
              <w:t>PMS v průběhu roku 2014 realizovala 8 běhů dvoudenních školení zvyšující odborné znalosti a praktické dovednosti úředníků a asistentů PMS v oblasti provádění dluhového poradenství a zvyšování finanční gramotnosti pachatelů trestných činů. Bylo proškoleno 155 probačních úředníků a asistentů, kteří doplnili skupinu již v předchozích letech vyškolených zaměstnanců služby. V současné době je cca 50% odborných zaměstnanců středisek v této oblasti odborně proškoleno a mohou tak znalosti a dovednosti uplatnit ve své případové praxi.</w:t>
            </w:r>
          </w:p>
          <w:p w:rsidR="00FA7F5E" w:rsidRPr="00D2166F" w:rsidRDefault="004B7D87" w:rsidP="004F58C6">
            <w:pPr>
              <w:spacing w:after="120" w:line="240" w:lineRule="auto"/>
              <w:jc w:val="both"/>
              <w:rPr>
                <w:rFonts w:ascii="Arial" w:eastAsia="Times New Roman" w:hAnsi="Arial" w:cs="Arial"/>
                <w:i/>
                <w:sz w:val="24"/>
                <w:szCs w:val="24"/>
                <w:lang w:eastAsia="cs-CZ"/>
              </w:rPr>
            </w:pPr>
            <w:r w:rsidRPr="00D2166F">
              <w:rPr>
                <w:rFonts w:ascii="Arial" w:eastAsia="Times New Roman" w:hAnsi="Arial" w:cs="Arial"/>
                <w:i/>
                <w:sz w:val="24"/>
                <w:szCs w:val="24"/>
                <w:lang w:eastAsia="cs-CZ"/>
              </w:rPr>
              <w:t>Více informací viz str.</w:t>
            </w:r>
            <w:r w:rsidR="00D2166F" w:rsidRPr="00D2166F">
              <w:rPr>
                <w:rFonts w:ascii="Arial" w:eastAsia="Times New Roman" w:hAnsi="Arial" w:cs="Arial"/>
                <w:i/>
                <w:sz w:val="24"/>
                <w:szCs w:val="24"/>
                <w:lang w:eastAsia="cs-CZ"/>
              </w:rPr>
              <w:t xml:space="preserve"> 1</w:t>
            </w:r>
            <w:r w:rsidR="00D2166F">
              <w:rPr>
                <w:rFonts w:ascii="Arial" w:eastAsia="Times New Roman" w:hAnsi="Arial" w:cs="Arial"/>
                <w:i/>
                <w:sz w:val="24"/>
                <w:szCs w:val="24"/>
                <w:lang w:eastAsia="cs-CZ"/>
              </w:rPr>
              <w:t>3</w:t>
            </w:r>
            <w:r w:rsidR="00D2166F" w:rsidRPr="00D2166F">
              <w:rPr>
                <w:rFonts w:ascii="Arial" w:eastAsia="Times New Roman" w:hAnsi="Arial" w:cs="Arial"/>
                <w:i/>
                <w:sz w:val="24"/>
                <w:szCs w:val="24"/>
                <w:lang w:eastAsia="cs-CZ"/>
              </w:rPr>
              <w:t>2</w:t>
            </w:r>
          </w:p>
        </w:tc>
        <w:tc>
          <w:tcPr>
            <w:tcW w:w="975" w:type="pct"/>
            <w:tcBorders>
              <w:top w:val="single" w:sz="4" w:space="0" w:color="auto"/>
              <w:left w:val="single" w:sz="4" w:space="0" w:color="auto"/>
              <w:bottom w:val="single" w:sz="4" w:space="0" w:color="auto"/>
              <w:right w:val="single" w:sz="4" w:space="0" w:color="auto"/>
            </w:tcBorders>
          </w:tcPr>
          <w:p w:rsidR="004B7D87" w:rsidRPr="00567A1E" w:rsidRDefault="004B7D87" w:rsidP="004F58C6">
            <w:pPr>
              <w:spacing w:after="120" w:line="240" w:lineRule="auto"/>
              <w:rPr>
                <w:rFonts w:ascii="Arial" w:eastAsia="Times New Roman" w:hAnsi="Arial" w:cs="Arial"/>
                <w:sz w:val="24"/>
                <w:szCs w:val="24"/>
                <w:lang w:eastAsia="cs-CZ"/>
              </w:rPr>
            </w:pPr>
            <w:r>
              <w:rPr>
                <w:rFonts w:ascii="Arial" w:eastAsia="Times New Roman" w:hAnsi="Arial" w:cs="Arial"/>
                <w:sz w:val="24"/>
                <w:szCs w:val="24"/>
                <w:lang w:eastAsia="cs-CZ"/>
              </w:rPr>
              <w:t>Vzdělávání v oblasti finanční gramotnosti bude zajišťováno (vzhledem k přetrvávání zadluženosti jako významného kriminogenního faktoru) i v následujícím období.</w:t>
            </w:r>
          </w:p>
        </w:tc>
      </w:tr>
      <w:tr w:rsidR="004B7D87" w:rsidTr="0085294F">
        <w:tc>
          <w:tcPr>
            <w:tcW w:w="237"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56.</w:t>
            </w:r>
          </w:p>
        </w:tc>
        <w:tc>
          <w:tcPr>
            <w:tcW w:w="499"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MS-PMS</w:t>
            </w:r>
          </w:p>
        </w:tc>
        <w:tc>
          <w:tcPr>
            <w:tcW w:w="498"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ANO</w:t>
            </w:r>
          </w:p>
        </w:tc>
        <w:tc>
          <w:tcPr>
            <w:tcW w:w="2791"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120" w:line="240" w:lineRule="auto"/>
              <w:jc w:val="both"/>
              <w:rPr>
                <w:rFonts w:ascii="Arial" w:eastAsia="Times New Roman" w:hAnsi="Arial" w:cs="Arial"/>
                <w:i/>
                <w:sz w:val="24"/>
                <w:szCs w:val="24"/>
                <w:lang w:eastAsia="cs-CZ"/>
              </w:rPr>
            </w:pPr>
            <w:r>
              <w:rPr>
                <w:rFonts w:ascii="Arial" w:eastAsia="Times New Roman" w:hAnsi="Arial" w:cs="Arial"/>
                <w:i/>
                <w:sz w:val="24"/>
                <w:szCs w:val="24"/>
                <w:lang w:eastAsia="cs-CZ"/>
              </w:rPr>
              <w:t>Rozšiřovat již existující probační a resocializační programy, vytvářet a pilotovat nové programy. T: průběžně</w:t>
            </w:r>
          </w:p>
          <w:p w:rsidR="004B7D87" w:rsidRDefault="004B7D87" w:rsidP="004F58C6">
            <w:pPr>
              <w:spacing w:after="0" w:line="240" w:lineRule="auto"/>
              <w:jc w:val="both"/>
              <w:rPr>
                <w:rFonts w:ascii="Arial" w:eastAsia="Times New Roman" w:hAnsi="Arial" w:cs="Arial"/>
                <w:iCs/>
                <w:sz w:val="24"/>
                <w:szCs w:val="24"/>
                <w:lang w:eastAsia="cs-CZ"/>
              </w:rPr>
            </w:pPr>
            <w:r>
              <w:rPr>
                <w:rFonts w:ascii="Arial" w:eastAsia="Times New Roman" w:hAnsi="Arial" w:cs="Arial"/>
                <w:bCs/>
                <w:iCs/>
                <w:sz w:val="24"/>
                <w:szCs w:val="24"/>
                <w:lang w:eastAsia="cs-CZ"/>
              </w:rPr>
              <w:t xml:space="preserve">Probační a mediační služba realizovala v letech 2012 až 2015 implementaci probačních a resocializačních programů do praxe soudních okresů v ČR, a to prostřednictvím </w:t>
            </w:r>
            <w:r>
              <w:rPr>
                <w:rFonts w:ascii="Arial" w:eastAsia="Times New Roman" w:hAnsi="Arial" w:cs="Arial"/>
                <w:iCs/>
                <w:sz w:val="24"/>
                <w:szCs w:val="24"/>
                <w:lang w:eastAsia="cs-CZ"/>
              </w:rPr>
              <w:t xml:space="preserve">projektů financovaných z prostředků EU, programu česko-švýcarské spolupráce a státního </w:t>
            </w:r>
            <w:r>
              <w:rPr>
                <w:rFonts w:ascii="Arial" w:eastAsia="Times New Roman" w:hAnsi="Arial" w:cs="Arial"/>
                <w:iCs/>
                <w:sz w:val="24"/>
                <w:szCs w:val="24"/>
                <w:lang w:eastAsia="cs-CZ"/>
              </w:rPr>
              <w:lastRenderedPageBreak/>
              <w:t xml:space="preserve">rozpočtu. Pokračovala realizace individuálního projektu s názvem „Na správnou cestu!“ (CZ.1.04./3.1.00/73.00003), jež je financován z prostředků Evropského sociálního fondu prostřednictvím Operačního programu „Lidské zdroje a zaměstnanost“ a ze státního rozpočtu ČR. </w:t>
            </w:r>
          </w:p>
          <w:p w:rsidR="004B7D87" w:rsidRDefault="004B7D87" w:rsidP="004F58C6">
            <w:pPr>
              <w:spacing w:after="120" w:line="240" w:lineRule="auto"/>
              <w:jc w:val="both"/>
              <w:rPr>
                <w:rFonts w:ascii="Arial" w:eastAsia="Times New Roman" w:hAnsi="Arial" w:cs="Arial"/>
                <w:bCs/>
                <w:iCs/>
                <w:sz w:val="24"/>
                <w:szCs w:val="24"/>
                <w:lang w:eastAsia="cs-CZ"/>
              </w:rPr>
            </w:pPr>
            <w:r>
              <w:rPr>
                <w:rFonts w:ascii="Arial" w:eastAsia="Times New Roman" w:hAnsi="Arial" w:cs="Arial"/>
                <w:bCs/>
                <w:iCs/>
                <w:sz w:val="24"/>
                <w:szCs w:val="24"/>
                <w:lang w:eastAsia="cs-CZ"/>
              </w:rPr>
              <w:t>V rámci projektu „Rozvoj probačních a resocializačních programů – posílení prevence a ochrany společnosti před opakováním trestné činnosti“</w:t>
            </w:r>
            <w:r>
              <w:rPr>
                <w:rFonts w:ascii="Arial" w:eastAsia="Times New Roman" w:hAnsi="Arial" w:cs="Arial"/>
                <w:b/>
                <w:bCs/>
                <w:iCs/>
                <w:sz w:val="24"/>
                <w:szCs w:val="24"/>
                <w:lang w:eastAsia="cs-CZ"/>
              </w:rPr>
              <w:t xml:space="preserve"> </w:t>
            </w:r>
            <w:r>
              <w:rPr>
                <w:rFonts w:ascii="Arial" w:eastAsia="Times New Roman" w:hAnsi="Arial" w:cs="Arial"/>
                <w:bCs/>
                <w:iCs/>
                <w:sz w:val="24"/>
                <w:szCs w:val="24"/>
                <w:lang w:eastAsia="cs-CZ"/>
              </w:rPr>
              <w:t>financovaného z Programu česko-švýcarské spolupráce probíhala v roce 2014 v úzké součinnosti se středisky PMS realizace inovovaného probačního programu pro mladistvé s názvem „PUNKT rodina“. Jeho realizátorem je organizace RUBIKON Centrum. Realizace programů probíhala i v roce 2015.</w:t>
            </w:r>
          </w:p>
          <w:p w:rsidR="004B7D87" w:rsidRPr="00D2166F" w:rsidRDefault="004B7D87" w:rsidP="004F58C6">
            <w:pPr>
              <w:spacing w:after="120" w:line="240" w:lineRule="auto"/>
              <w:jc w:val="both"/>
              <w:rPr>
                <w:rFonts w:ascii="Arial" w:eastAsia="Times New Roman" w:hAnsi="Arial" w:cs="Arial"/>
                <w:bCs/>
                <w:i/>
                <w:iCs/>
                <w:sz w:val="24"/>
                <w:szCs w:val="24"/>
                <w:lang w:eastAsia="cs-CZ"/>
              </w:rPr>
            </w:pPr>
            <w:r w:rsidRPr="00D2166F">
              <w:rPr>
                <w:rFonts w:ascii="Arial" w:eastAsia="Times New Roman" w:hAnsi="Arial" w:cs="Arial"/>
                <w:i/>
                <w:sz w:val="24"/>
                <w:szCs w:val="24"/>
                <w:lang w:eastAsia="cs-CZ"/>
              </w:rPr>
              <w:t>Více informací viz str.</w:t>
            </w:r>
            <w:r w:rsidR="00D2166F" w:rsidRPr="00D2166F">
              <w:rPr>
                <w:rFonts w:ascii="Arial" w:eastAsia="Times New Roman" w:hAnsi="Arial" w:cs="Arial"/>
                <w:i/>
                <w:sz w:val="24"/>
                <w:szCs w:val="24"/>
                <w:lang w:eastAsia="cs-CZ"/>
              </w:rPr>
              <w:t xml:space="preserve"> 77.</w:t>
            </w:r>
          </w:p>
        </w:tc>
        <w:tc>
          <w:tcPr>
            <w:tcW w:w="975" w:type="pct"/>
            <w:tcBorders>
              <w:top w:val="single" w:sz="4" w:space="0" w:color="auto"/>
              <w:left w:val="single" w:sz="4" w:space="0" w:color="auto"/>
              <w:bottom w:val="single" w:sz="4" w:space="0" w:color="auto"/>
              <w:right w:val="single" w:sz="4" w:space="0" w:color="auto"/>
            </w:tcBorders>
          </w:tcPr>
          <w:p w:rsidR="004B7D87" w:rsidRPr="00567A1E" w:rsidRDefault="004B7D87" w:rsidP="004F58C6">
            <w:pPr>
              <w:spacing w:after="120" w:line="240" w:lineRule="auto"/>
              <w:rPr>
                <w:rFonts w:ascii="Arial" w:eastAsia="Times New Roman" w:hAnsi="Arial" w:cs="Arial"/>
                <w:sz w:val="24"/>
                <w:szCs w:val="24"/>
                <w:lang w:eastAsia="cs-CZ"/>
              </w:rPr>
            </w:pPr>
            <w:r>
              <w:rPr>
                <w:rFonts w:ascii="Arial" w:eastAsia="Times New Roman" w:hAnsi="Arial" w:cs="Arial"/>
                <w:sz w:val="24"/>
                <w:szCs w:val="24"/>
                <w:lang w:eastAsia="cs-CZ"/>
              </w:rPr>
              <w:lastRenderedPageBreak/>
              <w:t xml:space="preserve">Úkol bude realizován i v novém období. Nadále budou připravovány a realizovány nové projekty zaměřené na </w:t>
            </w:r>
            <w:r>
              <w:rPr>
                <w:rFonts w:ascii="Arial" w:eastAsia="Times New Roman" w:hAnsi="Arial" w:cs="Arial"/>
                <w:sz w:val="24"/>
                <w:szCs w:val="24"/>
                <w:lang w:eastAsia="cs-CZ"/>
              </w:rPr>
              <w:lastRenderedPageBreak/>
              <w:t>probační a resocializační aktivity. Důraz bude kladen na vyhodnocování efektivity realizovaných projektů a na rozšiřování těch projektů a aktivit, které se v pilotní realizaci osvědčí.</w:t>
            </w:r>
          </w:p>
        </w:tc>
      </w:tr>
      <w:tr w:rsidR="004B7D87" w:rsidTr="0085294F">
        <w:tc>
          <w:tcPr>
            <w:tcW w:w="237"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lastRenderedPageBreak/>
              <w:t>57.</w:t>
            </w:r>
          </w:p>
        </w:tc>
        <w:tc>
          <w:tcPr>
            <w:tcW w:w="499"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MS-VS</w:t>
            </w:r>
          </w:p>
        </w:tc>
        <w:tc>
          <w:tcPr>
            <w:tcW w:w="498"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ANO</w:t>
            </w:r>
          </w:p>
        </w:tc>
        <w:tc>
          <w:tcPr>
            <w:tcW w:w="2791"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120" w:line="240" w:lineRule="auto"/>
              <w:jc w:val="both"/>
              <w:rPr>
                <w:rFonts w:ascii="Arial" w:eastAsia="Times New Roman" w:hAnsi="Arial" w:cs="Arial"/>
                <w:i/>
                <w:sz w:val="24"/>
                <w:szCs w:val="24"/>
                <w:lang w:eastAsia="cs-CZ"/>
              </w:rPr>
            </w:pPr>
            <w:r>
              <w:rPr>
                <w:rFonts w:ascii="Arial" w:eastAsia="Times New Roman" w:hAnsi="Arial" w:cs="Arial"/>
                <w:i/>
                <w:sz w:val="24"/>
                <w:szCs w:val="24"/>
                <w:lang w:eastAsia="cs-CZ"/>
              </w:rPr>
              <w:t>Rozšiřovat již existující resocializační programy cílené na snižování míry rizika pachatelů zejména násilné trestné činnosti, vytvářet a pilotovat nové programy. T: průběžně</w:t>
            </w:r>
          </w:p>
          <w:p w:rsidR="004B7D87" w:rsidRDefault="004B7D87" w:rsidP="004F58C6">
            <w:pPr>
              <w:tabs>
                <w:tab w:val="left" w:pos="6379"/>
              </w:tabs>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V hodnoceném období byl dokončen vývoj prediktivního nástroje na hodnocení rizik a kriminogenních potřeb SARPO (Souhrnná Analýza Rizik a Potřeb Odsouzených).</w:t>
            </w:r>
          </w:p>
          <w:p w:rsidR="004B7D87" w:rsidRDefault="004B7D87" w:rsidP="004F58C6">
            <w:pPr>
              <w:tabs>
                <w:tab w:val="left" w:pos="6379"/>
              </w:tabs>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Byly vytvořeny, odpilotovány a mezi standardizované programy nově zařazeny GREPP 2 (dlouhodobý terapeutický program, jehož cílem je snížení recidivy pachatelů, kteří byli odsouzeni za trestné činy násilí na dětech), TP KEMP (18ti měsíční terapeutický program pro pachatele násilí včetně domácího násilí) a PARDON (intervenční program pro pachatele, jejichž delikt souvisí s problémovým průběhem řidičské praxe).</w:t>
            </w:r>
          </w:p>
          <w:p w:rsidR="004B7D87" w:rsidRDefault="004B7D87" w:rsidP="004F58C6">
            <w:pPr>
              <w:tabs>
                <w:tab w:val="left" w:pos="6379"/>
              </w:tabs>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Z programů standardizovaných před 1. 1. 2012 byl program 3Z (Zastav se, Zamysli se a Změň se) zaměřený na vícekrát trestané odsouzené s převážně majetkovou trestnou činností rozšířen z 15 do 22 věznic, Program TP 21 Junior zaměřený na problematiku snižování násilí mezi mladistvými odsouzenými rozšířen z 1 do 3 věznic. Intenzivní reedukační program GREPP 1 je realizován ve 2 věznicích.</w:t>
            </w:r>
          </w:p>
          <w:p w:rsidR="004B7D87" w:rsidRPr="00D2166F" w:rsidRDefault="004B7D87" w:rsidP="004F58C6">
            <w:pPr>
              <w:tabs>
                <w:tab w:val="left" w:pos="6379"/>
              </w:tabs>
              <w:spacing w:after="120" w:line="240" w:lineRule="auto"/>
              <w:jc w:val="both"/>
              <w:rPr>
                <w:rFonts w:ascii="Arial" w:eastAsia="Times New Roman" w:hAnsi="Arial" w:cs="Arial"/>
                <w:i/>
                <w:sz w:val="24"/>
                <w:szCs w:val="24"/>
                <w:lang w:eastAsia="cs-CZ"/>
              </w:rPr>
            </w:pPr>
            <w:r>
              <w:rPr>
                <w:rFonts w:ascii="Arial" w:eastAsia="Times New Roman" w:hAnsi="Arial" w:cs="Arial"/>
                <w:sz w:val="24"/>
                <w:szCs w:val="24"/>
                <w:lang w:eastAsia="cs-CZ"/>
              </w:rPr>
              <w:lastRenderedPageBreak/>
              <w:t>V rámci aktuálně rozběhnuvšího se projektu EHP Norsko PDP 3 (realizace 2015 až 2016) budou vytvořeny „Krátkodobý program na zvládání agresivity a předcházení násilí“, a „Komplexní program protidrogového zacházení s odsouzenými“, které budou zavedeny do většiny věznic. Zároveň pomocí tohoto projektu dojde k rozšíření stávajících programů PARDON a GREPP do dalších vybraných věznic.</w:t>
            </w:r>
          </w:p>
          <w:p w:rsidR="00072361" w:rsidRPr="00072361" w:rsidRDefault="004B7D87" w:rsidP="00593C16">
            <w:pPr>
              <w:tabs>
                <w:tab w:val="left" w:pos="6379"/>
              </w:tabs>
              <w:spacing w:after="120" w:line="240" w:lineRule="auto"/>
              <w:jc w:val="both"/>
              <w:rPr>
                <w:rFonts w:ascii="Arial" w:eastAsia="Times New Roman" w:hAnsi="Arial" w:cs="Arial"/>
                <w:i/>
                <w:sz w:val="24"/>
                <w:szCs w:val="24"/>
                <w:lang w:eastAsia="cs-CZ"/>
              </w:rPr>
            </w:pPr>
            <w:r w:rsidRPr="00D2166F">
              <w:rPr>
                <w:rFonts w:ascii="Arial" w:eastAsia="Times New Roman" w:hAnsi="Arial" w:cs="Arial"/>
                <w:i/>
                <w:sz w:val="24"/>
                <w:szCs w:val="24"/>
                <w:lang w:eastAsia="cs-CZ"/>
              </w:rPr>
              <w:t>Více informací viz str.</w:t>
            </w:r>
            <w:r w:rsidR="00D2166F" w:rsidRPr="00D2166F">
              <w:rPr>
                <w:rFonts w:ascii="Arial" w:eastAsia="Times New Roman" w:hAnsi="Arial" w:cs="Arial"/>
                <w:i/>
                <w:sz w:val="24"/>
                <w:szCs w:val="24"/>
                <w:lang w:eastAsia="cs-CZ"/>
              </w:rPr>
              <w:t xml:space="preserve"> 90.</w:t>
            </w:r>
          </w:p>
        </w:tc>
        <w:tc>
          <w:tcPr>
            <w:tcW w:w="975" w:type="pct"/>
            <w:tcBorders>
              <w:top w:val="single" w:sz="4" w:space="0" w:color="auto"/>
              <w:left w:val="single" w:sz="4" w:space="0" w:color="auto"/>
              <w:bottom w:val="single" w:sz="4" w:space="0" w:color="auto"/>
              <w:right w:val="single" w:sz="4" w:space="0" w:color="auto"/>
            </w:tcBorders>
          </w:tcPr>
          <w:p w:rsidR="004B7D87" w:rsidRDefault="004B7D87" w:rsidP="004F58C6">
            <w:pPr>
              <w:spacing w:after="120" w:line="240" w:lineRule="auto"/>
              <w:rPr>
                <w:rFonts w:ascii="Arial" w:eastAsia="Times New Roman" w:hAnsi="Arial" w:cs="Arial"/>
                <w:sz w:val="24"/>
                <w:szCs w:val="24"/>
                <w:lang w:eastAsia="cs-CZ"/>
              </w:rPr>
            </w:pPr>
            <w:r>
              <w:rPr>
                <w:rFonts w:ascii="Arial" w:eastAsia="Times New Roman" w:hAnsi="Arial" w:cs="Arial"/>
                <w:sz w:val="24"/>
                <w:szCs w:val="24"/>
                <w:lang w:eastAsia="cs-CZ"/>
              </w:rPr>
              <w:lastRenderedPageBreak/>
              <w:t>Úkol bude realizován i v novém období. Nadále budou připravovány a realizovány nové projekty zaměřené na snižování míry rizika násilných pachatelů. Důraz bude kladen na vyhodnocování efektivity realizovaných projektů a na rozšiřování těch projektů a aktivit, které se v pilotní realizaci osvědčí.</w:t>
            </w:r>
          </w:p>
          <w:p w:rsidR="004B7D87" w:rsidRPr="00567A1E" w:rsidRDefault="004B7D87" w:rsidP="004F58C6">
            <w:pPr>
              <w:spacing w:after="12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Rovněž bude přezkoumána efektivita nástroje SARPO a případně dojde k jeho </w:t>
            </w:r>
            <w:r>
              <w:rPr>
                <w:rFonts w:ascii="Arial" w:eastAsia="Times New Roman" w:hAnsi="Arial" w:cs="Arial"/>
                <w:sz w:val="24"/>
                <w:szCs w:val="24"/>
                <w:lang w:eastAsia="cs-CZ"/>
              </w:rPr>
              <w:lastRenderedPageBreak/>
              <w:t>zdokonalování.</w:t>
            </w:r>
          </w:p>
        </w:tc>
      </w:tr>
      <w:tr w:rsidR="004B7D87" w:rsidTr="0085294F">
        <w:tc>
          <w:tcPr>
            <w:tcW w:w="237"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lastRenderedPageBreak/>
              <w:t>58.</w:t>
            </w:r>
          </w:p>
        </w:tc>
        <w:tc>
          <w:tcPr>
            <w:tcW w:w="499"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MS-VS</w:t>
            </w:r>
          </w:p>
        </w:tc>
        <w:tc>
          <w:tcPr>
            <w:tcW w:w="498"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ANO</w:t>
            </w:r>
          </w:p>
        </w:tc>
        <w:tc>
          <w:tcPr>
            <w:tcW w:w="2791"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120" w:line="240" w:lineRule="auto"/>
              <w:jc w:val="both"/>
              <w:rPr>
                <w:rFonts w:ascii="Arial" w:eastAsia="Times New Roman" w:hAnsi="Arial" w:cs="Arial"/>
                <w:i/>
                <w:sz w:val="24"/>
                <w:szCs w:val="24"/>
                <w:lang w:eastAsia="cs-CZ"/>
              </w:rPr>
            </w:pPr>
            <w:r>
              <w:rPr>
                <w:rFonts w:ascii="Arial" w:eastAsia="Times New Roman" w:hAnsi="Arial" w:cs="Arial"/>
                <w:i/>
                <w:sz w:val="24"/>
                <w:szCs w:val="24"/>
                <w:lang w:eastAsia="cs-CZ"/>
              </w:rPr>
              <w:t>Zajišťovat diferencovaný výkon trestu odnětí svobody ve specializovaných odděleních na potřebném počtu odsouzených. T: průběžně</w:t>
            </w:r>
          </w:p>
          <w:p w:rsidR="004B7D87" w:rsidRDefault="004B7D87" w:rsidP="004F58C6">
            <w:pPr>
              <w:tabs>
                <w:tab w:val="left" w:pos="6379"/>
              </w:tabs>
              <w:spacing w:after="12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V letech 2012 až 2015 se počet specializovaných oddělení zajišťujících diferenciovaný výkon trestu zvýšil o 8. Nově zřízeno specializované oddělení pro výkon trestu odsouzených s poruchou osobnosti a chování, způsobenou užíváním návykových látek – Věznice Kuřim – muži ostraha, Věznice Nové Sedlo – muži ostraha, specializované oddělení pro výkon trestu odsouzených s poruchami duševními a s poruchami chování s individuálním zacházením – Věznice Všehrdy – mladiství muži, specializované oddělení pro trvale pracovně nezařaditelné odsouzené – Vazební věznice České Budějovice – ženy dozor, Věznice Kynšperk nad Ohří – muži dozor, Vazební věznice Liberec – muži ostraha, Věznice Plzeň – muži zvýšená ostraha, Věznice Rapotice – muži dozor, Vazební věznice Teplice – ženy ostraha, zrušeno bylo specializované oddělení pro trvale pracovně nezařaditelné muže dozor ve Vazební věznici Praha – Ruzyně, transformováno bylo specializované oddělení pro výkon trestu odsouzených s poruchami duševními a s poruchami chování ve Věznici Rýnovice – muži ostraha na specializované oddělení pro výkon trestu odsouzených s poruchami duševními a s poruchami chování s individuálním zacházením. Zřizování dalších specializovaných oddělení je podmíněno navýšením počtu zaměstnanců zajišťujících odborné zacházení s odsouzenými.</w:t>
            </w:r>
          </w:p>
        </w:tc>
        <w:tc>
          <w:tcPr>
            <w:tcW w:w="975" w:type="pct"/>
            <w:tcBorders>
              <w:top w:val="single" w:sz="4" w:space="0" w:color="auto"/>
              <w:left w:val="single" w:sz="4" w:space="0" w:color="auto"/>
              <w:bottom w:val="single" w:sz="4" w:space="0" w:color="auto"/>
              <w:right w:val="single" w:sz="4" w:space="0" w:color="auto"/>
            </w:tcBorders>
          </w:tcPr>
          <w:p w:rsidR="004B7D87" w:rsidRPr="00683692" w:rsidRDefault="004B7D87" w:rsidP="004F58C6">
            <w:pPr>
              <w:spacing w:after="120" w:line="240" w:lineRule="auto"/>
              <w:rPr>
                <w:rFonts w:ascii="Arial" w:eastAsia="Times New Roman" w:hAnsi="Arial" w:cs="Arial"/>
                <w:sz w:val="24"/>
                <w:szCs w:val="24"/>
                <w:lang w:eastAsia="cs-CZ"/>
              </w:rPr>
            </w:pPr>
            <w:r>
              <w:rPr>
                <w:rFonts w:ascii="Arial" w:eastAsia="Times New Roman" w:hAnsi="Arial" w:cs="Arial"/>
                <w:sz w:val="24"/>
                <w:szCs w:val="24"/>
                <w:lang w:eastAsia="cs-CZ"/>
              </w:rPr>
              <w:t>Specializace při práci s odsouzenými bude jedním ze základních principů práce VS i v následujícím období.</w:t>
            </w:r>
          </w:p>
        </w:tc>
      </w:tr>
      <w:tr w:rsidR="004B7D87" w:rsidTr="0085294F">
        <w:tc>
          <w:tcPr>
            <w:tcW w:w="237"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lastRenderedPageBreak/>
              <w:t>59.</w:t>
            </w:r>
          </w:p>
        </w:tc>
        <w:tc>
          <w:tcPr>
            <w:tcW w:w="499"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MS-VS</w:t>
            </w:r>
          </w:p>
        </w:tc>
        <w:tc>
          <w:tcPr>
            <w:tcW w:w="498"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ANO</w:t>
            </w:r>
          </w:p>
        </w:tc>
        <w:tc>
          <w:tcPr>
            <w:tcW w:w="2791"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120" w:line="240" w:lineRule="auto"/>
              <w:jc w:val="both"/>
              <w:rPr>
                <w:rFonts w:ascii="Arial" w:eastAsia="Times New Roman" w:hAnsi="Arial" w:cs="Arial"/>
                <w:i/>
                <w:sz w:val="24"/>
                <w:szCs w:val="24"/>
                <w:lang w:eastAsia="cs-CZ"/>
              </w:rPr>
            </w:pPr>
            <w:r>
              <w:rPr>
                <w:rFonts w:ascii="Arial" w:eastAsia="Times New Roman" w:hAnsi="Arial" w:cs="Arial"/>
                <w:i/>
                <w:sz w:val="24"/>
                <w:szCs w:val="24"/>
                <w:lang w:eastAsia="cs-CZ"/>
              </w:rPr>
              <w:t>Zpracovat koncepční materiál o zacházení s mladými vězni respektující Doporučení CM/Rec (2008)11 Výboru ministrů Rady Evropy a zajistit jejich realizaci. T: zpracování materiálu do 31. 10. 2012, realizace průběžně</w:t>
            </w:r>
          </w:p>
          <w:p w:rsidR="004B7D87" w:rsidRDefault="004B7D87" w:rsidP="004F58C6">
            <w:pPr>
              <w:tabs>
                <w:tab w:val="left" w:pos="6379"/>
              </w:tabs>
              <w:spacing w:after="12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Koncepční materiál byl zpracován. Při věznění mladistvých mužů je v České republice postupováno v souladu s Doporučením CM/Rec (2008)11 Výboru ministrů Rady Evropy členským státům o Evropských pravidlech pro mladistvé pachatele vystavené sankcím nebo opatřením.</w:t>
            </w:r>
          </w:p>
          <w:p w:rsidR="00D2166F" w:rsidRPr="00D2166F" w:rsidRDefault="00D2166F" w:rsidP="004F58C6">
            <w:pPr>
              <w:tabs>
                <w:tab w:val="left" w:pos="6379"/>
              </w:tabs>
              <w:spacing w:after="120" w:line="240" w:lineRule="auto"/>
              <w:jc w:val="both"/>
              <w:rPr>
                <w:rFonts w:ascii="Arial" w:eastAsia="Times New Roman" w:hAnsi="Arial" w:cs="Arial"/>
                <w:i/>
                <w:sz w:val="24"/>
                <w:szCs w:val="24"/>
                <w:lang w:eastAsia="cs-CZ"/>
              </w:rPr>
            </w:pPr>
            <w:r w:rsidRPr="00D2166F">
              <w:rPr>
                <w:rFonts w:ascii="Arial" w:eastAsia="Times New Roman" w:hAnsi="Arial" w:cs="Arial"/>
                <w:i/>
                <w:sz w:val="24"/>
                <w:szCs w:val="24"/>
                <w:lang w:eastAsia="cs-CZ"/>
              </w:rPr>
              <w:t>Viz str. 78.</w:t>
            </w:r>
          </w:p>
        </w:tc>
        <w:tc>
          <w:tcPr>
            <w:tcW w:w="975" w:type="pct"/>
            <w:tcBorders>
              <w:top w:val="single" w:sz="4" w:space="0" w:color="auto"/>
              <w:left w:val="single" w:sz="4" w:space="0" w:color="auto"/>
              <w:bottom w:val="single" w:sz="4" w:space="0" w:color="auto"/>
              <w:right w:val="single" w:sz="4" w:space="0" w:color="auto"/>
            </w:tcBorders>
          </w:tcPr>
          <w:p w:rsidR="004B7D87" w:rsidRPr="00683692" w:rsidRDefault="004B7D87" w:rsidP="004F58C6">
            <w:pPr>
              <w:spacing w:after="120" w:line="240" w:lineRule="auto"/>
              <w:rPr>
                <w:rFonts w:ascii="Arial" w:eastAsia="Times New Roman" w:hAnsi="Arial" w:cs="Arial"/>
                <w:sz w:val="24"/>
                <w:szCs w:val="24"/>
                <w:lang w:eastAsia="cs-CZ"/>
              </w:rPr>
            </w:pPr>
            <w:r>
              <w:rPr>
                <w:rFonts w:ascii="Arial" w:eastAsia="Times New Roman" w:hAnsi="Arial" w:cs="Arial"/>
                <w:sz w:val="24"/>
                <w:szCs w:val="24"/>
                <w:lang w:eastAsia="cs-CZ"/>
              </w:rPr>
              <w:t>Při práci s mladými vězni bude nadále respektováno a realizováno zmíněné Doporučení.</w:t>
            </w:r>
          </w:p>
        </w:tc>
      </w:tr>
      <w:tr w:rsidR="004B7D87" w:rsidTr="0085294F">
        <w:tc>
          <w:tcPr>
            <w:tcW w:w="237"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60.</w:t>
            </w:r>
          </w:p>
        </w:tc>
        <w:tc>
          <w:tcPr>
            <w:tcW w:w="499"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MS-</w:t>
            </w:r>
            <w:r w:rsidRPr="006E279E">
              <w:rPr>
                <w:rFonts w:ascii="Arial" w:eastAsia="Times New Roman" w:hAnsi="Arial" w:cs="Arial"/>
                <w:sz w:val="24"/>
                <w:szCs w:val="24"/>
                <w:lang w:eastAsia="cs-CZ"/>
              </w:rPr>
              <w:t>IKSP</w:t>
            </w:r>
          </w:p>
        </w:tc>
        <w:tc>
          <w:tcPr>
            <w:tcW w:w="498"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ANO</w:t>
            </w:r>
          </w:p>
        </w:tc>
        <w:tc>
          <w:tcPr>
            <w:tcW w:w="2791" w:type="pct"/>
            <w:tcBorders>
              <w:top w:val="single" w:sz="4" w:space="0" w:color="auto"/>
              <w:left w:val="single" w:sz="4" w:space="0" w:color="auto"/>
              <w:bottom w:val="single" w:sz="4" w:space="0" w:color="auto"/>
              <w:right w:val="single" w:sz="4" w:space="0" w:color="auto"/>
            </w:tcBorders>
          </w:tcPr>
          <w:p w:rsidR="004B7D87" w:rsidRDefault="004B7D87" w:rsidP="004F58C6">
            <w:pPr>
              <w:spacing w:after="120" w:line="240" w:lineRule="auto"/>
              <w:jc w:val="both"/>
              <w:rPr>
                <w:rFonts w:ascii="Arial" w:eastAsia="Times New Roman" w:hAnsi="Arial" w:cs="Arial"/>
                <w:i/>
                <w:sz w:val="24"/>
                <w:szCs w:val="24"/>
                <w:lang w:eastAsia="cs-CZ"/>
              </w:rPr>
            </w:pPr>
            <w:r>
              <w:rPr>
                <w:rFonts w:ascii="Arial" w:eastAsia="Times New Roman" w:hAnsi="Arial" w:cs="Arial"/>
                <w:i/>
                <w:sz w:val="24"/>
                <w:szCs w:val="24"/>
                <w:lang w:eastAsia="cs-CZ"/>
              </w:rPr>
              <w:t>Realizovat výzkum "Násilné sexuálně motivované kriminální jednání". T: do 31. 12. 2015</w:t>
            </w:r>
          </w:p>
          <w:p w:rsidR="004B7D87" w:rsidRDefault="004B7D87" w:rsidP="004F58C6">
            <w:pPr>
              <w:spacing w:after="120" w:line="240" w:lineRule="auto"/>
              <w:jc w:val="both"/>
              <w:rPr>
                <w:rFonts w:ascii="Arial" w:eastAsia="Times New Roman" w:hAnsi="Arial" w:cs="Arial"/>
                <w:bCs/>
                <w:color w:val="000000"/>
                <w:sz w:val="24"/>
                <w:szCs w:val="24"/>
                <w:lang w:eastAsia="cs-CZ"/>
              </w:rPr>
            </w:pPr>
            <w:r>
              <w:rPr>
                <w:rFonts w:ascii="Arial" w:eastAsia="Times New Roman" w:hAnsi="Arial" w:cs="Arial"/>
                <w:bCs/>
                <w:color w:val="000000"/>
                <w:sz w:val="24"/>
                <w:szCs w:val="24"/>
                <w:lang w:eastAsia="cs-CZ"/>
              </w:rPr>
              <w:t>Výzkum probíhal v letech 2012 až 2015. Je zaměřen na kriminální jednání pachatelů sexuálně motivovaných trestných činů s prvkem násilí (násilné sexuální delikty/trestné činy), na pachatele sexuálního násilí a na opatření na ochranu společnosti před tímto druhem kriminality. V roce 2014 byla připravena monografie k dosavadním poznatkům z výzkumu.</w:t>
            </w:r>
          </w:p>
          <w:p w:rsidR="004B7D87" w:rsidRPr="00D2166F" w:rsidRDefault="004B7D87" w:rsidP="004F58C6">
            <w:pPr>
              <w:spacing w:after="120" w:line="240" w:lineRule="auto"/>
              <w:jc w:val="both"/>
              <w:rPr>
                <w:rFonts w:ascii="Arial" w:eastAsia="Times New Roman" w:hAnsi="Arial" w:cs="Arial"/>
                <w:i/>
                <w:sz w:val="24"/>
                <w:szCs w:val="24"/>
                <w:lang w:eastAsia="cs-CZ"/>
              </w:rPr>
            </w:pPr>
            <w:r w:rsidRPr="00D2166F">
              <w:rPr>
                <w:rFonts w:ascii="Arial" w:eastAsia="Times New Roman" w:hAnsi="Arial" w:cs="Arial"/>
                <w:i/>
                <w:sz w:val="24"/>
                <w:szCs w:val="24"/>
                <w:lang w:eastAsia="cs-CZ"/>
              </w:rPr>
              <w:t>Více informací viz str.</w:t>
            </w:r>
            <w:r w:rsidR="00D2166F" w:rsidRPr="00D2166F">
              <w:rPr>
                <w:rFonts w:ascii="Arial" w:eastAsia="Times New Roman" w:hAnsi="Arial" w:cs="Arial"/>
                <w:i/>
                <w:sz w:val="24"/>
                <w:szCs w:val="24"/>
                <w:lang w:eastAsia="cs-CZ"/>
              </w:rPr>
              <w:t xml:space="preserve"> 91.</w:t>
            </w:r>
          </w:p>
          <w:p w:rsidR="00FA7F5E" w:rsidRDefault="00FA7F5E" w:rsidP="004F58C6">
            <w:pPr>
              <w:spacing w:after="120" w:line="240" w:lineRule="auto"/>
              <w:jc w:val="both"/>
              <w:rPr>
                <w:rFonts w:ascii="Arial" w:eastAsia="Times New Roman" w:hAnsi="Arial" w:cs="Arial"/>
                <w:sz w:val="24"/>
                <w:szCs w:val="24"/>
                <w:lang w:eastAsia="cs-CZ"/>
              </w:rPr>
            </w:pPr>
          </w:p>
          <w:p w:rsidR="00FA7F5E" w:rsidRPr="00EF0091" w:rsidRDefault="00FA7F5E" w:rsidP="004F58C6">
            <w:pPr>
              <w:spacing w:after="120" w:line="240" w:lineRule="auto"/>
              <w:jc w:val="both"/>
              <w:rPr>
                <w:rFonts w:ascii="Arial" w:eastAsia="Times New Roman" w:hAnsi="Arial" w:cs="Arial"/>
                <w:sz w:val="24"/>
                <w:szCs w:val="24"/>
                <w:lang w:eastAsia="cs-CZ"/>
              </w:rPr>
            </w:pPr>
          </w:p>
        </w:tc>
        <w:tc>
          <w:tcPr>
            <w:tcW w:w="975" w:type="pct"/>
            <w:tcBorders>
              <w:top w:val="single" w:sz="4" w:space="0" w:color="auto"/>
              <w:left w:val="single" w:sz="4" w:space="0" w:color="auto"/>
              <w:bottom w:val="single" w:sz="4" w:space="0" w:color="auto"/>
              <w:right w:val="single" w:sz="4" w:space="0" w:color="auto"/>
            </w:tcBorders>
          </w:tcPr>
          <w:p w:rsidR="00D2166F" w:rsidRPr="00683692" w:rsidRDefault="004B7D87" w:rsidP="00D2166F">
            <w:pPr>
              <w:spacing w:after="120" w:line="240" w:lineRule="auto"/>
              <w:rPr>
                <w:rFonts w:ascii="Arial" w:eastAsia="Times New Roman" w:hAnsi="Arial" w:cs="Arial"/>
                <w:sz w:val="24"/>
                <w:szCs w:val="24"/>
                <w:lang w:eastAsia="cs-CZ"/>
              </w:rPr>
            </w:pPr>
            <w:r>
              <w:rPr>
                <w:rFonts w:ascii="Arial" w:eastAsia="Times New Roman" w:hAnsi="Arial" w:cs="Arial"/>
                <w:sz w:val="24"/>
                <w:szCs w:val="24"/>
                <w:lang w:eastAsia="cs-CZ"/>
              </w:rPr>
              <w:t>IKSP bude i nadále realizovat výzkumné aktivity v oblasti kriminologie a trestní politiky dle plánu své činnosti schváleného MS. S výsledky své činnosti bude pravidelně seznamovat R</w:t>
            </w:r>
            <w:r w:rsidR="00D2166F">
              <w:rPr>
                <w:rFonts w:ascii="Arial" w:eastAsia="Times New Roman" w:hAnsi="Arial" w:cs="Arial"/>
                <w:sz w:val="24"/>
                <w:szCs w:val="24"/>
                <w:lang w:eastAsia="cs-CZ"/>
              </w:rPr>
              <w:t>epublikový výbor</w:t>
            </w:r>
            <w:r>
              <w:rPr>
                <w:rFonts w:ascii="Arial" w:eastAsia="Times New Roman" w:hAnsi="Arial" w:cs="Arial"/>
                <w:sz w:val="24"/>
                <w:szCs w:val="24"/>
                <w:lang w:eastAsia="cs-CZ"/>
              </w:rPr>
              <w:t>, odbornou i laickou veřejnost. K tomu bude mj. sloužit i web prevencekriminality.cz.</w:t>
            </w:r>
          </w:p>
        </w:tc>
      </w:tr>
      <w:tr w:rsidR="004B7D87" w:rsidTr="0085294F">
        <w:tc>
          <w:tcPr>
            <w:tcW w:w="237"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61.</w:t>
            </w:r>
          </w:p>
        </w:tc>
        <w:tc>
          <w:tcPr>
            <w:tcW w:w="499"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MS-IKSP</w:t>
            </w:r>
          </w:p>
          <w:p w:rsidR="006E279E" w:rsidRPr="006E279E" w:rsidRDefault="004B7D87" w:rsidP="006E279E">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spolupráce </w:t>
            </w:r>
            <w:r w:rsidR="006E279E" w:rsidRPr="006E279E">
              <w:rPr>
                <w:rFonts w:ascii="Arial" w:eastAsia="Times New Roman" w:hAnsi="Arial" w:cs="Arial"/>
                <w:sz w:val="24"/>
                <w:szCs w:val="24"/>
                <w:lang w:eastAsia="cs-CZ"/>
              </w:rPr>
              <w:t>Republikový výbor</w:t>
            </w:r>
          </w:p>
          <w:p w:rsidR="004B7D87" w:rsidRDefault="004B7D87" w:rsidP="006E279E">
            <w:pPr>
              <w:spacing w:after="0" w:line="240" w:lineRule="auto"/>
              <w:rPr>
                <w:rFonts w:ascii="Arial" w:eastAsia="Times New Roman" w:hAnsi="Arial" w:cs="Arial"/>
                <w:sz w:val="24"/>
                <w:szCs w:val="24"/>
                <w:lang w:eastAsia="cs-CZ"/>
              </w:rPr>
            </w:pPr>
          </w:p>
        </w:tc>
        <w:tc>
          <w:tcPr>
            <w:tcW w:w="498"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ANO</w:t>
            </w:r>
          </w:p>
        </w:tc>
        <w:tc>
          <w:tcPr>
            <w:tcW w:w="2791" w:type="pct"/>
            <w:tcBorders>
              <w:top w:val="single" w:sz="4" w:space="0" w:color="auto"/>
              <w:left w:val="single" w:sz="4" w:space="0" w:color="auto"/>
              <w:bottom w:val="single" w:sz="4" w:space="0" w:color="auto"/>
              <w:right w:val="single" w:sz="4" w:space="0" w:color="auto"/>
            </w:tcBorders>
          </w:tcPr>
          <w:p w:rsidR="004B7D87" w:rsidRDefault="004B7D87" w:rsidP="004F58C6">
            <w:pPr>
              <w:spacing w:after="120" w:line="240" w:lineRule="auto"/>
              <w:jc w:val="both"/>
              <w:rPr>
                <w:rFonts w:ascii="Arial" w:eastAsia="Times New Roman" w:hAnsi="Arial" w:cs="Arial"/>
                <w:i/>
                <w:sz w:val="24"/>
                <w:szCs w:val="24"/>
                <w:lang w:eastAsia="cs-CZ"/>
              </w:rPr>
            </w:pPr>
            <w:r>
              <w:rPr>
                <w:rFonts w:ascii="Arial" w:eastAsia="Times New Roman" w:hAnsi="Arial" w:cs="Arial"/>
                <w:i/>
                <w:sz w:val="24"/>
                <w:szCs w:val="24"/>
                <w:lang w:eastAsia="cs-CZ"/>
              </w:rPr>
              <w:t>Realizovat reprezentativní výzkum veřejného mínění zaměřeného na postoje občanů k prevenci kriminality a k bezpečnosti včetně důvěry občanů v bezpečnostní složky.</w:t>
            </w:r>
          </w:p>
          <w:p w:rsidR="004B7D87" w:rsidRDefault="004B7D87" w:rsidP="004F58C6">
            <w:pPr>
              <w:spacing w:after="120" w:line="240" w:lineRule="auto"/>
              <w:contextualSpacing/>
              <w:jc w:val="both"/>
              <w:rPr>
                <w:rFonts w:ascii="Arial" w:eastAsia="Times New Roman" w:hAnsi="Arial" w:cs="Arial"/>
                <w:vanish/>
                <w:sz w:val="24"/>
                <w:szCs w:val="24"/>
              </w:rPr>
            </w:pPr>
            <w:r>
              <w:rPr>
                <w:rFonts w:ascii="Arial" w:eastAsia="Times New Roman" w:hAnsi="Arial" w:cs="Arial"/>
                <w:sz w:val="24"/>
                <w:szCs w:val="24"/>
              </w:rPr>
              <w:t xml:space="preserve">Byl realizován výzkum </w:t>
            </w:r>
            <w:r>
              <w:rPr>
                <w:rFonts w:ascii="Arial" w:eastAsia="Times New Roman" w:hAnsi="Arial" w:cs="Arial"/>
                <w:bCs/>
                <w:sz w:val="24"/>
                <w:szCs w:val="24"/>
              </w:rPr>
              <w:t>veřejného mínění zaměřený na postoje občanů k prevenci kriminality a k bezpečnosti včetně důvěry občanů v bezpečnostní složky</w:t>
            </w:r>
            <w:r>
              <w:rPr>
                <w:rFonts w:ascii="Arial" w:eastAsia="Times New Roman" w:hAnsi="Arial" w:cs="Arial"/>
                <w:sz w:val="24"/>
                <w:szCs w:val="24"/>
              </w:rPr>
              <w:t xml:space="preserve"> </w:t>
            </w:r>
          </w:p>
          <w:p w:rsidR="004B7D87" w:rsidRDefault="004B7D87" w:rsidP="004F58C6">
            <w:pPr>
              <w:numPr>
                <w:ilvl w:val="0"/>
                <w:numId w:val="2"/>
              </w:numPr>
              <w:spacing w:after="120" w:line="240" w:lineRule="auto"/>
              <w:contextualSpacing/>
              <w:jc w:val="both"/>
              <w:rPr>
                <w:rFonts w:ascii="Arial" w:eastAsia="Times New Roman" w:hAnsi="Arial" w:cs="Arial"/>
                <w:vanish/>
                <w:sz w:val="24"/>
                <w:szCs w:val="24"/>
              </w:rPr>
            </w:pPr>
          </w:p>
          <w:p w:rsidR="004B7D87" w:rsidRDefault="004B7D87" w:rsidP="004F58C6">
            <w:pPr>
              <w:numPr>
                <w:ilvl w:val="0"/>
                <w:numId w:val="2"/>
              </w:numPr>
              <w:spacing w:after="120" w:line="240" w:lineRule="auto"/>
              <w:contextualSpacing/>
              <w:jc w:val="both"/>
              <w:rPr>
                <w:rFonts w:ascii="Arial" w:eastAsia="Times New Roman" w:hAnsi="Arial" w:cs="Arial"/>
                <w:vanish/>
                <w:sz w:val="24"/>
                <w:szCs w:val="24"/>
              </w:rPr>
            </w:pPr>
          </w:p>
          <w:p w:rsidR="004B7D87" w:rsidRDefault="004B7D87" w:rsidP="004F58C6">
            <w:pPr>
              <w:numPr>
                <w:ilvl w:val="0"/>
                <w:numId w:val="2"/>
              </w:numPr>
              <w:spacing w:after="120" w:line="240" w:lineRule="auto"/>
              <w:contextualSpacing/>
              <w:jc w:val="both"/>
              <w:rPr>
                <w:rFonts w:ascii="Arial" w:eastAsia="Times New Roman" w:hAnsi="Arial" w:cs="Arial"/>
                <w:vanish/>
                <w:sz w:val="24"/>
                <w:szCs w:val="24"/>
              </w:rPr>
            </w:pPr>
          </w:p>
          <w:p w:rsidR="004B7D87" w:rsidRDefault="004B7D87" w:rsidP="004F58C6">
            <w:pPr>
              <w:numPr>
                <w:ilvl w:val="0"/>
                <w:numId w:val="2"/>
              </w:numPr>
              <w:spacing w:after="120" w:line="240" w:lineRule="auto"/>
              <w:contextualSpacing/>
              <w:jc w:val="both"/>
              <w:rPr>
                <w:rFonts w:ascii="Arial" w:eastAsia="Times New Roman" w:hAnsi="Arial" w:cs="Arial"/>
                <w:vanish/>
                <w:sz w:val="24"/>
                <w:szCs w:val="24"/>
              </w:rPr>
            </w:pPr>
          </w:p>
          <w:p w:rsidR="004B7D87" w:rsidRDefault="004B7D87" w:rsidP="004F58C6">
            <w:pPr>
              <w:numPr>
                <w:ilvl w:val="0"/>
                <w:numId w:val="2"/>
              </w:numPr>
              <w:spacing w:after="120" w:line="240" w:lineRule="auto"/>
              <w:contextualSpacing/>
              <w:jc w:val="both"/>
              <w:rPr>
                <w:rFonts w:ascii="Arial" w:eastAsia="Times New Roman" w:hAnsi="Arial" w:cs="Arial"/>
                <w:vanish/>
                <w:sz w:val="24"/>
                <w:szCs w:val="24"/>
              </w:rPr>
            </w:pPr>
          </w:p>
          <w:p w:rsidR="004B7D87" w:rsidRDefault="004B7D87" w:rsidP="004F58C6">
            <w:pPr>
              <w:numPr>
                <w:ilvl w:val="0"/>
                <w:numId w:val="2"/>
              </w:numPr>
              <w:spacing w:after="120" w:line="240" w:lineRule="auto"/>
              <w:contextualSpacing/>
              <w:jc w:val="both"/>
              <w:rPr>
                <w:rFonts w:ascii="Arial" w:eastAsia="Times New Roman" w:hAnsi="Arial" w:cs="Arial"/>
                <w:vanish/>
                <w:sz w:val="24"/>
                <w:szCs w:val="24"/>
              </w:rPr>
            </w:pPr>
          </w:p>
          <w:p w:rsidR="004B7D87" w:rsidRDefault="004B7D87" w:rsidP="004F58C6">
            <w:pPr>
              <w:numPr>
                <w:ilvl w:val="0"/>
                <w:numId w:val="2"/>
              </w:numPr>
              <w:spacing w:after="120" w:line="240" w:lineRule="auto"/>
              <w:contextualSpacing/>
              <w:jc w:val="both"/>
              <w:rPr>
                <w:rFonts w:ascii="Arial" w:eastAsia="Times New Roman" w:hAnsi="Arial" w:cs="Arial"/>
                <w:vanish/>
                <w:sz w:val="24"/>
                <w:szCs w:val="24"/>
              </w:rPr>
            </w:pPr>
          </w:p>
          <w:p w:rsidR="004B7D87" w:rsidRDefault="004B7D87" w:rsidP="004F58C6">
            <w:pPr>
              <w:numPr>
                <w:ilvl w:val="0"/>
                <w:numId w:val="2"/>
              </w:numPr>
              <w:spacing w:after="120" w:line="240" w:lineRule="auto"/>
              <w:contextualSpacing/>
              <w:jc w:val="both"/>
              <w:rPr>
                <w:rFonts w:ascii="Arial" w:eastAsia="Times New Roman" w:hAnsi="Arial" w:cs="Arial"/>
                <w:vanish/>
                <w:sz w:val="24"/>
                <w:szCs w:val="24"/>
              </w:rPr>
            </w:pPr>
            <w:r>
              <w:rPr>
                <w:rFonts w:ascii="Arial" w:eastAsia="Times New Roman" w:hAnsi="Arial" w:cs="Arial"/>
                <w:sz w:val="24"/>
                <w:szCs w:val="24"/>
              </w:rPr>
              <w:t xml:space="preserve">. </w:t>
            </w:r>
          </w:p>
          <w:p w:rsidR="004B7D87" w:rsidRDefault="004B7D87" w:rsidP="004F58C6">
            <w:pPr>
              <w:numPr>
                <w:ilvl w:val="0"/>
                <w:numId w:val="2"/>
              </w:numPr>
              <w:spacing w:after="120" w:line="240" w:lineRule="auto"/>
              <w:contextualSpacing/>
              <w:jc w:val="both"/>
              <w:rPr>
                <w:rFonts w:ascii="Arial" w:eastAsia="Times New Roman" w:hAnsi="Arial" w:cs="Arial"/>
                <w:vanish/>
                <w:sz w:val="24"/>
                <w:szCs w:val="24"/>
              </w:rPr>
            </w:pPr>
          </w:p>
          <w:p w:rsidR="004B7D87" w:rsidRPr="00EF0091" w:rsidRDefault="004B7D87" w:rsidP="004F58C6">
            <w:pPr>
              <w:spacing w:after="120" w:line="240" w:lineRule="auto"/>
              <w:jc w:val="both"/>
              <w:rPr>
                <w:rFonts w:ascii="Arial" w:eastAsia="Times New Roman" w:hAnsi="Arial" w:cs="Arial"/>
                <w:sz w:val="24"/>
                <w:szCs w:val="24"/>
              </w:rPr>
            </w:pPr>
            <w:r>
              <w:rPr>
                <w:rFonts w:ascii="Arial" w:eastAsia="Times New Roman" w:hAnsi="Arial" w:cs="Arial"/>
                <w:sz w:val="24"/>
                <w:szCs w:val="24"/>
              </w:rPr>
              <w:t>V listopadu a prosinci 2012 byl proveden sběr dat, v roce 2013 dokončena interpretace dat (kvalitativní vyhodnocení).</w:t>
            </w:r>
          </w:p>
          <w:p w:rsidR="004B7D87" w:rsidRPr="00276B6E" w:rsidRDefault="004B7D87" w:rsidP="004F58C6">
            <w:pPr>
              <w:spacing w:before="120" w:after="120" w:line="240" w:lineRule="auto"/>
              <w:jc w:val="both"/>
              <w:rPr>
                <w:rFonts w:ascii="Arial" w:eastAsia="Times New Roman" w:hAnsi="Arial" w:cs="Arial"/>
                <w:i/>
                <w:sz w:val="24"/>
                <w:szCs w:val="24"/>
                <w:lang w:eastAsia="cs-CZ"/>
              </w:rPr>
            </w:pPr>
            <w:r w:rsidRPr="00276B6E">
              <w:rPr>
                <w:rFonts w:ascii="Arial" w:eastAsia="Times New Roman" w:hAnsi="Arial" w:cs="Arial"/>
                <w:i/>
                <w:sz w:val="24"/>
                <w:szCs w:val="24"/>
                <w:lang w:eastAsia="cs-CZ"/>
              </w:rPr>
              <w:lastRenderedPageBreak/>
              <w:t>Více informací viz str.</w:t>
            </w:r>
            <w:r w:rsidR="00276B6E" w:rsidRPr="00276B6E">
              <w:rPr>
                <w:rFonts w:ascii="Arial" w:eastAsia="Times New Roman" w:hAnsi="Arial" w:cs="Arial"/>
                <w:i/>
                <w:sz w:val="24"/>
                <w:szCs w:val="24"/>
                <w:lang w:eastAsia="cs-CZ"/>
              </w:rPr>
              <w:t xml:space="preserve"> 111.</w:t>
            </w:r>
          </w:p>
        </w:tc>
        <w:tc>
          <w:tcPr>
            <w:tcW w:w="975" w:type="pct"/>
            <w:tcBorders>
              <w:top w:val="single" w:sz="4" w:space="0" w:color="auto"/>
              <w:left w:val="single" w:sz="4" w:space="0" w:color="auto"/>
              <w:bottom w:val="single" w:sz="4" w:space="0" w:color="auto"/>
              <w:right w:val="single" w:sz="4" w:space="0" w:color="auto"/>
            </w:tcBorders>
          </w:tcPr>
          <w:p w:rsidR="004B7D87" w:rsidRPr="00711FD8" w:rsidRDefault="004B7D87" w:rsidP="004F58C6">
            <w:pPr>
              <w:spacing w:after="120" w:line="240" w:lineRule="auto"/>
              <w:rPr>
                <w:rFonts w:ascii="Arial" w:eastAsia="Times New Roman" w:hAnsi="Arial" w:cs="Arial"/>
                <w:sz w:val="24"/>
                <w:szCs w:val="24"/>
                <w:lang w:eastAsia="cs-CZ"/>
              </w:rPr>
            </w:pPr>
            <w:r>
              <w:rPr>
                <w:rFonts w:ascii="Arial" w:eastAsia="Times New Roman" w:hAnsi="Arial" w:cs="Arial"/>
                <w:sz w:val="24"/>
                <w:szCs w:val="24"/>
                <w:lang w:eastAsia="cs-CZ"/>
              </w:rPr>
              <w:lastRenderedPageBreak/>
              <w:t>Viz body č. 3 a 10.</w:t>
            </w:r>
          </w:p>
        </w:tc>
      </w:tr>
      <w:tr w:rsidR="004B7D87" w:rsidTr="0085294F">
        <w:tc>
          <w:tcPr>
            <w:tcW w:w="237"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lastRenderedPageBreak/>
              <w:t>62.</w:t>
            </w:r>
          </w:p>
        </w:tc>
        <w:tc>
          <w:tcPr>
            <w:tcW w:w="499"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MS-IKSP</w:t>
            </w:r>
          </w:p>
        </w:tc>
        <w:tc>
          <w:tcPr>
            <w:tcW w:w="498"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ANO</w:t>
            </w:r>
          </w:p>
        </w:tc>
        <w:tc>
          <w:tcPr>
            <w:tcW w:w="2791"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120" w:line="240" w:lineRule="auto"/>
              <w:jc w:val="both"/>
              <w:rPr>
                <w:rFonts w:ascii="Arial" w:eastAsia="Times New Roman" w:hAnsi="Arial" w:cs="Arial"/>
                <w:i/>
                <w:sz w:val="24"/>
                <w:szCs w:val="24"/>
                <w:lang w:eastAsia="cs-CZ"/>
              </w:rPr>
            </w:pPr>
            <w:r>
              <w:rPr>
                <w:rFonts w:ascii="Arial" w:eastAsia="Times New Roman" w:hAnsi="Arial" w:cs="Arial"/>
                <w:i/>
                <w:sz w:val="24"/>
                <w:szCs w:val="24"/>
                <w:lang w:eastAsia="cs-CZ"/>
              </w:rPr>
              <w:t>Realizovat výzkum "Kriminální kariéra mladistvých. Nové jevy v kriminalitě mladistvých, uplatňování Systému včasné intervence." T: do 31. 12. 2015</w:t>
            </w:r>
          </w:p>
          <w:p w:rsidR="004B7D87" w:rsidRDefault="004B7D87" w:rsidP="004F58C6">
            <w:pPr>
              <w:spacing w:after="120" w:line="240" w:lineRule="auto"/>
              <w:jc w:val="both"/>
              <w:rPr>
                <w:rFonts w:ascii="Arial" w:eastAsia="Times New Roman" w:hAnsi="Arial" w:cs="Arial"/>
                <w:bCs/>
                <w:color w:val="000000"/>
                <w:sz w:val="24"/>
                <w:szCs w:val="24"/>
                <w:lang w:eastAsia="cs-CZ"/>
              </w:rPr>
            </w:pPr>
            <w:r>
              <w:rPr>
                <w:rFonts w:ascii="Arial" w:eastAsia="Times New Roman" w:hAnsi="Arial" w:cs="Arial"/>
                <w:bCs/>
                <w:color w:val="000000"/>
                <w:sz w:val="24"/>
                <w:szCs w:val="24"/>
                <w:lang w:eastAsia="cs-CZ"/>
              </w:rPr>
              <w:t>Řešení úkolu bylo zahájeno v roce 2012, výzkum bude dokončen v roce 2015. Je zaměřen na zkoumání možností včasného preventivního zásahu proti začínající asocialitě dětí. Úkol je současně zařazen jako podporovaný projekt do Programu bezpečnostního výzkumu v ČR pod č. VG2VS/244. K dosavadním poznatkům z výzkumu byla v edici IKSP vydána monografie „Systémový přístup k prevenci kriminality mládeže“.</w:t>
            </w:r>
          </w:p>
          <w:p w:rsidR="004B7D87" w:rsidRPr="00276B6E" w:rsidRDefault="004B7D87" w:rsidP="004F58C6">
            <w:pPr>
              <w:spacing w:after="120" w:line="240" w:lineRule="auto"/>
              <w:jc w:val="both"/>
              <w:rPr>
                <w:rFonts w:ascii="Arial" w:eastAsia="Times New Roman" w:hAnsi="Arial" w:cs="Arial"/>
                <w:bCs/>
                <w:i/>
                <w:color w:val="000000"/>
                <w:sz w:val="24"/>
                <w:szCs w:val="24"/>
                <w:lang w:eastAsia="cs-CZ"/>
              </w:rPr>
            </w:pPr>
            <w:r w:rsidRPr="00276B6E">
              <w:rPr>
                <w:rFonts w:ascii="Arial" w:eastAsia="Times New Roman" w:hAnsi="Arial" w:cs="Arial"/>
                <w:i/>
                <w:sz w:val="24"/>
                <w:szCs w:val="24"/>
                <w:lang w:eastAsia="cs-CZ"/>
              </w:rPr>
              <w:t>Více informací viz str.</w:t>
            </w:r>
            <w:r w:rsidR="00276B6E" w:rsidRPr="00276B6E">
              <w:rPr>
                <w:rFonts w:ascii="Arial" w:eastAsia="Times New Roman" w:hAnsi="Arial" w:cs="Arial"/>
                <w:i/>
                <w:sz w:val="24"/>
                <w:szCs w:val="24"/>
                <w:lang w:eastAsia="cs-CZ"/>
              </w:rPr>
              <w:t xml:space="preserve"> 78.</w:t>
            </w:r>
          </w:p>
        </w:tc>
        <w:tc>
          <w:tcPr>
            <w:tcW w:w="975" w:type="pct"/>
            <w:tcBorders>
              <w:top w:val="single" w:sz="4" w:space="0" w:color="auto"/>
              <w:left w:val="single" w:sz="4" w:space="0" w:color="auto"/>
              <w:bottom w:val="single" w:sz="4" w:space="0" w:color="auto"/>
              <w:right w:val="single" w:sz="4" w:space="0" w:color="auto"/>
            </w:tcBorders>
          </w:tcPr>
          <w:p w:rsidR="004B7D87" w:rsidRPr="00711FD8" w:rsidRDefault="004B7D87" w:rsidP="004F58C6">
            <w:pPr>
              <w:spacing w:after="120" w:line="240" w:lineRule="auto"/>
              <w:rPr>
                <w:rFonts w:ascii="Arial" w:eastAsia="Times New Roman" w:hAnsi="Arial" w:cs="Arial"/>
                <w:sz w:val="24"/>
                <w:szCs w:val="24"/>
                <w:lang w:eastAsia="cs-CZ"/>
              </w:rPr>
            </w:pPr>
            <w:r>
              <w:rPr>
                <w:rFonts w:ascii="Arial" w:eastAsia="Times New Roman" w:hAnsi="Arial" w:cs="Arial"/>
                <w:sz w:val="24"/>
                <w:szCs w:val="24"/>
                <w:lang w:eastAsia="cs-CZ"/>
              </w:rPr>
              <w:t>Viz bod č. 60.</w:t>
            </w:r>
          </w:p>
        </w:tc>
      </w:tr>
      <w:tr w:rsidR="004B7D87" w:rsidTr="0085294F">
        <w:tc>
          <w:tcPr>
            <w:tcW w:w="237"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63.</w:t>
            </w:r>
          </w:p>
        </w:tc>
        <w:tc>
          <w:tcPr>
            <w:tcW w:w="499"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MS-IKSP</w:t>
            </w:r>
          </w:p>
        </w:tc>
        <w:tc>
          <w:tcPr>
            <w:tcW w:w="498"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ANO</w:t>
            </w:r>
          </w:p>
        </w:tc>
        <w:tc>
          <w:tcPr>
            <w:tcW w:w="2791"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120" w:line="240" w:lineRule="auto"/>
              <w:jc w:val="both"/>
              <w:rPr>
                <w:rFonts w:ascii="Arial" w:eastAsia="Times New Roman" w:hAnsi="Arial" w:cs="Arial"/>
                <w:i/>
                <w:sz w:val="24"/>
                <w:szCs w:val="24"/>
                <w:lang w:eastAsia="cs-CZ"/>
              </w:rPr>
            </w:pPr>
            <w:r>
              <w:rPr>
                <w:rFonts w:ascii="Arial" w:eastAsia="Times New Roman" w:hAnsi="Arial" w:cs="Arial"/>
                <w:i/>
                <w:sz w:val="24"/>
                <w:szCs w:val="24"/>
                <w:lang w:eastAsia="cs-CZ"/>
              </w:rPr>
              <w:t>Realizovat výzkum "Nové jevy v násilné kriminalitě včetně domácího násilí." T: do 31. 12. 2015</w:t>
            </w:r>
          </w:p>
          <w:p w:rsidR="004B7D87" w:rsidRPr="00276B6E" w:rsidRDefault="004B7D87" w:rsidP="004F58C6">
            <w:pPr>
              <w:spacing w:after="120" w:line="240" w:lineRule="auto"/>
              <w:jc w:val="both"/>
              <w:rPr>
                <w:rFonts w:ascii="Arial" w:eastAsia="Times New Roman" w:hAnsi="Arial" w:cs="Arial"/>
                <w:i/>
                <w:color w:val="000000"/>
                <w:sz w:val="24"/>
                <w:szCs w:val="24"/>
                <w:lang w:eastAsia="cs-CZ"/>
              </w:rPr>
            </w:pPr>
            <w:r>
              <w:rPr>
                <w:rFonts w:ascii="Arial" w:eastAsia="Times New Roman" w:hAnsi="Arial" w:cs="Arial"/>
                <w:color w:val="000000"/>
                <w:sz w:val="24"/>
                <w:szCs w:val="24"/>
                <w:lang w:eastAsia="cs-CZ"/>
              </w:rPr>
              <w:t xml:space="preserve">Řešení úkolu bylo zahájeno v roce 2012 s tím, že subprojekt týkající se domácího násilí již byl dokončen a v roce 2014 byla publikována závěrečná monografie „Vybrané problémy z oblasti domácího násilí v ČR“. Úkol byl současně součástí </w:t>
            </w:r>
            <w:r>
              <w:rPr>
                <w:rFonts w:ascii="Arial" w:eastAsia="Times New Roman" w:hAnsi="Arial" w:cs="Arial"/>
                <w:iCs/>
                <w:color w:val="000000"/>
                <w:sz w:val="24"/>
                <w:szCs w:val="24"/>
                <w:lang w:eastAsia="cs-CZ"/>
              </w:rPr>
              <w:t>Národního akčního plánu prevence domácího násilí na léta 2011 až 2014</w:t>
            </w:r>
            <w:r>
              <w:rPr>
                <w:rFonts w:ascii="Arial" w:eastAsia="Times New Roman" w:hAnsi="Arial" w:cs="Arial"/>
                <w:i/>
                <w:iCs/>
                <w:color w:val="000000"/>
                <w:sz w:val="24"/>
                <w:szCs w:val="24"/>
                <w:lang w:eastAsia="cs-CZ"/>
              </w:rPr>
              <w:t xml:space="preserve">. </w:t>
            </w:r>
            <w:r>
              <w:rPr>
                <w:rFonts w:ascii="Arial" w:eastAsia="Times New Roman" w:hAnsi="Arial" w:cs="Arial"/>
                <w:color w:val="000000"/>
                <w:sz w:val="24"/>
                <w:szCs w:val="24"/>
                <w:lang w:eastAsia="cs-CZ"/>
              </w:rPr>
              <w:t>Výzkum nových jevů v násilné kriminalitě bude celkově dokončen v roce 2015.</w:t>
            </w:r>
          </w:p>
          <w:p w:rsidR="005243B2" w:rsidRPr="00072361" w:rsidRDefault="004B7D87" w:rsidP="004F58C6">
            <w:pPr>
              <w:spacing w:after="120" w:line="240" w:lineRule="auto"/>
              <w:jc w:val="both"/>
              <w:rPr>
                <w:rFonts w:ascii="Arial" w:eastAsia="Times New Roman" w:hAnsi="Arial" w:cs="Arial"/>
                <w:i/>
                <w:sz w:val="24"/>
                <w:szCs w:val="24"/>
                <w:lang w:eastAsia="cs-CZ"/>
              </w:rPr>
            </w:pPr>
            <w:r w:rsidRPr="00276B6E">
              <w:rPr>
                <w:rFonts w:ascii="Arial" w:eastAsia="Times New Roman" w:hAnsi="Arial" w:cs="Arial"/>
                <w:i/>
                <w:sz w:val="24"/>
                <w:szCs w:val="24"/>
                <w:lang w:eastAsia="cs-CZ"/>
              </w:rPr>
              <w:t>Více informací viz str.</w:t>
            </w:r>
            <w:r w:rsidR="00276B6E" w:rsidRPr="00276B6E">
              <w:rPr>
                <w:rFonts w:ascii="Arial" w:eastAsia="Times New Roman" w:hAnsi="Arial" w:cs="Arial"/>
                <w:i/>
                <w:sz w:val="24"/>
                <w:szCs w:val="24"/>
                <w:lang w:eastAsia="cs-CZ"/>
              </w:rPr>
              <w:t xml:space="preserve"> 90.</w:t>
            </w:r>
          </w:p>
        </w:tc>
        <w:tc>
          <w:tcPr>
            <w:tcW w:w="975" w:type="pct"/>
            <w:tcBorders>
              <w:top w:val="single" w:sz="4" w:space="0" w:color="auto"/>
              <w:left w:val="single" w:sz="4" w:space="0" w:color="auto"/>
              <w:bottom w:val="single" w:sz="4" w:space="0" w:color="auto"/>
              <w:right w:val="single" w:sz="4" w:space="0" w:color="auto"/>
            </w:tcBorders>
          </w:tcPr>
          <w:p w:rsidR="004B7D87" w:rsidRPr="00711FD8" w:rsidRDefault="004B7D87" w:rsidP="004F58C6">
            <w:pPr>
              <w:spacing w:after="120" w:line="240" w:lineRule="auto"/>
              <w:rPr>
                <w:rFonts w:ascii="Arial" w:eastAsia="Times New Roman" w:hAnsi="Arial" w:cs="Arial"/>
                <w:sz w:val="24"/>
                <w:szCs w:val="24"/>
                <w:lang w:eastAsia="cs-CZ"/>
              </w:rPr>
            </w:pPr>
            <w:r>
              <w:rPr>
                <w:rFonts w:ascii="Arial" w:eastAsia="Times New Roman" w:hAnsi="Arial" w:cs="Arial"/>
                <w:sz w:val="24"/>
                <w:szCs w:val="24"/>
                <w:lang w:eastAsia="cs-CZ"/>
              </w:rPr>
              <w:t>Viz bod č. 60.</w:t>
            </w:r>
          </w:p>
        </w:tc>
      </w:tr>
      <w:tr w:rsidR="004B7D87" w:rsidTr="0085294F">
        <w:tc>
          <w:tcPr>
            <w:tcW w:w="237"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64.</w:t>
            </w:r>
          </w:p>
        </w:tc>
        <w:tc>
          <w:tcPr>
            <w:tcW w:w="499"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MS-IKSP</w:t>
            </w:r>
          </w:p>
        </w:tc>
        <w:tc>
          <w:tcPr>
            <w:tcW w:w="498"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ANO</w:t>
            </w:r>
          </w:p>
        </w:tc>
        <w:tc>
          <w:tcPr>
            <w:tcW w:w="2791" w:type="pct"/>
            <w:tcBorders>
              <w:top w:val="single" w:sz="4" w:space="0" w:color="auto"/>
              <w:left w:val="single" w:sz="4" w:space="0" w:color="auto"/>
              <w:bottom w:val="single" w:sz="4" w:space="0" w:color="auto"/>
              <w:right w:val="single" w:sz="4" w:space="0" w:color="auto"/>
            </w:tcBorders>
          </w:tcPr>
          <w:p w:rsidR="004B7D87" w:rsidRDefault="004B7D87" w:rsidP="004F58C6">
            <w:pPr>
              <w:spacing w:after="120" w:line="240" w:lineRule="auto"/>
              <w:jc w:val="both"/>
              <w:rPr>
                <w:rFonts w:ascii="Arial" w:eastAsia="Times New Roman" w:hAnsi="Arial" w:cs="Arial"/>
                <w:i/>
                <w:sz w:val="24"/>
                <w:szCs w:val="24"/>
                <w:lang w:eastAsia="cs-CZ"/>
              </w:rPr>
            </w:pPr>
            <w:r>
              <w:rPr>
                <w:rFonts w:ascii="Arial" w:eastAsia="Times New Roman" w:hAnsi="Arial" w:cs="Arial"/>
                <w:i/>
                <w:sz w:val="24"/>
                <w:szCs w:val="24"/>
                <w:lang w:eastAsia="cs-CZ"/>
              </w:rPr>
              <w:t>Realizovat výzkum "Regionální rozložení a podmíněnost kriminality, problematiky a výskyt tzv.hot-spot." T: do 31. 12. 2015</w:t>
            </w:r>
          </w:p>
          <w:p w:rsidR="004B7D87" w:rsidRDefault="004B7D87" w:rsidP="004F58C6">
            <w:pPr>
              <w:spacing w:after="120" w:line="240" w:lineRule="auto"/>
              <w:jc w:val="both"/>
              <w:rPr>
                <w:rFonts w:ascii="Arial" w:eastAsia="Times New Roman" w:hAnsi="Arial" w:cs="Arial"/>
                <w:bCs/>
                <w:color w:val="000000"/>
                <w:sz w:val="24"/>
                <w:szCs w:val="24"/>
                <w:lang w:eastAsia="cs-CZ"/>
              </w:rPr>
            </w:pPr>
            <w:r>
              <w:rPr>
                <w:rFonts w:ascii="Arial" w:eastAsia="Times New Roman" w:hAnsi="Arial" w:cs="Arial"/>
                <w:bCs/>
                <w:color w:val="000000"/>
                <w:sz w:val="24"/>
                <w:szCs w:val="24"/>
                <w:lang w:eastAsia="cs-CZ"/>
              </w:rPr>
              <w:t>Výzkum probíhá, v roce 2015 bylo uskutečněno obsáhlé terénní šetření týkající se názorů a postojů občanů ke kriminalitě a sociálně patologickým jevům v lokalitách jejich bydlišť. Probíhá sběr a vyhodnocování dalších relevantních dat.</w:t>
            </w:r>
          </w:p>
          <w:p w:rsidR="004B7D87" w:rsidRPr="00276B6E" w:rsidRDefault="004B7D87" w:rsidP="004F58C6">
            <w:pPr>
              <w:spacing w:after="120" w:line="240" w:lineRule="auto"/>
              <w:jc w:val="both"/>
              <w:rPr>
                <w:rFonts w:ascii="Arial" w:eastAsia="Times New Roman" w:hAnsi="Arial" w:cs="Arial"/>
                <w:bCs/>
                <w:i/>
                <w:color w:val="000000"/>
                <w:sz w:val="24"/>
                <w:szCs w:val="24"/>
                <w:lang w:eastAsia="cs-CZ"/>
              </w:rPr>
            </w:pPr>
            <w:r w:rsidRPr="00276B6E">
              <w:rPr>
                <w:rFonts w:ascii="Arial" w:eastAsia="Times New Roman" w:hAnsi="Arial" w:cs="Arial"/>
                <w:i/>
                <w:sz w:val="24"/>
                <w:szCs w:val="24"/>
                <w:lang w:eastAsia="cs-CZ"/>
              </w:rPr>
              <w:t>Více informací viz str.</w:t>
            </w:r>
            <w:r w:rsidR="00276B6E" w:rsidRPr="00276B6E">
              <w:rPr>
                <w:rFonts w:ascii="Arial" w:eastAsia="Times New Roman" w:hAnsi="Arial" w:cs="Arial"/>
                <w:i/>
                <w:sz w:val="24"/>
                <w:szCs w:val="24"/>
                <w:lang w:eastAsia="cs-CZ"/>
              </w:rPr>
              <w:t xml:space="preserve"> 111.</w:t>
            </w:r>
          </w:p>
        </w:tc>
        <w:tc>
          <w:tcPr>
            <w:tcW w:w="975" w:type="pct"/>
            <w:tcBorders>
              <w:top w:val="single" w:sz="4" w:space="0" w:color="auto"/>
              <w:left w:val="single" w:sz="4" w:space="0" w:color="auto"/>
              <w:bottom w:val="single" w:sz="4" w:space="0" w:color="auto"/>
              <w:right w:val="single" w:sz="4" w:space="0" w:color="auto"/>
            </w:tcBorders>
          </w:tcPr>
          <w:p w:rsidR="004B7D87" w:rsidRPr="00711FD8" w:rsidRDefault="004B7D87" w:rsidP="004F58C6">
            <w:pPr>
              <w:spacing w:after="120" w:line="240" w:lineRule="auto"/>
              <w:rPr>
                <w:rFonts w:ascii="Arial" w:eastAsia="Times New Roman" w:hAnsi="Arial" w:cs="Arial"/>
                <w:sz w:val="24"/>
                <w:szCs w:val="24"/>
                <w:lang w:eastAsia="cs-CZ"/>
              </w:rPr>
            </w:pPr>
            <w:r>
              <w:rPr>
                <w:rFonts w:ascii="Arial" w:eastAsia="Times New Roman" w:hAnsi="Arial" w:cs="Arial"/>
                <w:sz w:val="24"/>
                <w:szCs w:val="24"/>
                <w:lang w:eastAsia="cs-CZ"/>
              </w:rPr>
              <w:t>Viz bod č. 60.</w:t>
            </w:r>
          </w:p>
        </w:tc>
      </w:tr>
      <w:tr w:rsidR="004B7D87" w:rsidTr="0085294F">
        <w:tc>
          <w:tcPr>
            <w:tcW w:w="237"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lastRenderedPageBreak/>
              <w:t>65.</w:t>
            </w:r>
          </w:p>
        </w:tc>
        <w:tc>
          <w:tcPr>
            <w:tcW w:w="499"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MS-IKSP</w:t>
            </w:r>
          </w:p>
        </w:tc>
        <w:tc>
          <w:tcPr>
            <w:tcW w:w="498"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ANO</w:t>
            </w:r>
          </w:p>
        </w:tc>
        <w:tc>
          <w:tcPr>
            <w:tcW w:w="2791"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120" w:line="240" w:lineRule="auto"/>
              <w:jc w:val="both"/>
              <w:rPr>
                <w:rFonts w:ascii="Arial" w:eastAsia="Times New Roman" w:hAnsi="Arial" w:cs="Arial"/>
                <w:i/>
                <w:sz w:val="24"/>
                <w:szCs w:val="24"/>
                <w:lang w:eastAsia="cs-CZ"/>
              </w:rPr>
            </w:pPr>
            <w:r>
              <w:rPr>
                <w:rFonts w:ascii="Arial" w:eastAsia="Times New Roman" w:hAnsi="Arial" w:cs="Arial"/>
                <w:i/>
                <w:sz w:val="24"/>
                <w:szCs w:val="24"/>
                <w:lang w:eastAsia="cs-CZ"/>
              </w:rPr>
              <w:t>Realizovat výzkum "Současná situace v oblasti extremistických hnutí v ČR s důrazem na jejich potencionální podporu u mladistvých a na šíření extremistických ideologických obsahů po Internetu". T: do 31. 12. 2015</w:t>
            </w:r>
          </w:p>
          <w:p w:rsidR="004B7D87" w:rsidRDefault="004B7D87" w:rsidP="004F58C6">
            <w:pPr>
              <w:spacing w:after="120" w:line="240" w:lineRule="auto"/>
              <w:jc w:val="both"/>
              <w:rPr>
                <w:rFonts w:ascii="Arial" w:eastAsia="Times New Roman" w:hAnsi="Arial" w:cs="Arial"/>
                <w:bCs/>
                <w:color w:val="000000"/>
                <w:sz w:val="24"/>
                <w:szCs w:val="24"/>
                <w:lang w:eastAsia="cs-CZ"/>
              </w:rPr>
            </w:pPr>
            <w:r>
              <w:rPr>
                <w:rFonts w:ascii="Arial" w:eastAsia="Times New Roman" w:hAnsi="Arial" w:cs="Arial"/>
                <w:bCs/>
                <w:iCs/>
                <w:color w:val="000000"/>
                <w:sz w:val="24"/>
                <w:szCs w:val="24"/>
                <w:lang w:eastAsia="cs-CZ"/>
              </w:rPr>
              <w:t xml:space="preserve">Projekt byl dokončen, byla publikována závěrečná monografie „Politický radikalismus a mládež“. </w:t>
            </w:r>
            <w:r>
              <w:rPr>
                <w:rFonts w:ascii="Arial" w:eastAsia="Times New Roman" w:hAnsi="Arial" w:cs="Arial"/>
                <w:bCs/>
                <w:color w:val="000000"/>
                <w:sz w:val="24"/>
                <w:szCs w:val="24"/>
                <w:lang w:eastAsia="cs-CZ"/>
              </w:rPr>
              <w:t>Úkol byl současně zařazen do Programu bezpečnostního výzkumu v ČR pod č. VG20102012012. Po dopracování výstupů z výzkumu a návrhů na opatření byl výzkum při hodnocení výsledků úspěšně obhájen.</w:t>
            </w:r>
          </w:p>
          <w:p w:rsidR="004B7D87" w:rsidRPr="00276B6E" w:rsidRDefault="004B7D87" w:rsidP="004F58C6">
            <w:pPr>
              <w:spacing w:after="120" w:line="240" w:lineRule="auto"/>
              <w:jc w:val="both"/>
              <w:rPr>
                <w:rFonts w:ascii="Arial" w:eastAsia="Times New Roman" w:hAnsi="Arial" w:cs="Arial"/>
                <w:bCs/>
                <w:i/>
                <w:color w:val="000000"/>
                <w:sz w:val="24"/>
                <w:szCs w:val="24"/>
                <w:lang w:eastAsia="cs-CZ"/>
              </w:rPr>
            </w:pPr>
            <w:r w:rsidRPr="00276B6E">
              <w:rPr>
                <w:rFonts w:ascii="Arial" w:eastAsia="Times New Roman" w:hAnsi="Arial" w:cs="Arial"/>
                <w:i/>
                <w:sz w:val="24"/>
                <w:szCs w:val="24"/>
                <w:lang w:eastAsia="cs-CZ"/>
              </w:rPr>
              <w:t>Více informací viz str.</w:t>
            </w:r>
            <w:r w:rsidR="00276B6E" w:rsidRPr="00276B6E">
              <w:rPr>
                <w:rFonts w:ascii="Arial" w:eastAsia="Times New Roman" w:hAnsi="Arial" w:cs="Arial"/>
                <w:i/>
                <w:sz w:val="24"/>
                <w:szCs w:val="24"/>
                <w:lang w:eastAsia="cs-CZ"/>
              </w:rPr>
              <w:t xml:space="preserve"> 78.</w:t>
            </w:r>
          </w:p>
        </w:tc>
        <w:tc>
          <w:tcPr>
            <w:tcW w:w="975" w:type="pct"/>
            <w:tcBorders>
              <w:top w:val="single" w:sz="4" w:space="0" w:color="auto"/>
              <w:left w:val="single" w:sz="4" w:space="0" w:color="auto"/>
              <w:bottom w:val="single" w:sz="4" w:space="0" w:color="auto"/>
              <w:right w:val="single" w:sz="4" w:space="0" w:color="auto"/>
            </w:tcBorders>
          </w:tcPr>
          <w:p w:rsidR="004B7D87" w:rsidRPr="00711FD8" w:rsidRDefault="004B7D87" w:rsidP="004F58C6">
            <w:pPr>
              <w:spacing w:after="120" w:line="240" w:lineRule="auto"/>
              <w:rPr>
                <w:rFonts w:ascii="Arial" w:eastAsia="Times New Roman" w:hAnsi="Arial" w:cs="Arial"/>
                <w:sz w:val="24"/>
                <w:szCs w:val="24"/>
                <w:lang w:eastAsia="cs-CZ"/>
              </w:rPr>
            </w:pPr>
            <w:r>
              <w:rPr>
                <w:rFonts w:ascii="Arial" w:eastAsia="Times New Roman" w:hAnsi="Arial" w:cs="Arial"/>
                <w:sz w:val="24"/>
                <w:szCs w:val="24"/>
                <w:lang w:eastAsia="cs-CZ"/>
              </w:rPr>
              <w:t>Viz bod č. 60.</w:t>
            </w:r>
          </w:p>
        </w:tc>
      </w:tr>
      <w:tr w:rsidR="004B7D87" w:rsidTr="0085294F">
        <w:tc>
          <w:tcPr>
            <w:tcW w:w="237"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66.</w:t>
            </w:r>
          </w:p>
        </w:tc>
        <w:tc>
          <w:tcPr>
            <w:tcW w:w="499"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MS-IKSP</w:t>
            </w:r>
          </w:p>
        </w:tc>
        <w:tc>
          <w:tcPr>
            <w:tcW w:w="498"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ANO</w:t>
            </w:r>
          </w:p>
        </w:tc>
        <w:tc>
          <w:tcPr>
            <w:tcW w:w="2791"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120" w:line="240" w:lineRule="auto"/>
              <w:jc w:val="both"/>
              <w:rPr>
                <w:rFonts w:ascii="Arial" w:eastAsia="Times New Roman" w:hAnsi="Arial" w:cs="Arial"/>
                <w:i/>
                <w:sz w:val="24"/>
                <w:szCs w:val="24"/>
                <w:lang w:eastAsia="cs-CZ"/>
              </w:rPr>
            </w:pPr>
            <w:r>
              <w:rPr>
                <w:rFonts w:ascii="Arial" w:eastAsia="Times New Roman" w:hAnsi="Arial" w:cs="Arial"/>
                <w:i/>
                <w:sz w:val="24"/>
                <w:szCs w:val="24"/>
                <w:lang w:eastAsia="cs-CZ"/>
              </w:rPr>
              <w:t>Realizovat výzkum "Vývoj kriminality v ČR – každoroční sledování a analýza včetně sledování trendů, skladby pachatelů, obětí atd." T: průběžně</w:t>
            </w:r>
          </w:p>
          <w:p w:rsidR="004B7D87" w:rsidRPr="00276B6E" w:rsidRDefault="004B7D87" w:rsidP="004F58C6">
            <w:pPr>
              <w:spacing w:after="120" w:line="240" w:lineRule="auto"/>
              <w:jc w:val="both"/>
              <w:rPr>
                <w:rFonts w:ascii="Arial" w:eastAsia="Times New Roman" w:hAnsi="Arial" w:cs="Arial"/>
                <w:bCs/>
                <w:i/>
                <w:color w:val="000000"/>
                <w:sz w:val="24"/>
                <w:szCs w:val="24"/>
                <w:lang w:eastAsia="cs-CZ"/>
              </w:rPr>
            </w:pPr>
            <w:r>
              <w:rPr>
                <w:rFonts w:ascii="Arial" w:eastAsia="Times New Roman" w:hAnsi="Arial" w:cs="Arial"/>
                <w:bCs/>
                <w:color w:val="000000"/>
                <w:sz w:val="24"/>
                <w:szCs w:val="24"/>
                <w:lang w:eastAsia="cs-CZ"/>
              </w:rPr>
              <w:t>Jedná se o dlouhodobý úkol, jehož předmětem je vždy stav kriminality v roce předchozím a porovnání s delšími (cca desetiletými) časovými řadami statistických údajů rezortních statistik MS a MV (konkrétně PČR). Základem každoroční analýzy je zhodnocení stavu a změn v úrovni kriminality v ČR obecně, změn struktury a intenzity kriminality včetně změn teritoriálních, pohybů stavu a skladby známých pachatelů. Součástí sledování a analýzy je i problematika obětí trestné činnosti.</w:t>
            </w:r>
          </w:p>
          <w:p w:rsidR="004B7D87" w:rsidRDefault="004B7D87" w:rsidP="004F58C6">
            <w:pPr>
              <w:spacing w:after="120" w:line="240" w:lineRule="auto"/>
              <w:jc w:val="both"/>
              <w:rPr>
                <w:rFonts w:ascii="Arial" w:eastAsia="Times New Roman" w:hAnsi="Arial" w:cs="Arial"/>
                <w:bCs/>
                <w:color w:val="000000"/>
                <w:sz w:val="24"/>
                <w:szCs w:val="24"/>
                <w:lang w:eastAsia="cs-CZ"/>
              </w:rPr>
            </w:pPr>
            <w:r w:rsidRPr="00276B6E">
              <w:rPr>
                <w:rFonts w:ascii="Arial" w:eastAsia="Times New Roman" w:hAnsi="Arial" w:cs="Arial"/>
                <w:i/>
                <w:sz w:val="24"/>
                <w:szCs w:val="24"/>
                <w:lang w:eastAsia="cs-CZ"/>
              </w:rPr>
              <w:t>Více informací viz str.</w:t>
            </w:r>
            <w:r w:rsidRPr="00276B6E">
              <w:rPr>
                <w:rFonts w:ascii="Arial" w:eastAsia="Times New Roman" w:hAnsi="Arial" w:cs="Arial"/>
                <w:bCs/>
                <w:i/>
                <w:color w:val="000000"/>
                <w:sz w:val="24"/>
                <w:szCs w:val="24"/>
                <w:lang w:eastAsia="cs-CZ"/>
              </w:rPr>
              <w:t xml:space="preserve"> </w:t>
            </w:r>
            <w:r w:rsidR="00276B6E" w:rsidRPr="00276B6E">
              <w:rPr>
                <w:rFonts w:ascii="Arial" w:eastAsia="Times New Roman" w:hAnsi="Arial" w:cs="Arial"/>
                <w:bCs/>
                <w:i/>
                <w:color w:val="000000"/>
                <w:sz w:val="24"/>
                <w:szCs w:val="24"/>
                <w:lang w:eastAsia="cs-CZ"/>
              </w:rPr>
              <w:t>111.</w:t>
            </w:r>
          </w:p>
        </w:tc>
        <w:tc>
          <w:tcPr>
            <w:tcW w:w="975" w:type="pct"/>
            <w:tcBorders>
              <w:top w:val="single" w:sz="4" w:space="0" w:color="auto"/>
              <w:left w:val="single" w:sz="4" w:space="0" w:color="auto"/>
              <w:bottom w:val="single" w:sz="4" w:space="0" w:color="auto"/>
              <w:right w:val="single" w:sz="4" w:space="0" w:color="auto"/>
            </w:tcBorders>
          </w:tcPr>
          <w:p w:rsidR="004B7D87" w:rsidRPr="00711FD8" w:rsidRDefault="004B7D87" w:rsidP="004F58C6">
            <w:pPr>
              <w:spacing w:after="120" w:line="240" w:lineRule="auto"/>
              <w:rPr>
                <w:rFonts w:ascii="Arial" w:eastAsia="Times New Roman" w:hAnsi="Arial" w:cs="Arial"/>
                <w:sz w:val="24"/>
                <w:szCs w:val="24"/>
                <w:lang w:eastAsia="cs-CZ"/>
              </w:rPr>
            </w:pPr>
            <w:r>
              <w:rPr>
                <w:rFonts w:ascii="Arial" w:eastAsia="Times New Roman" w:hAnsi="Arial" w:cs="Arial"/>
                <w:sz w:val="24"/>
                <w:szCs w:val="24"/>
                <w:lang w:eastAsia="cs-CZ"/>
              </w:rPr>
              <w:t>Viz bod č. 60.</w:t>
            </w:r>
          </w:p>
        </w:tc>
      </w:tr>
      <w:tr w:rsidR="004B7D87" w:rsidTr="0085294F">
        <w:tc>
          <w:tcPr>
            <w:tcW w:w="237"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67.</w:t>
            </w:r>
          </w:p>
        </w:tc>
        <w:tc>
          <w:tcPr>
            <w:tcW w:w="499"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MS-VS</w:t>
            </w:r>
          </w:p>
        </w:tc>
        <w:tc>
          <w:tcPr>
            <w:tcW w:w="498"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ANO</w:t>
            </w:r>
          </w:p>
        </w:tc>
        <w:tc>
          <w:tcPr>
            <w:tcW w:w="2791"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120" w:line="240" w:lineRule="auto"/>
              <w:jc w:val="both"/>
              <w:rPr>
                <w:rFonts w:ascii="Arial" w:eastAsia="Times New Roman" w:hAnsi="Arial" w:cs="Arial"/>
                <w:i/>
                <w:sz w:val="24"/>
                <w:szCs w:val="24"/>
                <w:lang w:eastAsia="cs-CZ"/>
              </w:rPr>
            </w:pPr>
            <w:r>
              <w:rPr>
                <w:rFonts w:ascii="Arial" w:eastAsia="Times New Roman" w:hAnsi="Arial" w:cs="Arial"/>
                <w:i/>
                <w:sz w:val="24"/>
                <w:szCs w:val="24"/>
                <w:lang w:eastAsia="cs-CZ"/>
              </w:rPr>
              <w:t>Rozšiřovat nový systémový přístup při přípravě odsouzeného a oběti na moment podání žádosti o podmíněné propuštění pachatele prostřednictvím Komisí pro podmíněné propuštění. T: do 31. 12. 2013</w:t>
            </w:r>
          </w:p>
          <w:p w:rsidR="004B7D87" w:rsidRDefault="004B7D87" w:rsidP="004F58C6">
            <w:pPr>
              <w:tabs>
                <w:tab w:val="left" w:pos="6379"/>
              </w:tabs>
              <w:spacing w:after="12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K rozšíření ověřené praxe Komisí pro podmínečné propuštění, fungující v České republice od roku 2009 ve 3 věznicích, došlo v projektu „Křehká šance“. V tomto projektu je </w:t>
            </w:r>
            <w:r w:rsidR="00276B6E">
              <w:rPr>
                <w:rFonts w:ascii="Arial" w:eastAsia="Times New Roman" w:hAnsi="Arial" w:cs="Arial"/>
                <w:sz w:val="24"/>
                <w:szCs w:val="24"/>
                <w:lang w:eastAsia="cs-CZ"/>
              </w:rPr>
              <w:t>VS</w:t>
            </w:r>
            <w:r>
              <w:rPr>
                <w:rFonts w:ascii="Arial" w:eastAsia="Times New Roman" w:hAnsi="Arial" w:cs="Arial"/>
                <w:sz w:val="24"/>
                <w:szCs w:val="24"/>
                <w:lang w:eastAsia="cs-CZ"/>
              </w:rPr>
              <w:t xml:space="preserve"> partnerem P</w:t>
            </w:r>
            <w:r w:rsidR="00276B6E">
              <w:rPr>
                <w:rFonts w:ascii="Arial" w:eastAsia="Times New Roman" w:hAnsi="Arial" w:cs="Arial"/>
                <w:sz w:val="24"/>
                <w:szCs w:val="24"/>
                <w:lang w:eastAsia="cs-CZ"/>
              </w:rPr>
              <w:t>MS.</w:t>
            </w:r>
          </w:p>
          <w:p w:rsidR="004B7D87" w:rsidRPr="00276B6E" w:rsidRDefault="004B7D87" w:rsidP="004F58C6">
            <w:pPr>
              <w:tabs>
                <w:tab w:val="left" w:pos="6379"/>
              </w:tabs>
              <w:spacing w:after="120" w:line="240" w:lineRule="auto"/>
              <w:jc w:val="both"/>
              <w:rPr>
                <w:rFonts w:ascii="Arial" w:eastAsia="Times New Roman" w:hAnsi="Arial" w:cs="Arial"/>
                <w:i/>
                <w:sz w:val="24"/>
                <w:szCs w:val="24"/>
                <w:lang w:eastAsia="cs-CZ"/>
              </w:rPr>
            </w:pPr>
            <w:r w:rsidRPr="00276B6E">
              <w:rPr>
                <w:rFonts w:ascii="Arial" w:eastAsia="Times New Roman" w:hAnsi="Arial" w:cs="Arial"/>
                <w:i/>
                <w:sz w:val="24"/>
                <w:szCs w:val="24"/>
                <w:lang w:eastAsia="cs-CZ"/>
              </w:rPr>
              <w:t>Více informací viz str.</w:t>
            </w:r>
            <w:r w:rsidR="00072361">
              <w:rPr>
                <w:rFonts w:ascii="Arial" w:eastAsia="Times New Roman" w:hAnsi="Arial" w:cs="Arial"/>
                <w:i/>
                <w:sz w:val="24"/>
                <w:szCs w:val="24"/>
                <w:lang w:eastAsia="cs-CZ"/>
              </w:rPr>
              <w:t xml:space="preserve"> </w:t>
            </w:r>
            <w:r w:rsidR="00276B6E" w:rsidRPr="00276B6E">
              <w:rPr>
                <w:rFonts w:ascii="Arial" w:eastAsia="Times New Roman" w:hAnsi="Arial" w:cs="Arial"/>
                <w:i/>
                <w:sz w:val="24"/>
                <w:szCs w:val="24"/>
                <w:lang w:eastAsia="cs-CZ"/>
              </w:rPr>
              <w:t>104.</w:t>
            </w:r>
          </w:p>
        </w:tc>
        <w:tc>
          <w:tcPr>
            <w:tcW w:w="975" w:type="pct"/>
            <w:tcBorders>
              <w:top w:val="single" w:sz="4" w:space="0" w:color="auto"/>
              <w:left w:val="single" w:sz="4" w:space="0" w:color="auto"/>
              <w:bottom w:val="single" w:sz="4" w:space="0" w:color="auto"/>
              <w:right w:val="single" w:sz="4" w:space="0" w:color="auto"/>
            </w:tcBorders>
          </w:tcPr>
          <w:p w:rsidR="004B7D87" w:rsidRPr="00711FD8" w:rsidRDefault="004B7D87" w:rsidP="004F58C6">
            <w:pPr>
              <w:spacing w:after="12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VS a PMS budou v následujícím období posilovat vzájemnou spolupráci při práci s odsouzenými v jejich přípravě na život po propuštění z věznice s cílem omezit riziko </w:t>
            </w:r>
            <w:r>
              <w:rPr>
                <w:rFonts w:ascii="Arial" w:eastAsia="Times New Roman" w:hAnsi="Arial" w:cs="Arial"/>
                <w:sz w:val="24"/>
                <w:szCs w:val="24"/>
                <w:lang w:eastAsia="cs-CZ"/>
              </w:rPr>
              <w:lastRenderedPageBreak/>
              <w:t>recidivy.</w:t>
            </w:r>
          </w:p>
        </w:tc>
      </w:tr>
      <w:tr w:rsidR="004B7D87" w:rsidTr="0085294F">
        <w:tc>
          <w:tcPr>
            <w:tcW w:w="237"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lastRenderedPageBreak/>
              <w:t xml:space="preserve">68. </w:t>
            </w:r>
          </w:p>
        </w:tc>
        <w:tc>
          <w:tcPr>
            <w:tcW w:w="499"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MŠMT</w:t>
            </w:r>
          </w:p>
        </w:tc>
        <w:tc>
          <w:tcPr>
            <w:tcW w:w="498"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ANO</w:t>
            </w:r>
          </w:p>
        </w:tc>
        <w:tc>
          <w:tcPr>
            <w:tcW w:w="2791" w:type="pct"/>
            <w:tcBorders>
              <w:top w:val="single" w:sz="4" w:space="0" w:color="auto"/>
              <w:left w:val="single" w:sz="4" w:space="0" w:color="auto"/>
              <w:bottom w:val="single" w:sz="4" w:space="0" w:color="auto"/>
              <w:right w:val="single" w:sz="4" w:space="0" w:color="auto"/>
            </w:tcBorders>
          </w:tcPr>
          <w:p w:rsidR="004B7D87" w:rsidRDefault="004B7D87" w:rsidP="004F58C6">
            <w:pPr>
              <w:spacing w:after="120" w:line="240" w:lineRule="auto"/>
              <w:jc w:val="both"/>
              <w:rPr>
                <w:rFonts w:ascii="Arial" w:eastAsia="Times New Roman" w:hAnsi="Arial" w:cs="Arial"/>
                <w:i/>
                <w:sz w:val="24"/>
                <w:szCs w:val="24"/>
                <w:lang w:eastAsia="cs-CZ"/>
              </w:rPr>
            </w:pPr>
            <w:r>
              <w:rPr>
                <w:rFonts w:ascii="Arial" w:eastAsia="Times New Roman" w:hAnsi="Arial" w:cs="Arial"/>
                <w:i/>
                <w:sz w:val="24"/>
                <w:szCs w:val="24"/>
                <w:lang w:eastAsia="cs-CZ"/>
              </w:rPr>
              <w:t>Zpracovat Strategii prevence rizikových projevů chování u dětí a mládeže v působnosti resortu školství, mládeže a tělovýchovy na období na léta 2013 – 2018. T: do 31. 12. 2012</w:t>
            </w:r>
          </w:p>
          <w:p w:rsidR="004B7D87" w:rsidRDefault="004B7D87" w:rsidP="004F58C6">
            <w:pPr>
              <w:spacing w:after="12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MŠMT v roce 2013 vydalo „Národní strategii prevence rizikových projevů chování u dětí a mládeže v působnosti resortu školství, mládeže a tělovýchovy na období na období 2013 – 2018“. Strategie je zveřejněna na webových stránkách MŠMT.</w:t>
            </w:r>
          </w:p>
          <w:p w:rsidR="004B7D87" w:rsidRPr="00003800" w:rsidRDefault="004B7D87" w:rsidP="004F58C6">
            <w:pPr>
              <w:spacing w:after="120" w:line="240" w:lineRule="auto"/>
              <w:jc w:val="both"/>
              <w:rPr>
                <w:rFonts w:ascii="Arial" w:eastAsia="Times New Roman" w:hAnsi="Arial" w:cs="Arial"/>
                <w:i/>
                <w:sz w:val="24"/>
                <w:szCs w:val="24"/>
                <w:lang w:eastAsia="cs-CZ"/>
              </w:rPr>
            </w:pPr>
            <w:r w:rsidRPr="00003800">
              <w:rPr>
                <w:rFonts w:ascii="Arial" w:eastAsia="Times New Roman" w:hAnsi="Arial" w:cs="Arial"/>
                <w:i/>
                <w:sz w:val="24"/>
                <w:szCs w:val="24"/>
                <w:lang w:eastAsia="cs-CZ"/>
              </w:rPr>
              <w:t>Více informací viz str.</w:t>
            </w:r>
            <w:r w:rsidR="00072361">
              <w:rPr>
                <w:rFonts w:ascii="Arial" w:eastAsia="Times New Roman" w:hAnsi="Arial" w:cs="Arial"/>
                <w:i/>
                <w:sz w:val="24"/>
                <w:szCs w:val="24"/>
                <w:lang w:eastAsia="cs-CZ"/>
              </w:rPr>
              <w:t xml:space="preserve"> </w:t>
            </w:r>
            <w:r w:rsidR="00003800" w:rsidRPr="00003800">
              <w:rPr>
                <w:rFonts w:ascii="Arial" w:eastAsia="Times New Roman" w:hAnsi="Arial" w:cs="Arial"/>
                <w:i/>
                <w:sz w:val="24"/>
                <w:szCs w:val="24"/>
                <w:lang w:eastAsia="cs-CZ"/>
              </w:rPr>
              <w:t>119.</w:t>
            </w:r>
          </w:p>
        </w:tc>
        <w:tc>
          <w:tcPr>
            <w:tcW w:w="975" w:type="pct"/>
            <w:tcBorders>
              <w:top w:val="single" w:sz="4" w:space="0" w:color="auto"/>
              <w:left w:val="single" w:sz="4" w:space="0" w:color="auto"/>
              <w:bottom w:val="single" w:sz="4" w:space="0" w:color="auto"/>
              <w:right w:val="single" w:sz="4" w:space="0" w:color="auto"/>
            </w:tcBorders>
          </w:tcPr>
          <w:p w:rsidR="004B7D87" w:rsidRPr="009E7128" w:rsidRDefault="004B7D87" w:rsidP="004F58C6">
            <w:pPr>
              <w:spacing w:after="120" w:line="240" w:lineRule="auto"/>
              <w:rPr>
                <w:rFonts w:ascii="Arial" w:eastAsia="Times New Roman" w:hAnsi="Arial" w:cs="Arial"/>
                <w:sz w:val="24"/>
                <w:szCs w:val="24"/>
                <w:lang w:eastAsia="cs-CZ"/>
              </w:rPr>
            </w:pPr>
            <w:r>
              <w:rPr>
                <w:rFonts w:ascii="Arial" w:eastAsia="Times New Roman" w:hAnsi="Arial" w:cs="Arial"/>
                <w:sz w:val="24"/>
                <w:szCs w:val="24"/>
                <w:lang w:eastAsia="cs-CZ"/>
              </w:rPr>
              <w:t>V období účinnosti nové Strategie bude MŠMT realizovat úkoly plynoucí z „Národní strategii prevence rizikových projevů chování u dětí a mládeže v působnosti resortu školství, mládeže a tělovýchovy na období na období 2013 – 2018“ a připraví navazující strategii pro další období.</w:t>
            </w:r>
          </w:p>
        </w:tc>
      </w:tr>
      <w:tr w:rsidR="004B7D87" w:rsidTr="0085294F">
        <w:tc>
          <w:tcPr>
            <w:tcW w:w="237"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69.</w:t>
            </w:r>
          </w:p>
        </w:tc>
        <w:tc>
          <w:tcPr>
            <w:tcW w:w="499"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MŠMT</w:t>
            </w:r>
          </w:p>
        </w:tc>
        <w:tc>
          <w:tcPr>
            <w:tcW w:w="498"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ANO</w:t>
            </w:r>
          </w:p>
        </w:tc>
        <w:tc>
          <w:tcPr>
            <w:tcW w:w="2791"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120" w:line="240" w:lineRule="auto"/>
              <w:jc w:val="both"/>
              <w:rPr>
                <w:rFonts w:ascii="Arial" w:eastAsia="Times New Roman" w:hAnsi="Arial" w:cs="Arial"/>
                <w:i/>
                <w:sz w:val="24"/>
                <w:szCs w:val="24"/>
                <w:lang w:eastAsia="cs-CZ"/>
              </w:rPr>
            </w:pPr>
            <w:r>
              <w:rPr>
                <w:rFonts w:ascii="Arial" w:eastAsia="Times New Roman" w:hAnsi="Arial" w:cs="Arial"/>
                <w:i/>
                <w:sz w:val="24"/>
                <w:szCs w:val="24"/>
                <w:lang w:eastAsia="cs-CZ"/>
              </w:rPr>
              <w:t>Vytvořit standardy specifické primární prevence pro oblast prevence všech forem rizikového chování, rozšíření procesu certifikací na celou oblast primární prevence a vytvoření metodických materiálů. T: do 31. 12. 2012</w:t>
            </w:r>
          </w:p>
          <w:p w:rsidR="004B7D87" w:rsidRDefault="004B7D87" w:rsidP="004F58C6">
            <w:pPr>
              <w:spacing w:after="12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Standardy specifické primární prevence pro oblast prevence všech forem rizikového chování byly vytvořeny v roce 2012 jako výstup projektu VYNSPI (proces certifikací na celou oblast primární prevence byl v roce 2012 připraven a odzkoušen a v lednu 2013 zahájen). Metodické materiály (Certifikační řád, Manuál certifikátora) byly vytvořeny v roce 2012 také v rámci projektu VYNSPI.</w:t>
            </w:r>
          </w:p>
          <w:p w:rsidR="004B7D87" w:rsidRPr="00003800" w:rsidRDefault="004B7D87" w:rsidP="004F58C6">
            <w:pPr>
              <w:spacing w:after="120" w:line="240" w:lineRule="auto"/>
              <w:jc w:val="both"/>
              <w:rPr>
                <w:rFonts w:ascii="Arial" w:eastAsia="Times New Roman" w:hAnsi="Arial" w:cs="Arial"/>
                <w:i/>
                <w:sz w:val="24"/>
                <w:szCs w:val="24"/>
                <w:lang w:eastAsia="cs-CZ"/>
              </w:rPr>
            </w:pPr>
            <w:r w:rsidRPr="00003800">
              <w:rPr>
                <w:rFonts w:ascii="Arial" w:eastAsia="Times New Roman" w:hAnsi="Arial" w:cs="Arial"/>
                <w:i/>
                <w:sz w:val="24"/>
                <w:szCs w:val="24"/>
                <w:lang w:eastAsia="cs-CZ"/>
              </w:rPr>
              <w:t>Více informací viz str.</w:t>
            </w:r>
            <w:r w:rsidR="00072361">
              <w:rPr>
                <w:rFonts w:ascii="Arial" w:eastAsia="Times New Roman" w:hAnsi="Arial" w:cs="Arial"/>
                <w:i/>
                <w:sz w:val="24"/>
                <w:szCs w:val="24"/>
                <w:lang w:eastAsia="cs-CZ"/>
              </w:rPr>
              <w:t xml:space="preserve"> 63 a</w:t>
            </w:r>
            <w:r w:rsidR="00003800" w:rsidRPr="00003800">
              <w:rPr>
                <w:rFonts w:ascii="Arial" w:eastAsia="Times New Roman" w:hAnsi="Arial" w:cs="Arial"/>
                <w:i/>
                <w:sz w:val="24"/>
                <w:szCs w:val="24"/>
                <w:lang w:eastAsia="cs-CZ"/>
              </w:rPr>
              <w:t xml:space="preserve"> 122.</w:t>
            </w:r>
          </w:p>
        </w:tc>
        <w:tc>
          <w:tcPr>
            <w:tcW w:w="975" w:type="pct"/>
            <w:tcBorders>
              <w:top w:val="single" w:sz="4" w:space="0" w:color="auto"/>
              <w:left w:val="single" w:sz="4" w:space="0" w:color="auto"/>
              <w:bottom w:val="single" w:sz="4" w:space="0" w:color="auto"/>
              <w:right w:val="single" w:sz="4" w:space="0" w:color="auto"/>
            </w:tcBorders>
          </w:tcPr>
          <w:p w:rsidR="004B7D87" w:rsidRPr="00BC56F2" w:rsidRDefault="004B7D87" w:rsidP="004F58C6">
            <w:pPr>
              <w:spacing w:after="120" w:line="240" w:lineRule="auto"/>
              <w:rPr>
                <w:rFonts w:ascii="Arial" w:eastAsia="Times New Roman" w:hAnsi="Arial" w:cs="Arial"/>
                <w:sz w:val="24"/>
                <w:szCs w:val="24"/>
                <w:lang w:eastAsia="cs-CZ"/>
              </w:rPr>
            </w:pPr>
            <w:r>
              <w:rPr>
                <w:rFonts w:ascii="Arial" w:eastAsia="Times New Roman" w:hAnsi="Arial" w:cs="Arial"/>
                <w:sz w:val="24"/>
                <w:szCs w:val="24"/>
                <w:lang w:eastAsia="cs-CZ"/>
              </w:rPr>
              <w:t>V oblasti specifické primární prevence pro oblast prevence všech forem rizikového chování bude nadále postupováno v souladu s vytvořenými standardy a metodickými materiály.</w:t>
            </w:r>
          </w:p>
        </w:tc>
      </w:tr>
      <w:tr w:rsidR="004B7D87" w:rsidTr="0085294F">
        <w:tc>
          <w:tcPr>
            <w:tcW w:w="237"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70.</w:t>
            </w:r>
          </w:p>
        </w:tc>
        <w:tc>
          <w:tcPr>
            <w:tcW w:w="499"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MŠMT</w:t>
            </w:r>
          </w:p>
        </w:tc>
        <w:tc>
          <w:tcPr>
            <w:tcW w:w="498"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ANO</w:t>
            </w:r>
          </w:p>
        </w:tc>
        <w:tc>
          <w:tcPr>
            <w:tcW w:w="2791"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120" w:line="240" w:lineRule="auto"/>
              <w:jc w:val="both"/>
              <w:rPr>
                <w:rFonts w:ascii="Arial" w:eastAsia="Times New Roman" w:hAnsi="Arial" w:cs="Arial"/>
                <w:i/>
                <w:sz w:val="24"/>
                <w:szCs w:val="24"/>
                <w:lang w:eastAsia="cs-CZ"/>
              </w:rPr>
            </w:pPr>
            <w:r>
              <w:rPr>
                <w:rFonts w:ascii="Arial" w:eastAsia="Times New Roman" w:hAnsi="Arial" w:cs="Arial"/>
                <w:i/>
                <w:sz w:val="24"/>
                <w:szCs w:val="24"/>
                <w:lang w:eastAsia="cs-CZ"/>
              </w:rPr>
              <w:t>Podporovat projekty primární prevence formou vyhlašovaných dotačních řízení. T: každoročně</w:t>
            </w:r>
          </w:p>
          <w:p w:rsidR="004B7D87" w:rsidRDefault="004B7D87" w:rsidP="004F58C6">
            <w:pPr>
              <w:adjustRightInd w:val="0"/>
              <w:spacing w:after="12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MŠMT vydalo na období 2013 až 2018 novou Metodiku MŠMT pro poskytování dotací ze státního rozpočtu na realizaci aktivit v oblasti prevence rizikového chování v období 2013 až 2018. Každý rok resort </w:t>
            </w:r>
            <w:r>
              <w:rPr>
                <w:rFonts w:ascii="Arial" w:eastAsia="Times New Roman" w:hAnsi="Arial" w:cs="Arial"/>
                <w:sz w:val="24"/>
                <w:szCs w:val="24"/>
                <w:lang w:eastAsia="cs-CZ"/>
              </w:rPr>
              <w:lastRenderedPageBreak/>
              <w:t>vyčlenil ze svého rozpočtu cca 20 000 000 Kč.</w:t>
            </w:r>
          </w:p>
          <w:p w:rsidR="004B7D87" w:rsidRPr="00003800" w:rsidRDefault="004B7D87" w:rsidP="004F58C6">
            <w:pPr>
              <w:adjustRightInd w:val="0"/>
              <w:spacing w:after="120" w:line="240" w:lineRule="auto"/>
              <w:jc w:val="both"/>
              <w:rPr>
                <w:rFonts w:ascii="Arial" w:eastAsia="Times New Roman" w:hAnsi="Arial" w:cs="Arial"/>
                <w:i/>
                <w:sz w:val="24"/>
                <w:szCs w:val="24"/>
                <w:lang w:eastAsia="cs-CZ"/>
              </w:rPr>
            </w:pPr>
            <w:r w:rsidRPr="00003800">
              <w:rPr>
                <w:rFonts w:ascii="Arial" w:eastAsia="Times New Roman" w:hAnsi="Arial" w:cs="Arial"/>
                <w:i/>
                <w:sz w:val="24"/>
                <w:szCs w:val="24"/>
                <w:lang w:eastAsia="cs-CZ"/>
              </w:rPr>
              <w:t>Více informací viz str.</w:t>
            </w:r>
            <w:r w:rsidR="00003800">
              <w:rPr>
                <w:rFonts w:ascii="Arial" w:eastAsia="Times New Roman" w:hAnsi="Arial" w:cs="Arial"/>
                <w:i/>
                <w:sz w:val="24"/>
                <w:szCs w:val="24"/>
                <w:lang w:eastAsia="cs-CZ"/>
              </w:rPr>
              <w:t xml:space="preserve"> </w:t>
            </w:r>
            <w:r w:rsidR="00003800" w:rsidRPr="00003800">
              <w:rPr>
                <w:rFonts w:ascii="Arial" w:eastAsia="Times New Roman" w:hAnsi="Arial" w:cs="Arial"/>
                <w:i/>
                <w:sz w:val="24"/>
                <w:szCs w:val="24"/>
                <w:lang w:eastAsia="cs-CZ"/>
              </w:rPr>
              <w:t>62.</w:t>
            </w:r>
          </w:p>
          <w:p w:rsidR="00072361" w:rsidRDefault="00072361" w:rsidP="00593C16">
            <w:pPr>
              <w:adjustRightInd w:val="0"/>
              <w:spacing w:after="120" w:line="240" w:lineRule="auto"/>
              <w:jc w:val="both"/>
              <w:rPr>
                <w:rFonts w:ascii="Arial" w:eastAsia="Times New Roman" w:hAnsi="Arial" w:cs="Arial"/>
                <w:sz w:val="24"/>
                <w:szCs w:val="24"/>
                <w:lang w:eastAsia="cs-CZ"/>
              </w:rPr>
            </w:pPr>
          </w:p>
        </w:tc>
        <w:tc>
          <w:tcPr>
            <w:tcW w:w="975" w:type="pct"/>
            <w:tcBorders>
              <w:top w:val="single" w:sz="4" w:space="0" w:color="auto"/>
              <w:left w:val="single" w:sz="4" w:space="0" w:color="auto"/>
              <w:bottom w:val="single" w:sz="4" w:space="0" w:color="auto"/>
              <w:right w:val="single" w:sz="4" w:space="0" w:color="auto"/>
            </w:tcBorders>
          </w:tcPr>
          <w:p w:rsidR="004B7D87" w:rsidRPr="00BC56F2" w:rsidRDefault="004B7D87" w:rsidP="00593C16">
            <w:pPr>
              <w:spacing w:after="240" w:line="240" w:lineRule="auto"/>
              <w:rPr>
                <w:rFonts w:ascii="Arial" w:eastAsia="Times New Roman" w:hAnsi="Arial" w:cs="Arial"/>
                <w:sz w:val="24"/>
                <w:szCs w:val="24"/>
                <w:lang w:eastAsia="cs-CZ"/>
              </w:rPr>
            </w:pPr>
            <w:r>
              <w:rPr>
                <w:rFonts w:ascii="Arial" w:eastAsia="Times New Roman" w:hAnsi="Arial" w:cs="Arial"/>
                <w:sz w:val="24"/>
                <w:szCs w:val="24"/>
                <w:lang w:eastAsia="cs-CZ"/>
              </w:rPr>
              <w:lastRenderedPageBreak/>
              <w:t xml:space="preserve">MŠMT bude i v novém období pokračovat v dotační podpoře projektů primární prevence. V souladu s finančními možnostmi </w:t>
            </w:r>
            <w:r>
              <w:rPr>
                <w:rFonts w:ascii="Arial" w:eastAsia="Times New Roman" w:hAnsi="Arial" w:cs="Arial"/>
                <w:sz w:val="24"/>
                <w:szCs w:val="24"/>
                <w:lang w:eastAsia="cs-CZ"/>
              </w:rPr>
              <w:lastRenderedPageBreak/>
              <w:t>resortu bude MŠMT usilovat o posílení rozpočtu vyčleněného na podporu primární prevence.</w:t>
            </w:r>
          </w:p>
        </w:tc>
      </w:tr>
      <w:tr w:rsidR="004B7D87" w:rsidTr="0085294F">
        <w:tc>
          <w:tcPr>
            <w:tcW w:w="237"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lastRenderedPageBreak/>
              <w:t>71.</w:t>
            </w:r>
          </w:p>
        </w:tc>
        <w:tc>
          <w:tcPr>
            <w:tcW w:w="499"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MŠMT</w:t>
            </w:r>
          </w:p>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spolupráce MV</w:t>
            </w:r>
          </w:p>
        </w:tc>
        <w:tc>
          <w:tcPr>
            <w:tcW w:w="498"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ANO</w:t>
            </w:r>
          </w:p>
        </w:tc>
        <w:tc>
          <w:tcPr>
            <w:tcW w:w="2791"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120" w:line="240" w:lineRule="auto"/>
              <w:jc w:val="both"/>
              <w:rPr>
                <w:rFonts w:ascii="Arial" w:eastAsia="Times New Roman" w:hAnsi="Arial" w:cs="Arial"/>
                <w:i/>
                <w:sz w:val="24"/>
                <w:szCs w:val="24"/>
                <w:lang w:eastAsia="cs-CZ"/>
              </w:rPr>
            </w:pPr>
            <w:r>
              <w:rPr>
                <w:rFonts w:ascii="Arial" w:eastAsia="Times New Roman" w:hAnsi="Arial" w:cs="Arial"/>
                <w:i/>
                <w:sz w:val="24"/>
                <w:szCs w:val="24"/>
                <w:lang w:eastAsia="cs-CZ"/>
              </w:rPr>
              <w:t>Zařadit oblast kyberšikany do rámcového vzdělávacího plánu škol jako součást dalšího vzdělávání pedagogických pracovníků. T: do 30. 6. 2013</w:t>
            </w:r>
          </w:p>
          <w:p w:rsidR="004B7D87" w:rsidRDefault="004B7D87" w:rsidP="004F58C6">
            <w:pPr>
              <w:spacing w:after="12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Oblast prevence kyberšikany  se stala součástí rámcových vzdělávacích programů, je obsažena v několika vzdělávacích oborech a oblastech (např. Výchova ke zdraví, Člověk a zdraví). Vzdělávací programy pro pedagogické pracovníky na oblast kyberšikany má ve své nabídce Národní institut pro další vzdělávání v rámci dalšího vzdělávání pedagogických pracovníků.</w:t>
            </w:r>
          </w:p>
          <w:p w:rsidR="004B7D87" w:rsidRPr="00003800" w:rsidRDefault="004B7D87" w:rsidP="00593C16">
            <w:pPr>
              <w:spacing w:after="240" w:line="240" w:lineRule="auto"/>
              <w:jc w:val="both"/>
              <w:rPr>
                <w:rFonts w:ascii="Arial" w:eastAsia="Times New Roman" w:hAnsi="Arial" w:cs="Arial"/>
                <w:i/>
                <w:sz w:val="24"/>
                <w:szCs w:val="24"/>
                <w:lang w:eastAsia="cs-CZ"/>
              </w:rPr>
            </w:pPr>
            <w:r w:rsidRPr="00003800">
              <w:rPr>
                <w:rFonts w:ascii="Arial" w:eastAsia="Times New Roman" w:hAnsi="Arial" w:cs="Arial"/>
                <w:i/>
                <w:sz w:val="24"/>
                <w:szCs w:val="24"/>
                <w:lang w:eastAsia="cs-CZ"/>
              </w:rPr>
              <w:t>Více informací viz str.</w:t>
            </w:r>
            <w:r w:rsidR="00072361">
              <w:rPr>
                <w:rFonts w:ascii="Arial" w:eastAsia="Times New Roman" w:hAnsi="Arial" w:cs="Arial"/>
                <w:i/>
                <w:sz w:val="24"/>
                <w:szCs w:val="24"/>
                <w:lang w:eastAsia="cs-CZ"/>
              </w:rPr>
              <w:t xml:space="preserve"> </w:t>
            </w:r>
            <w:r w:rsidR="00003800" w:rsidRPr="00003800">
              <w:rPr>
                <w:rFonts w:ascii="Arial" w:eastAsia="Times New Roman" w:hAnsi="Arial" w:cs="Arial"/>
                <w:i/>
                <w:sz w:val="24"/>
                <w:szCs w:val="24"/>
                <w:lang w:eastAsia="cs-CZ"/>
              </w:rPr>
              <w:t>132.</w:t>
            </w:r>
          </w:p>
        </w:tc>
        <w:tc>
          <w:tcPr>
            <w:tcW w:w="975" w:type="pct"/>
            <w:tcBorders>
              <w:top w:val="single" w:sz="4" w:space="0" w:color="auto"/>
              <w:left w:val="single" w:sz="4" w:space="0" w:color="auto"/>
              <w:bottom w:val="single" w:sz="4" w:space="0" w:color="auto"/>
              <w:right w:val="single" w:sz="4" w:space="0" w:color="auto"/>
            </w:tcBorders>
          </w:tcPr>
          <w:p w:rsidR="004B7D87" w:rsidRPr="00BC56F2" w:rsidRDefault="004B7D87" w:rsidP="004F58C6">
            <w:pPr>
              <w:spacing w:after="120" w:line="240" w:lineRule="auto"/>
              <w:rPr>
                <w:rFonts w:ascii="Arial" w:eastAsia="Times New Roman" w:hAnsi="Arial" w:cs="Arial"/>
                <w:sz w:val="24"/>
                <w:szCs w:val="24"/>
                <w:lang w:eastAsia="cs-CZ"/>
              </w:rPr>
            </w:pPr>
            <w:r>
              <w:rPr>
                <w:rFonts w:ascii="Arial" w:eastAsia="Times New Roman" w:hAnsi="Arial" w:cs="Arial"/>
                <w:sz w:val="24"/>
                <w:szCs w:val="24"/>
                <w:lang w:eastAsia="cs-CZ"/>
              </w:rPr>
              <w:t>Vzdělávání v oblasti kyberšikany i dalších nebezpečí v oblasti kyberkriminality bude nadále pevnou součástí rámcových vzdělávacích programů pro žáky i vzdělávacích programů pro pedagogické pracovníky.</w:t>
            </w:r>
          </w:p>
        </w:tc>
      </w:tr>
      <w:tr w:rsidR="004B7D87" w:rsidTr="0085294F">
        <w:tc>
          <w:tcPr>
            <w:tcW w:w="237"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72.</w:t>
            </w:r>
          </w:p>
        </w:tc>
        <w:tc>
          <w:tcPr>
            <w:tcW w:w="499"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MŠMT</w:t>
            </w:r>
          </w:p>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spolupráce MV</w:t>
            </w:r>
          </w:p>
        </w:tc>
        <w:tc>
          <w:tcPr>
            <w:tcW w:w="498"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ANO</w:t>
            </w:r>
          </w:p>
        </w:tc>
        <w:tc>
          <w:tcPr>
            <w:tcW w:w="2791"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120" w:line="240" w:lineRule="auto"/>
              <w:jc w:val="both"/>
              <w:rPr>
                <w:rFonts w:ascii="Arial" w:eastAsia="Times New Roman" w:hAnsi="Arial" w:cs="Arial"/>
                <w:i/>
                <w:sz w:val="24"/>
                <w:szCs w:val="24"/>
                <w:lang w:eastAsia="cs-CZ"/>
              </w:rPr>
            </w:pPr>
            <w:r>
              <w:rPr>
                <w:rFonts w:ascii="Arial" w:eastAsia="Times New Roman" w:hAnsi="Arial" w:cs="Arial"/>
                <w:i/>
                <w:sz w:val="24"/>
                <w:szCs w:val="24"/>
                <w:lang w:eastAsia="cs-CZ"/>
              </w:rPr>
              <w:t>Novelizovat metodický pokyn pro učitele a zahrnout do něj problematiku kyberšikany a spolupráci školy s Policií ČR a s dalšími relevantními institucemi. T: do 31. 8. 2012</w:t>
            </w:r>
          </w:p>
          <w:p w:rsidR="004B7D87" w:rsidRDefault="004B7D87" w:rsidP="00593C16">
            <w:pPr>
              <w:adjustRightInd w:val="0"/>
              <w:spacing w:after="24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V roce 2013 MŠMT vydalo nový Metodický pokyn k řešení šikanování ve školách a školských zařízeních. Metodický pokyn zahrnuje i problematiku kyberšikany a spolupráci školy se specializovan</w:t>
            </w:r>
            <w:r w:rsidR="00072361">
              <w:rPr>
                <w:rFonts w:ascii="Arial" w:eastAsia="Times New Roman" w:hAnsi="Arial" w:cs="Arial"/>
                <w:sz w:val="24"/>
                <w:szCs w:val="24"/>
                <w:lang w:eastAsia="cs-CZ"/>
              </w:rPr>
              <w:t>ými institucemi.</w:t>
            </w:r>
          </w:p>
        </w:tc>
        <w:tc>
          <w:tcPr>
            <w:tcW w:w="975" w:type="pct"/>
            <w:tcBorders>
              <w:top w:val="single" w:sz="4" w:space="0" w:color="auto"/>
              <w:left w:val="single" w:sz="4" w:space="0" w:color="auto"/>
              <w:bottom w:val="single" w:sz="4" w:space="0" w:color="auto"/>
              <w:right w:val="single" w:sz="4" w:space="0" w:color="auto"/>
            </w:tcBorders>
          </w:tcPr>
          <w:p w:rsidR="004B7D87" w:rsidRPr="00BC56F2" w:rsidRDefault="004B7D87" w:rsidP="004F58C6">
            <w:pPr>
              <w:spacing w:after="120" w:line="240" w:lineRule="auto"/>
              <w:rPr>
                <w:rFonts w:ascii="Arial" w:eastAsia="Times New Roman" w:hAnsi="Arial" w:cs="Arial"/>
                <w:sz w:val="24"/>
                <w:szCs w:val="24"/>
                <w:lang w:eastAsia="cs-CZ"/>
              </w:rPr>
            </w:pPr>
            <w:r>
              <w:rPr>
                <w:rFonts w:ascii="Arial" w:eastAsia="Times New Roman" w:hAnsi="Arial" w:cs="Arial"/>
                <w:sz w:val="24"/>
                <w:szCs w:val="24"/>
                <w:lang w:eastAsia="cs-CZ"/>
              </w:rPr>
              <w:t>Vydaný metodický pokyn bude realizován v praxi a i nadále bude posilována spolupráce MŠMT s</w:t>
            </w:r>
            <w:r w:rsidR="00003800">
              <w:rPr>
                <w:rFonts w:ascii="Arial" w:eastAsia="Times New Roman" w:hAnsi="Arial" w:cs="Arial"/>
                <w:sz w:val="24"/>
                <w:szCs w:val="24"/>
                <w:lang w:eastAsia="cs-CZ"/>
              </w:rPr>
              <w:t> </w:t>
            </w:r>
            <w:r>
              <w:rPr>
                <w:rFonts w:ascii="Arial" w:eastAsia="Times New Roman" w:hAnsi="Arial" w:cs="Arial"/>
                <w:sz w:val="24"/>
                <w:szCs w:val="24"/>
                <w:lang w:eastAsia="cs-CZ"/>
              </w:rPr>
              <w:t>P</w:t>
            </w:r>
            <w:r w:rsidR="00003800">
              <w:rPr>
                <w:rFonts w:ascii="Arial" w:eastAsia="Times New Roman" w:hAnsi="Arial" w:cs="Arial"/>
                <w:sz w:val="24"/>
                <w:szCs w:val="24"/>
                <w:lang w:eastAsia="cs-CZ"/>
              </w:rPr>
              <w:t xml:space="preserve">olicií </w:t>
            </w:r>
            <w:r>
              <w:rPr>
                <w:rFonts w:ascii="Arial" w:eastAsia="Times New Roman" w:hAnsi="Arial" w:cs="Arial"/>
                <w:sz w:val="24"/>
                <w:szCs w:val="24"/>
                <w:lang w:eastAsia="cs-CZ"/>
              </w:rPr>
              <w:t>ČR a dalšími specializovanými institucemi.</w:t>
            </w:r>
          </w:p>
        </w:tc>
      </w:tr>
      <w:tr w:rsidR="004B7D87" w:rsidTr="0085294F">
        <w:tc>
          <w:tcPr>
            <w:tcW w:w="237"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73.</w:t>
            </w:r>
          </w:p>
        </w:tc>
        <w:tc>
          <w:tcPr>
            <w:tcW w:w="499"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MŠMT</w:t>
            </w:r>
          </w:p>
        </w:tc>
        <w:tc>
          <w:tcPr>
            <w:tcW w:w="498"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ANO</w:t>
            </w:r>
          </w:p>
        </w:tc>
        <w:tc>
          <w:tcPr>
            <w:tcW w:w="2791"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120" w:line="240" w:lineRule="auto"/>
              <w:rPr>
                <w:rFonts w:ascii="Arial" w:eastAsia="Times New Roman" w:hAnsi="Arial" w:cs="Arial"/>
                <w:i/>
                <w:sz w:val="24"/>
                <w:szCs w:val="24"/>
                <w:lang w:eastAsia="cs-CZ"/>
              </w:rPr>
            </w:pPr>
            <w:r>
              <w:rPr>
                <w:rFonts w:ascii="Arial" w:eastAsia="Times New Roman" w:hAnsi="Arial" w:cs="Arial"/>
                <w:i/>
                <w:sz w:val="24"/>
                <w:szCs w:val="24"/>
                <w:lang w:eastAsia="cs-CZ"/>
              </w:rPr>
              <w:t>Podporovat finančně preventivní projekty na téma kyberšikany. T: každoročně</w:t>
            </w:r>
          </w:p>
          <w:p w:rsidR="004B7D87" w:rsidRDefault="004B7D87" w:rsidP="004F58C6">
            <w:pPr>
              <w:adjustRightInd w:val="0"/>
              <w:spacing w:after="12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V rámci dotačního programu na realizaci aktivit v oblasti prevence rizikového chování byly v letech 2012 až 2015 podpořeny projekty prevence kriminality, mezi nimi byly i projekty škol, školských zařízení </w:t>
            </w:r>
            <w:r>
              <w:rPr>
                <w:rFonts w:ascii="Arial" w:eastAsia="Times New Roman" w:hAnsi="Arial" w:cs="Arial"/>
                <w:sz w:val="24"/>
                <w:szCs w:val="24"/>
                <w:lang w:eastAsia="cs-CZ"/>
              </w:rPr>
              <w:lastRenderedPageBreak/>
              <w:t>a nestátních neziskových organizací na téma prevence kyberšikany.</w:t>
            </w:r>
          </w:p>
          <w:p w:rsidR="004B7D87" w:rsidRPr="00003800" w:rsidRDefault="004B7D87" w:rsidP="004F58C6">
            <w:pPr>
              <w:adjustRightInd w:val="0"/>
              <w:spacing w:after="120" w:line="240" w:lineRule="auto"/>
              <w:jc w:val="both"/>
              <w:rPr>
                <w:rFonts w:ascii="Arial" w:eastAsia="Times New Roman" w:hAnsi="Arial" w:cs="Arial"/>
                <w:i/>
                <w:sz w:val="24"/>
                <w:szCs w:val="24"/>
                <w:lang w:eastAsia="cs-CZ"/>
              </w:rPr>
            </w:pPr>
            <w:r w:rsidRPr="00003800">
              <w:rPr>
                <w:rFonts w:ascii="Arial" w:eastAsia="Times New Roman" w:hAnsi="Arial" w:cs="Arial"/>
                <w:i/>
                <w:sz w:val="24"/>
                <w:szCs w:val="24"/>
                <w:lang w:eastAsia="cs-CZ"/>
              </w:rPr>
              <w:t>Více informací viz str.</w:t>
            </w:r>
            <w:r w:rsidR="00003800" w:rsidRPr="00003800">
              <w:rPr>
                <w:rFonts w:ascii="Arial" w:eastAsia="Times New Roman" w:hAnsi="Arial" w:cs="Arial"/>
                <w:i/>
                <w:sz w:val="24"/>
                <w:szCs w:val="24"/>
                <w:lang w:eastAsia="cs-CZ"/>
              </w:rPr>
              <w:t xml:space="preserve"> 62.</w:t>
            </w:r>
          </w:p>
        </w:tc>
        <w:tc>
          <w:tcPr>
            <w:tcW w:w="975" w:type="pct"/>
            <w:tcBorders>
              <w:top w:val="single" w:sz="4" w:space="0" w:color="auto"/>
              <w:left w:val="single" w:sz="4" w:space="0" w:color="auto"/>
              <w:bottom w:val="single" w:sz="4" w:space="0" w:color="auto"/>
              <w:right w:val="single" w:sz="4" w:space="0" w:color="auto"/>
            </w:tcBorders>
          </w:tcPr>
          <w:p w:rsidR="004B7D87" w:rsidRPr="00BC56F2" w:rsidRDefault="004B7D87" w:rsidP="004F58C6">
            <w:pPr>
              <w:spacing w:after="120" w:line="240" w:lineRule="auto"/>
              <w:rPr>
                <w:rFonts w:ascii="Arial" w:eastAsia="Times New Roman" w:hAnsi="Arial" w:cs="Arial"/>
                <w:sz w:val="24"/>
                <w:szCs w:val="24"/>
                <w:lang w:eastAsia="cs-CZ"/>
              </w:rPr>
            </w:pPr>
            <w:r>
              <w:rPr>
                <w:rFonts w:ascii="Arial" w:eastAsia="Times New Roman" w:hAnsi="Arial" w:cs="Arial"/>
                <w:sz w:val="24"/>
                <w:szCs w:val="24"/>
                <w:lang w:eastAsia="cs-CZ"/>
              </w:rPr>
              <w:lastRenderedPageBreak/>
              <w:t>Projekty zaměřené na prevenci kyberšikany ve školách budou nadále podporovány v rámci dotačního programu MŠMT</w:t>
            </w:r>
          </w:p>
        </w:tc>
      </w:tr>
      <w:tr w:rsidR="004B7D87" w:rsidTr="0085294F">
        <w:tc>
          <w:tcPr>
            <w:tcW w:w="237"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lastRenderedPageBreak/>
              <w:t>74.</w:t>
            </w:r>
          </w:p>
        </w:tc>
        <w:tc>
          <w:tcPr>
            <w:tcW w:w="499"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MŠMT</w:t>
            </w:r>
          </w:p>
        </w:tc>
        <w:tc>
          <w:tcPr>
            <w:tcW w:w="498"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ANO</w:t>
            </w:r>
          </w:p>
        </w:tc>
        <w:tc>
          <w:tcPr>
            <w:tcW w:w="2791"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120" w:line="240" w:lineRule="auto"/>
              <w:jc w:val="both"/>
              <w:rPr>
                <w:rFonts w:ascii="Arial" w:eastAsia="Times New Roman" w:hAnsi="Arial" w:cs="Arial"/>
                <w:i/>
                <w:sz w:val="24"/>
                <w:szCs w:val="24"/>
                <w:lang w:eastAsia="cs-CZ"/>
              </w:rPr>
            </w:pPr>
            <w:r>
              <w:rPr>
                <w:rFonts w:ascii="Arial" w:eastAsia="Times New Roman" w:hAnsi="Arial" w:cs="Arial"/>
                <w:i/>
                <w:sz w:val="24"/>
                <w:szCs w:val="24"/>
                <w:lang w:eastAsia="cs-CZ"/>
              </w:rPr>
              <w:t xml:space="preserve">Vytvořit resortní strategické a koncepční materiály upravující oblast prevence kriminality a prevence kriminálně rizikových jevů. T: průběžně </w:t>
            </w:r>
          </w:p>
          <w:p w:rsidR="004B7D87" w:rsidRDefault="004B7D87" w:rsidP="004F58C6">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V letech 2012 až 2015 byly vytvořeny následující strategické a koncepční materiály upravující oblast prevence kriminality a prevence kriminálně rizikových jevů: </w:t>
            </w:r>
          </w:p>
          <w:p w:rsidR="004B7D87" w:rsidRDefault="004B7D87" w:rsidP="004F58C6">
            <w:pPr>
              <w:numPr>
                <w:ilvl w:val="0"/>
                <w:numId w:val="41"/>
              </w:num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Národní strategie primární prevence rizikového chování dětí a mládeže na období 2013 – 2018. </w:t>
            </w:r>
          </w:p>
          <w:p w:rsidR="004B7D87" w:rsidRDefault="004B7D87" w:rsidP="004F58C6">
            <w:pPr>
              <w:numPr>
                <w:ilvl w:val="0"/>
                <w:numId w:val="41"/>
              </w:num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Základy prevence kriminality pro pedagogické pracovníky (výstup projektu VYNSPI).</w:t>
            </w:r>
          </w:p>
          <w:p w:rsidR="004B7D87" w:rsidRDefault="004B7D87" w:rsidP="004F58C6">
            <w:pPr>
              <w:numPr>
                <w:ilvl w:val="0"/>
                <w:numId w:val="41"/>
              </w:num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nové přílohy Metodického doporučení k primární prevenci rizikového chování u dětí, žáků a studentů ve školách a školských zařízeních (Krizové situace spojené s ohrožením násilím, Netolismus, Sebepoškozování, Nová náboženská hnutí, Rizikové sexuální chování, Příslušnost k subkulturám, Domácí násilí).</w:t>
            </w:r>
          </w:p>
          <w:p w:rsidR="00FA7F5E" w:rsidRPr="00072361" w:rsidRDefault="004B7D87" w:rsidP="004F58C6">
            <w:pPr>
              <w:numPr>
                <w:ilvl w:val="0"/>
                <w:numId w:val="41"/>
              </w:numPr>
              <w:spacing w:after="120" w:line="240" w:lineRule="auto"/>
              <w:ind w:left="714" w:hanging="357"/>
              <w:jc w:val="both"/>
              <w:rPr>
                <w:rFonts w:ascii="Arial" w:eastAsia="Times New Roman" w:hAnsi="Arial" w:cs="Arial"/>
                <w:sz w:val="24"/>
                <w:szCs w:val="24"/>
                <w:lang w:eastAsia="cs-CZ"/>
              </w:rPr>
            </w:pPr>
            <w:r>
              <w:rPr>
                <w:rFonts w:ascii="Arial" w:eastAsia="Times New Roman" w:hAnsi="Arial" w:cs="Arial"/>
                <w:bCs/>
                <w:sz w:val="24"/>
                <w:szCs w:val="24"/>
                <w:lang w:eastAsia="cs-CZ"/>
              </w:rPr>
              <w:t>Metodický pokyn k řešení problematiky šikany ve školách a školských zařízeních</w:t>
            </w:r>
            <w:r>
              <w:rPr>
                <w:rFonts w:ascii="Arial" w:eastAsia="Times New Roman" w:hAnsi="Arial" w:cs="Arial"/>
                <w:sz w:val="24"/>
                <w:szCs w:val="24"/>
                <w:lang w:eastAsia="cs-CZ"/>
              </w:rPr>
              <w:t>.</w:t>
            </w:r>
          </w:p>
        </w:tc>
        <w:tc>
          <w:tcPr>
            <w:tcW w:w="975" w:type="pct"/>
            <w:tcBorders>
              <w:top w:val="single" w:sz="4" w:space="0" w:color="auto"/>
              <w:left w:val="single" w:sz="4" w:space="0" w:color="auto"/>
              <w:bottom w:val="single" w:sz="4" w:space="0" w:color="auto"/>
              <w:right w:val="single" w:sz="4" w:space="0" w:color="auto"/>
            </w:tcBorders>
          </w:tcPr>
          <w:p w:rsidR="004B7D87" w:rsidRPr="00613AB4" w:rsidRDefault="004B7D87" w:rsidP="004F58C6">
            <w:pPr>
              <w:spacing w:after="120" w:line="240" w:lineRule="auto"/>
              <w:rPr>
                <w:rFonts w:ascii="Arial" w:eastAsia="Times New Roman" w:hAnsi="Arial" w:cs="Arial"/>
                <w:sz w:val="24"/>
                <w:szCs w:val="24"/>
                <w:lang w:eastAsia="cs-CZ"/>
              </w:rPr>
            </w:pPr>
            <w:r>
              <w:rPr>
                <w:rFonts w:ascii="Arial" w:eastAsia="Times New Roman" w:hAnsi="Arial" w:cs="Arial"/>
                <w:sz w:val="24"/>
                <w:szCs w:val="24"/>
                <w:lang w:eastAsia="cs-CZ"/>
              </w:rPr>
              <w:t>MŠMT bude realizovat, vyhodnocovat a v případě potřeby aktualizovat stávající strategické a koncepční materiály z oblasti prevence kriminality a dle potřeby (po skončení daného období, při potřebě řešit nové problémy apod.) vytvářet nové.</w:t>
            </w:r>
          </w:p>
        </w:tc>
      </w:tr>
      <w:tr w:rsidR="004B7D87" w:rsidTr="0085294F">
        <w:tc>
          <w:tcPr>
            <w:tcW w:w="237"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75.</w:t>
            </w:r>
          </w:p>
        </w:tc>
        <w:tc>
          <w:tcPr>
            <w:tcW w:w="499"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MŠMT</w:t>
            </w:r>
          </w:p>
        </w:tc>
        <w:tc>
          <w:tcPr>
            <w:tcW w:w="498"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ANO</w:t>
            </w:r>
          </w:p>
        </w:tc>
        <w:tc>
          <w:tcPr>
            <w:tcW w:w="2791"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120" w:line="240" w:lineRule="auto"/>
              <w:jc w:val="both"/>
              <w:rPr>
                <w:rFonts w:ascii="Arial" w:eastAsia="Times New Roman" w:hAnsi="Arial" w:cs="Arial"/>
                <w:i/>
                <w:sz w:val="24"/>
                <w:szCs w:val="24"/>
                <w:lang w:eastAsia="cs-CZ"/>
              </w:rPr>
            </w:pPr>
            <w:r>
              <w:rPr>
                <w:rFonts w:ascii="Arial" w:eastAsia="Times New Roman" w:hAnsi="Arial" w:cs="Arial"/>
                <w:i/>
                <w:sz w:val="24"/>
                <w:szCs w:val="24"/>
                <w:lang w:eastAsia="cs-CZ"/>
              </w:rPr>
              <w:t>Vyčleňovat finanční prostředky na podporu rozvoje systému prevence kriminality na celorepublikové, krajské a lokální úrovni a na podporu projektů prevence kriminality a prevence kriminálně rizikových jevů. T: průběžně</w:t>
            </w:r>
          </w:p>
          <w:p w:rsidR="004B7D87" w:rsidRPr="00003800" w:rsidRDefault="004B7D87" w:rsidP="004F58C6">
            <w:pPr>
              <w:adjustRightInd w:val="0"/>
              <w:spacing w:after="120" w:line="240" w:lineRule="auto"/>
              <w:jc w:val="both"/>
              <w:rPr>
                <w:rFonts w:ascii="Arial" w:eastAsia="Times New Roman" w:hAnsi="Arial" w:cs="Arial"/>
                <w:i/>
                <w:sz w:val="24"/>
                <w:szCs w:val="24"/>
                <w:lang w:eastAsia="cs-CZ"/>
              </w:rPr>
            </w:pPr>
            <w:r>
              <w:rPr>
                <w:rFonts w:ascii="Arial" w:eastAsia="Times New Roman" w:hAnsi="Arial" w:cs="Arial"/>
                <w:sz w:val="24"/>
                <w:szCs w:val="24"/>
                <w:lang w:eastAsia="cs-CZ"/>
              </w:rPr>
              <w:t xml:space="preserve">V rámci dotačního programu na realizaci aktivit v oblasti prevence rizikového chování byly v letech 2012 až 2015 podpořeny projekty prevence kriminality, zejména programy dlouhodobé primární prevence rizikového chování dětí a mládeže a projekty zaměřené na poskytování odborných a ověřených informací a vzdělávání odborné či laické veřejnosti. Příjemci dotací byly školy, školská zařízení a nestátní </w:t>
            </w:r>
            <w:r>
              <w:rPr>
                <w:rFonts w:ascii="Arial" w:eastAsia="Times New Roman" w:hAnsi="Arial" w:cs="Arial"/>
                <w:sz w:val="24"/>
                <w:szCs w:val="24"/>
                <w:lang w:eastAsia="cs-CZ"/>
              </w:rPr>
              <w:lastRenderedPageBreak/>
              <w:t>neziskové organizace, které pracují s dětmi a mládeží.</w:t>
            </w:r>
          </w:p>
          <w:p w:rsidR="004B7D87" w:rsidRDefault="004B7D87" w:rsidP="004F58C6">
            <w:pPr>
              <w:adjustRightInd w:val="0"/>
              <w:spacing w:after="120" w:line="240" w:lineRule="auto"/>
              <w:jc w:val="both"/>
              <w:rPr>
                <w:rFonts w:ascii="Arial" w:eastAsia="Times New Roman" w:hAnsi="Arial" w:cs="Arial"/>
                <w:sz w:val="24"/>
                <w:szCs w:val="24"/>
                <w:lang w:eastAsia="cs-CZ"/>
              </w:rPr>
            </w:pPr>
            <w:r w:rsidRPr="00003800">
              <w:rPr>
                <w:rFonts w:ascii="Arial" w:eastAsia="Times New Roman" w:hAnsi="Arial" w:cs="Arial"/>
                <w:i/>
                <w:sz w:val="24"/>
                <w:szCs w:val="24"/>
                <w:lang w:eastAsia="cs-CZ"/>
              </w:rPr>
              <w:t>Více informací viz str.</w:t>
            </w:r>
            <w:r w:rsidR="00003800" w:rsidRPr="00003800">
              <w:rPr>
                <w:rFonts w:ascii="Arial" w:eastAsia="Times New Roman" w:hAnsi="Arial" w:cs="Arial"/>
                <w:i/>
                <w:sz w:val="24"/>
                <w:szCs w:val="24"/>
                <w:lang w:eastAsia="cs-CZ"/>
              </w:rPr>
              <w:t xml:space="preserve"> 63.</w:t>
            </w:r>
          </w:p>
        </w:tc>
        <w:tc>
          <w:tcPr>
            <w:tcW w:w="975" w:type="pct"/>
            <w:tcBorders>
              <w:top w:val="single" w:sz="4" w:space="0" w:color="auto"/>
              <w:left w:val="single" w:sz="4" w:space="0" w:color="auto"/>
              <w:bottom w:val="single" w:sz="4" w:space="0" w:color="auto"/>
              <w:right w:val="single" w:sz="4" w:space="0" w:color="auto"/>
            </w:tcBorders>
          </w:tcPr>
          <w:p w:rsidR="004B7D87" w:rsidRDefault="004B7D87" w:rsidP="004F58C6">
            <w:pPr>
              <w:spacing w:after="120" w:line="240" w:lineRule="auto"/>
              <w:rPr>
                <w:rFonts w:ascii="Arial" w:eastAsia="Times New Roman" w:hAnsi="Arial" w:cs="Arial"/>
                <w:i/>
                <w:sz w:val="24"/>
                <w:szCs w:val="24"/>
                <w:lang w:eastAsia="cs-CZ"/>
              </w:rPr>
            </w:pPr>
            <w:r>
              <w:rPr>
                <w:rFonts w:ascii="Arial" w:eastAsia="Times New Roman" w:hAnsi="Arial" w:cs="Arial"/>
                <w:sz w:val="24"/>
                <w:szCs w:val="24"/>
                <w:lang w:eastAsia="cs-CZ"/>
              </w:rPr>
              <w:lastRenderedPageBreak/>
              <w:t xml:space="preserve">MŠMT bude i v novém období pokračovat ve vyčleňování prostředků resortu na podporu prevence kriminality a kriminálně rizikových jevů. V souladu s finančními možnostmi resortu bude MŠMT usilovat o posílení rozpočtu vyčleněného na </w:t>
            </w:r>
            <w:r>
              <w:rPr>
                <w:rFonts w:ascii="Arial" w:eastAsia="Times New Roman" w:hAnsi="Arial" w:cs="Arial"/>
                <w:sz w:val="24"/>
                <w:szCs w:val="24"/>
                <w:lang w:eastAsia="cs-CZ"/>
              </w:rPr>
              <w:lastRenderedPageBreak/>
              <w:t>podporu prevence kriminality.</w:t>
            </w:r>
          </w:p>
        </w:tc>
      </w:tr>
      <w:tr w:rsidR="004B7D87" w:rsidTr="0085294F">
        <w:tc>
          <w:tcPr>
            <w:tcW w:w="237"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lastRenderedPageBreak/>
              <w:t>76.</w:t>
            </w:r>
          </w:p>
        </w:tc>
        <w:tc>
          <w:tcPr>
            <w:tcW w:w="499"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MŠMT</w:t>
            </w:r>
          </w:p>
        </w:tc>
        <w:tc>
          <w:tcPr>
            <w:tcW w:w="498"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ANO</w:t>
            </w:r>
          </w:p>
        </w:tc>
        <w:tc>
          <w:tcPr>
            <w:tcW w:w="2791" w:type="pct"/>
            <w:tcBorders>
              <w:top w:val="single" w:sz="4" w:space="0" w:color="auto"/>
              <w:left w:val="single" w:sz="4" w:space="0" w:color="auto"/>
              <w:bottom w:val="single" w:sz="4" w:space="0" w:color="auto"/>
              <w:right w:val="single" w:sz="4" w:space="0" w:color="auto"/>
            </w:tcBorders>
          </w:tcPr>
          <w:p w:rsidR="004B7D87" w:rsidRDefault="004B7D87" w:rsidP="004F58C6">
            <w:pPr>
              <w:spacing w:after="120" w:line="240" w:lineRule="auto"/>
              <w:jc w:val="both"/>
              <w:rPr>
                <w:rFonts w:ascii="Arial" w:eastAsia="Times New Roman" w:hAnsi="Arial" w:cs="Arial"/>
                <w:i/>
                <w:sz w:val="24"/>
                <w:szCs w:val="24"/>
                <w:lang w:eastAsia="cs-CZ"/>
              </w:rPr>
            </w:pPr>
            <w:r>
              <w:rPr>
                <w:rFonts w:ascii="Arial" w:eastAsia="Times New Roman" w:hAnsi="Arial" w:cs="Arial"/>
                <w:i/>
                <w:sz w:val="24"/>
                <w:szCs w:val="24"/>
                <w:lang w:eastAsia="cs-CZ"/>
              </w:rPr>
              <w:t>Vytvořit krajské plány primární prevence kriminality a rizikového chování. T: průběžně</w:t>
            </w:r>
          </w:p>
          <w:p w:rsidR="004B7D87" w:rsidRDefault="004B7D87" w:rsidP="004F58C6">
            <w:pPr>
              <w:adjustRightInd w:val="0"/>
              <w:spacing w:after="12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Každý kraj má vytvořen krajský dokument – Krajskou strategii primární prevence rizikového chování, která obsahuje i oblast prevence kriminality.</w:t>
            </w:r>
          </w:p>
          <w:p w:rsidR="004B7D87" w:rsidRPr="00003800" w:rsidRDefault="004B7D87" w:rsidP="004F58C6">
            <w:pPr>
              <w:adjustRightInd w:val="0"/>
              <w:spacing w:after="120" w:line="240" w:lineRule="auto"/>
              <w:jc w:val="both"/>
              <w:rPr>
                <w:rFonts w:ascii="Arial" w:eastAsia="Times New Roman" w:hAnsi="Arial" w:cs="Arial"/>
                <w:i/>
                <w:sz w:val="24"/>
                <w:szCs w:val="24"/>
                <w:lang w:eastAsia="cs-CZ"/>
              </w:rPr>
            </w:pPr>
            <w:r w:rsidRPr="00003800">
              <w:rPr>
                <w:rFonts w:ascii="Arial" w:eastAsia="Times New Roman" w:hAnsi="Arial" w:cs="Arial"/>
                <w:i/>
                <w:sz w:val="24"/>
                <w:szCs w:val="24"/>
                <w:lang w:eastAsia="cs-CZ"/>
              </w:rPr>
              <w:t>Více informací viz str.</w:t>
            </w:r>
            <w:r w:rsidR="00072361">
              <w:rPr>
                <w:rFonts w:ascii="Arial" w:eastAsia="Times New Roman" w:hAnsi="Arial" w:cs="Arial"/>
                <w:i/>
                <w:sz w:val="24"/>
                <w:szCs w:val="24"/>
                <w:lang w:eastAsia="cs-CZ"/>
              </w:rPr>
              <w:t xml:space="preserve"> </w:t>
            </w:r>
            <w:r w:rsidR="00003800" w:rsidRPr="00003800">
              <w:rPr>
                <w:rFonts w:ascii="Arial" w:eastAsia="Times New Roman" w:hAnsi="Arial" w:cs="Arial"/>
                <w:i/>
                <w:sz w:val="24"/>
                <w:szCs w:val="24"/>
                <w:lang w:eastAsia="cs-CZ"/>
              </w:rPr>
              <w:t>123.</w:t>
            </w:r>
          </w:p>
        </w:tc>
        <w:tc>
          <w:tcPr>
            <w:tcW w:w="975" w:type="pct"/>
            <w:tcBorders>
              <w:top w:val="single" w:sz="4" w:space="0" w:color="auto"/>
              <w:left w:val="single" w:sz="4" w:space="0" w:color="auto"/>
              <w:bottom w:val="single" w:sz="4" w:space="0" w:color="auto"/>
              <w:right w:val="single" w:sz="4" w:space="0" w:color="auto"/>
            </w:tcBorders>
          </w:tcPr>
          <w:p w:rsidR="004B7D87" w:rsidRPr="001C48D0" w:rsidRDefault="004B7D87" w:rsidP="004F58C6">
            <w:pPr>
              <w:spacing w:after="120" w:line="240" w:lineRule="auto"/>
              <w:rPr>
                <w:rFonts w:ascii="Arial" w:eastAsia="Times New Roman" w:hAnsi="Arial" w:cs="Arial"/>
                <w:sz w:val="24"/>
                <w:szCs w:val="24"/>
                <w:lang w:eastAsia="cs-CZ"/>
              </w:rPr>
            </w:pPr>
            <w:r>
              <w:rPr>
                <w:rFonts w:ascii="Arial" w:eastAsia="Times New Roman" w:hAnsi="Arial" w:cs="Arial"/>
                <w:sz w:val="24"/>
                <w:szCs w:val="24"/>
                <w:lang w:eastAsia="cs-CZ"/>
              </w:rPr>
              <w:t>Úkol bude průběžně plněn i nadále.</w:t>
            </w:r>
          </w:p>
        </w:tc>
      </w:tr>
      <w:tr w:rsidR="004B7D87" w:rsidTr="0085294F">
        <w:tc>
          <w:tcPr>
            <w:tcW w:w="237"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77.</w:t>
            </w:r>
          </w:p>
        </w:tc>
        <w:tc>
          <w:tcPr>
            <w:tcW w:w="499"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MO</w:t>
            </w:r>
          </w:p>
        </w:tc>
        <w:tc>
          <w:tcPr>
            <w:tcW w:w="498"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ANO</w:t>
            </w:r>
          </w:p>
        </w:tc>
        <w:tc>
          <w:tcPr>
            <w:tcW w:w="2791"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120" w:line="240" w:lineRule="auto"/>
              <w:jc w:val="both"/>
              <w:rPr>
                <w:rFonts w:ascii="Arial" w:eastAsia="Times New Roman" w:hAnsi="Arial" w:cs="Arial"/>
                <w:i/>
                <w:sz w:val="24"/>
                <w:szCs w:val="24"/>
                <w:lang w:eastAsia="cs-CZ"/>
              </w:rPr>
            </w:pPr>
            <w:r>
              <w:rPr>
                <w:rFonts w:ascii="Arial" w:eastAsia="Times New Roman" w:hAnsi="Arial" w:cs="Arial"/>
                <w:i/>
                <w:sz w:val="24"/>
                <w:szCs w:val="24"/>
                <w:lang w:eastAsia="cs-CZ"/>
              </w:rPr>
              <w:t>Vytvořit resortní strategické a koncepční materiály upravující oblast prevence kriminality a prevence kriminálně rizikových jevů. T: průběžně</w:t>
            </w:r>
          </w:p>
          <w:p w:rsidR="004B7D87" w:rsidRDefault="004B7D87" w:rsidP="004F58C6">
            <w:pPr>
              <w:spacing w:after="12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V roce 2014 byla ministrem obrany schválena nová resortní „Koncepce primární prevence rizikového chování personálu rezortu MO na období let 2015 až 2019“ (dále jen „Koncepce“). K zabezpečení jednotného postupu při realizaci úkolů primární prevence rizikového chování v resortu a nové Koncepce byl v roce 2015 ministrem obrany schválen nový vnitřní předpis (rozkaz ministra obrany) „Primární prevence rizikového chování personálu rezortu Ministerstva obrany.“</w:t>
            </w:r>
          </w:p>
          <w:p w:rsidR="004B7D87" w:rsidRPr="00003800" w:rsidRDefault="004B7D87" w:rsidP="004F58C6">
            <w:pPr>
              <w:spacing w:after="120" w:line="240" w:lineRule="auto"/>
              <w:jc w:val="both"/>
              <w:rPr>
                <w:rFonts w:ascii="Arial" w:eastAsia="Times New Roman" w:hAnsi="Arial" w:cs="Arial"/>
                <w:i/>
                <w:sz w:val="24"/>
                <w:szCs w:val="24"/>
                <w:lang w:eastAsia="cs-CZ"/>
              </w:rPr>
            </w:pPr>
            <w:r w:rsidRPr="00003800">
              <w:rPr>
                <w:rFonts w:ascii="Arial" w:eastAsia="Times New Roman" w:hAnsi="Arial" w:cs="Arial"/>
                <w:i/>
                <w:sz w:val="24"/>
                <w:szCs w:val="24"/>
                <w:lang w:eastAsia="cs-CZ"/>
              </w:rPr>
              <w:t>Více informací viz str.</w:t>
            </w:r>
            <w:r w:rsidR="00072361">
              <w:rPr>
                <w:rFonts w:ascii="Arial" w:eastAsia="Times New Roman" w:hAnsi="Arial" w:cs="Arial"/>
                <w:i/>
                <w:sz w:val="24"/>
                <w:szCs w:val="24"/>
                <w:lang w:eastAsia="cs-CZ"/>
              </w:rPr>
              <w:t xml:space="preserve"> </w:t>
            </w:r>
            <w:r w:rsidR="00003800" w:rsidRPr="00003800">
              <w:rPr>
                <w:rFonts w:ascii="Arial" w:eastAsia="Times New Roman" w:hAnsi="Arial" w:cs="Arial"/>
                <w:i/>
                <w:sz w:val="24"/>
                <w:szCs w:val="24"/>
                <w:lang w:eastAsia="cs-CZ"/>
              </w:rPr>
              <w:t>120.</w:t>
            </w:r>
          </w:p>
        </w:tc>
        <w:tc>
          <w:tcPr>
            <w:tcW w:w="975" w:type="pct"/>
            <w:tcBorders>
              <w:top w:val="single" w:sz="4" w:space="0" w:color="auto"/>
              <w:left w:val="single" w:sz="4" w:space="0" w:color="auto"/>
              <w:bottom w:val="single" w:sz="4" w:space="0" w:color="auto"/>
              <w:right w:val="single" w:sz="4" w:space="0" w:color="auto"/>
            </w:tcBorders>
          </w:tcPr>
          <w:p w:rsidR="004B7D87" w:rsidRPr="001C48D0" w:rsidRDefault="004B7D87" w:rsidP="004F58C6">
            <w:pPr>
              <w:spacing w:after="120" w:line="240" w:lineRule="auto"/>
              <w:rPr>
                <w:rFonts w:ascii="Arial" w:eastAsia="Times New Roman" w:hAnsi="Arial" w:cs="Arial"/>
                <w:sz w:val="24"/>
                <w:szCs w:val="24"/>
                <w:lang w:eastAsia="cs-CZ"/>
              </w:rPr>
            </w:pPr>
            <w:r>
              <w:rPr>
                <w:rFonts w:ascii="Arial" w:eastAsia="Times New Roman" w:hAnsi="Arial" w:cs="Arial"/>
                <w:sz w:val="24"/>
                <w:szCs w:val="24"/>
                <w:lang w:eastAsia="cs-CZ"/>
              </w:rPr>
              <w:t>MO bude realizovat, vyhodnocovat a v případě potřeby aktualizovat stávající strategické a koncepční materiály z oblasti prevence kriminality a dle potřeby (po skončení daného období, při potřebě řešit nové problémy apod.) vytvářet nové.</w:t>
            </w:r>
          </w:p>
        </w:tc>
      </w:tr>
      <w:tr w:rsidR="004B7D87" w:rsidTr="0085294F">
        <w:tc>
          <w:tcPr>
            <w:tcW w:w="237"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78.</w:t>
            </w:r>
          </w:p>
        </w:tc>
        <w:tc>
          <w:tcPr>
            <w:tcW w:w="499"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MO</w:t>
            </w:r>
          </w:p>
        </w:tc>
        <w:tc>
          <w:tcPr>
            <w:tcW w:w="498"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ANO</w:t>
            </w:r>
          </w:p>
        </w:tc>
        <w:tc>
          <w:tcPr>
            <w:tcW w:w="2791"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120" w:line="240" w:lineRule="auto"/>
              <w:jc w:val="both"/>
              <w:rPr>
                <w:rFonts w:ascii="Arial" w:eastAsia="Times New Roman" w:hAnsi="Arial" w:cs="Arial"/>
                <w:i/>
                <w:sz w:val="24"/>
                <w:szCs w:val="24"/>
                <w:lang w:eastAsia="cs-CZ"/>
              </w:rPr>
            </w:pPr>
            <w:r>
              <w:rPr>
                <w:rFonts w:ascii="Arial" w:eastAsia="Times New Roman" w:hAnsi="Arial" w:cs="Arial"/>
                <w:i/>
                <w:sz w:val="24"/>
                <w:szCs w:val="24"/>
                <w:lang w:eastAsia="cs-CZ"/>
              </w:rPr>
              <w:t>Začlenit opatření prevence kriminality a prevence kriminálně rizikových jevů do resortního programu zabývajícího se zdokonalením komplexní výchovy příslušníků ozbrojených sil ČR. T: průběžně</w:t>
            </w:r>
          </w:p>
          <w:p w:rsidR="004B7D87" w:rsidRPr="00003800" w:rsidRDefault="004B7D87" w:rsidP="004F58C6">
            <w:pPr>
              <w:spacing w:after="120" w:line="240" w:lineRule="auto"/>
              <w:jc w:val="both"/>
              <w:rPr>
                <w:rFonts w:ascii="Arial" w:eastAsia="Times New Roman" w:hAnsi="Arial" w:cs="Arial"/>
                <w:i/>
                <w:sz w:val="24"/>
                <w:szCs w:val="24"/>
                <w:lang w:eastAsia="cs-CZ"/>
              </w:rPr>
            </w:pPr>
            <w:r>
              <w:rPr>
                <w:rFonts w:ascii="Arial" w:eastAsia="Times New Roman" w:hAnsi="Arial" w:cs="Arial"/>
                <w:sz w:val="24"/>
                <w:szCs w:val="24"/>
                <w:lang w:eastAsia="cs-CZ"/>
              </w:rPr>
              <w:t xml:space="preserve">Opatření prevence kriminality a kriminálně rizikových jevů tvořily nedílnou součást resortního procesu výchovy, vzdělávání a výcviku příslušníků ozbrojených sil ČR. Stanovená témata v oblasti prevence kriminality byla realizována vojenskými útvary v rámci velitelských a odborných příprav, Velitelstvím výcviku – Vojenskou akademií Vyškov v rámci základní, odborné a speciální přípravy, kariérového </w:t>
            </w:r>
            <w:r>
              <w:rPr>
                <w:rFonts w:ascii="Arial" w:eastAsia="Times New Roman" w:hAnsi="Arial" w:cs="Arial"/>
                <w:sz w:val="24"/>
                <w:szCs w:val="24"/>
                <w:lang w:eastAsia="cs-CZ"/>
              </w:rPr>
              <w:lastRenderedPageBreak/>
              <w:t>vojenského vzdělávání, výcviku vojenských profesionálů a příslušníků Aktivní zálohy AČR, Univerzitou obrany Brno v rámci studijních programů a Vojenskou střední školou a Vyšší odbornou školou MO v Moravské Třebové v rámci školních vzdělávacích programů.</w:t>
            </w:r>
          </w:p>
          <w:p w:rsidR="00072361" w:rsidRPr="00593C16" w:rsidRDefault="004B7D87" w:rsidP="00003800">
            <w:pPr>
              <w:spacing w:after="120" w:line="240" w:lineRule="auto"/>
              <w:jc w:val="both"/>
              <w:rPr>
                <w:rFonts w:ascii="Arial" w:eastAsia="Times New Roman" w:hAnsi="Arial" w:cs="Arial"/>
                <w:i/>
                <w:sz w:val="24"/>
                <w:szCs w:val="24"/>
                <w:lang w:eastAsia="cs-CZ"/>
              </w:rPr>
            </w:pPr>
            <w:r w:rsidRPr="00003800">
              <w:rPr>
                <w:rFonts w:ascii="Arial" w:eastAsia="Times New Roman" w:hAnsi="Arial" w:cs="Arial"/>
                <w:i/>
                <w:sz w:val="24"/>
                <w:szCs w:val="24"/>
                <w:lang w:eastAsia="cs-CZ"/>
              </w:rPr>
              <w:t>Více informací viz str.</w:t>
            </w:r>
            <w:r w:rsidR="00003800">
              <w:rPr>
                <w:rFonts w:ascii="Arial" w:eastAsia="Times New Roman" w:hAnsi="Arial" w:cs="Arial"/>
                <w:i/>
                <w:sz w:val="24"/>
                <w:szCs w:val="24"/>
                <w:lang w:eastAsia="cs-CZ"/>
              </w:rPr>
              <w:t xml:space="preserve"> 133</w:t>
            </w:r>
            <w:r w:rsidR="00003800" w:rsidRPr="00003800">
              <w:rPr>
                <w:rFonts w:ascii="Arial" w:eastAsia="Times New Roman" w:hAnsi="Arial" w:cs="Arial"/>
                <w:i/>
                <w:sz w:val="24"/>
                <w:szCs w:val="24"/>
                <w:lang w:eastAsia="cs-CZ"/>
              </w:rPr>
              <w:t>.</w:t>
            </w:r>
          </w:p>
        </w:tc>
        <w:tc>
          <w:tcPr>
            <w:tcW w:w="975" w:type="pct"/>
            <w:tcBorders>
              <w:top w:val="single" w:sz="4" w:space="0" w:color="auto"/>
              <w:left w:val="single" w:sz="4" w:space="0" w:color="auto"/>
              <w:bottom w:val="single" w:sz="4" w:space="0" w:color="auto"/>
              <w:right w:val="single" w:sz="4" w:space="0" w:color="auto"/>
            </w:tcBorders>
          </w:tcPr>
          <w:p w:rsidR="004B7D87" w:rsidRPr="00193BCC" w:rsidRDefault="004B7D87" w:rsidP="004F58C6">
            <w:pPr>
              <w:spacing w:after="120" w:line="240" w:lineRule="auto"/>
              <w:rPr>
                <w:rFonts w:ascii="Arial" w:eastAsia="Times New Roman" w:hAnsi="Arial" w:cs="Arial"/>
                <w:sz w:val="24"/>
                <w:szCs w:val="24"/>
                <w:lang w:eastAsia="cs-CZ"/>
              </w:rPr>
            </w:pPr>
            <w:r>
              <w:rPr>
                <w:rFonts w:ascii="Arial" w:eastAsia="Times New Roman" w:hAnsi="Arial" w:cs="Arial"/>
                <w:sz w:val="24"/>
                <w:szCs w:val="24"/>
                <w:lang w:eastAsia="cs-CZ"/>
              </w:rPr>
              <w:lastRenderedPageBreak/>
              <w:t>Resortní program MO zabývající se zdokonalením komplexní výchovy příslušníků ozbrojených sil ČR bude i nadále obsahovat opatření prevence kriminality a kriminálně rizikových jevů.</w:t>
            </w:r>
          </w:p>
        </w:tc>
      </w:tr>
      <w:tr w:rsidR="004B7D87" w:rsidTr="0085294F">
        <w:tc>
          <w:tcPr>
            <w:tcW w:w="237"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lastRenderedPageBreak/>
              <w:t>79.</w:t>
            </w:r>
          </w:p>
        </w:tc>
        <w:tc>
          <w:tcPr>
            <w:tcW w:w="499"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MO</w:t>
            </w:r>
          </w:p>
        </w:tc>
        <w:tc>
          <w:tcPr>
            <w:tcW w:w="498"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ANO</w:t>
            </w:r>
          </w:p>
        </w:tc>
        <w:tc>
          <w:tcPr>
            <w:tcW w:w="2791"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120" w:line="240" w:lineRule="auto"/>
              <w:jc w:val="both"/>
              <w:rPr>
                <w:rFonts w:ascii="Arial" w:eastAsia="Times New Roman" w:hAnsi="Arial" w:cs="Arial"/>
                <w:i/>
                <w:sz w:val="24"/>
                <w:szCs w:val="24"/>
                <w:lang w:eastAsia="cs-CZ"/>
              </w:rPr>
            </w:pPr>
            <w:r>
              <w:rPr>
                <w:rFonts w:ascii="Arial" w:eastAsia="Times New Roman" w:hAnsi="Arial" w:cs="Arial"/>
                <w:i/>
                <w:sz w:val="24"/>
                <w:szCs w:val="24"/>
                <w:lang w:eastAsia="cs-CZ"/>
              </w:rPr>
              <w:t>Vyčleňovat finanční prostředky na podporu rozvoje systému prevence kriminality na celorepublikové, krajské a lokální úrovni a na podporu projektů prevence kriminality a prevence kriminálně rizikových jevů. T: průběžně</w:t>
            </w:r>
          </w:p>
          <w:p w:rsidR="004B7D87" w:rsidRPr="00072361" w:rsidRDefault="004B7D87" w:rsidP="00072361">
            <w:pPr>
              <w:spacing w:after="24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MO každoročně vyčleňovalo ve svém rozpočtu finanční prostředky účelově vázané na podporu realizace projektů prevence kriminality a prevence kriminálně rizikových jevů. Finanční prostředky byly využity k realizaci preventivních aktivit určených zejména pro cílové skupiny personálu MO s předpokládanou vyšší mírou rizikového chování. V období let 2012 až 2015 byly na resortní program Prevence kriminality vyčleněny finanční prostředk</w:t>
            </w:r>
            <w:r w:rsidR="00072361">
              <w:rPr>
                <w:rFonts w:ascii="Arial" w:eastAsia="Times New Roman" w:hAnsi="Arial" w:cs="Arial"/>
                <w:sz w:val="24"/>
                <w:szCs w:val="24"/>
                <w:lang w:eastAsia="cs-CZ"/>
              </w:rPr>
              <w:t>y v celkové výši 18 600 000 Kč.</w:t>
            </w:r>
          </w:p>
        </w:tc>
        <w:tc>
          <w:tcPr>
            <w:tcW w:w="975" w:type="pct"/>
            <w:tcBorders>
              <w:top w:val="single" w:sz="4" w:space="0" w:color="auto"/>
              <w:left w:val="single" w:sz="4" w:space="0" w:color="auto"/>
              <w:bottom w:val="single" w:sz="4" w:space="0" w:color="auto"/>
              <w:right w:val="single" w:sz="4" w:space="0" w:color="auto"/>
            </w:tcBorders>
          </w:tcPr>
          <w:p w:rsidR="004B7D87" w:rsidRPr="00193BCC" w:rsidRDefault="004B7D87" w:rsidP="004F58C6">
            <w:pPr>
              <w:spacing w:after="120" w:line="240" w:lineRule="auto"/>
              <w:rPr>
                <w:rFonts w:ascii="Arial" w:eastAsia="Times New Roman" w:hAnsi="Arial" w:cs="Arial"/>
                <w:sz w:val="24"/>
                <w:szCs w:val="24"/>
                <w:lang w:eastAsia="cs-CZ"/>
              </w:rPr>
            </w:pPr>
            <w:r>
              <w:rPr>
                <w:rFonts w:ascii="Arial" w:eastAsia="Times New Roman" w:hAnsi="Arial" w:cs="Arial"/>
                <w:sz w:val="24"/>
                <w:szCs w:val="24"/>
                <w:lang w:eastAsia="cs-CZ"/>
              </w:rPr>
              <w:t>MO bude i v novém období pokračovat ve vyčleňování prostředků resortu na podporu prevence kriminality a kriminálně rizikových jevů. V souladu s finančními možnostmi resortu bude MO usilovat o posílení rozpočtu vyčleněného na podporu prevence kriminality.</w:t>
            </w:r>
          </w:p>
        </w:tc>
      </w:tr>
      <w:tr w:rsidR="004B7D87" w:rsidTr="0085294F">
        <w:tc>
          <w:tcPr>
            <w:tcW w:w="237"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80.</w:t>
            </w:r>
          </w:p>
        </w:tc>
        <w:tc>
          <w:tcPr>
            <w:tcW w:w="499"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MO</w:t>
            </w:r>
          </w:p>
        </w:tc>
        <w:tc>
          <w:tcPr>
            <w:tcW w:w="498"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ANO</w:t>
            </w:r>
          </w:p>
        </w:tc>
        <w:tc>
          <w:tcPr>
            <w:tcW w:w="2791"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120" w:line="240" w:lineRule="auto"/>
              <w:jc w:val="both"/>
              <w:rPr>
                <w:rFonts w:ascii="Arial" w:eastAsia="Times New Roman" w:hAnsi="Arial" w:cs="Arial"/>
                <w:i/>
                <w:sz w:val="24"/>
                <w:szCs w:val="24"/>
                <w:lang w:eastAsia="cs-CZ"/>
              </w:rPr>
            </w:pPr>
            <w:r>
              <w:rPr>
                <w:rFonts w:ascii="Arial" w:eastAsia="Times New Roman" w:hAnsi="Arial" w:cs="Arial"/>
                <w:i/>
                <w:sz w:val="24"/>
                <w:szCs w:val="24"/>
                <w:lang w:eastAsia="cs-CZ"/>
              </w:rPr>
              <w:t>Prohlubovat vzdělání všech zaměstnanců MO v oblasti boje proti extremismu a korupci, ochrany lidských práv a aktuálních kriminálně rizikových jevů. T: průběžně</w:t>
            </w:r>
          </w:p>
          <w:p w:rsidR="004B7D87" w:rsidRDefault="004B7D87" w:rsidP="004F58C6">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Agenturou personalistiky AČR byly každoročně organizovány 2 cykly odborných příprav pro předsedy a metodiky komisí pro prevenci. Od roku 2012 až do poloviny roku 2015 se těchto příprav zúčastnilo cca 1 040 osob.</w:t>
            </w:r>
          </w:p>
          <w:p w:rsidR="004B7D87" w:rsidRDefault="004B7D87" w:rsidP="004F58C6">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Vzdělávání personálu MO v oblasti boje proti extremismu, ochrany lidských práv a aktuálních kriminálně rizikových jevů bylo zabezpečováno v rámci ročně stanovených 4 vyučovacích hodin. V období let 2012 až 2014 bylo realizováno u vojenských útvarů cca 320 vzdělávacích aktivit. </w:t>
            </w:r>
          </w:p>
          <w:p w:rsidR="004B7D87" w:rsidRPr="00003800" w:rsidRDefault="004B7D87" w:rsidP="004F58C6">
            <w:pPr>
              <w:spacing w:after="120" w:line="240" w:lineRule="auto"/>
              <w:jc w:val="both"/>
              <w:rPr>
                <w:rFonts w:ascii="Arial" w:eastAsia="Times New Roman" w:hAnsi="Arial" w:cs="Arial"/>
                <w:i/>
                <w:sz w:val="24"/>
                <w:szCs w:val="24"/>
                <w:lang w:eastAsia="cs-CZ"/>
              </w:rPr>
            </w:pPr>
            <w:r>
              <w:rPr>
                <w:rFonts w:ascii="Arial" w:eastAsia="Times New Roman" w:hAnsi="Arial" w:cs="Arial"/>
                <w:sz w:val="24"/>
                <w:szCs w:val="24"/>
                <w:lang w:eastAsia="cs-CZ"/>
              </w:rPr>
              <w:t xml:space="preserve">Pokračovala i mimoresortní spolupráce a rozšířen byl resortní lektorský </w:t>
            </w:r>
            <w:r>
              <w:rPr>
                <w:rFonts w:ascii="Arial" w:eastAsia="Times New Roman" w:hAnsi="Arial" w:cs="Arial"/>
                <w:sz w:val="24"/>
                <w:szCs w:val="24"/>
                <w:lang w:eastAsia="cs-CZ"/>
              </w:rPr>
              <w:lastRenderedPageBreak/>
              <w:t>sbor, který zabezpečuje přednáškovou činnost u vojenských útvarů.</w:t>
            </w:r>
            <w:r w:rsidRPr="00003800">
              <w:rPr>
                <w:rFonts w:ascii="Arial" w:eastAsia="Times New Roman" w:hAnsi="Arial" w:cs="Arial"/>
                <w:i/>
                <w:sz w:val="24"/>
                <w:szCs w:val="24"/>
                <w:lang w:eastAsia="cs-CZ"/>
              </w:rPr>
              <w:t xml:space="preserve"> </w:t>
            </w:r>
          </w:p>
          <w:p w:rsidR="00072361" w:rsidRDefault="004B7D87" w:rsidP="00593C16">
            <w:pPr>
              <w:spacing w:after="120" w:line="240" w:lineRule="auto"/>
              <w:jc w:val="both"/>
              <w:rPr>
                <w:rFonts w:ascii="Arial" w:eastAsia="Times New Roman" w:hAnsi="Arial" w:cs="Arial"/>
                <w:i/>
                <w:sz w:val="24"/>
                <w:szCs w:val="24"/>
                <w:lang w:eastAsia="cs-CZ"/>
              </w:rPr>
            </w:pPr>
            <w:r w:rsidRPr="00003800">
              <w:rPr>
                <w:rFonts w:ascii="Arial" w:eastAsia="Times New Roman" w:hAnsi="Arial" w:cs="Arial"/>
                <w:i/>
                <w:sz w:val="24"/>
                <w:szCs w:val="24"/>
                <w:lang w:eastAsia="cs-CZ"/>
              </w:rPr>
              <w:t>Více informací viz str.</w:t>
            </w:r>
            <w:r w:rsidR="00072361">
              <w:rPr>
                <w:rFonts w:ascii="Arial" w:eastAsia="Times New Roman" w:hAnsi="Arial" w:cs="Arial"/>
                <w:i/>
                <w:sz w:val="24"/>
                <w:szCs w:val="24"/>
                <w:lang w:eastAsia="cs-CZ"/>
              </w:rPr>
              <w:t xml:space="preserve"> </w:t>
            </w:r>
            <w:r w:rsidR="00003800" w:rsidRPr="00003800">
              <w:rPr>
                <w:rFonts w:ascii="Arial" w:eastAsia="Times New Roman" w:hAnsi="Arial" w:cs="Arial"/>
                <w:i/>
                <w:sz w:val="24"/>
                <w:szCs w:val="24"/>
                <w:lang w:eastAsia="cs-CZ"/>
              </w:rPr>
              <w:t>133.</w:t>
            </w:r>
          </w:p>
        </w:tc>
        <w:tc>
          <w:tcPr>
            <w:tcW w:w="975" w:type="pct"/>
            <w:tcBorders>
              <w:top w:val="single" w:sz="4" w:space="0" w:color="auto"/>
              <w:left w:val="single" w:sz="4" w:space="0" w:color="auto"/>
              <w:bottom w:val="single" w:sz="4" w:space="0" w:color="auto"/>
              <w:right w:val="single" w:sz="4" w:space="0" w:color="auto"/>
            </w:tcBorders>
          </w:tcPr>
          <w:p w:rsidR="004B7D87" w:rsidRPr="00193BCC" w:rsidRDefault="004B7D87" w:rsidP="004F58C6">
            <w:pPr>
              <w:spacing w:after="120" w:line="240" w:lineRule="auto"/>
              <w:rPr>
                <w:rFonts w:ascii="Arial" w:eastAsia="Times New Roman" w:hAnsi="Arial" w:cs="Arial"/>
                <w:sz w:val="24"/>
                <w:szCs w:val="24"/>
                <w:lang w:eastAsia="cs-CZ"/>
              </w:rPr>
            </w:pPr>
            <w:r>
              <w:rPr>
                <w:rFonts w:ascii="Arial" w:eastAsia="Times New Roman" w:hAnsi="Arial" w:cs="Arial"/>
                <w:sz w:val="24"/>
                <w:szCs w:val="24"/>
                <w:lang w:eastAsia="cs-CZ"/>
              </w:rPr>
              <w:lastRenderedPageBreak/>
              <w:t>Vzdělávání zaměstnanců MO v uvedených oblastech bude za spolupráce s dalšími resorty a partnery pokračovat i v následujícím období.</w:t>
            </w:r>
          </w:p>
        </w:tc>
      </w:tr>
      <w:tr w:rsidR="004B7D87" w:rsidTr="0085294F">
        <w:tc>
          <w:tcPr>
            <w:tcW w:w="237"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lastRenderedPageBreak/>
              <w:t>81.</w:t>
            </w:r>
          </w:p>
        </w:tc>
        <w:tc>
          <w:tcPr>
            <w:tcW w:w="499"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MO</w:t>
            </w:r>
          </w:p>
        </w:tc>
        <w:tc>
          <w:tcPr>
            <w:tcW w:w="498"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ANO</w:t>
            </w:r>
          </w:p>
        </w:tc>
        <w:tc>
          <w:tcPr>
            <w:tcW w:w="2791"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120" w:line="240" w:lineRule="auto"/>
              <w:jc w:val="both"/>
              <w:rPr>
                <w:rFonts w:ascii="Arial" w:eastAsia="Times New Roman" w:hAnsi="Arial" w:cs="Arial"/>
                <w:i/>
                <w:sz w:val="24"/>
                <w:szCs w:val="24"/>
                <w:lang w:eastAsia="cs-CZ"/>
              </w:rPr>
            </w:pPr>
            <w:r>
              <w:rPr>
                <w:rFonts w:ascii="Arial" w:eastAsia="Times New Roman" w:hAnsi="Arial" w:cs="Arial"/>
                <w:i/>
                <w:sz w:val="24"/>
                <w:szCs w:val="24"/>
                <w:lang w:eastAsia="cs-CZ"/>
              </w:rPr>
              <w:t>Zabezpečit spolupráci Vojenské policie s orgány Policie ČR, obecní policie, Celní správy, s Vězeňskou službou, obecními a městskými úřady při předávání konkrétních poznatků o protiprávních jednáních v resortu MO a jejich následného šetření. T: průběžně</w:t>
            </w:r>
          </w:p>
          <w:p w:rsidR="00FA7F5E" w:rsidRDefault="004B7D87" w:rsidP="00F0330F">
            <w:pPr>
              <w:spacing w:after="120" w:line="240" w:lineRule="auto"/>
              <w:jc w:val="both"/>
              <w:rPr>
                <w:rFonts w:ascii="Arial" w:eastAsia="Times New Roman" w:hAnsi="Arial" w:cs="Arial"/>
                <w:sz w:val="24"/>
                <w:szCs w:val="24"/>
                <w:lang w:eastAsia="cs-CZ"/>
              </w:rPr>
            </w:pPr>
            <w:r>
              <w:rPr>
                <w:rFonts w:ascii="Arial" w:eastAsia="Times New Roman" w:hAnsi="Arial" w:cs="Arial"/>
                <w:sz w:val="24"/>
                <w:szCs w:val="24"/>
              </w:rPr>
              <w:t xml:space="preserve">Vojenská policie spolupracovala s PČR, Celní správou, obecní policií, VS ČR, obecními a městskými úřady zejména v místech, kde jsou dislokované útvary AČR. Pověřené orgány Vojenské policie spolupracovaly se specializovanými součástmi SKPV PČR. </w:t>
            </w:r>
            <w:r>
              <w:rPr>
                <w:rFonts w:ascii="Arial" w:eastAsia="Times New Roman" w:hAnsi="Arial" w:cs="Arial"/>
                <w:sz w:val="24"/>
                <w:szCs w:val="24"/>
                <w:lang w:eastAsia="cs-CZ"/>
              </w:rPr>
              <w:t>V rámci MO spolupracovala Vojenská policie zejména s orgány Vojenského zpravodajství. V průběhu hodnoceného období byla prohlubována spolupráce Vojenské policie s říd</w:t>
            </w:r>
            <w:r w:rsidR="00072361">
              <w:rPr>
                <w:rFonts w:ascii="Arial" w:eastAsia="Times New Roman" w:hAnsi="Arial" w:cs="Arial"/>
                <w:sz w:val="24"/>
                <w:szCs w:val="24"/>
                <w:lang w:eastAsia="cs-CZ"/>
              </w:rPr>
              <w:t>ícími a velitelskými orgány MO.</w:t>
            </w:r>
          </w:p>
        </w:tc>
        <w:tc>
          <w:tcPr>
            <w:tcW w:w="975" w:type="pct"/>
            <w:tcBorders>
              <w:top w:val="single" w:sz="4" w:space="0" w:color="auto"/>
              <w:left w:val="single" w:sz="4" w:space="0" w:color="auto"/>
              <w:bottom w:val="single" w:sz="4" w:space="0" w:color="auto"/>
              <w:right w:val="single" w:sz="4" w:space="0" w:color="auto"/>
            </w:tcBorders>
          </w:tcPr>
          <w:p w:rsidR="004B7D87" w:rsidRPr="00193BCC" w:rsidRDefault="004B7D87" w:rsidP="004F58C6">
            <w:pPr>
              <w:spacing w:after="120" w:line="240" w:lineRule="auto"/>
              <w:rPr>
                <w:rFonts w:ascii="Arial" w:eastAsia="Times New Roman" w:hAnsi="Arial" w:cs="Arial"/>
                <w:sz w:val="24"/>
                <w:szCs w:val="24"/>
                <w:lang w:eastAsia="cs-CZ"/>
              </w:rPr>
            </w:pPr>
            <w:r>
              <w:rPr>
                <w:rFonts w:ascii="Arial" w:eastAsia="Times New Roman" w:hAnsi="Arial" w:cs="Arial"/>
                <w:sz w:val="24"/>
                <w:szCs w:val="24"/>
                <w:lang w:eastAsia="cs-CZ"/>
              </w:rPr>
              <w:t>Spolupráce bude probíhat i nadále.</w:t>
            </w:r>
          </w:p>
        </w:tc>
      </w:tr>
      <w:tr w:rsidR="004B7D87" w:rsidTr="0085294F">
        <w:tc>
          <w:tcPr>
            <w:tcW w:w="237"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82.</w:t>
            </w:r>
          </w:p>
        </w:tc>
        <w:tc>
          <w:tcPr>
            <w:tcW w:w="499"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MO</w:t>
            </w:r>
          </w:p>
        </w:tc>
        <w:tc>
          <w:tcPr>
            <w:tcW w:w="498"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ANO</w:t>
            </w:r>
          </w:p>
        </w:tc>
        <w:tc>
          <w:tcPr>
            <w:tcW w:w="2791" w:type="pct"/>
            <w:tcBorders>
              <w:top w:val="single" w:sz="4" w:space="0" w:color="auto"/>
              <w:left w:val="single" w:sz="4" w:space="0" w:color="auto"/>
              <w:bottom w:val="single" w:sz="4" w:space="0" w:color="auto"/>
              <w:right w:val="single" w:sz="4" w:space="0" w:color="auto"/>
            </w:tcBorders>
          </w:tcPr>
          <w:p w:rsidR="004B7D87" w:rsidRDefault="004B7D87" w:rsidP="004F58C6">
            <w:pPr>
              <w:spacing w:after="0" w:line="240" w:lineRule="auto"/>
              <w:jc w:val="both"/>
              <w:rPr>
                <w:rFonts w:ascii="Arial" w:eastAsia="Times New Roman" w:hAnsi="Arial" w:cs="Arial"/>
                <w:i/>
                <w:sz w:val="24"/>
                <w:szCs w:val="24"/>
                <w:lang w:eastAsia="cs-CZ"/>
              </w:rPr>
            </w:pPr>
            <w:r>
              <w:rPr>
                <w:rFonts w:ascii="Arial" w:eastAsia="Times New Roman" w:hAnsi="Arial" w:cs="Arial"/>
                <w:i/>
                <w:sz w:val="24"/>
                <w:szCs w:val="24"/>
                <w:lang w:eastAsia="cs-CZ"/>
              </w:rPr>
              <w:t>Realizovat projekt „Efektivní vnitřní kontrola v resortu MO“, financovaný z prostředků EU - Operačního programu Lidské zdroje a zaměstnanost. T: průběžně</w:t>
            </w:r>
          </w:p>
          <w:p w:rsidR="00206373" w:rsidRDefault="004B7D87" w:rsidP="00003800">
            <w:pPr>
              <w:spacing w:before="120" w:after="12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Realizace projektu byla úspěšně završena konferencí dne 26. 3. 2014, které se zúčastnilo více než 100 příslušníků vojenských útvarů MO. Inspekcí ministra obrany byly prezentovány výstupy projektu. Jednotlivé výstupy projektu byly průběžně implementovány s cílem garance a udržitelnosti projektu. Výstupy projektu byly poskytovatelem dotace, odborem strukturálních fond</w:t>
            </w:r>
            <w:r w:rsidR="00072361">
              <w:rPr>
                <w:rFonts w:ascii="Arial" w:eastAsia="Times New Roman" w:hAnsi="Arial" w:cs="Arial"/>
                <w:sz w:val="24"/>
                <w:szCs w:val="24"/>
                <w:lang w:eastAsia="cs-CZ"/>
              </w:rPr>
              <w:t>ů MV, schváleny.</w:t>
            </w:r>
          </w:p>
        </w:tc>
        <w:tc>
          <w:tcPr>
            <w:tcW w:w="975" w:type="pct"/>
            <w:tcBorders>
              <w:top w:val="single" w:sz="4" w:space="0" w:color="auto"/>
              <w:left w:val="single" w:sz="4" w:space="0" w:color="auto"/>
              <w:bottom w:val="single" w:sz="4" w:space="0" w:color="auto"/>
              <w:right w:val="single" w:sz="4" w:space="0" w:color="auto"/>
            </w:tcBorders>
          </w:tcPr>
          <w:p w:rsidR="004B7D87" w:rsidRPr="00193BCC"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Projekt byl ukončen, jeho výstupy byly implementovány do vnitřních procesů a budou uplatňovány i nadále.</w:t>
            </w:r>
          </w:p>
        </w:tc>
      </w:tr>
      <w:tr w:rsidR="004B7D87" w:rsidTr="0085294F">
        <w:tc>
          <w:tcPr>
            <w:tcW w:w="237"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83.</w:t>
            </w:r>
          </w:p>
        </w:tc>
        <w:tc>
          <w:tcPr>
            <w:tcW w:w="499"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MO</w:t>
            </w:r>
          </w:p>
        </w:tc>
        <w:tc>
          <w:tcPr>
            <w:tcW w:w="498"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ANO</w:t>
            </w:r>
          </w:p>
        </w:tc>
        <w:tc>
          <w:tcPr>
            <w:tcW w:w="2791"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120" w:line="240" w:lineRule="auto"/>
              <w:jc w:val="both"/>
              <w:rPr>
                <w:rFonts w:ascii="Arial" w:eastAsia="Times New Roman" w:hAnsi="Arial" w:cs="Arial"/>
                <w:i/>
                <w:sz w:val="24"/>
                <w:szCs w:val="24"/>
                <w:lang w:eastAsia="cs-CZ"/>
              </w:rPr>
            </w:pPr>
            <w:r>
              <w:rPr>
                <w:rFonts w:ascii="Arial" w:eastAsia="Times New Roman" w:hAnsi="Arial" w:cs="Arial"/>
                <w:i/>
                <w:sz w:val="24"/>
                <w:szCs w:val="24"/>
                <w:lang w:eastAsia="cs-CZ"/>
              </w:rPr>
              <w:t>Realizovat „Program prevence kriminality“ s důrazem na podporu projektů určených pro cílové skupiny s vyšší mírou rizikového chování. T: průběžně</w:t>
            </w:r>
          </w:p>
          <w:p w:rsidR="004B7D87" w:rsidRDefault="004B7D87" w:rsidP="004F58C6">
            <w:pPr>
              <w:spacing w:after="24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Plnění viz úkol č. 79.</w:t>
            </w:r>
          </w:p>
          <w:p w:rsidR="00593C16" w:rsidRDefault="00593C16" w:rsidP="004F58C6">
            <w:pPr>
              <w:spacing w:after="240" w:line="240" w:lineRule="auto"/>
              <w:jc w:val="both"/>
              <w:rPr>
                <w:rFonts w:ascii="Arial" w:eastAsia="Times New Roman" w:hAnsi="Arial" w:cs="Arial"/>
                <w:sz w:val="24"/>
                <w:szCs w:val="24"/>
                <w:lang w:eastAsia="cs-CZ"/>
              </w:rPr>
            </w:pPr>
          </w:p>
        </w:tc>
        <w:tc>
          <w:tcPr>
            <w:tcW w:w="975" w:type="pct"/>
            <w:tcBorders>
              <w:top w:val="single" w:sz="4" w:space="0" w:color="auto"/>
              <w:left w:val="single" w:sz="4" w:space="0" w:color="auto"/>
              <w:bottom w:val="single" w:sz="4" w:space="0" w:color="auto"/>
              <w:right w:val="single" w:sz="4" w:space="0" w:color="auto"/>
            </w:tcBorders>
          </w:tcPr>
          <w:p w:rsidR="004B7D87" w:rsidRPr="00B936EA" w:rsidRDefault="004B7D87" w:rsidP="004F58C6">
            <w:pPr>
              <w:spacing w:after="120" w:line="240" w:lineRule="auto"/>
              <w:rPr>
                <w:rFonts w:ascii="Arial" w:eastAsia="Times New Roman" w:hAnsi="Arial" w:cs="Arial"/>
                <w:sz w:val="24"/>
                <w:szCs w:val="24"/>
                <w:lang w:eastAsia="cs-CZ"/>
              </w:rPr>
            </w:pPr>
            <w:r>
              <w:rPr>
                <w:rFonts w:ascii="Arial" w:eastAsia="Times New Roman" w:hAnsi="Arial" w:cs="Arial"/>
                <w:sz w:val="24"/>
                <w:szCs w:val="24"/>
                <w:lang w:eastAsia="cs-CZ"/>
              </w:rPr>
              <w:t>Viz bod č. 79.</w:t>
            </w:r>
          </w:p>
        </w:tc>
      </w:tr>
      <w:tr w:rsidR="004B7D87" w:rsidTr="0085294F">
        <w:tc>
          <w:tcPr>
            <w:tcW w:w="237"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lastRenderedPageBreak/>
              <w:t>84.</w:t>
            </w:r>
          </w:p>
        </w:tc>
        <w:tc>
          <w:tcPr>
            <w:tcW w:w="499"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MZ</w:t>
            </w:r>
          </w:p>
        </w:tc>
        <w:tc>
          <w:tcPr>
            <w:tcW w:w="498"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ANO</w:t>
            </w:r>
          </w:p>
        </w:tc>
        <w:tc>
          <w:tcPr>
            <w:tcW w:w="2791"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120" w:line="240" w:lineRule="auto"/>
              <w:jc w:val="both"/>
              <w:rPr>
                <w:rFonts w:ascii="Arial" w:eastAsia="Times New Roman" w:hAnsi="Arial" w:cs="Arial"/>
                <w:i/>
                <w:sz w:val="24"/>
                <w:szCs w:val="24"/>
                <w:lang w:eastAsia="cs-CZ"/>
              </w:rPr>
            </w:pPr>
            <w:r>
              <w:rPr>
                <w:rFonts w:ascii="Arial" w:eastAsia="Times New Roman" w:hAnsi="Arial" w:cs="Arial"/>
                <w:i/>
                <w:sz w:val="24"/>
                <w:szCs w:val="24"/>
                <w:lang w:eastAsia="cs-CZ"/>
              </w:rPr>
              <w:t>Vytvořit resortní strategické a koncepční materiály upravující oblast prevence kriminality a prevence kriminálně rizikových jevů. T: průběžně</w:t>
            </w:r>
          </w:p>
          <w:p w:rsidR="004B7D87" w:rsidRDefault="004B7D87" w:rsidP="004F58C6">
            <w:pPr>
              <w:spacing w:after="120" w:line="240" w:lineRule="auto"/>
              <w:jc w:val="both"/>
              <w:rPr>
                <w:rFonts w:ascii="Arial" w:eastAsia="Times New Roman" w:hAnsi="Arial" w:cs="Arial"/>
                <w:i/>
                <w:sz w:val="24"/>
                <w:szCs w:val="24"/>
                <w:lang w:eastAsia="cs-CZ"/>
              </w:rPr>
            </w:pPr>
            <w:r>
              <w:rPr>
                <w:rFonts w:ascii="Arial" w:eastAsia="Times New Roman" w:hAnsi="Arial" w:cs="Arial"/>
                <w:sz w:val="24"/>
                <w:szCs w:val="24"/>
                <w:lang w:eastAsia="cs-CZ"/>
              </w:rPr>
              <w:t>Strategickými dokumenty pro oblast prevence kriminality jsou Zdraví 2020 - Národní strategie ochrany a podpory zdraví a prevence nemocí a Národní akční plán prevence dětských úrazů</w:t>
            </w:r>
            <w:r>
              <w:rPr>
                <w:rFonts w:ascii="Arial" w:eastAsia="Times New Roman" w:hAnsi="Arial" w:cs="Arial"/>
                <w:i/>
                <w:sz w:val="24"/>
                <w:szCs w:val="24"/>
                <w:lang w:eastAsia="cs-CZ"/>
              </w:rPr>
              <w:t>.</w:t>
            </w:r>
          </w:p>
          <w:p w:rsidR="004B7D87" w:rsidRPr="00003800" w:rsidRDefault="004B7D87" w:rsidP="004F58C6">
            <w:pPr>
              <w:spacing w:after="120" w:line="240" w:lineRule="auto"/>
              <w:jc w:val="both"/>
              <w:rPr>
                <w:rFonts w:ascii="Arial" w:eastAsia="Times New Roman" w:hAnsi="Arial" w:cs="Arial"/>
                <w:i/>
                <w:sz w:val="24"/>
                <w:szCs w:val="24"/>
                <w:lang w:eastAsia="cs-CZ"/>
              </w:rPr>
            </w:pPr>
            <w:r w:rsidRPr="00003800">
              <w:rPr>
                <w:rFonts w:ascii="Arial" w:eastAsia="Times New Roman" w:hAnsi="Arial" w:cs="Arial"/>
                <w:i/>
                <w:sz w:val="24"/>
                <w:szCs w:val="24"/>
                <w:lang w:eastAsia="cs-CZ"/>
              </w:rPr>
              <w:t>Více informací viz str.</w:t>
            </w:r>
            <w:r w:rsidR="00003800">
              <w:rPr>
                <w:rFonts w:ascii="Arial" w:eastAsia="Times New Roman" w:hAnsi="Arial" w:cs="Arial"/>
                <w:i/>
                <w:sz w:val="24"/>
                <w:szCs w:val="24"/>
                <w:lang w:eastAsia="cs-CZ"/>
              </w:rPr>
              <w:t xml:space="preserve"> </w:t>
            </w:r>
            <w:r w:rsidR="00003800" w:rsidRPr="00003800">
              <w:rPr>
                <w:rFonts w:ascii="Arial" w:eastAsia="Times New Roman" w:hAnsi="Arial" w:cs="Arial"/>
                <w:i/>
                <w:sz w:val="24"/>
                <w:szCs w:val="24"/>
                <w:lang w:eastAsia="cs-CZ"/>
              </w:rPr>
              <w:t>120.</w:t>
            </w:r>
          </w:p>
          <w:p w:rsidR="004B7D87" w:rsidRDefault="004B7D87" w:rsidP="004F58C6">
            <w:pPr>
              <w:spacing w:after="120" w:line="240" w:lineRule="auto"/>
              <w:jc w:val="both"/>
              <w:rPr>
                <w:rFonts w:ascii="Arial" w:eastAsia="Times New Roman" w:hAnsi="Arial" w:cs="Arial"/>
                <w:sz w:val="24"/>
                <w:szCs w:val="24"/>
                <w:lang w:eastAsia="cs-CZ"/>
              </w:rPr>
            </w:pPr>
          </w:p>
          <w:p w:rsidR="004B7D87" w:rsidRDefault="004B7D87" w:rsidP="004F58C6">
            <w:pPr>
              <w:spacing w:after="120" w:line="240" w:lineRule="auto"/>
              <w:jc w:val="both"/>
              <w:rPr>
                <w:rFonts w:ascii="Arial" w:eastAsia="Times New Roman" w:hAnsi="Arial" w:cs="Arial"/>
                <w:sz w:val="24"/>
                <w:szCs w:val="24"/>
                <w:lang w:eastAsia="cs-CZ"/>
              </w:rPr>
            </w:pPr>
          </w:p>
          <w:p w:rsidR="004B7D87" w:rsidRPr="00B936EA" w:rsidRDefault="004B7D87" w:rsidP="004F58C6">
            <w:pPr>
              <w:spacing w:after="120" w:line="240" w:lineRule="auto"/>
              <w:jc w:val="both"/>
              <w:rPr>
                <w:rFonts w:ascii="Arial" w:eastAsia="Times New Roman" w:hAnsi="Arial" w:cs="Arial"/>
                <w:sz w:val="24"/>
                <w:szCs w:val="24"/>
                <w:lang w:eastAsia="cs-CZ"/>
              </w:rPr>
            </w:pPr>
          </w:p>
        </w:tc>
        <w:tc>
          <w:tcPr>
            <w:tcW w:w="975" w:type="pct"/>
            <w:tcBorders>
              <w:top w:val="single" w:sz="4" w:space="0" w:color="auto"/>
              <w:left w:val="single" w:sz="4" w:space="0" w:color="auto"/>
              <w:bottom w:val="single" w:sz="4" w:space="0" w:color="auto"/>
              <w:right w:val="single" w:sz="4" w:space="0" w:color="auto"/>
            </w:tcBorders>
          </w:tcPr>
          <w:p w:rsidR="004B7D87" w:rsidRPr="00B936EA" w:rsidRDefault="004B7D87" w:rsidP="004F58C6">
            <w:pPr>
              <w:spacing w:after="120" w:line="240" w:lineRule="auto"/>
              <w:rPr>
                <w:rFonts w:ascii="Arial" w:eastAsia="Times New Roman" w:hAnsi="Arial" w:cs="Arial"/>
                <w:sz w:val="24"/>
                <w:szCs w:val="24"/>
                <w:lang w:eastAsia="cs-CZ"/>
              </w:rPr>
            </w:pPr>
            <w:r>
              <w:rPr>
                <w:rFonts w:ascii="Arial" w:eastAsia="Times New Roman" w:hAnsi="Arial" w:cs="Arial"/>
                <w:sz w:val="24"/>
                <w:szCs w:val="24"/>
                <w:lang w:eastAsia="cs-CZ"/>
              </w:rPr>
              <w:t>MZ bude realizovat, vyhodnocovat a v případě potřeby aktualizovat stávající strategické a koncepční materiály z oblasti prevence kriminality a dle potřeby (po skončení daného období, při potřebě řešit nové problémy apod.) vytvářet nové.</w:t>
            </w:r>
          </w:p>
        </w:tc>
      </w:tr>
      <w:tr w:rsidR="004B7D87" w:rsidTr="0085294F">
        <w:tc>
          <w:tcPr>
            <w:tcW w:w="237"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85.</w:t>
            </w:r>
          </w:p>
        </w:tc>
        <w:tc>
          <w:tcPr>
            <w:tcW w:w="499"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MZ</w:t>
            </w:r>
          </w:p>
        </w:tc>
        <w:tc>
          <w:tcPr>
            <w:tcW w:w="498"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ANO</w:t>
            </w:r>
          </w:p>
        </w:tc>
        <w:tc>
          <w:tcPr>
            <w:tcW w:w="2791"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jc w:val="both"/>
              <w:rPr>
                <w:rFonts w:ascii="Arial" w:eastAsia="Times New Roman" w:hAnsi="Arial" w:cs="Arial"/>
                <w:i/>
                <w:sz w:val="24"/>
                <w:szCs w:val="24"/>
                <w:lang w:eastAsia="cs-CZ"/>
              </w:rPr>
            </w:pPr>
            <w:r>
              <w:rPr>
                <w:rFonts w:ascii="Arial" w:eastAsia="Times New Roman" w:hAnsi="Arial" w:cs="Arial"/>
                <w:i/>
                <w:sz w:val="24"/>
                <w:szCs w:val="24"/>
                <w:lang w:eastAsia="cs-CZ"/>
              </w:rPr>
              <w:t>Zajišťovat snižování úmrtnosti a zdravotního postižení způsobeného nehodami a násilím páchaného na ohrožených skupinách obyvatelstva:</w:t>
            </w:r>
          </w:p>
          <w:p w:rsidR="004B7D87" w:rsidRDefault="004B7D87" w:rsidP="004F58C6">
            <w:pPr>
              <w:spacing w:after="0" w:line="240" w:lineRule="auto"/>
              <w:jc w:val="both"/>
              <w:rPr>
                <w:rFonts w:ascii="Arial" w:eastAsia="Times New Roman" w:hAnsi="Arial" w:cs="Arial"/>
                <w:i/>
                <w:sz w:val="24"/>
                <w:szCs w:val="24"/>
                <w:lang w:eastAsia="cs-CZ"/>
              </w:rPr>
            </w:pPr>
            <w:r>
              <w:rPr>
                <w:rFonts w:ascii="Arial" w:eastAsia="Times New Roman" w:hAnsi="Arial" w:cs="Arial"/>
                <w:i/>
                <w:sz w:val="24"/>
                <w:szCs w:val="24"/>
                <w:lang w:eastAsia="cs-CZ"/>
              </w:rPr>
              <w:t xml:space="preserve">a. Podporovat sběr úrazových dat, na základě průběžných analýz těchto dat navrhovat příslušná nápravná opatření. Ustavit Národní registr úrazů zákonem.                                                                          </w:t>
            </w:r>
          </w:p>
          <w:p w:rsidR="004B7D87" w:rsidRDefault="004B7D87" w:rsidP="004F58C6">
            <w:pPr>
              <w:spacing w:after="0" w:line="240" w:lineRule="auto"/>
              <w:jc w:val="both"/>
              <w:rPr>
                <w:rFonts w:ascii="Arial" w:eastAsia="Times New Roman" w:hAnsi="Arial" w:cs="Arial"/>
                <w:i/>
                <w:sz w:val="24"/>
                <w:szCs w:val="24"/>
                <w:lang w:eastAsia="cs-CZ"/>
              </w:rPr>
            </w:pPr>
            <w:r>
              <w:rPr>
                <w:rFonts w:ascii="Arial" w:eastAsia="Times New Roman" w:hAnsi="Arial" w:cs="Arial"/>
                <w:i/>
                <w:sz w:val="24"/>
                <w:szCs w:val="24"/>
                <w:lang w:eastAsia="cs-CZ"/>
              </w:rPr>
              <w:t>b. Vytvořit síť pracovišť spolupracujících v oblasti prevence úrazů, násilí a podpory bezpečnosti pro děti.</w:t>
            </w:r>
          </w:p>
          <w:p w:rsidR="004B7D87" w:rsidRDefault="004B7D87" w:rsidP="004F58C6">
            <w:pPr>
              <w:spacing w:after="0" w:line="240" w:lineRule="auto"/>
              <w:jc w:val="both"/>
              <w:rPr>
                <w:rFonts w:ascii="Arial" w:eastAsia="Times New Roman" w:hAnsi="Arial" w:cs="Arial"/>
                <w:i/>
                <w:sz w:val="24"/>
                <w:szCs w:val="24"/>
                <w:lang w:eastAsia="cs-CZ"/>
              </w:rPr>
            </w:pPr>
            <w:r>
              <w:rPr>
                <w:rFonts w:ascii="Arial" w:eastAsia="Times New Roman" w:hAnsi="Arial" w:cs="Arial"/>
                <w:i/>
                <w:sz w:val="24"/>
                <w:szCs w:val="24"/>
                <w:lang w:eastAsia="cs-CZ"/>
              </w:rPr>
              <w:t xml:space="preserve"> c. Vytvořit a realizovat vzdělávací programy zaměřené na bezpečné prostředí pro děti – bez úrazů a násilí.                                                   </w:t>
            </w:r>
          </w:p>
          <w:p w:rsidR="004B7D87" w:rsidRDefault="004B7D87" w:rsidP="004F58C6">
            <w:pPr>
              <w:spacing w:after="120" w:line="240" w:lineRule="auto"/>
              <w:jc w:val="both"/>
              <w:rPr>
                <w:rFonts w:ascii="Arial" w:eastAsia="Times New Roman" w:hAnsi="Arial" w:cs="Arial"/>
                <w:i/>
                <w:sz w:val="24"/>
                <w:szCs w:val="24"/>
                <w:lang w:eastAsia="cs-CZ"/>
              </w:rPr>
            </w:pPr>
            <w:r>
              <w:rPr>
                <w:rFonts w:ascii="Arial" w:eastAsia="Times New Roman" w:hAnsi="Arial" w:cs="Arial"/>
                <w:i/>
                <w:sz w:val="24"/>
                <w:szCs w:val="24"/>
                <w:lang w:eastAsia="cs-CZ"/>
              </w:rPr>
              <w:t>d. Podporovat preventivní programy se zaměřením na bezpečné prostředí pro děti a zdravý životní styl dětí a mladistvých.</w:t>
            </w:r>
          </w:p>
          <w:p w:rsidR="004B7D87" w:rsidRDefault="004B7D87" w:rsidP="004F58C6">
            <w:pPr>
              <w:tabs>
                <w:tab w:val="left" w:pos="3525"/>
              </w:tabs>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V rámci snižování úmrtnosti a zdravotního postižení způsobeného nehodami a násilím páchaným na ohrožených skupinách obyvatelstva pokračovalo MZ v plnění úkolů vyplývajících z Národního akčního plánu prevence dětských úrazů na léta 2007 – 2017.</w:t>
            </w:r>
          </w:p>
          <w:p w:rsidR="004B7D87" w:rsidRDefault="004B7D87" w:rsidP="004F58C6">
            <w:pPr>
              <w:tabs>
                <w:tab w:val="left" w:pos="3525"/>
              </w:tabs>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Pokračovalo budování Národního registru úrazů, který byl legislativně zakotven v zákoně č. 372/2011 Sb. V období od července 2014 do února 2015 byly v součinnosti zástupců organizací resortu zdravotnictví a dalších dotčených subjektů provedeny analytické práce k návrhu </w:t>
            </w:r>
            <w:r>
              <w:rPr>
                <w:rFonts w:ascii="Arial" w:eastAsia="Times New Roman" w:hAnsi="Arial" w:cs="Arial"/>
                <w:sz w:val="24"/>
                <w:szCs w:val="24"/>
                <w:lang w:eastAsia="cs-CZ"/>
              </w:rPr>
              <w:lastRenderedPageBreak/>
              <w:t xml:space="preserve">výše uvedeného registru, jeho vývoj a testování a proveden pilotní provoz za účasti klíčových uživatelů registru. </w:t>
            </w:r>
          </w:p>
          <w:p w:rsidR="004B7D87" w:rsidRDefault="004B7D87" w:rsidP="004F58C6">
            <w:pPr>
              <w:tabs>
                <w:tab w:val="left" w:pos="3525"/>
              </w:tabs>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Pokračovala činnost Meziresortní pracovní skupiny pro prevenci dětských úrazů, která vytvořila NAP prevence dětských úrazů pro roky 2007 – 2017 a podílí se na jeho naplňování. </w:t>
            </w:r>
          </w:p>
          <w:p w:rsidR="004B7D87" w:rsidRDefault="004B7D87" w:rsidP="004F58C6">
            <w:pPr>
              <w:tabs>
                <w:tab w:val="left" w:pos="3525"/>
              </w:tabs>
              <w:spacing w:after="12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Pokračovala také činnost Národního koordinačního centra prevence úrazů, násilí a podpory bezpečnosti pro děti ve Fakultní nemocnici v Motole.</w:t>
            </w:r>
          </w:p>
          <w:p w:rsidR="004B7D87" w:rsidRPr="00003800" w:rsidRDefault="004B7D87" w:rsidP="004F58C6">
            <w:pPr>
              <w:tabs>
                <w:tab w:val="left" w:pos="3525"/>
              </w:tabs>
              <w:spacing w:after="120" w:line="240" w:lineRule="auto"/>
              <w:jc w:val="both"/>
              <w:rPr>
                <w:rFonts w:ascii="Arial" w:eastAsia="Times New Roman" w:hAnsi="Arial" w:cs="Arial"/>
                <w:i/>
                <w:sz w:val="24"/>
                <w:szCs w:val="24"/>
                <w:lang w:eastAsia="cs-CZ"/>
              </w:rPr>
            </w:pPr>
            <w:r w:rsidRPr="00003800">
              <w:rPr>
                <w:rFonts w:ascii="Arial" w:eastAsia="Times New Roman" w:hAnsi="Arial" w:cs="Arial"/>
                <w:i/>
                <w:sz w:val="24"/>
                <w:szCs w:val="24"/>
                <w:lang w:eastAsia="cs-CZ"/>
              </w:rPr>
              <w:t>Více informací viz str.</w:t>
            </w:r>
            <w:r w:rsidR="00072361">
              <w:rPr>
                <w:rFonts w:ascii="Arial" w:eastAsia="Times New Roman" w:hAnsi="Arial" w:cs="Arial"/>
                <w:i/>
                <w:sz w:val="24"/>
                <w:szCs w:val="24"/>
                <w:lang w:eastAsia="cs-CZ"/>
              </w:rPr>
              <w:t xml:space="preserve"> </w:t>
            </w:r>
            <w:r w:rsidR="00003800" w:rsidRPr="00003800">
              <w:rPr>
                <w:rFonts w:ascii="Arial" w:eastAsia="Times New Roman" w:hAnsi="Arial" w:cs="Arial"/>
                <w:i/>
                <w:sz w:val="24"/>
                <w:szCs w:val="24"/>
                <w:lang w:eastAsia="cs-CZ"/>
              </w:rPr>
              <w:t>79.</w:t>
            </w:r>
          </w:p>
        </w:tc>
        <w:tc>
          <w:tcPr>
            <w:tcW w:w="975" w:type="pct"/>
            <w:tcBorders>
              <w:top w:val="single" w:sz="4" w:space="0" w:color="auto"/>
              <w:left w:val="single" w:sz="4" w:space="0" w:color="auto"/>
              <w:bottom w:val="single" w:sz="4" w:space="0" w:color="auto"/>
              <w:right w:val="single" w:sz="4" w:space="0" w:color="auto"/>
            </w:tcBorders>
          </w:tcPr>
          <w:p w:rsidR="004B7D87" w:rsidRPr="00B7074A"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lastRenderedPageBreak/>
              <w:t>Plnění úkolu bude pokračovat i v následujícím období.</w:t>
            </w:r>
          </w:p>
        </w:tc>
      </w:tr>
      <w:tr w:rsidR="004B7D87" w:rsidTr="0085294F">
        <w:tc>
          <w:tcPr>
            <w:tcW w:w="237"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lastRenderedPageBreak/>
              <w:t>86.</w:t>
            </w:r>
          </w:p>
        </w:tc>
        <w:tc>
          <w:tcPr>
            <w:tcW w:w="499"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MZ</w:t>
            </w:r>
          </w:p>
        </w:tc>
        <w:tc>
          <w:tcPr>
            <w:tcW w:w="498" w:type="pct"/>
            <w:tcBorders>
              <w:top w:val="single" w:sz="4" w:space="0" w:color="auto"/>
              <w:left w:val="single" w:sz="4" w:space="0" w:color="auto"/>
              <w:bottom w:val="single" w:sz="4" w:space="0" w:color="auto"/>
              <w:right w:val="single" w:sz="4" w:space="0" w:color="auto"/>
            </w:tcBorders>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ANO</w:t>
            </w:r>
          </w:p>
        </w:tc>
        <w:tc>
          <w:tcPr>
            <w:tcW w:w="2791"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120" w:line="240" w:lineRule="auto"/>
              <w:rPr>
                <w:rFonts w:ascii="Arial" w:eastAsia="Times New Roman" w:hAnsi="Arial" w:cs="Arial"/>
                <w:sz w:val="24"/>
                <w:szCs w:val="24"/>
                <w:lang w:eastAsia="cs-CZ"/>
              </w:rPr>
            </w:pPr>
            <w:r>
              <w:rPr>
                <w:rFonts w:ascii="Arial" w:eastAsia="Times New Roman" w:hAnsi="Arial" w:cs="Arial"/>
                <w:i/>
                <w:sz w:val="24"/>
                <w:szCs w:val="24"/>
                <w:lang w:eastAsia="cs-CZ"/>
              </w:rPr>
              <w:t>Zajišťovat důslednou implementaci Úmluvy o právech dítěte v resortu zdravotnictví</w:t>
            </w:r>
            <w:r>
              <w:rPr>
                <w:rFonts w:ascii="Arial" w:eastAsia="Times New Roman" w:hAnsi="Arial" w:cs="Arial"/>
                <w:sz w:val="24"/>
                <w:szCs w:val="24"/>
                <w:lang w:eastAsia="cs-CZ"/>
              </w:rPr>
              <w:t xml:space="preserve">. </w:t>
            </w:r>
            <w:r>
              <w:rPr>
                <w:rFonts w:ascii="Arial" w:eastAsia="Times New Roman" w:hAnsi="Arial" w:cs="Arial"/>
                <w:i/>
                <w:sz w:val="24"/>
                <w:szCs w:val="24"/>
                <w:lang w:eastAsia="cs-CZ"/>
              </w:rPr>
              <w:t>T: průběžně</w:t>
            </w:r>
          </w:p>
          <w:p w:rsidR="00003800" w:rsidRDefault="004B7D87" w:rsidP="00003800">
            <w:pPr>
              <w:tabs>
                <w:tab w:val="left" w:pos="3525"/>
              </w:tabs>
              <w:spacing w:after="120" w:line="240" w:lineRule="auto"/>
              <w:jc w:val="both"/>
              <w:rPr>
                <w:rFonts w:ascii="Arial" w:eastAsia="Times New Roman" w:hAnsi="Arial" w:cs="Arial"/>
                <w:noProof/>
                <w:sz w:val="24"/>
                <w:szCs w:val="24"/>
                <w:lang w:eastAsia="cs-CZ"/>
              </w:rPr>
            </w:pPr>
            <w:r>
              <w:rPr>
                <w:rFonts w:ascii="Arial" w:eastAsia="Times New Roman" w:hAnsi="Arial" w:cs="Arial"/>
                <w:sz w:val="24"/>
                <w:szCs w:val="24"/>
                <w:lang w:eastAsia="cs-CZ"/>
              </w:rPr>
              <w:t xml:space="preserve">MZ průběžně zajišťuje implementaci Úmluvy o právech dítěte, úzce spolupracuje s Výborem pro práva dítěte u Úřadu vlády. Úmluvu o právech dítěte také ve své práci naplňuje Komise pro děti a dorost při MZ. MZ posílilo práva dětí při poskytování zdravotní péče v rámci zákona č. 372/2011 Sb., o zdravotních službách a podmínkách jejich poskytování (dále jen </w:t>
            </w:r>
            <w:r w:rsidR="00D42CAF">
              <w:rPr>
                <w:rFonts w:ascii="Arial" w:eastAsia="Times New Roman" w:hAnsi="Arial" w:cs="Arial"/>
                <w:sz w:val="24"/>
                <w:szCs w:val="24"/>
                <w:lang w:eastAsia="cs-CZ"/>
              </w:rPr>
              <w:t>„</w:t>
            </w:r>
            <w:r>
              <w:rPr>
                <w:rFonts w:ascii="Arial" w:eastAsia="Times New Roman" w:hAnsi="Arial" w:cs="Arial"/>
                <w:sz w:val="24"/>
                <w:szCs w:val="24"/>
                <w:lang w:eastAsia="cs-CZ"/>
              </w:rPr>
              <w:t>zákon o zdravotních službách</w:t>
            </w:r>
            <w:r w:rsidR="00D42CAF">
              <w:rPr>
                <w:rFonts w:ascii="Arial" w:eastAsia="Times New Roman" w:hAnsi="Arial" w:cs="Arial"/>
                <w:sz w:val="24"/>
                <w:szCs w:val="24"/>
                <w:lang w:eastAsia="cs-CZ"/>
              </w:rPr>
              <w:t>“</w:t>
            </w:r>
            <w:r>
              <w:rPr>
                <w:rFonts w:ascii="Arial" w:eastAsia="Times New Roman" w:hAnsi="Arial" w:cs="Arial"/>
                <w:sz w:val="24"/>
                <w:szCs w:val="24"/>
                <w:lang w:eastAsia="cs-CZ"/>
              </w:rPr>
              <w:t xml:space="preserve">), který vešel v platnost 1. 4. 2012. </w:t>
            </w:r>
            <w:r>
              <w:rPr>
                <w:rFonts w:ascii="Arial" w:eastAsia="Times New Roman" w:hAnsi="Arial" w:cs="Arial"/>
                <w:noProof/>
                <w:sz w:val="24"/>
                <w:szCs w:val="24"/>
                <w:lang w:eastAsia="cs-CZ"/>
              </w:rPr>
              <w:t xml:space="preserve">Podle § 35 odst. 1 zákona o zdravotních službách poskytovatel zdravotních služeb zjistí názor nezletilého na poskytnutí zamýšlených zdravotních služeb, jestliže je to přiměřené rozumové a volní vyspělosti a jeho věku. </w:t>
            </w:r>
            <w:r>
              <w:rPr>
                <w:rFonts w:ascii="Arial" w:eastAsia="Times New Roman" w:hAnsi="Arial" w:cs="Arial"/>
                <w:sz w:val="24"/>
                <w:szCs w:val="24"/>
                <w:lang w:eastAsia="cs-CZ"/>
              </w:rPr>
              <w:t>V z</w:t>
            </w:r>
            <w:r>
              <w:rPr>
                <w:rFonts w:ascii="Arial" w:eastAsia="Times New Roman" w:hAnsi="Arial" w:cs="Arial"/>
                <w:noProof/>
                <w:sz w:val="24"/>
                <w:szCs w:val="24"/>
                <w:lang w:eastAsia="cs-CZ"/>
              </w:rPr>
              <w:t>ákoně o zdravotních službách je dále uvedeno, že nezletilý pacient má při poskytování zdravotních služeb právo na nepřetržitou</w:t>
            </w:r>
            <w:r w:rsidR="00072361">
              <w:rPr>
                <w:rFonts w:ascii="Arial" w:eastAsia="Times New Roman" w:hAnsi="Arial" w:cs="Arial"/>
                <w:noProof/>
                <w:sz w:val="24"/>
                <w:szCs w:val="24"/>
                <w:lang w:eastAsia="cs-CZ"/>
              </w:rPr>
              <w:t xml:space="preserve"> přítomnost zákonného zástupce.</w:t>
            </w:r>
          </w:p>
        </w:tc>
        <w:tc>
          <w:tcPr>
            <w:tcW w:w="975" w:type="pct"/>
            <w:tcBorders>
              <w:top w:val="single" w:sz="4" w:space="0" w:color="auto"/>
              <w:left w:val="single" w:sz="4" w:space="0" w:color="auto"/>
              <w:bottom w:val="single" w:sz="4" w:space="0" w:color="auto"/>
              <w:right w:val="single" w:sz="4" w:space="0" w:color="auto"/>
            </w:tcBorders>
          </w:tcPr>
          <w:p w:rsidR="004B7D87" w:rsidRPr="00B7074A" w:rsidRDefault="004B7D87" w:rsidP="004F58C6">
            <w:pPr>
              <w:spacing w:after="120" w:line="240" w:lineRule="auto"/>
              <w:rPr>
                <w:rFonts w:ascii="Arial" w:eastAsia="Times New Roman" w:hAnsi="Arial" w:cs="Arial"/>
                <w:sz w:val="24"/>
                <w:szCs w:val="24"/>
                <w:lang w:eastAsia="cs-CZ"/>
              </w:rPr>
            </w:pPr>
            <w:r>
              <w:rPr>
                <w:rFonts w:ascii="Arial" w:eastAsia="Times New Roman" w:hAnsi="Arial" w:cs="Arial"/>
                <w:sz w:val="24"/>
                <w:szCs w:val="24"/>
                <w:lang w:eastAsia="cs-CZ"/>
              </w:rPr>
              <w:t>Úkol bude plněn i v následujícím období.</w:t>
            </w:r>
          </w:p>
        </w:tc>
      </w:tr>
      <w:tr w:rsidR="004B7D87" w:rsidTr="0085294F">
        <w:tc>
          <w:tcPr>
            <w:tcW w:w="237"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i/>
                <w:sz w:val="24"/>
                <w:szCs w:val="24"/>
                <w:lang w:eastAsia="cs-CZ"/>
              </w:rPr>
            </w:pPr>
            <w:r>
              <w:rPr>
                <w:rFonts w:ascii="Arial" w:eastAsia="Times New Roman" w:hAnsi="Arial" w:cs="Arial"/>
                <w:sz w:val="24"/>
                <w:szCs w:val="24"/>
                <w:lang w:eastAsia="cs-CZ"/>
              </w:rPr>
              <w:t>87.</w:t>
            </w:r>
          </w:p>
        </w:tc>
        <w:tc>
          <w:tcPr>
            <w:tcW w:w="499"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MZ</w:t>
            </w:r>
          </w:p>
        </w:tc>
        <w:tc>
          <w:tcPr>
            <w:tcW w:w="498" w:type="pct"/>
            <w:tcBorders>
              <w:top w:val="single" w:sz="4" w:space="0" w:color="auto"/>
              <w:left w:val="single" w:sz="4" w:space="0" w:color="auto"/>
              <w:bottom w:val="single" w:sz="4" w:space="0" w:color="auto"/>
              <w:right w:val="single" w:sz="4" w:space="0" w:color="auto"/>
            </w:tcBorders>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ANO</w:t>
            </w:r>
          </w:p>
        </w:tc>
        <w:tc>
          <w:tcPr>
            <w:tcW w:w="2791"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120" w:line="240" w:lineRule="auto"/>
              <w:jc w:val="both"/>
              <w:rPr>
                <w:rFonts w:ascii="Arial" w:eastAsia="Times New Roman" w:hAnsi="Arial" w:cs="Arial"/>
                <w:i/>
                <w:sz w:val="24"/>
                <w:szCs w:val="24"/>
                <w:lang w:eastAsia="cs-CZ"/>
              </w:rPr>
            </w:pPr>
            <w:r>
              <w:rPr>
                <w:rFonts w:ascii="Arial" w:eastAsia="Times New Roman" w:hAnsi="Arial" w:cs="Arial"/>
                <w:i/>
                <w:sz w:val="24"/>
                <w:szCs w:val="24"/>
                <w:lang w:eastAsia="cs-CZ"/>
              </w:rPr>
              <w:t>Podporovat projekty a aktivity zaměřené na prevenci všech forem násilí a podporu bezpečnosti pro děti a jiné ohrožené skupiny obyvatelstva. T: průběžně</w:t>
            </w:r>
          </w:p>
          <w:p w:rsidR="004B7D87" w:rsidRDefault="004B7D87" w:rsidP="004F58C6">
            <w:pPr>
              <w:spacing w:after="12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MZ v rámci aktivit zaměřených na prevenci všech forem násilí a podporu bezpečnosti pro děti vydalo vyhlášku č. 70/2012 Sb., o preventivních prohlídkách, která mimo jiné ukládá praktickým lékařům pro děti a dorost v rámci preventivních prohlídek vyloučení známek </w:t>
            </w:r>
            <w:r>
              <w:rPr>
                <w:rFonts w:ascii="Arial" w:eastAsia="Times New Roman" w:hAnsi="Arial" w:cs="Arial"/>
                <w:sz w:val="24"/>
                <w:szCs w:val="24"/>
                <w:lang w:eastAsia="cs-CZ"/>
              </w:rPr>
              <w:lastRenderedPageBreak/>
              <w:t>týrání, zanedbávání a zneužívání dítěte.</w:t>
            </w:r>
          </w:p>
          <w:p w:rsidR="004B7D87" w:rsidRPr="00003800" w:rsidRDefault="004B7D87" w:rsidP="00593C16">
            <w:pPr>
              <w:spacing w:after="120" w:line="240" w:lineRule="auto"/>
              <w:jc w:val="both"/>
              <w:rPr>
                <w:rFonts w:ascii="Arial" w:eastAsia="Times New Roman" w:hAnsi="Arial" w:cs="Arial"/>
                <w:i/>
                <w:sz w:val="24"/>
                <w:szCs w:val="24"/>
                <w:lang w:eastAsia="cs-CZ"/>
              </w:rPr>
            </w:pPr>
            <w:r w:rsidRPr="00003800">
              <w:rPr>
                <w:rFonts w:ascii="Arial" w:eastAsia="Times New Roman" w:hAnsi="Arial" w:cs="Arial"/>
                <w:i/>
                <w:sz w:val="24"/>
                <w:szCs w:val="24"/>
                <w:lang w:eastAsia="cs-CZ"/>
              </w:rPr>
              <w:t>Více informací viz str.</w:t>
            </w:r>
            <w:r w:rsidR="00003800" w:rsidRPr="00003800">
              <w:rPr>
                <w:rFonts w:ascii="Arial" w:eastAsia="Times New Roman" w:hAnsi="Arial" w:cs="Arial"/>
                <w:i/>
                <w:sz w:val="24"/>
                <w:szCs w:val="24"/>
                <w:lang w:eastAsia="cs-CZ"/>
              </w:rPr>
              <w:t xml:space="preserve"> 65.</w:t>
            </w:r>
          </w:p>
        </w:tc>
        <w:tc>
          <w:tcPr>
            <w:tcW w:w="975" w:type="pct"/>
            <w:tcBorders>
              <w:top w:val="single" w:sz="4" w:space="0" w:color="auto"/>
              <w:left w:val="single" w:sz="4" w:space="0" w:color="auto"/>
              <w:bottom w:val="single" w:sz="4" w:space="0" w:color="auto"/>
              <w:right w:val="single" w:sz="4" w:space="0" w:color="auto"/>
            </w:tcBorders>
          </w:tcPr>
          <w:p w:rsidR="004B7D87" w:rsidRPr="00B7074A" w:rsidRDefault="004B7D87" w:rsidP="004F58C6">
            <w:pPr>
              <w:spacing w:after="120" w:line="240" w:lineRule="auto"/>
              <w:rPr>
                <w:rFonts w:ascii="Arial" w:eastAsia="Times New Roman" w:hAnsi="Arial" w:cs="Arial"/>
                <w:sz w:val="24"/>
                <w:szCs w:val="24"/>
                <w:lang w:eastAsia="cs-CZ"/>
              </w:rPr>
            </w:pPr>
            <w:r>
              <w:rPr>
                <w:rFonts w:ascii="Arial" w:eastAsia="Times New Roman" w:hAnsi="Arial" w:cs="Arial"/>
                <w:sz w:val="24"/>
                <w:szCs w:val="24"/>
                <w:lang w:eastAsia="cs-CZ"/>
              </w:rPr>
              <w:lastRenderedPageBreak/>
              <w:t>Plnění úkolu bude pokračovat i v následujícím období.</w:t>
            </w:r>
          </w:p>
        </w:tc>
      </w:tr>
      <w:tr w:rsidR="004B7D87" w:rsidTr="0085294F">
        <w:tc>
          <w:tcPr>
            <w:tcW w:w="237"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i/>
                <w:sz w:val="24"/>
                <w:szCs w:val="24"/>
                <w:lang w:eastAsia="cs-CZ"/>
              </w:rPr>
            </w:pPr>
            <w:r>
              <w:rPr>
                <w:rFonts w:ascii="Arial" w:eastAsia="Times New Roman" w:hAnsi="Arial" w:cs="Arial"/>
                <w:sz w:val="24"/>
                <w:szCs w:val="24"/>
                <w:lang w:eastAsia="cs-CZ"/>
              </w:rPr>
              <w:lastRenderedPageBreak/>
              <w:t>88.</w:t>
            </w:r>
          </w:p>
        </w:tc>
        <w:tc>
          <w:tcPr>
            <w:tcW w:w="499"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MZ</w:t>
            </w:r>
          </w:p>
        </w:tc>
        <w:tc>
          <w:tcPr>
            <w:tcW w:w="498" w:type="pct"/>
            <w:tcBorders>
              <w:top w:val="single" w:sz="4" w:space="0" w:color="auto"/>
              <w:left w:val="single" w:sz="4" w:space="0" w:color="auto"/>
              <w:bottom w:val="single" w:sz="4" w:space="0" w:color="auto"/>
              <w:right w:val="single" w:sz="4" w:space="0" w:color="auto"/>
            </w:tcBorders>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Částečně</w:t>
            </w:r>
          </w:p>
        </w:tc>
        <w:tc>
          <w:tcPr>
            <w:tcW w:w="2791"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jc w:val="both"/>
              <w:rPr>
                <w:rFonts w:ascii="Arial" w:eastAsia="Times New Roman" w:hAnsi="Arial" w:cs="Arial"/>
                <w:i/>
                <w:sz w:val="24"/>
                <w:szCs w:val="24"/>
                <w:lang w:eastAsia="cs-CZ"/>
              </w:rPr>
            </w:pPr>
            <w:r>
              <w:rPr>
                <w:rFonts w:ascii="Arial" w:eastAsia="Times New Roman" w:hAnsi="Arial" w:cs="Arial"/>
                <w:i/>
                <w:sz w:val="24"/>
                <w:szCs w:val="24"/>
                <w:lang w:eastAsia="cs-CZ"/>
              </w:rPr>
              <w:t>Podílet se na péči o děti bez rodinného zázemí a děti ohrožené. Podpora vzniku a činnosti dětských center a jejich legislativní zakotvení.</w:t>
            </w:r>
          </w:p>
          <w:p w:rsidR="004B7D87" w:rsidRDefault="004B7D87" w:rsidP="004F58C6">
            <w:pPr>
              <w:tabs>
                <w:tab w:val="left" w:pos="3525"/>
              </w:tabs>
              <w:spacing w:before="120" w:after="120" w:line="240" w:lineRule="auto"/>
              <w:jc w:val="both"/>
              <w:rPr>
                <w:rFonts w:ascii="Arial" w:eastAsia="Times New Roman" w:hAnsi="Arial" w:cs="Arial"/>
                <w:noProof/>
                <w:sz w:val="24"/>
                <w:szCs w:val="24"/>
                <w:lang w:eastAsia="cs-CZ"/>
              </w:rPr>
            </w:pPr>
            <w:r>
              <w:rPr>
                <w:rFonts w:ascii="Arial" w:eastAsia="Times New Roman" w:hAnsi="Arial" w:cs="Arial"/>
                <w:sz w:val="24"/>
                <w:szCs w:val="24"/>
                <w:lang w:eastAsia="cs-CZ"/>
              </w:rPr>
              <w:t>Resort se podílel na péči o děti bez rodinného zázemí a děti ohrožené a podporuje vznik dětských center, jejichž hlavním principem by byla multioborová týmová spolupráce a vzetí rodiny do aktivní péče o dítě. Dětská centra měla být blíže specifikována v novele zákona o zdravotních službách, která ale bohužel z důvodu předčasného ukončení funkčního období Poslanecké sněmovny Parlamentu ČR nebyla projednána. Aktuálně zákon o zdravotních službách řeší poskytování péče o děti bez rodinného zázemí a děti ohrožené v dětských domovech pro děti do tří let věku. V z</w:t>
            </w:r>
            <w:r>
              <w:rPr>
                <w:rFonts w:ascii="Arial" w:eastAsia="Times New Roman" w:hAnsi="Arial" w:cs="Arial"/>
                <w:noProof/>
                <w:sz w:val="24"/>
                <w:szCs w:val="24"/>
                <w:lang w:eastAsia="cs-CZ"/>
              </w:rPr>
              <w:t>ákoně o zdravotních službách je také ukotveno poskytování zdravotních služeb a zaopatření poskytovaném v dětských domovech pro děti do tří let věku.</w:t>
            </w:r>
          </w:p>
          <w:p w:rsidR="004B7D87" w:rsidRPr="00003800" w:rsidRDefault="004B7D87" w:rsidP="004F58C6">
            <w:pPr>
              <w:tabs>
                <w:tab w:val="left" w:pos="3525"/>
              </w:tabs>
              <w:spacing w:before="120" w:after="120" w:line="240" w:lineRule="auto"/>
              <w:jc w:val="both"/>
              <w:rPr>
                <w:rFonts w:ascii="Arial" w:eastAsia="Times New Roman" w:hAnsi="Arial" w:cs="Arial"/>
                <w:i/>
                <w:sz w:val="24"/>
                <w:szCs w:val="24"/>
                <w:lang w:eastAsia="cs-CZ"/>
              </w:rPr>
            </w:pPr>
            <w:r w:rsidRPr="00003800">
              <w:rPr>
                <w:rFonts w:ascii="Arial" w:eastAsia="Times New Roman" w:hAnsi="Arial" w:cs="Arial"/>
                <w:i/>
                <w:sz w:val="24"/>
                <w:szCs w:val="24"/>
                <w:lang w:eastAsia="cs-CZ"/>
              </w:rPr>
              <w:t>Více informací viz str.</w:t>
            </w:r>
            <w:r w:rsidR="00003800" w:rsidRPr="00003800">
              <w:rPr>
                <w:rFonts w:ascii="Arial" w:eastAsia="Times New Roman" w:hAnsi="Arial" w:cs="Arial"/>
                <w:i/>
                <w:sz w:val="24"/>
                <w:szCs w:val="24"/>
                <w:lang w:eastAsia="cs-CZ"/>
              </w:rPr>
              <w:t xml:space="preserve"> 79.</w:t>
            </w:r>
          </w:p>
        </w:tc>
        <w:tc>
          <w:tcPr>
            <w:tcW w:w="975" w:type="pct"/>
            <w:tcBorders>
              <w:top w:val="single" w:sz="4" w:space="0" w:color="auto"/>
              <w:left w:val="single" w:sz="4" w:space="0" w:color="auto"/>
              <w:bottom w:val="single" w:sz="4" w:space="0" w:color="auto"/>
              <w:right w:val="single" w:sz="4" w:space="0" w:color="auto"/>
            </w:tcBorders>
          </w:tcPr>
          <w:p w:rsidR="004B7D87" w:rsidRPr="00B7074A"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Plnění úkolu bude pokračovat v novém období.</w:t>
            </w:r>
          </w:p>
        </w:tc>
      </w:tr>
      <w:tr w:rsidR="004B7D87" w:rsidTr="0085294F">
        <w:tc>
          <w:tcPr>
            <w:tcW w:w="237"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89.</w:t>
            </w:r>
          </w:p>
        </w:tc>
        <w:tc>
          <w:tcPr>
            <w:tcW w:w="499"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MZ</w:t>
            </w:r>
          </w:p>
        </w:tc>
        <w:tc>
          <w:tcPr>
            <w:tcW w:w="498" w:type="pct"/>
            <w:tcBorders>
              <w:top w:val="single" w:sz="4" w:space="0" w:color="auto"/>
              <w:left w:val="single" w:sz="4" w:space="0" w:color="auto"/>
              <w:bottom w:val="single" w:sz="4" w:space="0" w:color="auto"/>
              <w:right w:val="single" w:sz="4" w:space="0" w:color="auto"/>
            </w:tcBorders>
          </w:tcPr>
          <w:p w:rsidR="004B7D87" w:rsidRDefault="004B7D87" w:rsidP="004F58C6">
            <w:pPr>
              <w:spacing w:after="0" w:line="240" w:lineRule="auto"/>
              <w:rPr>
                <w:rFonts w:ascii="Arial" w:eastAsia="Times New Roman" w:hAnsi="Arial" w:cs="Arial"/>
                <w:sz w:val="24"/>
                <w:szCs w:val="24"/>
                <w:lang w:eastAsia="cs-CZ"/>
              </w:rPr>
            </w:pPr>
          </w:p>
        </w:tc>
        <w:tc>
          <w:tcPr>
            <w:tcW w:w="2791" w:type="pct"/>
            <w:tcBorders>
              <w:top w:val="single" w:sz="4" w:space="0" w:color="auto"/>
              <w:left w:val="single" w:sz="4" w:space="0" w:color="auto"/>
              <w:bottom w:val="single" w:sz="4" w:space="0" w:color="auto"/>
              <w:right w:val="single" w:sz="4" w:space="0" w:color="auto"/>
            </w:tcBorders>
            <w:hideMark/>
          </w:tcPr>
          <w:p w:rsidR="004B7D87" w:rsidRDefault="004B7D87" w:rsidP="004F58C6">
            <w:pPr>
              <w:spacing w:after="120" w:line="240" w:lineRule="auto"/>
              <w:jc w:val="both"/>
              <w:rPr>
                <w:rFonts w:ascii="Arial" w:eastAsia="Times New Roman" w:hAnsi="Arial" w:cs="Arial"/>
                <w:i/>
                <w:sz w:val="24"/>
                <w:szCs w:val="24"/>
                <w:lang w:eastAsia="cs-CZ"/>
              </w:rPr>
            </w:pPr>
            <w:r>
              <w:rPr>
                <w:rFonts w:ascii="Arial" w:eastAsia="Times New Roman" w:hAnsi="Arial" w:cs="Arial"/>
                <w:i/>
                <w:sz w:val="24"/>
                <w:szCs w:val="24"/>
                <w:lang w:eastAsia="cs-CZ"/>
              </w:rPr>
              <w:t>Vyčleňovat finanční prostředky na podporu rozvoje systému prevence kriminality na celorepublikové, krajské a lokální úrovni a na podporu projektů prevence kriminality a prevence kriminálně rizikových jevů. T: průběžně</w:t>
            </w:r>
          </w:p>
          <w:p w:rsidR="004B7D87" w:rsidRDefault="004B7D87" w:rsidP="004F58C6">
            <w:pPr>
              <w:spacing w:after="12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MZ v letech 2012 až 2015 v rámci dotačního programu Prevence kriminality finančně podpořilo žadatele celkovou částkou 819 500 Kč.</w:t>
            </w:r>
          </w:p>
          <w:p w:rsidR="004B7D87" w:rsidRPr="00B376FA" w:rsidRDefault="004B7D87" w:rsidP="004F58C6">
            <w:pPr>
              <w:spacing w:after="120" w:line="240" w:lineRule="auto"/>
              <w:jc w:val="both"/>
              <w:rPr>
                <w:rFonts w:ascii="Arial" w:eastAsia="Times New Roman" w:hAnsi="Arial" w:cs="Arial"/>
                <w:i/>
                <w:sz w:val="24"/>
                <w:szCs w:val="24"/>
                <w:lang w:eastAsia="cs-CZ"/>
              </w:rPr>
            </w:pPr>
            <w:r w:rsidRPr="00B376FA">
              <w:rPr>
                <w:rFonts w:ascii="Arial" w:eastAsia="Times New Roman" w:hAnsi="Arial" w:cs="Arial"/>
                <w:i/>
                <w:sz w:val="24"/>
                <w:szCs w:val="24"/>
                <w:lang w:eastAsia="cs-CZ"/>
              </w:rPr>
              <w:t>Více informací viz str.</w:t>
            </w:r>
            <w:r w:rsidR="00B376FA" w:rsidRPr="00B376FA">
              <w:rPr>
                <w:rFonts w:ascii="Arial" w:eastAsia="Times New Roman" w:hAnsi="Arial" w:cs="Arial"/>
                <w:i/>
                <w:sz w:val="24"/>
                <w:szCs w:val="24"/>
                <w:lang w:eastAsia="cs-CZ"/>
              </w:rPr>
              <w:t xml:space="preserve"> 81.</w:t>
            </w:r>
          </w:p>
        </w:tc>
        <w:tc>
          <w:tcPr>
            <w:tcW w:w="975" w:type="pct"/>
            <w:tcBorders>
              <w:top w:val="single" w:sz="4" w:space="0" w:color="auto"/>
              <w:left w:val="single" w:sz="4" w:space="0" w:color="auto"/>
              <w:bottom w:val="single" w:sz="4" w:space="0" w:color="auto"/>
              <w:right w:val="single" w:sz="4" w:space="0" w:color="auto"/>
            </w:tcBorders>
          </w:tcPr>
          <w:p w:rsidR="004B7D87" w:rsidRPr="00DC2316" w:rsidRDefault="004B7D87" w:rsidP="004F58C6">
            <w:pPr>
              <w:spacing w:after="120" w:line="240" w:lineRule="auto"/>
              <w:rPr>
                <w:rFonts w:ascii="Arial" w:eastAsia="Times New Roman" w:hAnsi="Arial" w:cs="Arial"/>
                <w:sz w:val="24"/>
                <w:szCs w:val="24"/>
                <w:lang w:eastAsia="cs-CZ"/>
              </w:rPr>
            </w:pPr>
            <w:r>
              <w:rPr>
                <w:rFonts w:ascii="Arial" w:eastAsia="Times New Roman" w:hAnsi="Arial" w:cs="Arial"/>
                <w:sz w:val="24"/>
                <w:szCs w:val="24"/>
                <w:lang w:eastAsia="cs-CZ"/>
              </w:rPr>
              <w:t>MZ bude i v novém období pokračovat ve vyčleňování prostředků resortu na podporu prevence kriminality a kriminálně rizikových jevů. V souladu s finančními možnostmi resortu bude MZ usilovat o posílení rozpočtu vyčleněného na podporu prevence kriminality.</w:t>
            </w:r>
          </w:p>
        </w:tc>
      </w:tr>
    </w:tbl>
    <w:p w:rsidR="004B7D87" w:rsidRPr="00272667" w:rsidRDefault="004B7D87" w:rsidP="004B7D87">
      <w:pPr>
        <w:spacing w:after="0" w:line="240" w:lineRule="auto"/>
        <w:rPr>
          <w:rFonts w:ascii="Arial" w:hAnsi="Arial" w:cs="Arial"/>
          <w:sz w:val="24"/>
          <w:szCs w:val="24"/>
        </w:rPr>
      </w:pPr>
    </w:p>
    <w:p w:rsidR="004B7D87" w:rsidRDefault="004B7D87" w:rsidP="004B7D87">
      <w:pPr>
        <w:spacing w:before="120" w:after="120"/>
        <w:jc w:val="both"/>
        <w:rPr>
          <w:b/>
        </w:rPr>
        <w:sectPr w:rsidR="004B7D87" w:rsidSect="004F58C6">
          <w:pgSz w:w="16838" w:h="11906" w:orient="landscape"/>
          <w:pgMar w:top="1418" w:right="1418" w:bottom="1418" w:left="1418" w:header="709" w:footer="709" w:gutter="0"/>
          <w:cols w:space="708"/>
          <w:docGrid w:linePitch="360"/>
        </w:sectPr>
      </w:pPr>
    </w:p>
    <w:p w:rsidR="004B7D87" w:rsidRPr="00A036B3" w:rsidRDefault="004B7D87" w:rsidP="004B7D87">
      <w:pPr>
        <w:spacing w:after="240"/>
        <w:jc w:val="both"/>
        <w:rPr>
          <w:rFonts w:ascii="Arial" w:hAnsi="Arial" w:cs="Arial"/>
          <w:b/>
          <w:sz w:val="24"/>
          <w:szCs w:val="24"/>
          <w:u w:val="single"/>
        </w:rPr>
      </w:pPr>
      <w:r w:rsidRPr="00A036B3">
        <w:rPr>
          <w:rFonts w:ascii="Arial" w:hAnsi="Arial" w:cs="Arial"/>
          <w:b/>
          <w:sz w:val="24"/>
          <w:szCs w:val="24"/>
          <w:u w:val="single"/>
        </w:rPr>
        <w:lastRenderedPageBreak/>
        <w:t>V. Aktivity členů Republikového výboru</w:t>
      </w:r>
      <w:r>
        <w:rPr>
          <w:rFonts w:ascii="Arial" w:hAnsi="Arial" w:cs="Arial"/>
          <w:b/>
          <w:sz w:val="24"/>
          <w:szCs w:val="24"/>
          <w:u w:val="single"/>
        </w:rPr>
        <w:t xml:space="preserve"> pro prevenci kriminality</w:t>
      </w:r>
      <w:r w:rsidRPr="00A036B3">
        <w:rPr>
          <w:rFonts w:ascii="Arial" w:hAnsi="Arial" w:cs="Arial"/>
          <w:b/>
          <w:sz w:val="24"/>
          <w:szCs w:val="24"/>
          <w:u w:val="single"/>
        </w:rPr>
        <w:t xml:space="preserve"> v návaznosti na plnění Strategie prevence kriminality v České republice na léta 2012 až 2015</w:t>
      </w:r>
    </w:p>
    <w:p w:rsidR="004B7D87" w:rsidRDefault="004B7D87" w:rsidP="004B7D87">
      <w:pPr>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Tento souhrn obsahuje výčet a popis nejdůležitějších aktivit a projektů realizovaných na vládní úrovni, zejména členy Republikového výboru pro prevenci kriminality, při plnění úkolů a priorit Strategie prevence kriminality v České republice na léta 2012 až 2015 a byl vytvořen na základě podkladů zaslaných členy Republikového výboru.</w:t>
      </w:r>
    </w:p>
    <w:p w:rsidR="004B7D87" w:rsidRDefault="004B7D87" w:rsidP="004B7D87">
      <w:pPr>
        <w:spacing w:after="240"/>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Jeho struktura vychází z každoročních zpráv o plnění Strategie prevence kriminality předkládaných Republikovým výborem vládě a obsahuje popis aktivit Republikového výboru a dále jeho jednotlivých členů v celém sledovaném období v dělení na aktivity a projekty v oblasti prevence sociální (primární, sekundární a terciární), prevence situační, komplexní přístup v rámci sociálně vyloučených lokalit a další přístupy a nástroje preventivní politiky na republikové úrovni – činnost analytická, koncepční a metodická, vzdělávací aktivity, informační aktivity, mezinárodní spolupráce.</w:t>
      </w:r>
    </w:p>
    <w:p w:rsidR="004B7D87" w:rsidRPr="00A036B3" w:rsidRDefault="004B7D87" w:rsidP="004B7D87">
      <w:pPr>
        <w:rPr>
          <w:rFonts w:ascii="Arial" w:hAnsi="Arial" w:cs="Arial"/>
          <w:b/>
          <w:sz w:val="24"/>
          <w:szCs w:val="24"/>
          <w:u w:val="single"/>
        </w:rPr>
      </w:pPr>
      <w:r w:rsidRPr="00A036B3">
        <w:rPr>
          <w:rFonts w:ascii="Arial" w:hAnsi="Arial" w:cs="Arial"/>
          <w:b/>
          <w:sz w:val="24"/>
          <w:szCs w:val="24"/>
          <w:u w:val="single"/>
        </w:rPr>
        <w:t>1.</w:t>
      </w:r>
      <w:r>
        <w:rPr>
          <w:rFonts w:ascii="Arial" w:hAnsi="Arial" w:cs="Arial"/>
          <w:b/>
          <w:sz w:val="24"/>
          <w:szCs w:val="24"/>
          <w:u w:val="single"/>
        </w:rPr>
        <w:t xml:space="preserve"> </w:t>
      </w:r>
      <w:r w:rsidRPr="00A036B3">
        <w:rPr>
          <w:rFonts w:ascii="Arial" w:hAnsi="Arial" w:cs="Arial"/>
          <w:b/>
          <w:sz w:val="24"/>
          <w:szCs w:val="24"/>
          <w:u w:val="single"/>
        </w:rPr>
        <w:t>Meziresortní spolupráce</w:t>
      </w:r>
    </w:p>
    <w:p w:rsidR="004B7D87" w:rsidRPr="00A036B3" w:rsidRDefault="004B7D87" w:rsidP="004B7D87">
      <w:pPr>
        <w:jc w:val="both"/>
        <w:rPr>
          <w:rFonts w:ascii="Arial" w:hAnsi="Arial" w:cs="Arial"/>
          <w:sz w:val="24"/>
          <w:szCs w:val="24"/>
        </w:rPr>
      </w:pPr>
      <w:r w:rsidRPr="00A036B3">
        <w:rPr>
          <w:rFonts w:ascii="Arial" w:hAnsi="Arial" w:cs="Arial"/>
          <w:sz w:val="24"/>
          <w:szCs w:val="24"/>
        </w:rPr>
        <w:t xml:space="preserve">Odpovědnost za vytváření koncepce a koordinaci preventivní politiky má meziresortní orgán </w:t>
      </w:r>
      <w:r w:rsidRPr="00A036B3">
        <w:rPr>
          <w:rFonts w:ascii="Arial" w:hAnsi="Arial" w:cs="Arial"/>
          <w:b/>
          <w:sz w:val="24"/>
          <w:szCs w:val="24"/>
        </w:rPr>
        <w:t>Republikový výbor pro prevenci kriminality</w:t>
      </w:r>
      <w:r w:rsidRPr="00A036B3">
        <w:rPr>
          <w:rFonts w:ascii="Arial" w:hAnsi="Arial" w:cs="Arial"/>
          <w:sz w:val="24"/>
          <w:szCs w:val="24"/>
        </w:rPr>
        <w:t xml:space="preserve"> (dále jen „Republikový výbor“).</w:t>
      </w:r>
      <w:r w:rsidRPr="00A036B3">
        <w:rPr>
          <w:rStyle w:val="Znakapoznpodarou"/>
          <w:rFonts w:ascii="Arial" w:hAnsi="Arial" w:cs="Arial"/>
          <w:szCs w:val="24"/>
        </w:rPr>
        <w:t xml:space="preserve"> </w:t>
      </w:r>
      <w:r w:rsidRPr="00A036B3">
        <w:rPr>
          <w:rStyle w:val="Znakapoznpodarou"/>
          <w:rFonts w:ascii="Arial" w:hAnsi="Arial" w:cs="Arial"/>
          <w:szCs w:val="24"/>
        </w:rPr>
        <w:footnoteReference w:id="7"/>
      </w:r>
      <w:r w:rsidRPr="00A036B3">
        <w:rPr>
          <w:rFonts w:ascii="Arial" w:hAnsi="Arial" w:cs="Arial"/>
          <w:sz w:val="24"/>
          <w:szCs w:val="24"/>
        </w:rPr>
        <w:t xml:space="preserve">   </w:t>
      </w:r>
      <w:r w:rsidR="00A908B8">
        <w:rPr>
          <w:rFonts w:ascii="Arial" w:hAnsi="Arial" w:cs="Arial"/>
          <w:sz w:val="24"/>
          <w:szCs w:val="24"/>
        </w:rPr>
        <w:t>Projednává materiály</w:t>
      </w:r>
      <w:r w:rsidRPr="00A036B3">
        <w:rPr>
          <w:rFonts w:ascii="Arial" w:hAnsi="Arial" w:cs="Arial"/>
          <w:sz w:val="24"/>
          <w:szCs w:val="24"/>
        </w:rPr>
        <w:t xml:space="preserve"> pro jednání vlády České republiky z oblasti prevence kriminality a </w:t>
      </w:r>
      <w:r w:rsidR="00A908B8">
        <w:rPr>
          <w:rFonts w:ascii="Arial" w:hAnsi="Arial" w:cs="Arial"/>
          <w:sz w:val="24"/>
          <w:szCs w:val="24"/>
        </w:rPr>
        <w:t>schvaluje</w:t>
      </w:r>
      <w:r w:rsidRPr="00A036B3">
        <w:rPr>
          <w:rFonts w:ascii="Arial" w:hAnsi="Arial" w:cs="Arial"/>
          <w:sz w:val="24"/>
          <w:szCs w:val="24"/>
        </w:rPr>
        <w:t xml:space="preserve"> také přidělování </w:t>
      </w:r>
      <w:r>
        <w:rPr>
          <w:rFonts w:ascii="Arial" w:hAnsi="Arial" w:cs="Arial"/>
          <w:sz w:val="24"/>
          <w:szCs w:val="24"/>
        </w:rPr>
        <w:t>finančních prostředků</w:t>
      </w:r>
      <w:r w:rsidRPr="00A036B3">
        <w:rPr>
          <w:rFonts w:ascii="Arial" w:hAnsi="Arial" w:cs="Arial"/>
          <w:sz w:val="24"/>
          <w:szCs w:val="24"/>
        </w:rPr>
        <w:t xml:space="preserve"> ze státního rozpočtu na programy a projekty vytvářené v rámci vládou schválené Strategie prevence kriminality v České republice na</w:t>
      </w:r>
      <w:r>
        <w:rPr>
          <w:rFonts w:ascii="Arial" w:hAnsi="Arial" w:cs="Arial"/>
          <w:sz w:val="24"/>
          <w:szCs w:val="24"/>
        </w:rPr>
        <w:t xml:space="preserve"> příslušné období, zde </w:t>
      </w:r>
      <w:r w:rsidRPr="00A036B3">
        <w:rPr>
          <w:rFonts w:ascii="Arial" w:hAnsi="Arial" w:cs="Arial"/>
          <w:sz w:val="24"/>
          <w:szCs w:val="24"/>
        </w:rPr>
        <w:t>léta 2012 až 2015</w:t>
      </w:r>
      <w:r w:rsidR="00D42CAF">
        <w:rPr>
          <w:rFonts w:ascii="Arial" w:hAnsi="Arial" w:cs="Arial"/>
          <w:sz w:val="24"/>
          <w:szCs w:val="24"/>
        </w:rPr>
        <w:t>.</w:t>
      </w:r>
    </w:p>
    <w:p w:rsidR="004B7D87" w:rsidRPr="00A036B3" w:rsidRDefault="004B7D87" w:rsidP="004B7D87">
      <w:pPr>
        <w:jc w:val="both"/>
        <w:rPr>
          <w:rFonts w:ascii="Arial" w:hAnsi="Arial" w:cs="Arial"/>
          <w:sz w:val="24"/>
          <w:szCs w:val="24"/>
        </w:rPr>
      </w:pPr>
      <w:r>
        <w:rPr>
          <w:rFonts w:ascii="Arial" w:hAnsi="Arial" w:cs="Arial"/>
          <w:sz w:val="24"/>
          <w:szCs w:val="24"/>
        </w:rPr>
        <w:t>V letech 2013, 2014 a 2015</w:t>
      </w:r>
      <w:r w:rsidRPr="00A036B3">
        <w:rPr>
          <w:rFonts w:ascii="Arial" w:hAnsi="Arial" w:cs="Arial"/>
          <w:sz w:val="24"/>
          <w:szCs w:val="24"/>
        </w:rPr>
        <w:t xml:space="preserve"> byly vládě ČR předloženy</w:t>
      </w:r>
      <w:r>
        <w:rPr>
          <w:rStyle w:val="Znakapoznpodarou"/>
          <w:rFonts w:ascii="Arial" w:hAnsi="Arial"/>
          <w:szCs w:val="24"/>
        </w:rPr>
        <w:footnoteReference w:id="8"/>
      </w:r>
      <w:r w:rsidRPr="00A036B3">
        <w:rPr>
          <w:rFonts w:ascii="Arial" w:hAnsi="Arial" w:cs="Arial"/>
          <w:sz w:val="24"/>
          <w:szCs w:val="24"/>
        </w:rPr>
        <w:t xml:space="preserve"> k projednání a schválení </w:t>
      </w:r>
      <w:r w:rsidRPr="00A036B3">
        <w:rPr>
          <w:rFonts w:ascii="Arial" w:hAnsi="Arial" w:cs="Arial"/>
          <w:color w:val="000000"/>
          <w:sz w:val="24"/>
          <w:szCs w:val="24"/>
        </w:rPr>
        <w:t>Zprávy o plnění úkolů vyplývajících ze Strategie preven</w:t>
      </w:r>
      <w:r>
        <w:rPr>
          <w:rFonts w:ascii="Arial" w:hAnsi="Arial" w:cs="Arial"/>
          <w:color w:val="000000"/>
          <w:sz w:val="24"/>
          <w:szCs w:val="24"/>
        </w:rPr>
        <w:t xml:space="preserve">ce kriminality České republice </w:t>
      </w:r>
      <w:r w:rsidRPr="00A036B3">
        <w:rPr>
          <w:rFonts w:ascii="Arial" w:hAnsi="Arial" w:cs="Arial"/>
          <w:color w:val="000000"/>
          <w:sz w:val="24"/>
          <w:szCs w:val="24"/>
        </w:rPr>
        <w:t>na léta 2012 až 2015 za příslušné roky</w:t>
      </w:r>
      <w:r>
        <w:rPr>
          <w:rFonts w:ascii="Arial" w:hAnsi="Arial" w:cs="Arial"/>
          <w:color w:val="000000"/>
          <w:sz w:val="24"/>
          <w:szCs w:val="24"/>
        </w:rPr>
        <w:t xml:space="preserve"> (2012, 2013, 2014)</w:t>
      </w:r>
      <w:r w:rsidRPr="00A036B3">
        <w:rPr>
          <w:rFonts w:ascii="Arial" w:hAnsi="Arial" w:cs="Arial"/>
          <w:color w:val="000000"/>
          <w:sz w:val="24"/>
          <w:szCs w:val="24"/>
        </w:rPr>
        <w:t xml:space="preserve">. </w:t>
      </w:r>
      <w:r>
        <w:rPr>
          <w:rFonts w:ascii="Arial" w:hAnsi="Arial" w:cs="Arial"/>
          <w:color w:val="000000"/>
          <w:sz w:val="24"/>
          <w:szCs w:val="24"/>
        </w:rPr>
        <w:t>Všechny tyto zprávy v</w:t>
      </w:r>
      <w:r w:rsidRPr="00A036B3">
        <w:rPr>
          <w:rFonts w:ascii="Arial" w:hAnsi="Arial" w:cs="Arial"/>
          <w:sz w:val="24"/>
          <w:szCs w:val="24"/>
        </w:rPr>
        <w:t xml:space="preserve">láda </w:t>
      </w:r>
      <w:r>
        <w:rPr>
          <w:rFonts w:ascii="Arial" w:hAnsi="Arial" w:cs="Arial"/>
          <w:sz w:val="24"/>
          <w:szCs w:val="24"/>
        </w:rPr>
        <w:t>svým</w:t>
      </w:r>
      <w:r w:rsidRPr="00A036B3">
        <w:rPr>
          <w:rFonts w:ascii="Arial" w:hAnsi="Arial" w:cs="Arial"/>
          <w:sz w:val="24"/>
          <w:szCs w:val="24"/>
        </w:rPr>
        <w:t xml:space="preserve"> usnesením</w:t>
      </w:r>
      <w:r>
        <w:rPr>
          <w:rFonts w:ascii="Arial" w:hAnsi="Arial" w:cs="Arial"/>
          <w:sz w:val="24"/>
          <w:szCs w:val="24"/>
        </w:rPr>
        <w:t xml:space="preserve"> schválila</w:t>
      </w:r>
      <w:r w:rsidRPr="00A036B3">
        <w:rPr>
          <w:rFonts w:ascii="Arial" w:hAnsi="Arial" w:cs="Arial"/>
          <w:sz w:val="24"/>
          <w:szCs w:val="24"/>
        </w:rPr>
        <w:t>. Zprávy byly také předloženy</w:t>
      </w:r>
      <w:r>
        <w:rPr>
          <w:rFonts w:ascii="Arial" w:hAnsi="Arial" w:cs="Arial"/>
          <w:sz w:val="24"/>
          <w:szCs w:val="24"/>
        </w:rPr>
        <w:t xml:space="preserve"> k projednání</w:t>
      </w:r>
      <w:r w:rsidRPr="00A036B3">
        <w:rPr>
          <w:rFonts w:ascii="Arial" w:hAnsi="Arial" w:cs="Arial"/>
          <w:sz w:val="24"/>
          <w:szCs w:val="24"/>
        </w:rPr>
        <w:t xml:space="preserve"> Poslanecké sněmovně Parlamentu České republ</w:t>
      </w:r>
      <w:r>
        <w:rPr>
          <w:rFonts w:ascii="Arial" w:hAnsi="Arial" w:cs="Arial"/>
          <w:sz w:val="24"/>
          <w:szCs w:val="24"/>
        </w:rPr>
        <w:t>iky, a to jako součást Zprávy o </w:t>
      </w:r>
      <w:r w:rsidRPr="00A036B3">
        <w:rPr>
          <w:rFonts w:ascii="Arial" w:hAnsi="Arial" w:cs="Arial"/>
          <w:sz w:val="24"/>
          <w:szCs w:val="24"/>
        </w:rPr>
        <w:t>situaci v oblasti veřejného pořádku a vnitřní bezpečnosti na území České republiky v roce 2012, 2013 a 2014</w:t>
      </w:r>
      <w:r w:rsidR="00722E6E">
        <w:rPr>
          <w:rFonts w:ascii="Arial" w:hAnsi="Arial" w:cs="Arial"/>
          <w:sz w:val="24"/>
          <w:szCs w:val="24"/>
        </w:rPr>
        <w:t xml:space="preserve">. </w:t>
      </w:r>
      <w:r w:rsidRPr="00A036B3">
        <w:rPr>
          <w:rFonts w:ascii="Arial" w:hAnsi="Arial" w:cs="Arial"/>
          <w:sz w:val="24"/>
          <w:szCs w:val="24"/>
        </w:rPr>
        <w:t>Na pravidelných jednáních Republikového výboru byly projednávány materiály členů tohoto výbor</w:t>
      </w:r>
      <w:r>
        <w:rPr>
          <w:rFonts w:ascii="Arial" w:hAnsi="Arial" w:cs="Arial"/>
          <w:sz w:val="24"/>
          <w:szCs w:val="24"/>
        </w:rPr>
        <w:t xml:space="preserve">u, které předkládaly vládě ČR, resortní strategie a koncepce týkající se nebo zahrnující oblast prevence kriminality, </w:t>
      </w:r>
      <w:r w:rsidRPr="00A036B3">
        <w:rPr>
          <w:rFonts w:ascii="Arial" w:hAnsi="Arial" w:cs="Arial"/>
          <w:sz w:val="24"/>
          <w:szCs w:val="24"/>
        </w:rPr>
        <w:t xml:space="preserve">zákony </w:t>
      </w:r>
      <w:r>
        <w:rPr>
          <w:rFonts w:ascii="Arial" w:hAnsi="Arial" w:cs="Arial"/>
          <w:sz w:val="24"/>
          <w:szCs w:val="24"/>
        </w:rPr>
        <w:t>do</w:t>
      </w:r>
      <w:r w:rsidRPr="00A036B3">
        <w:rPr>
          <w:rFonts w:ascii="Arial" w:hAnsi="Arial" w:cs="Arial"/>
          <w:sz w:val="24"/>
          <w:szCs w:val="24"/>
        </w:rPr>
        <w:t xml:space="preserve">týkající se prevence kriminality (např. </w:t>
      </w:r>
      <w:r>
        <w:rPr>
          <w:rFonts w:ascii="Arial" w:hAnsi="Arial" w:cs="Arial"/>
          <w:sz w:val="24"/>
          <w:szCs w:val="24"/>
        </w:rPr>
        <w:t>nový zákon č</w:t>
      </w:r>
      <w:r w:rsidR="00722E6E">
        <w:rPr>
          <w:rFonts w:ascii="Arial" w:hAnsi="Arial" w:cs="Arial"/>
          <w:sz w:val="24"/>
          <w:szCs w:val="24"/>
        </w:rPr>
        <w:t>. 45/2013 Sb., o obětech trestných</w:t>
      </w:r>
      <w:r>
        <w:rPr>
          <w:rFonts w:ascii="Arial" w:hAnsi="Arial" w:cs="Arial"/>
          <w:sz w:val="24"/>
          <w:szCs w:val="24"/>
        </w:rPr>
        <w:t xml:space="preserve"> čin</w:t>
      </w:r>
      <w:r w:rsidR="00722E6E">
        <w:rPr>
          <w:rFonts w:ascii="Arial" w:hAnsi="Arial" w:cs="Arial"/>
          <w:sz w:val="24"/>
          <w:szCs w:val="24"/>
        </w:rPr>
        <w:t>ů</w:t>
      </w:r>
      <w:r>
        <w:rPr>
          <w:rFonts w:ascii="Arial" w:hAnsi="Arial" w:cs="Arial"/>
          <w:sz w:val="24"/>
          <w:szCs w:val="24"/>
        </w:rPr>
        <w:t>, z</w:t>
      </w:r>
      <w:r w:rsidRPr="00A036B3">
        <w:rPr>
          <w:rFonts w:ascii="Arial" w:hAnsi="Arial" w:cs="Arial"/>
          <w:bCs/>
          <w:sz w:val="24"/>
          <w:szCs w:val="24"/>
        </w:rPr>
        <w:t>ákon</w:t>
      </w:r>
      <w:r>
        <w:rPr>
          <w:rFonts w:ascii="Arial" w:hAnsi="Arial" w:cs="Arial"/>
          <w:bCs/>
          <w:sz w:val="24"/>
          <w:szCs w:val="24"/>
        </w:rPr>
        <w:t xml:space="preserve"> č. 401/2012 Sb., </w:t>
      </w:r>
      <w:r w:rsidRPr="00A036B3">
        <w:rPr>
          <w:rFonts w:ascii="Arial" w:hAnsi="Arial" w:cs="Arial"/>
          <w:sz w:val="24"/>
          <w:szCs w:val="24"/>
        </w:rPr>
        <w:t>kterým</w:t>
      </w:r>
      <w:r w:rsidRPr="00A036B3">
        <w:rPr>
          <w:rFonts w:ascii="Arial" w:hAnsi="Arial" w:cs="Arial"/>
          <w:bCs/>
          <w:sz w:val="24"/>
          <w:szCs w:val="24"/>
        </w:rPr>
        <w:t xml:space="preserve"> se novelizoval zákon č. 359/1999 Sb., o sociálně-právní ochraně dětí, </w:t>
      </w:r>
      <w:r>
        <w:rPr>
          <w:rFonts w:ascii="Arial" w:hAnsi="Arial" w:cs="Arial"/>
          <w:bCs/>
          <w:sz w:val="24"/>
          <w:szCs w:val="24"/>
        </w:rPr>
        <w:t>ve znění pozdějších předpisů, a další související zákony), podklady</w:t>
      </w:r>
      <w:r w:rsidRPr="00A036B3">
        <w:rPr>
          <w:rFonts w:ascii="Arial" w:hAnsi="Arial" w:cs="Arial"/>
          <w:bCs/>
          <w:sz w:val="24"/>
          <w:szCs w:val="24"/>
        </w:rPr>
        <w:t xml:space="preserve"> pro plnění společných úkolů (např. zpracování Analýzy potřebnosti legislati</w:t>
      </w:r>
      <w:r>
        <w:rPr>
          <w:rFonts w:ascii="Arial" w:hAnsi="Arial" w:cs="Arial"/>
          <w:bCs/>
          <w:sz w:val="24"/>
          <w:szCs w:val="24"/>
        </w:rPr>
        <w:t xml:space="preserve">vní úpravy prevence kriminality), </w:t>
      </w:r>
      <w:r w:rsidRPr="00A036B3">
        <w:rPr>
          <w:rFonts w:ascii="Arial" w:hAnsi="Arial" w:cs="Arial"/>
          <w:sz w:val="24"/>
          <w:szCs w:val="24"/>
        </w:rPr>
        <w:t xml:space="preserve">výsledky řešených výzkumných úkolů, </w:t>
      </w:r>
      <w:r w:rsidRPr="00A036B3">
        <w:rPr>
          <w:rFonts w:ascii="Arial" w:hAnsi="Arial" w:cs="Arial"/>
          <w:sz w:val="24"/>
          <w:szCs w:val="24"/>
        </w:rPr>
        <w:lastRenderedPageBreak/>
        <w:t xml:space="preserve">metodické pokyny jednotlivých resortů, </w:t>
      </w:r>
      <w:r>
        <w:rPr>
          <w:rFonts w:ascii="Arial" w:hAnsi="Arial" w:cs="Arial"/>
          <w:sz w:val="24"/>
          <w:szCs w:val="24"/>
        </w:rPr>
        <w:t>informace</w:t>
      </w:r>
      <w:r w:rsidRPr="00A036B3">
        <w:rPr>
          <w:rFonts w:ascii="Arial" w:hAnsi="Arial" w:cs="Arial"/>
          <w:sz w:val="24"/>
          <w:szCs w:val="24"/>
        </w:rPr>
        <w:t xml:space="preserve"> o resortních dotačních politikách</w:t>
      </w:r>
      <w:r w:rsidR="00722E6E">
        <w:rPr>
          <w:rFonts w:ascii="Arial" w:hAnsi="Arial" w:cs="Arial"/>
          <w:sz w:val="24"/>
          <w:szCs w:val="24"/>
        </w:rPr>
        <w:t xml:space="preserve"> a </w:t>
      </w:r>
      <w:r>
        <w:rPr>
          <w:rFonts w:ascii="Arial" w:hAnsi="Arial" w:cs="Arial"/>
          <w:sz w:val="24"/>
          <w:szCs w:val="24"/>
        </w:rPr>
        <w:t>dále pak aktuální dílčí problematiky</w:t>
      </w:r>
      <w:r w:rsidRPr="00A036B3">
        <w:rPr>
          <w:rFonts w:ascii="Arial" w:hAnsi="Arial" w:cs="Arial"/>
          <w:sz w:val="24"/>
          <w:szCs w:val="24"/>
        </w:rPr>
        <w:t xml:space="preserve">. </w:t>
      </w:r>
    </w:p>
    <w:p w:rsidR="004B7D87" w:rsidRPr="00DC491B" w:rsidRDefault="004B7D87" w:rsidP="004B7D87">
      <w:pPr>
        <w:spacing w:after="240"/>
        <w:jc w:val="both"/>
        <w:rPr>
          <w:rFonts w:ascii="Arial" w:hAnsi="Arial" w:cs="Arial"/>
          <w:sz w:val="24"/>
          <w:szCs w:val="24"/>
        </w:rPr>
      </w:pPr>
      <w:r w:rsidRPr="00A036B3">
        <w:rPr>
          <w:rFonts w:ascii="Arial" w:hAnsi="Arial" w:cs="Arial"/>
          <w:sz w:val="24"/>
          <w:szCs w:val="24"/>
        </w:rPr>
        <w:t>Tematicky byla jednání zaměřena především na zkvalitnění péče o ohrožené děti, pomoc obětem trestných činů, bezpečnostní problematiku sociálně vyloučených lokalit, prevenc</w:t>
      </w:r>
      <w:r>
        <w:rPr>
          <w:rFonts w:ascii="Arial" w:hAnsi="Arial" w:cs="Arial"/>
          <w:sz w:val="24"/>
          <w:szCs w:val="24"/>
        </w:rPr>
        <w:t>i</w:t>
      </w:r>
      <w:r w:rsidRPr="00A036B3">
        <w:rPr>
          <w:rFonts w:ascii="Arial" w:hAnsi="Arial" w:cs="Arial"/>
          <w:sz w:val="24"/>
          <w:szCs w:val="24"/>
        </w:rPr>
        <w:t xml:space="preserve"> předlužování, probační programy, recidivu a resocializaci vězňů. Byly projednávány přípravné práce k realizaci individuálních preventivních projek</w:t>
      </w:r>
      <w:r>
        <w:rPr>
          <w:rFonts w:ascii="Arial" w:hAnsi="Arial" w:cs="Arial"/>
          <w:sz w:val="24"/>
          <w:szCs w:val="24"/>
        </w:rPr>
        <w:t>tů systémového charakteru</w:t>
      </w:r>
      <w:r w:rsidRPr="00A036B3">
        <w:rPr>
          <w:rFonts w:ascii="Arial" w:hAnsi="Arial" w:cs="Arial"/>
          <w:sz w:val="24"/>
          <w:szCs w:val="24"/>
        </w:rPr>
        <w:t>. Republikový výbor také schvaloval dotace vyčleněné na rozvoj systému prevence kriminality v České republice, které zajišťuje Ministerstvo vnitra</w:t>
      </w:r>
      <w:r>
        <w:rPr>
          <w:rFonts w:ascii="Arial" w:hAnsi="Arial" w:cs="Arial"/>
          <w:sz w:val="24"/>
          <w:szCs w:val="24"/>
        </w:rPr>
        <w:t xml:space="preserve"> (blíže viz kapitola I</w:t>
      </w:r>
      <w:r w:rsidR="000273CF">
        <w:rPr>
          <w:rFonts w:ascii="Arial" w:hAnsi="Arial" w:cs="Arial"/>
          <w:sz w:val="24"/>
          <w:szCs w:val="24"/>
        </w:rPr>
        <w:t>I</w:t>
      </w:r>
      <w:r>
        <w:rPr>
          <w:rFonts w:ascii="Arial" w:hAnsi="Arial" w:cs="Arial"/>
          <w:sz w:val="24"/>
          <w:szCs w:val="24"/>
        </w:rPr>
        <w:t>I).</w:t>
      </w:r>
      <w:r w:rsidRPr="00A036B3">
        <w:rPr>
          <w:rFonts w:ascii="Arial" w:hAnsi="Arial" w:cs="Arial"/>
          <w:b/>
          <w:color w:val="FF0000"/>
          <w:sz w:val="24"/>
          <w:szCs w:val="24"/>
        </w:rPr>
        <w:t xml:space="preserve">         </w:t>
      </w:r>
    </w:p>
    <w:p w:rsidR="004B7D87" w:rsidRPr="00DC491B" w:rsidRDefault="004B7D87" w:rsidP="004B7D87">
      <w:pPr>
        <w:rPr>
          <w:rFonts w:ascii="Arial" w:hAnsi="Arial" w:cs="Arial"/>
          <w:b/>
          <w:sz w:val="24"/>
          <w:szCs w:val="24"/>
          <w:u w:val="single"/>
        </w:rPr>
      </w:pPr>
      <w:r w:rsidRPr="00DC491B">
        <w:rPr>
          <w:rFonts w:ascii="Arial" w:hAnsi="Arial" w:cs="Arial"/>
          <w:b/>
          <w:sz w:val="24"/>
          <w:szCs w:val="24"/>
          <w:u w:val="single"/>
        </w:rPr>
        <w:t>2. Oblast sociální prevence</w:t>
      </w:r>
    </w:p>
    <w:p w:rsidR="004B7D87" w:rsidRDefault="004B7D87" w:rsidP="004B7D87">
      <w:pPr>
        <w:shd w:val="clear" w:color="auto" w:fill="FFFFFF"/>
        <w:spacing w:after="240"/>
        <w:jc w:val="both"/>
        <w:rPr>
          <w:rFonts w:ascii="Arial" w:eastAsia="Times New Roman" w:hAnsi="Arial" w:cs="Arial"/>
          <w:color w:val="000000"/>
          <w:sz w:val="24"/>
          <w:szCs w:val="24"/>
          <w:lang w:eastAsia="cs-CZ"/>
        </w:rPr>
      </w:pPr>
      <w:r w:rsidRPr="00DC491B">
        <w:rPr>
          <w:rFonts w:ascii="Arial" w:eastAsia="Times New Roman" w:hAnsi="Arial" w:cs="Arial"/>
          <w:color w:val="000000"/>
          <w:sz w:val="24"/>
          <w:szCs w:val="24"/>
          <w:lang w:eastAsia="cs-CZ"/>
        </w:rPr>
        <w:t xml:space="preserve">Sociální prevence představuje aktivity ovlivňující proces socializace a sociální integrace jedince a aktivity zaměřené na změnu nepříznivých společenských a ekonomických podmínek, které jsou považovány za klíčové příčiny páchání trestné činnosti. </w:t>
      </w:r>
      <w:r w:rsidRPr="00DC491B">
        <w:rPr>
          <w:rFonts w:ascii="Arial" w:eastAsia="Times New Roman" w:hAnsi="Arial" w:cs="Arial"/>
          <w:iCs/>
          <w:color w:val="000000"/>
          <w:sz w:val="24"/>
          <w:szCs w:val="24"/>
          <w:lang w:eastAsia="cs-CZ"/>
        </w:rPr>
        <w:t>Efektivita programů  sociální prevence je obtížně měřitelná. Realizace programů však výrazným způsobem pozitivně ovlivňuje sociální perspektivu těch, jimiž se zabývají, a společenskou atmosféru v</w:t>
      </w:r>
      <w:r>
        <w:rPr>
          <w:rFonts w:ascii="Arial" w:eastAsia="Times New Roman" w:hAnsi="Arial" w:cs="Arial"/>
          <w:iCs/>
          <w:color w:val="000000"/>
          <w:sz w:val="24"/>
          <w:szCs w:val="24"/>
          <w:lang w:eastAsia="cs-CZ"/>
        </w:rPr>
        <w:t> </w:t>
      </w:r>
      <w:r w:rsidRPr="00DC491B">
        <w:rPr>
          <w:rFonts w:ascii="Arial" w:eastAsia="Times New Roman" w:hAnsi="Arial" w:cs="Arial"/>
          <w:iCs/>
          <w:color w:val="000000"/>
          <w:sz w:val="24"/>
          <w:szCs w:val="24"/>
          <w:lang w:eastAsia="cs-CZ"/>
        </w:rPr>
        <w:t>obci</w:t>
      </w:r>
      <w:r>
        <w:rPr>
          <w:rFonts w:ascii="Arial" w:eastAsia="Times New Roman" w:hAnsi="Arial" w:cs="Arial"/>
          <w:iCs/>
          <w:color w:val="000000"/>
          <w:sz w:val="24"/>
          <w:szCs w:val="24"/>
          <w:lang w:eastAsia="cs-CZ"/>
        </w:rPr>
        <w:t xml:space="preserve"> i celé zemi</w:t>
      </w:r>
      <w:r w:rsidRPr="00DC491B">
        <w:rPr>
          <w:rFonts w:ascii="Arial" w:eastAsia="Times New Roman" w:hAnsi="Arial" w:cs="Arial"/>
          <w:iCs/>
          <w:color w:val="000000"/>
          <w:sz w:val="24"/>
          <w:szCs w:val="24"/>
          <w:lang w:eastAsia="cs-CZ"/>
        </w:rPr>
        <w:t xml:space="preserve">. </w:t>
      </w:r>
    </w:p>
    <w:p w:rsidR="004B7D87" w:rsidRPr="00D4685B" w:rsidRDefault="004B7D87" w:rsidP="004B7D87">
      <w:pPr>
        <w:shd w:val="clear" w:color="auto" w:fill="FFFFFF"/>
        <w:jc w:val="both"/>
        <w:rPr>
          <w:rFonts w:ascii="Arial" w:eastAsia="Times New Roman" w:hAnsi="Arial" w:cs="Arial"/>
          <w:color w:val="000000"/>
          <w:sz w:val="24"/>
          <w:szCs w:val="24"/>
          <w:u w:val="single"/>
          <w:lang w:eastAsia="cs-CZ"/>
        </w:rPr>
      </w:pPr>
      <w:r w:rsidRPr="00D4685B">
        <w:rPr>
          <w:rFonts w:ascii="Arial" w:hAnsi="Arial" w:cs="Arial"/>
          <w:b/>
          <w:sz w:val="24"/>
          <w:szCs w:val="24"/>
          <w:u w:val="single"/>
        </w:rPr>
        <w:t>2.1 Primární prevence</w:t>
      </w:r>
    </w:p>
    <w:p w:rsidR="004B7D87" w:rsidRPr="00A036B3" w:rsidRDefault="004B7D87" w:rsidP="004B7D87">
      <w:pPr>
        <w:spacing w:after="240"/>
        <w:jc w:val="both"/>
        <w:rPr>
          <w:rFonts w:ascii="Arial" w:hAnsi="Arial" w:cs="Arial"/>
          <w:b/>
          <w:sz w:val="24"/>
          <w:szCs w:val="24"/>
          <w:u w:val="single"/>
        </w:rPr>
      </w:pPr>
      <w:r w:rsidRPr="00A036B3">
        <w:rPr>
          <w:rFonts w:ascii="Arial" w:eastAsia="Times New Roman" w:hAnsi="Arial" w:cs="Arial"/>
          <w:bCs/>
          <w:color w:val="000000"/>
          <w:sz w:val="24"/>
          <w:szCs w:val="24"/>
          <w:lang w:eastAsia="cs-CZ"/>
        </w:rPr>
        <w:t>Primární prevence</w:t>
      </w:r>
      <w:r w:rsidRPr="00A036B3">
        <w:rPr>
          <w:rFonts w:ascii="Arial" w:eastAsia="Times New Roman" w:hAnsi="Arial" w:cs="Arial"/>
          <w:color w:val="000000"/>
          <w:sz w:val="24"/>
          <w:szCs w:val="24"/>
          <w:lang w:eastAsia="cs-CZ"/>
        </w:rPr>
        <w:t xml:space="preserve"> je zaměřena na celou populaci, dospělé i děti</w:t>
      </w:r>
      <w:r>
        <w:rPr>
          <w:rFonts w:ascii="Arial" w:eastAsia="Times New Roman" w:hAnsi="Arial" w:cs="Arial"/>
          <w:color w:val="000000"/>
          <w:sz w:val="24"/>
          <w:szCs w:val="24"/>
          <w:lang w:eastAsia="cs-CZ"/>
        </w:rPr>
        <w:t>.</w:t>
      </w:r>
      <w:r w:rsidRPr="00A036B3">
        <w:rPr>
          <w:rFonts w:ascii="Arial" w:eastAsia="Times New Roman" w:hAnsi="Arial" w:cs="Arial"/>
          <w:color w:val="000000"/>
          <w:sz w:val="24"/>
          <w:szCs w:val="24"/>
          <w:lang w:eastAsia="cs-CZ"/>
        </w:rPr>
        <w:t xml:space="preserve"> Zahrnuje především výchovné, vzdělávací, volnočasové, osvětové a poradenské aktivity zaměřené na nejširší veřejnost. Zvláštní pozornost je </w:t>
      </w:r>
      <w:r>
        <w:rPr>
          <w:rFonts w:ascii="Arial" w:eastAsia="Times New Roman" w:hAnsi="Arial" w:cs="Arial"/>
          <w:color w:val="000000"/>
          <w:sz w:val="24"/>
          <w:szCs w:val="24"/>
          <w:lang w:eastAsia="cs-CZ"/>
        </w:rPr>
        <w:t>věnována</w:t>
      </w:r>
      <w:r w:rsidRPr="00A036B3">
        <w:rPr>
          <w:rFonts w:ascii="Arial" w:eastAsia="Times New Roman" w:hAnsi="Arial" w:cs="Arial"/>
          <w:color w:val="000000"/>
          <w:sz w:val="24"/>
          <w:szCs w:val="24"/>
          <w:lang w:eastAsia="cs-CZ"/>
        </w:rPr>
        <w:t> pozitivní</w:t>
      </w:r>
      <w:r>
        <w:rPr>
          <w:rFonts w:ascii="Arial" w:eastAsia="Times New Roman" w:hAnsi="Arial" w:cs="Arial"/>
          <w:color w:val="000000"/>
          <w:sz w:val="24"/>
          <w:szCs w:val="24"/>
          <w:lang w:eastAsia="cs-CZ"/>
        </w:rPr>
        <w:t>mu</w:t>
      </w:r>
      <w:r w:rsidRPr="00A036B3">
        <w:rPr>
          <w:rFonts w:ascii="Arial" w:eastAsia="Times New Roman" w:hAnsi="Arial" w:cs="Arial"/>
          <w:color w:val="000000"/>
          <w:sz w:val="24"/>
          <w:szCs w:val="24"/>
          <w:lang w:eastAsia="cs-CZ"/>
        </w:rPr>
        <w:t xml:space="preserve"> ovlivňování příslušných hodnotových měřítek zejména dětí a mládeže (využívání volného času, možnosti kulturního, sportovního vyžití, předkládání odborných a ad</w:t>
      </w:r>
      <w:r>
        <w:rPr>
          <w:rFonts w:ascii="Arial" w:eastAsia="Times New Roman" w:hAnsi="Arial" w:cs="Arial"/>
          <w:color w:val="000000"/>
          <w:sz w:val="24"/>
          <w:szCs w:val="24"/>
          <w:lang w:eastAsia="cs-CZ"/>
        </w:rPr>
        <w:t>ekvátních informací, seznámení se s trestní odpovědností, ad.</w:t>
      </w:r>
      <w:r w:rsidRPr="00A036B3">
        <w:rPr>
          <w:rFonts w:ascii="Arial" w:eastAsia="Times New Roman" w:hAnsi="Arial" w:cs="Arial"/>
          <w:color w:val="000000"/>
          <w:sz w:val="24"/>
          <w:szCs w:val="24"/>
          <w:lang w:eastAsia="cs-CZ"/>
        </w:rPr>
        <w:t xml:space="preserve">). </w:t>
      </w:r>
      <w:r>
        <w:rPr>
          <w:rFonts w:ascii="Arial" w:eastAsia="Times New Roman" w:hAnsi="Arial" w:cs="Arial"/>
          <w:color w:val="000000"/>
          <w:sz w:val="24"/>
          <w:szCs w:val="24"/>
          <w:lang w:eastAsia="cs-CZ"/>
        </w:rPr>
        <w:t>Realizace</w:t>
      </w:r>
      <w:r w:rsidRPr="00A036B3">
        <w:rPr>
          <w:rFonts w:ascii="Arial" w:eastAsia="Times New Roman" w:hAnsi="Arial" w:cs="Arial"/>
          <w:color w:val="000000"/>
          <w:sz w:val="24"/>
          <w:szCs w:val="24"/>
          <w:lang w:eastAsia="cs-CZ"/>
        </w:rPr>
        <w:t xml:space="preserve"> primární sociální preve</w:t>
      </w:r>
      <w:r>
        <w:rPr>
          <w:rFonts w:ascii="Arial" w:eastAsia="Times New Roman" w:hAnsi="Arial" w:cs="Arial"/>
          <w:color w:val="000000"/>
          <w:sz w:val="24"/>
          <w:szCs w:val="24"/>
          <w:lang w:eastAsia="cs-CZ"/>
        </w:rPr>
        <w:t>nce je primárně rolí rodiny</w:t>
      </w:r>
      <w:r w:rsidRPr="00A036B3">
        <w:rPr>
          <w:rFonts w:ascii="Arial" w:eastAsia="Times New Roman" w:hAnsi="Arial" w:cs="Arial"/>
          <w:color w:val="000000"/>
          <w:sz w:val="24"/>
          <w:szCs w:val="24"/>
          <w:lang w:eastAsia="cs-CZ"/>
        </w:rPr>
        <w:t xml:space="preserve"> a škol</w:t>
      </w:r>
      <w:r>
        <w:rPr>
          <w:rFonts w:ascii="Arial" w:eastAsia="Times New Roman" w:hAnsi="Arial" w:cs="Arial"/>
          <w:color w:val="000000"/>
          <w:sz w:val="24"/>
          <w:szCs w:val="24"/>
          <w:lang w:eastAsia="cs-CZ"/>
        </w:rPr>
        <w:t>, v praxi se jí často věnuje také Policie ČR i jednotlivé obecní policie (nejčastěji právě v prostředí škol)</w:t>
      </w:r>
      <w:r w:rsidRPr="00A036B3">
        <w:rPr>
          <w:rFonts w:ascii="Arial" w:eastAsia="Times New Roman" w:hAnsi="Arial" w:cs="Arial"/>
          <w:color w:val="000000"/>
          <w:sz w:val="24"/>
          <w:szCs w:val="24"/>
          <w:lang w:eastAsia="cs-CZ"/>
        </w:rPr>
        <w:t>.</w:t>
      </w:r>
    </w:p>
    <w:p w:rsidR="004B7D87" w:rsidRDefault="004B7D87" w:rsidP="004B7D87">
      <w:pPr>
        <w:jc w:val="both"/>
        <w:rPr>
          <w:rFonts w:ascii="Arial" w:hAnsi="Arial" w:cs="Arial"/>
          <w:b/>
          <w:color w:val="000000"/>
          <w:sz w:val="24"/>
          <w:szCs w:val="24"/>
        </w:rPr>
      </w:pPr>
      <w:r w:rsidRPr="00A036B3">
        <w:rPr>
          <w:rFonts w:ascii="Arial" w:hAnsi="Arial" w:cs="Arial"/>
          <w:b/>
          <w:color w:val="000000"/>
          <w:sz w:val="24"/>
          <w:szCs w:val="24"/>
        </w:rPr>
        <w:t xml:space="preserve">Ministerstvo školství, mládeže a tělovýchovy </w:t>
      </w:r>
    </w:p>
    <w:p w:rsidR="004B7D87" w:rsidRPr="00A036B3" w:rsidRDefault="004B7D87" w:rsidP="004B7D87">
      <w:pPr>
        <w:jc w:val="both"/>
        <w:rPr>
          <w:rFonts w:ascii="Arial" w:hAnsi="Arial" w:cs="Arial"/>
          <w:color w:val="000000"/>
          <w:sz w:val="24"/>
          <w:szCs w:val="24"/>
        </w:rPr>
      </w:pPr>
      <w:r w:rsidRPr="00D065E5">
        <w:rPr>
          <w:rFonts w:ascii="Arial" w:hAnsi="Arial" w:cs="Arial"/>
          <w:color w:val="000000"/>
          <w:sz w:val="24"/>
          <w:szCs w:val="24"/>
        </w:rPr>
        <w:t>Ministerstvo školství, mládeže a tělovýchovy</w:t>
      </w:r>
      <w:r w:rsidRPr="00A036B3">
        <w:rPr>
          <w:rFonts w:ascii="Arial" w:hAnsi="Arial" w:cs="Arial"/>
          <w:color w:val="000000"/>
          <w:sz w:val="24"/>
          <w:szCs w:val="24"/>
        </w:rPr>
        <w:t xml:space="preserve"> (dále jen „MŠMT) odpovídá</w:t>
      </w:r>
      <w:r w:rsidRPr="00A036B3">
        <w:rPr>
          <w:rFonts w:ascii="Arial" w:hAnsi="Arial" w:cs="Arial"/>
          <w:sz w:val="24"/>
          <w:szCs w:val="24"/>
        </w:rPr>
        <w:t xml:space="preserve"> z</w:t>
      </w:r>
      <w:r w:rsidRPr="00A036B3">
        <w:rPr>
          <w:rFonts w:ascii="Arial" w:hAnsi="Arial" w:cs="Arial"/>
          <w:color w:val="000000"/>
          <w:sz w:val="24"/>
          <w:szCs w:val="24"/>
        </w:rPr>
        <w:t xml:space="preserve">a zpracování koncepcí, obsah a koordinaci v oblasti </w:t>
      </w:r>
      <w:r w:rsidRPr="00A036B3">
        <w:rPr>
          <w:rFonts w:ascii="Arial" w:hAnsi="Arial" w:cs="Arial"/>
          <w:b/>
          <w:color w:val="000000"/>
          <w:sz w:val="24"/>
          <w:szCs w:val="24"/>
        </w:rPr>
        <w:t>specifické primární prevence rizikového chování u dětí a mládeže</w:t>
      </w:r>
      <w:r w:rsidRPr="00A036B3">
        <w:rPr>
          <w:rFonts w:ascii="Arial" w:hAnsi="Arial" w:cs="Arial"/>
          <w:color w:val="000000"/>
          <w:sz w:val="24"/>
          <w:szCs w:val="24"/>
        </w:rPr>
        <w:t>, za zpracovávání metodických a dalších materiálů souvisejících s problematikou specifické primární prevence rizikového chování, přípravu materiálů legislativní povahy předmětné problematiky a průběžné plnění úkolů vyplývajících z vládních usnesení, strategií a koncepcí a z nich vyplývajících ak</w:t>
      </w:r>
      <w:r>
        <w:rPr>
          <w:rFonts w:ascii="Arial" w:hAnsi="Arial" w:cs="Arial"/>
          <w:color w:val="000000"/>
          <w:sz w:val="24"/>
          <w:szCs w:val="24"/>
        </w:rPr>
        <w:t>čních plánů</w:t>
      </w:r>
      <w:r w:rsidRPr="00A036B3">
        <w:rPr>
          <w:rFonts w:ascii="Arial" w:hAnsi="Arial" w:cs="Arial"/>
          <w:color w:val="000000"/>
          <w:sz w:val="24"/>
          <w:szCs w:val="24"/>
        </w:rPr>
        <w:t xml:space="preserve">. </w:t>
      </w:r>
    </w:p>
    <w:p w:rsidR="004B7D87" w:rsidRPr="00A036B3" w:rsidRDefault="004B7D87" w:rsidP="004B7D87">
      <w:pPr>
        <w:adjustRightInd w:val="0"/>
        <w:jc w:val="both"/>
        <w:rPr>
          <w:rFonts w:ascii="Arial" w:hAnsi="Arial" w:cs="Arial"/>
          <w:sz w:val="24"/>
          <w:szCs w:val="24"/>
        </w:rPr>
      </w:pPr>
      <w:r w:rsidRPr="00A036B3">
        <w:rPr>
          <w:rFonts w:ascii="Arial" w:hAnsi="Arial" w:cs="Arial"/>
          <w:sz w:val="24"/>
          <w:szCs w:val="24"/>
        </w:rPr>
        <w:t>MŠMT vydalo na období 2013 – 2018 novou Metodiku MŠMT pro poskytování dotací ze státního rozpočtu na realizaci aktivit v oblasti prevence r</w:t>
      </w:r>
      <w:r w:rsidR="00D42CAF">
        <w:rPr>
          <w:rFonts w:ascii="Arial" w:hAnsi="Arial" w:cs="Arial"/>
          <w:sz w:val="24"/>
          <w:szCs w:val="24"/>
        </w:rPr>
        <w:t>izikového chování v období 2013–</w:t>
      </w:r>
      <w:r w:rsidRPr="00A036B3">
        <w:rPr>
          <w:rFonts w:ascii="Arial" w:hAnsi="Arial" w:cs="Arial"/>
          <w:sz w:val="24"/>
          <w:szCs w:val="24"/>
        </w:rPr>
        <w:t>2018. MŠMT každoročně</w:t>
      </w:r>
      <w:r w:rsidRPr="00A036B3">
        <w:rPr>
          <w:rFonts w:ascii="Arial" w:hAnsi="Arial" w:cs="Arial"/>
          <w:color w:val="000000"/>
          <w:sz w:val="24"/>
          <w:szCs w:val="24"/>
        </w:rPr>
        <w:t xml:space="preserve"> vyhlašovalo dotační řízení v rámci </w:t>
      </w:r>
      <w:r w:rsidRPr="00A036B3">
        <w:rPr>
          <w:rFonts w:ascii="Arial" w:hAnsi="Arial" w:cs="Arial"/>
          <w:b/>
          <w:color w:val="000000"/>
          <w:sz w:val="24"/>
          <w:szCs w:val="24"/>
        </w:rPr>
        <w:t>Programů na podporu aktivit v oblasti preve</w:t>
      </w:r>
      <w:r>
        <w:rPr>
          <w:rFonts w:ascii="Arial" w:hAnsi="Arial" w:cs="Arial"/>
          <w:b/>
          <w:color w:val="000000"/>
          <w:sz w:val="24"/>
          <w:szCs w:val="24"/>
        </w:rPr>
        <w:t>nce rizikového chování u dětí a </w:t>
      </w:r>
      <w:r w:rsidRPr="00A036B3">
        <w:rPr>
          <w:rFonts w:ascii="Arial" w:hAnsi="Arial" w:cs="Arial"/>
          <w:b/>
          <w:color w:val="000000"/>
          <w:sz w:val="24"/>
          <w:szCs w:val="24"/>
        </w:rPr>
        <w:t xml:space="preserve">mládeže v působnosti MŠMT. </w:t>
      </w:r>
      <w:r w:rsidRPr="00A036B3">
        <w:rPr>
          <w:rFonts w:ascii="Arial" w:hAnsi="Arial" w:cs="Arial"/>
          <w:color w:val="000000"/>
          <w:sz w:val="24"/>
          <w:szCs w:val="24"/>
        </w:rPr>
        <w:t xml:space="preserve">Resort vyčleňoval ze svého </w:t>
      </w:r>
      <w:r w:rsidRPr="00A036B3">
        <w:rPr>
          <w:rFonts w:ascii="Arial" w:hAnsi="Arial" w:cs="Arial"/>
          <w:sz w:val="24"/>
          <w:szCs w:val="24"/>
        </w:rPr>
        <w:t xml:space="preserve">rozpočtu každoročně </w:t>
      </w:r>
      <w:r w:rsidRPr="00A036B3">
        <w:rPr>
          <w:rFonts w:ascii="Arial" w:hAnsi="Arial" w:cs="Arial"/>
          <w:sz w:val="24"/>
          <w:szCs w:val="24"/>
        </w:rPr>
        <w:lastRenderedPageBreak/>
        <w:t>cca 20 mil. Kč.  V rámci tohoto dotačního programu byly podpořeny zejména programy dlouhodobé všeobecné primární prevence rizikových forem chování dětí a mládeže, projekty evaluace potřebnosti, dostupnosti a efektivnosti služeb, projekty zaměřené na poskytování odborných a ověřených informací a vzdělávání odborné či laické veřejnosti. Příjemci dotací byly školy, školská zařízení a nestátní neziskové organizace (dále jen „NNO“), které pracují s dětmi a mládeží. Projekty budou zhodnoceny formou závěrečné zprávy o realizaci aktivit prevence rizikového chování.</w:t>
      </w:r>
    </w:p>
    <w:p w:rsidR="004B7D87" w:rsidRPr="00A036B3" w:rsidRDefault="004B7D87" w:rsidP="004B7D87">
      <w:pPr>
        <w:jc w:val="both"/>
        <w:rPr>
          <w:rFonts w:ascii="Arial" w:hAnsi="Arial" w:cs="Arial"/>
          <w:b/>
          <w:sz w:val="24"/>
          <w:szCs w:val="24"/>
        </w:rPr>
      </w:pPr>
      <w:r w:rsidRPr="00A036B3">
        <w:rPr>
          <w:rFonts w:ascii="Arial" w:hAnsi="Arial" w:cs="Arial"/>
          <w:b/>
          <w:sz w:val="24"/>
          <w:szCs w:val="24"/>
        </w:rPr>
        <w:t>Přehled o podpořených projektech v letech 2012 - 2015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9"/>
      </w:tblGrid>
      <w:tr w:rsidR="004B7D87" w:rsidRPr="00A036B3" w:rsidTr="004F58C6">
        <w:tc>
          <w:tcPr>
            <w:tcW w:w="0" w:type="auto"/>
            <w:shd w:val="clear" w:color="auto" w:fill="auto"/>
          </w:tcPr>
          <w:p w:rsidR="004B7D87" w:rsidRPr="00A036B3" w:rsidRDefault="004B7D87" w:rsidP="004F58C6">
            <w:pPr>
              <w:jc w:val="both"/>
              <w:rPr>
                <w:rFonts w:ascii="Arial" w:hAnsi="Arial" w:cs="Arial"/>
                <w:b/>
                <w:sz w:val="24"/>
                <w:szCs w:val="24"/>
              </w:rPr>
            </w:pPr>
            <w:r w:rsidRPr="00A036B3">
              <w:rPr>
                <w:rFonts w:ascii="Arial" w:hAnsi="Arial" w:cs="Arial"/>
                <w:b/>
                <w:sz w:val="24"/>
                <w:szCs w:val="24"/>
              </w:rPr>
              <w:t xml:space="preserve">Rok </w:t>
            </w:r>
            <w:r w:rsidRPr="00A036B3">
              <w:rPr>
                <w:rFonts w:ascii="Arial" w:hAnsi="Arial" w:cs="Arial"/>
                <w:b/>
                <w:sz w:val="24"/>
                <w:szCs w:val="24"/>
              </w:rPr>
              <w:tab/>
            </w:r>
            <w:r w:rsidRPr="00A036B3">
              <w:rPr>
                <w:rFonts w:ascii="Arial" w:hAnsi="Arial" w:cs="Arial"/>
                <w:b/>
                <w:sz w:val="24"/>
                <w:szCs w:val="24"/>
              </w:rPr>
              <w:tab/>
              <w:t>Počet podpořených projektů</w:t>
            </w:r>
            <w:r w:rsidRPr="00A036B3">
              <w:rPr>
                <w:rFonts w:ascii="Arial" w:hAnsi="Arial" w:cs="Arial"/>
                <w:b/>
                <w:sz w:val="24"/>
                <w:szCs w:val="24"/>
              </w:rPr>
              <w:tab/>
            </w:r>
            <w:r w:rsidRPr="00A036B3">
              <w:rPr>
                <w:rFonts w:ascii="Arial" w:hAnsi="Arial" w:cs="Arial"/>
                <w:b/>
                <w:sz w:val="24"/>
                <w:szCs w:val="24"/>
              </w:rPr>
              <w:tab/>
              <w:t>Celková částka dotace v Kč</w:t>
            </w:r>
          </w:p>
        </w:tc>
      </w:tr>
      <w:tr w:rsidR="004B7D87" w:rsidRPr="00A036B3" w:rsidTr="004F58C6">
        <w:tc>
          <w:tcPr>
            <w:tcW w:w="0" w:type="auto"/>
            <w:shd w:val="clear" w:color="auto" w:fill="auto"/>
          </w:tcPr>
          <w:p w:rsidR="004B7D87" w:rsidRPr="00A036B3" w:rsidRDefault="004B7D87" w:rsidP="004F58C6">
            <w:pPr>
              <w:jc w:val="both"/>
              <w:rPr>
                <w:rFonts w:ascii="Arial" w:hAnsi="Arial" w:cs="Arial"/>
                <w:sz w:val="24"/>
                <w:szCs w:val="24"/>
              </w:rPr>
            </w:pPr>
            <w:r w:rsidRPr="00A036B3">
              <w:rPr>
                <w:rFonts w:ascii="Arial" w:hAnsi="Arial" w:cs="Arial"/>
                <w:sz w:val="24"/>
                <w:szCs w:val="24"/>
              </w:rPr>
              <w:t>2012</w:t>
            </w:r>
            <w:r w:rsidRPr="00A036B3">
              <w:rPr>
                <w:rFonts w:ascii="Arial" w:hAnsi="Arial" w:cs="Arial"/>
                <w:sz w:val="24"/>
                <w:szCs w:val="24"/>
              </w:rPr>
              <w:tab/>
            </w:r>
            <w:r w:rsidRPr="00A036B3">
              <w:rPr>
                <w:rFonts w:ascii="Arial" w:hAnsi="Arial" w:cs="Arial"/>
                <w:sz w:val="24"/>
                <w:szCs w:val="24"/>
              </w:rPr>
              <w:tab/>
              <w:t>179</w:t>
            </w:r>
            <w:r w:rsidRPr="00A036B3">
              <w:rPr>
                <w:rFonts w:ascii="Arial" w:hAnsi="Arial" w:cs="Arial"/>
                <w:sz w:val="24"/>
                <w:szCs w:val="24"/>
              </w:rPr>
              <w:tab/>
            </w:r>
            <w:r w:rsidRPr="00A036B3">
              <w:rPr>
                <w:rFonts w:ascii="Arial" w:hAnsi="Arial" w:cs="Arial"/>
                <w:sz w:val="24"/>
                <w:szCs w:val="24"/>
              </w:rPr>
              <w:tab/>
            </w:r>
            <w:r w:rsidRPr="00A036B3">
              <w:rPr>
                <w:rFonts w:ascii="Arial" w:hAnsi="Arial" w:cs="Arial"/>
                <w:sz w:val="24"/>
                <w:szCs w:val="24"/>
              </w:rPr>
              <w:tab/>
            </w:r>
            <w:r w:rsidRPr="00A036B3">
              <w:rPr>
                <w:rFonts w:ascii="Arial" w:hAnsi="Arial" w:cs="Arial"/>
                <w:sz w:val="24"/>
                <w:szCs w:val="24"/>
              </w:rPr>
              <w:tab/>
            </w:r>
            <w:r w:rsidRPr="00A036B3">
              <w:rPr>
                <w:rFonts w:ascii="Arial" w:hAnsi="Arial" w:cs="Arial"/>
                <w:sz w:val="24"/>
                <w:szCs w:val="24"/>
              </w:rPr>
              <w:tab/>
            </w:r>
            <w:r>
              <w:rPr>
                <w:rFonts w:ascii="Arial" w:hAnsi="Arial" w:cs="Arial"/>
                <w:sz w:val="24"/>
                <w:szCs w:val="24"/>
              </w:rPr>
              <w:t xml:space="preserve">          </w:t>
            </w:r>
            <w:r w:rsidRPr="00A036B3">
              <w:rPr>
                <w:rFonts w:ascii="Arial" w:hAnsi="Arial" w:cs="Arial"/>
                <w:sz w:val="24"/>
                <w:szCs w:val="24"/>
              </w:rPr>
              <w:t>19 957 817</w:t>
            </w:r>
          </w:p>
        </w:tc>
      </w:tr>
      <w:tr w:rsidR="004B7D87" w:rsidRPr="00A036B3" w:rsidTr="004F58C6">
        <w:tc>
          <w:tcPr>
            <w:tcW w:w="0" w:type="auto"/>
            <w:shd w:val="clear" w:color="auto" w:fill="auto"/>
          </w:tcPr>
          <w:p w:rsidR="004B7D87" w:rsidRPr="00A036B3" w:rsidRDefault="004B7D87" w:rsidP="004F58C6">
            <w:pPr>
              <w:jc w:val="both"/>
              <w:rPr>
                <w:rFonts w:ascii="Arial" w:hAnsi="Arial" w:cs="Arial"/>
                <w:sz w:val="24"/>
                <w:szCs w:val="24"/>
              </w:rPr>
            </w:pPr>
            <w:r w:rsidRPr="00A036B3">
              <w:rPr>
                <w:rFonts w:ascii="Arial" w:hAnsi="Arial" w:cs="Arial"/>
                <w:sz w:val="24"/>
                <w:szCs w:val="24"/>
              </w:rPr>
              <w:t>2013</w:t>
            </w:r>
            <w:r w:rsidRPr="00A036B3">
              <w:rPr>
                <w:rFonts w:ascii="Arial" w:hAnsi="Arial" w:cs="Arial"/>
                <w:sz w:val="24"/>
                <w:szCs w:val="24"/>
              </w:rPr>
              <w:tab/>
            </w:r>
            <w:r w:rsidRPr="00A036B3">
              <w:rPr>
                <w:rFonts w:ascii="Arial" w:hAnsi="Arial" w:cs="Arial"/>
                <w:sz w:val="24"/>
                <w:szCs w:val="24"/>
              </w:rPr>
              <w:tab/>
              <w:t>107</w:t>
            </w:r>
            <w:r w:rsidRPr="00A036B3">
              <w:rPr>
                <w:rFonts w:ascii="Arial" w:hAnsi="Arial" w:cs="Arial"/>
                <w:sz w:val="24"/>
                <w:szCs w:val="24"/>
              </w:rPr>
              <w:tab/>
            </w:r>
            <w:r w:rsidRPr="00A036B3">
              <w:rPr>
                <w:rFonts w:ascii="Arial" w:hAnsi="Arial" w:cs="Arial"/>
                <w:sz w:val="24"/>
                <w:szCs w:val="24"/>
              </w:rPr>
              <w:tab/>
            </w:r>
            <w:r w:rsidRPr="00A036B3">
              <w:rPr>
                <w:rFonts w:ascii="Arial" w:hAnsi="Arial" w:cs="Arial"/>
                <w:sz w:val="24"/>
                <w:szCs w:val="24"/>
              </w:rPr>
              <w:tab/>
            </w:r>
            <w:r w:rsidRPr="00A036B3">
              <w:rPr>
                <w:rFonts w:ascii="Arial" w:hAnsi="Arial" w:cs="Arial"/>
                <w:sz w:val="24"/>
                <w:szCs w:val="24"/>
              </w:rPr>
              <w:tab/>
            </w:r>
            <w:r w:rsidRPr="00A036B3">
              <w:rPr>
                <w:rFonts w:ascii="Arial" w:hAnsi="Arial" w:cs="Arial"/>
                <w:sz w:val="24"/>
                <w:szCs w:val="24"/>
              </w:rPr>
              <w:tab/>
            </w:r>
            <w:r>
              <w:rPr>
                <w:rFonts w:ascii="Arial" w:hAnsi="Arial" w:cs="Arial"/>
                <w:sz w:val="24"/>
                <w:szCs w:val="24"/>
              </w:rPr>
              <w:t xml:space="preserve">          </w:t>
            </w:r>
            <w:r w:rsidRPr="00A036B3">
              <w:rPr>
                <w:rFonts w:ascii="Arial" w:hAnsi="Arial" w:cs="Arial"/>
                <w:sz w:val="24"/>
                <w:szCs w:val="24"/>
              </w:rPr>
              <w:t>18 543 300</w:t>
            </w:r>
          </w:p>
        </w:tc>
      </w:tr>
      <w:tr w:rsidR="004B7D87" w:rsidRPr="00A036B3" w:rsidTr="004F58C6">
        <w:tc>
          <w:tcPr>
            <w:tcW w:w="0" w:type="auto"/>
            <w:shd w:val="clear" w:color="auto" w:fill="auto"/>
          </w:tcPr>
          <w:p w:rsidR="004B7D87" w:rsidRPr="00A036B3" w:rsidRDefault="004B7D87" w:rsidP="004F58C6">
            <w:pPr>
              <w:jc w:val="both"/>
              <w:rPr>
                <w:rFonts w:ascii="Arial" w:hAnsi="Arial" w:cs="Arial"/>
                <w:sz w:val="24"/>
                <w:szCs w:val="24"/>
              </w:rPr>
            </w:pPr>
            <w:r w:rsidRPr="00A036B3">
              <w:rPr>
                <w:rFonts w:ascii="Arial" w:hAnsi="Arial" w:cs="Arial"/>
                <w:sz w:val="24"/>
                <w:szCs w:val="24"/>
              </w:rPr>
              <w:t>2014</w:t>
            </w:r>
            <w:r w:rsidRPr="00A036B3">
              <w:rPr>
                <w:rFonts w:ascii="Arial" w:hAnsi="Arial" w:cs="Arial"/>
                <w:sz w:val="24"/>
                <w:szCs w:val="24"/>
              </w:rPr>
              <w:tab/>
            </w:r>
            <w:r w:rsidRPr="00A036B3">
              <w:rPr>
                <w:rFonts w:ascii="Arial" w:hAnsi="Arial" w:cs="Arial"/>
                <w:sz w:val="24"/>
                <w:szCs w:val="24"/>
              </w:rPr>
              <w:tab/>
              <w:t>160</w:t>
            </w:r>
            <w:r w:rsidRPr="00A036B3">
              <w:rPr>
                <w:rFonts w:ascii="Arial" w:hAnsi="Arial" w:cs="Arial"/>
                <w:sz w:val="24"/>
                <w:szCs w:val="24"/>
              </w:rPr>
              <w:tab/>
            </w:r>
            <w:r w:rsidRPr="00A036B3">
              <w:rPr>
                <w:rFonts w:ascii="Arial" w:hAnsi="Arial" w:cs="Arial"/>
                <w:sz w:val="24"/>
                <w:szCs w:val="24"/>
              </w:rPr>
              <w:tab/>
            </w:r>
            <w:r w:rsidRPr="00A036B3">
              <w:rPr>
                <w:rFonts w:ascii="Arial" w:hAnsi="Arial" w:cs="Arial"/>
                <w:sz w:val="24"/>
                <w:szCs w:val="24"/>
              </w:rPr>
              <w:tab/>
            </w:r>
            <w:r w:rsidRPr="00A036B3">
              <w:rPr>
                <w:rFonts w:ascii="Arial" w:hAnsi="Arial" w:cs="Arial"/>
                <w:sz w:val="24"/>
                <w:szCs w:val="24"/>
              </w:rPr>
              <w:tab/>
            </w:r>
            <w:r w:rsidRPr="00A036B3">
              <w:rPr>
                <w:rFonts w:ascii="Arial" w:hAnsi="Arial" w:cs="Arial"/>
                <w:sz w:val="24"/>
                <w:szCs w:val="24"/>
              </w:rPr>
              <w:tab/>
            </w:r>
            <w:r>
              <w:rPr>
                <w:rFonts w:ascii="Arial" w:hAnsi="Arial" w:cs="Arial"/>
                <w:sz w:val="24"/>
                <w:szCs w:val="24"/>
              </w:rPr>
              <w:t xml:space="preserve">          </w:t>
            </w:r>
            <w:r w:rsidRPr="00A036B3">
              <w:rPr>
                <w:rFonts w:ascii="Arial" w:hAnsi="Arial" w:cs="Arial"/>
                <w:sz w:val="24"/>
                <w:szCs w:val="24"/>
              </w:rPr>
              <w:t>19 553 300</w:t>
            </w:r>
          </w:p>
        </w:tc>
      </w:tr>
      <w:tr w:rsidR="004B7D87" w:rsidRPr="00A036B3" w:rsidTr="004F58C6">
        <w:tc>
          <w:tcPr>
            <w:tcW w:w="0" w:type="auto"/>
            <w:shd w:val="clear" w:color="auto" w:fill="auto"/>
          </w:tcPr>
          <w:p w:rsidR="004B7D87" w:rsidRPr="00A036B3" w:rsidRDefault="004B7D87" w:rsidP="004F58C6">
            <w:pPr>
              <w:jc w:val="both"/>
              <w:rPr>
                <w:rFonts w:ascii="Arial" w:hAnsi="Arial" w:cs="Arial"/>
                <w:sz w:val="24"/>
                <w:szCs w:val="24"/>
              </w:rPr>
            </w:pPr>
            <w:r w:rsidRPr="00A036B3">
              <w:rPr>
                <w:rFonts w:ascii="Arial" w:hAnsi="Arial" w:cs="Arial"/>
                <w:sz w:val="24"/>
                <w:szCs w:val="24"/>
              </w:rPr>
              <w:t>2015</w:t>
            </w:r>
            <w:r w:rsidRPr="00A036B3">
              <w:rPr>
                <w:rFonts w:ascii="Arial" w:hAnsi="Arial" w:cs="Arial"/>
                <w:sz w:val="24"/>
                <w:szCs w:val="24"/>
              </w:rPr>
              <w:tab/>
            </w:r>
            <w:r w:rsidRPr="00A036B3">
              <w:rPr>
                <w:rFonts w:ascii="Arial" w:hAnsi="Arial" w:cs="Arial"/>
                <w:sz w:val="24"/>
                <w:szCs w:val="24"/>
              </w:rPr>
              <w:tab/>
              <w:t>164</w:t>
            </w:r>
            <w:r w:rsidRPr="00A036B3">
              <w:rPr>
                <w:rFonts w:ascii="Arial" w:hAnsi="Arial" w:cs="Arial"/>
                <w:sz w:val="24"/>
                <w:szCs w:val="24"/>
              </w:rPr>
              <w:tab/>
            </w:r>
            <w:r w:rsidRPr="00A036B3">
              <w:rPr>
                <w:rFonts w:ascii="Arial" w:hAnsi="Arial" w:cs="Arial"/>
                <w:sz w:val="24"/>
                <w:szCs w:val="24"/>
              </w:rPr>
              <w:tab/>
            </w:r>
            <w:r w:rsidRPr="00A036B3">
              <w:rPr>
                <w:rFonts w:ascii="Arial" w:hAnsi="Arial" w:cs="Arial"/>
                <w:sz w:val="24"/>
                <w:szCs w:val="24"/>
              </w:rPr>
              <w:tab/>
            </w:r>
            <w:r w:rsidRPr="00A036B3">
              <w:rPr>
                <w:rFonts w:ascii="Arial" w:hAnsi="Arial" w:cs="Arial"/>
                <w:sz w:val="24"/>
                <w:szCs w:val="24"/>
              </w:rPr>
              <w:tab/>
            </w:r>
            <w:r w:rsidRPr="00A036B3">
              <w:rPr>
                <w:rFonts w:ascii="Arial" w:hAnsi="Arial" w:cs="Arial"/>
                <w:sz w:val="24"/>
                <w:szCs w:val="24"/>
              </w:rPr>
              <w:tab/>
            </w:r>
            <w:r>
              <w:rPr>
                <w:rFonts w:ascii="Arial" w:hAnsi="Arial" w:cs="Arial"/>
                <w:sz w:val="24"/>
                <w:szCs w:val="24"/>
              </w:rPr>
              <w:t xml:space="preserve">          </w:t>
            </w:r>
            <w:r w:rsidRPr="00A036B3">
              <w:rPr>
                <w:rFonts w:ascii="Arial" w:hAnsi="Arial" w:cs="Arial"/>
                <w:sz w:val="24"/>
                <w:szCs w:val="24"/>
              </w:rPr>
              <w:t>19 256 954</w:t>
            </w:r>
          </w:p>
        </w:tc>
      </w:tr>
    </w:tbl>
    <w:p w:rsidR="004B7D87" w:rsidRPr="00D065E5" w:rsidRDefault="004B7D87" w:rsidP="004B7D87">
      <w:pPr>
        <w:spacing w:before="200" w:after="240"/>
        <w:jc w:val="both"/>
        <w:rPr>
          <w:rFonts w:ascii="Arial" w:hAnsi="Arial" w:cs="Arial"/>
          <w:color w:val="FF0000"/>
          <w:sz w:val="24"/>
          <w:szCs w:val="24"/>
        </w:rPr>
      </w:pPr>
      <w:r w:rsidRPr="00A036B3">
        <w:rPr>
          <w:rFonts w:ascii="Arial" w:hAnsi="Arial" w:cs="Arial"/>
          <w:sz w:val="24"/>
          <w:szCs w:val="24"/>
        </w:rPr>
        <w:t xml:space="preserve">V roce 2012 připravovalo MŠMT také nový systém hodnocení kvality pro všechny formy rizikového chování a podporovalo proces certifikací jako podmínky pro NNO k získání dotace. Byly vytvořeny </w:t>
      </w:r>
      <w:r w:rsidRPr="00A036B3">
        <w:rPr>
          <w:rFonts w:ascii="Arial" w:hAnsi="Arial" w:cs="Arial"/>
          <w:b/>
          <w:sz w:val="24"/>
          <w:szCs w:val="24"/>
        </w:rPr>
        <w:t>„Standardy specifické primární prevence pro oblast prevence všech f</w:t>
      </w:r>
      <w:r>
        <w:rPr>
          <w:rFonts w:ascii="Arial" w:hAnsi="Arial" w:cs="Arial"/>
          <w:b/>
          <w:sz w:val="24"/>
          <w:szCs w:val="24"/>
        </w:rPr>
        <w:t xml:space="preserve">orem rizikového chování“. </w:t>
      </w:r>
      <w:r>
        <w:rPr>
          <w:rFonts w:ascii="Arial" w:hAnsi="Arial" w:cs="Arial"/>
          <w:sz w:val="24"/>
          <w:szCs w:val="24"/>
        </w:rPr>
        <w:t>J</w:t>
      </w:r>
      <w:r w:rsidRPr="00A036B3">
        <w:rPr>
          <w:rFonts w:ascii="Arial" w:hAnsi="Arial" w:cs="Arial"/>
          <w:sz w:val="24"/>
          <w:szCs w:val="24"/>
        </w:rPr>
        <w:t xml:space="preserve">edná se o výstup projektu VYNSPI (Tvorba systému modulárního vzdělávání v oblasti prevence sociálně patologických jevů pro pedagogické a poradenské pracovníky škol a školských zařízení na celostátní úrovni). Proces certifikací pro všechny formy rizikového chování byl v roce 2012 připraven a odzkoušen a byl zahájen od ledna 2013.  V rámci projektu VYNSPI byly vytvořeny také metodické materiály (Certifikační řád, Manuál certifikátora). </w:t>
      </w:r>
    </w:p>
    <w:p w:rsidR="004B7D87" w:rsidRPr="00D065E5" w:rsidRDefault="004B7D87" w:rsidP="004B7D87">
      <w:pPr>
        <w:rPr>
          <w:rFonts w:ascii="Arial" w:hAnsi="Arial" w:cs="Arial"/>
          <w:b/>
          <w:sz w:val="24"/>
          <w:szCs w:val="24"/>
        </w:rPr>
      </w:pPr>
      <w:r w:rsidRPr="00D065E5">
        <w:rPr>
          <w:rFonts w:ascii="Arial" w:hAnsi="Arial" w:cs="Arial"/>
          <w:b/>
          <w:sz w:val="24"/>
          <w:szCs w:val="24"/>
        </w:rPr>
        <w:t>Ministerstvo vnitra</w:t>
      </w:r>
    </w:p>
    <w:p w:rsidR="004B7D87" w:rsidRDefault="004B7D87" w:rsidP="004B7D87">
      <w:pPr>
        <w:jc w:val="both"/>
        <w:rPr>
          <w:rFonts w:ascii="Arial" w:hAnsi="Arial" w:cs="Arial"/>
          <w:sz w:val="24"/>
          <w:szCs w:val="24"/>
          <w:lang w:eastAsia="cs-CZ"/>
        </w:rPr>
      </w:pPr>
      <w:r w:rsidRPr="00D065E5">
        <w:rPr>
          <w:rFonts w:ascii="Arial" w:hAnsi="Arial" w:cs="Arial"/>
          <w:sz w:val="24"/>
          <w:szCs w:val="24"/>
        </w:rPr>
        <w:t>Ministerstvo vnitra ČR</w:t>
      </w:r>
      <w:r w:rsidRPr="00A036B3">
        <w:rPr>
          <w:rFonts w:ascii="Arial" w:hAnsi="Arial" w:cs="Arial"/>
          <w:sz w:val="24"/>
          <w:szCs w:val="24"/>
        </w:rPr>
        <w:t xml:space="preserve"> (dále jen „MV“) v oblasti prevence kriminality věnuje pozornost především informování občanů o možnostech ochrany občanů před trestnou činností a také</w:t>
      </w:r>
      <w:r>
        <w:rPr>
          <w:rFonts w:ascii="Arial" w:hAnsi="Arial" w:cs="Arial"/>
          <w:sz w:val="24"/>
          <w:szCs w:val="24"/>
        </w:rPr>
        <w:t xml:space="preserve"> upozorňování</w:t>
      </w:r>
      <w:r w:rsidRPr="00A036B3">
        <w:rPr>
          <w:rFonts w:ascii="Arial" w:hAnsi="Arial" w:cs="Arial"/>
          <w:sz w:val="24"/>
          <w:szCs w:val="24"/>
        </w:rPr>
        <w:t xml:space="preserve"> na nové typy kriminality. V letech 2012</w:t>
      </w:r>
      <w:r>
        <w:rPr>
          <w:rFonts w:ascii="Arial" w:hAnsi="Arial" w:cs="Arial"/>
          <w:sz w:val="24"/>
          <w:szCs w:val="24"/>
        </w:rPr>
        <w:t xml:space="preserve"> až </w:t>
      </w:r>
      <w:r w:rsidRPr="00A036B3">
        <w:rPr>
          <w:rFonts w:ascii="Arial" w:hAnsi="Arial" w:cs="Arial"/>
          <w:sz w:val="24"/>
          <w:szCs w:val="24"/>
        </w:rPr>
        <w:t>2015 se jednalo především o</w:t>
      </w:r>
      <w:r w:rsidRPr="00A036B3">
        <w:rPr>
          <w:rFonts w:ascii="Arial" w:hAnsi="Arial" w:cs="Arial"/>
          <w:b/>
          <w:sz w:val="24"/>
          <w:szCs w:val="24"/>
          <w:lang w:eastAsia="cs-CZ"/>
        </w:rPr>
        <w:t xml:space="preserve"> prevenci kriminality rizikových jevů v oblasti virtuální komunikace. </w:t>
      </w:r>
      <w:r w:rsidRPr="00A036B3">
        <w:rPr>
          <w:rFonts w:ascii="Arial" w:hAnsi="Arial" w:cs="Arial"/>
          <w:sz w:val="24"/>
          <w:szCs w:val="24"/>
          <w:lang w:eastAsia="cs-CZ"/>
        </w:rPr>
        <w:t xml:space="preserve">Od roku 2011 bylo MV partnerem projektu E-Synergie Pedagogické fakulty Univerzity Palackého v Olomouci, jehož </w:t>
      </w:r>
      <w:r w:rsidR="00A81A6B">
        <w:rPr>
          <w:rFonts w:ascii="Arial" w:hAnsi="Arial" w:cs="Arial"/>
          <w:sz w:val="24"/>
          <w:szCs w:val="24"/>
          <w:lang w:eastAsia="cs-CZ"/>
        </w:rPr>
        <w:t xml:space="preserve">hlavním </w:t>
      </w:r>
      <w:r w:rsidRPr="00A036B3">
        <w:rPr>
          <w:rFonts w:ascii="Arial" w:hAnsi="Arial" w:cs="Arial"/>
          <w:sz w:val="24"/>
          <w:szCs w:val="24"/>
          <w:lang w:eastAsia="cs-CZ"/>
        </w:rPr>
        <w:t>cílem bylo systematicky snižovat rizika spojená s virtuální komunikací s ohledem na mladou generaci. Tento projekt byl ukončen v roce 2014.</w:t>
      </w:r>
    </w:p>
    <w:p w:rsidR="004B7D87" w:rsidRPr="00D065E5" w:rsidRDefault="004B7D87" w:rsidP="004B7D87">
      <w:pPr>
        <w:jc w:val="both"/>
        <w:rPr>
          <w:rFonts w:ascii="Arial" w:hAnsi="Arial" w:cs="Arial"/>
          <w:b/>
          <w:sz w:val="24"/>
          <w:szCs w:val="24"/>
          <w:lang w:eastAsia="cs-CZ"/>
        </w:rPr>
      </w:pPr>
      <w:r w:rsidRPr="00D065E5">
        <w:rPr>
          <w:rFonts w:ascii="Arial" w:hAnsi="Arial" w:cs="Arial"/>
          <w:sz w:val="24"/>
          <w:szCs w:val="24"/>
        </w:rPr>
        <w:t>Projekt od roku 2011 realizovalo</w:t>
      </w:r>
      <w:r w:rsidRPr="00D065E5">
        <w:rPr>
          <w:rFonts w:ascii="Arial" w:hAnsi="Arial" w:cs="Arial"/>
          <w:b/>
          <w:sz w:val="24"/>
          <w:szCs w:val="24"/>
        </w:rPr>
        <w:t xml:space="preserve"> </w:t>
      </w:r>
      <w:r w:rsidRPr="00D065E5">
        <w:rPr>
          <w:rFonts w:ascii="Arial" w:hAnsi="Arial" w:cs="Arial"/>
          <w:sz w:val="24"/>
          <w:szCs w:val="24"/>
        </w:rPr>
        <w:t xml:space="preserve">Centrum prevence rizikové virtuální komunikace Pedagogické fakulty Univerzity Palackého v Olomouci, který byl financován z prostředků EU (CZ.1.07/2.4.00/17.0062). </w:t>
      </w:r>
      <w:r w:rsidR="00A81A6B">
        <w:rPr>
          <w:rFonts w:ascii="Arial" w:hAnsi="Arial" w:cs="Arial"/>
          <w:sz w:val="24"/>
          <w:szCs w:val="24"/>
        </w:rPr>
        <w:t>Obsahem</w:t>
      </w:r>
      <w:r w:rsidRPr="00D065E5">
        <w:rPr>
          <w:rFonts w:ascii="Arial" w:hAnsi="Arial" w:cs="Arial"/>
          <w:sz w:val="24"/>
          <w:szCs w:val="24"/>
        </w:rPr>
        <w:t xml:space="preserve"> projektu bylo </w:t>
      </w:r>
      <w:r w:rsidR="00A81A6B">
        <w:rPr>
          <w:rFonts w:ascii="Arial" w:hAnsi="Arial" w:cs="Arial"/>
          <w:sz w:val="24"/>
          <w:szCs w:val="24"/>
        </w:rPr>
        <w:t>vytvoření</w:t>
      </w:r>
      <w:r w:rsidRPr="00D065E5">
        <w:rPr>
          <w:rFonts w:ascii="Arial" w:hAnsi="Arial" w:cs="Arial"/>
          <w:sz w:val="24"/>
          <w:szCs w:val="24"/>
        </w:rPr>
        <w:t xml:space="preserve"> funkční </w:t>
      </w:r>
      <w:r w:rsidR="00A81A6B">
        <w:rPr>
          <w:rFonts w:ascii="Arial" w:hAnsi="Arial" w:cs="Arial"/>
          <w:sz w:val="24"/>
          <w:szCs w:val="24"/>
        </w:rPr>
        <w:t>vědeckovýzkumné sítě</w:t>
      </w:r>
      <w:r w:rsidRPr="00D065E5">
        <w:rPr>
          <w:rFonts w:ascii="Arial" w:hAnsi="Arial" w:cs="Arial"/>
          <w:sz w:val="24"/>
          <w:szCs w:val="24"/>
        </w:rPr>
        <w:t xml:space="preserve"> propojující vzdělávací, výzkumné a podnikatelské organizace zaměřující se na oblast rizikové virtuální komunikace v kyberprostoru a související </w:t>
      </w:r>
      <w:r w:rsidRPr="00D065E5">
        <w:rPr>
          <w:rFonts w:ascii="Arial" w:hAnsi="Arial" w:cs="Arial"/>
          <w:sz w:val="24"/>
          <w:szCs w:val="24"/>
        </w:rPr>
        <w:lastRenderedPageBreak/>
        <w:t xml:space="preserve">kyberkriminalitu. Síť funkčně propojuje jak oblast teoretickou (výzkum, teoretické ukotvení problematiky), tak </w:t>
      </w:r>
      <w:r>
        <w:rPr>
          <w:rFonts w:ascii="Arial" w:hAnsi="Arial" w:cs="Arial"/>
          <w:sz w:val="24"/>
          <w:szCs w:val="24"/>
        </w:rPr>
        <w:t>i </w:t>
      </w:r>
      <w:r w:rsidRPr="00D065E5">
        <w:rPr>
          <w:rFonts w:ascii="Arial" w:hAnsi="Arial" w:cs="Arial"/>
          <w:sz w:val="24"/>
          <w:szCs w:val="24"/>
        </w:rPr>
        <w:t xml:space="preserve">oblast praktickou (vzdělávání, intervence, trestně-právní řešení problematiky, implementace znalostí do komerční sféry). Uvnitř sítě také probíhaly vzdělávací </w:t>
      </w:r>
      <w:r>
        <w:rPr>
          <w:rFonts w:ascii="Arial" w:hAnsi="Arial" w:cs="Arial"/>
          <w:sz w:val="24"/>
          <w:szCs w:val="24"/>
        </w:rPr>
        <w:t>a </w:t>
      </w:r>
      <w:r w:rsidRPr="00D065E5">
        <w:rPr>
          <w:rFonts w:ascii="Arial" w:hAnsi="Arial" w:cs="Arial"/>
          <w:sz w:val="24"/>
          <w:szCs w:val="24"/>
        </w:rPr>
        <w:t>školící aktivity vedoucí ke zvýšení spoluprá</w:t>
      </w:r>
      <w:r>
        <w:rPr>
          <w:rFonts w:ascii="Arial" w:hAnsi="Arial" w:cs="Arial"/>
          <w:sz w:val="24"/>
          <w:szCs w:val="24"/>
        </w:rPr>
        <w:t>ce jednotlivých členů sítě a ke </w:t>
      </w:r>
      <w:r w:rsidRPr="00D065E5">
        <w:rPr>
          <w:rFonts w:ascii="Arial" w:hAnsi="Arial" w:cs="Arial"/>
          <w:sz w:val="24"/>
          <w:szCs w:val="24"/>
        </w:rPr>
        <w:t>zvyšování existujícího know-how.</w:t>
      </w:r>
      <w:r w:rsidRPr="00D065E5">
        <w:rPr>
          <w:rFonts w:ascii="Arial" w:hAnsi="Arial" w:cs="Arial"/>
          <w:b/>
          <w:sz w:val="24"/>
          <w:szCs w:val="24"/>
        </w:rPr>
        <w:t xml:space="preserve"> </w:t>
      </w:r>
      <w:r w:rsidRPr="00D065E5">
        <w:rPr>
          <w:rFonts w:ascii="Arial" w:hAnsi="Arial" w:cs="Arial"/>
          <w:sz w:val="24"/>
          <w:szCs w:val="24"/>
        </w:rPr>
        <w:t xml:space="preserve">Podrobněji na  </w:t>
      </w:r>
      <w:hyperlink r:id="rId23" w:history="1">
        <w:r w:rsidRPr="00D065E5">
          <w:rPr>
            <w:rStyle w:val="Hypertextovodkaz"/>
            <w:rFonts w:ascii="Arial" w:hAnsi="Arial" w:cs="Arial"/>
            <w:sz w:val="24"/>
            <w:szCs w:val="24"/>
          </w:rPr>
          <w:t>www.e-bezpeci.cz</w:t>
        </w:r>
      </w:hyperlink>
      <w:r w:rsidRPr="00D065E5">
        <w:rPr>
          <w:rFonts w:ascii="Arial" w:hAnsi="Arial" w:cs="Arial"/>
          <w:sz w:val="24"/>
          <w:szCs w:val="24"/>
        </w:rPr>
        <w:t xml:space="preserve">. </w:t>
      </w:r>
    </w:p>
    <w:p w:rsidR="004B7D87" w:rsidRDefault="004B7D87" w:rsidP="004B7D87">
      <w:pPr>
        <w:jc w:val="both"/>
        <w:rPr>
          <w:rFonts w:ascii="Arial" w:hAnsi="Arial" w:cs="Arial"/>
          <w:sz w:val="24"/>
          <w:szCs w:val="24"/>
          <w:lang w:eastAsia="cs-CZ"/>
        </w:rPr>
      </w:pPr>
      <w:r w:rsidRPr="00A036B3">
        <w:rPr>
          <w:rFonts w:ascii="Arial" w:hAnsi="Arial" w:cs="Arial"/>
          <w:sz w:val="24"/>
          <w:szCs w:val="24"/>
          <w:lang w:eastAsia="cs-CZ"/>
        </w:rPr>
        <w:t>V rámci projektu proběhly 2 stáže studentů Pe</w:t>
      </w:r>
      <w:r>
        <w:rPr>
          <w:rFonts w:ascii="Arial" w:hAnsi="Arial" w:cs="Arial"/>
          <w:sz w:val="24"/>
          <w:szCs w:val="24"/>
          <w:lang w:eastAsia="cs-CZ"/>
        </w:rPr>
        <w:t>dagogické fakulty UP Olomouc na </w:t>
      </w:r>
      <w:r w:rsidRPr="00A036B3">
        <w:rPr>
          <w:rFonts w:ascii="Arial" w:hAnsi="Arial" w:cs="Arial"/>
          <w:sz w:val="24"/>
          <w:szCs w:val="24"/>
          <w:lang w:eastAsia="cs-CZ"/>
        </w:rPr>
        <w:t>pracovištích policie a následně proběhly diskuse k problematice činnosti Policie ČR v oblasti informační kriminality, legislativy v oblasti kybern</w:t>
      </w:r>
      <w:r>
        <w:rPr>
          <w:rFonts w:ascii="Arial" w:hAnsi="Arial" w:cs="Arial"/>
          <w:sz w:val="24"/>
          <w:szCs w:val="24"/>
          <w:lang w:eastAsia="cs-CZ"/>
        </w:rPr>
        <w:t>etického prostředí, či </w:t>
      </w:r>
      <w:r w:rsidRPr="00A036B3">
        <w:rPr>
          <w:rFonts w:ascii="Arial" w:hAnsi="Arial" w:cs="Arial"/>
          <w:sz w:val="24"/>
          <w:szCs w:val="24"/>
          <w:lang w:eastAsia="cs-CZ"/>
        </w:rPr>
        <w:t>informační kriminality se zaměřením na děti. Dále byl realizován v rámci projektu odborný seminář „Vybrané aspekty informační kriminality“, kterého se zúčastnilo 60 policistů pracujících na problematice informační kriminality z krajských ředitelství Policie ČR.</w:t>
      </w:r>
    </w:p>
    <w:p w:rsidR="004B7D87" w:rsidRPr="00A036B3" w:rsidRDefault="004B7D87" w:rsidP="004B7D87">
      <w:pPr>
        <w:jc w:val="both"/>
        <w:rPr>
          <w:rFonts w:ascii="Arial" w:hAnsi="Arial" w:cs="Arial"/>
          <w:sz w:val="24"/>
          <w:szCs w:val="24"/>
          <w:lang w:eastAsia="cs-CZ"/>
        </w:rPr>
      </w:pPr>
      <w:r w:rsidRPr="00D065E5">
        <w:rPr>
          <w:rFonts w:ascii="Arial" w:hAnsi="Arial" w:cs="Arial"/>
          <w:sz w:val="24"/>
          <w:szCs w:val="24"/>
        </w:rPr>
        <w:t>V průběhu realizace projektu bylo také řešeno víc</w:t>
      </w:r>
      <w:r>
        <w:rPr>
          <w:rFonts w:ascii="Arial" w:hAnsi="Arial" w:cs="Arial"/>
          <w:sz w:val="24"/>
          <w:szCs w:val="24"/>
        </w:rPr>
        <w:t>e než 500 případů evidovaných v </w:t>
      </w:r>
      <w:r w:rsidRPr="00D065E5">
        <w:rPr>
          <w:rFonts w:ascii="Arial" w:hAnsi="Arial" w:cs="Arial"/>
          <w:sz w:val="24"/>
          <w:szCs w:val="24"/>
        </w:rPr>
        <w:t>rámci online poradny a 30 z nich bylo před</w:t>
      </w:r>
      <w:r>
        <w:rPr>
          <w:rFonts w:ascii="Arial" w:hAnsi="Arial" w:cs="Arial"/>
          <w:sz w:val="24"/>
          <w:szCs w:val="24"/>
        </w:rPr>
        <w:t>áno k šetření Policii ČR. Došlo k </w:t>
      </w:r>
      <w:r w:rsidRPr="00D065E5">
        <w:rPr>
          <w:rFonts w:ascii="Arial" w:hAnsi="Arial" w:cs="Arial"/>
          <w:sz w:val="24"/>
          <w:szCs w:val="24"/>
        </w:rPr>
        <w:t>prohloubení úzké</w:t>
      </w:r>
      <w:r>
        <w:rPr>
          <w:rFonts w:ascii="Arial" w:hAnsi="Arial" w:cs="Arial"/>
          <w:sz w:val="24"/>
          <w:szCs w:val="24"/>
        </w:rPr>
        <w:t xml:space="preserve"> spolupráce mezi MV, Policií ČR a společnostmi</w:t>
      </w:r>
      <w:r w:rsidRPr="00D065E5">
        <w:rPr>
          <w:rFonts w:ascii="Arial" w:hAnsi="Arial" w:cs="Arial"/>
          <w:sz w:val="24"/>
          <w:szCs w:val="24"/>
        </w:rPr>
        <w:t xml:space="preserve"> Seznam.cz, Vodafone a Google. Na aktivity projektu E-Synergie v současnosti úspěšně navazuje a projektových výstupů využívá projekt „E-Bezpečí“.</w:t>
      </w:r>
    </w:p>
    <w:p w:rsidR="004B7D87" w:rsidRPr="00A036B3" w:rsidRDefault="004B7D87" w:rsidP="004B7D87">
      <w:pPr>
        <w:spacing w:after="240"/>
        <w:jc w:val="both"/>
        <w:rPr>
          <w:rFonts w:ascii="Arial" w:hAnsi="Arial" w:cs="Arial"/>
          <w:sz w:val="24"/>
          <w:szCs w:val="24"/>
          <w:lang w:eastAsia="cs-CZ"/>
        </w:rPr>
      </w:pPr>
      <w:r w:rsidRPr="00A036B3">
        <w:rPr>
          <w:rFonts w:ascii="Arial" w:hAnsi="Arial" w:cs="Arial"/>
          <w:sz w:val="24"/>
          <w:szCs w:val="24"/>
          <w:lang w:eastAsia="cs-CZ"/>
        </w:rPr>
        <w:t>Na problematiku rizik souvisejících s virtuální komunikací reagují také kraje a obce. V rámci dotačního titulu Program prevence</w:t>
      </w:r>
      <w:r w:rsidR="00DC5D5D">
        <w:rPr>
          <w:rFonts w:ascii="Arial" w:hAnsi="Arial" w:cs="Arial"/>
          <w:sz w:val="24"/>
          <w:szCs w:val="24"/>
          <w:lang w:eastAsia="cs-CZ"/>
        </w:rPr>
        <w:t xml:space="preserve"> kriminality bylo v letech 2012–</w:t>
      </w:r>
      <w:r w:rsidRPr="00A036B3">
        <w:rPr>
          <w:rFonts w:ascii="Arial" w:hAnsi="Arial" w:cs="Arial"/>
          <w:sz w:val="24"/>
          <w:szCs w:val="24"/>
          <w:lang w:eastAsia="cs-CZ"/>
        </w:rPr>
        <w:t>2015 podpořeno celkem 14 projektů obcí a krajů v celkové částce 3 688 000 Kč.</w:t>
      </w:r>
    </w:p>
    <w:p w:rsidR="004B7D87" w:rsidRPr="00A036B3" w:rsidRDefault="004B7D87" w:rsidP="004B7D87">
      <w:pPr>
        <w:jc w:val="both"/>
        <w:rPr>
          <w:rFonts w:ascii="Arial" w:hAnsi="Arial" w:cs="Arial"/>
          <w:b/>
          <w:sz w:val="24"/>
          <w:szCs w:val="24"/>
        </w:rPr>
      </w:pPr>
      <w:r w:rsidRPr="00A036B3">
        <w:rPr>
          <w:rFonts w:ascii="Arial" w:hAnsi="Arial" w:cs="Arial"/>
          <w:b/>
          <w:sz w:val="24"/>
          <w:szCs w:val="24"/>
        </w:rPr>
        <w:t>Policie ČR</w:t>
      </w:r>
    </w:p>
    <w:p w:rsidR="004B7D87" w:rsidRPr="00A036B3" w:rsidRDefault="004B7D87" w:rsidP="004B7D87">
      <w:pPr>
        <w:jc w:val="both"/>
        <w:rPr>
          <w:rFonts w:ascii="Arial" w:hAnsi="Arial" w:cs="Arial"/>
          <w:b/>
          <w:i/>
          <w:sz w:val="24"/>
          <w:szCs w:val="24"/>
        </w:rPr>
      </w:pPr>
      <w:r w:rsidRPr="00A036B3">
        <w:rPr>
          <w:rFonts w:ascii="Arial" w:hAnsi="Arial" w:cs="Arial"/>
          <w:sz w:val="24"/>
          <w:szCs w:val="24"/>
        </w:rPr>
        <w:t>Primární prevenci věnuje velkou pozornost</w:t>
      </w:r>
      <w:r w:rsidRPr="00A036B3">
        <w:rPr>
          <w:rFonts w:ascii="Arial" w:hAnsi="Arial" w:cs="Arial"/>
          <w:b/>
          <w:sz w:val="24"/>
          <w:szCs w:val="24"/>
        </w:rPr>
        <w:t xml:space="preserve"> </w:t>
      </w:r>
      <w:r w:rsidRPr="00D065E5">
        <w:rPr>
          <w:rFonts w:ascii="Arial" w:hAnsi="Arial" w:cs="Arial"/>
          <w:sz w:val="24"/>
          <w:szCs w:val="24"/>
        </w:rPr>
        <w:t>Policie ČR.</w:t>
      </w:r>
      <w:r w:rsidRPr="00A036B3">
        <w:rPr>
          <w:rFonts w:ascii="Arial" w:hAnsi="Arial" w:cs="Arial"/>
          <w:b/>
          <w:sz w:val="24"/>
          <w:szCs w:val="24"/>
        </w:rPr>
        <w:t xml:space="preserve"> </w:t>
      </w:r>
      <w:r w:rsidRPr="00A036B3">
        <w:rPr>
          <w:rFonts w:ascii="Arial" w:hAnsi="Arial" w:cs="Arial"/>
          <w:sz w:val="24"/>
          <w:szCs w:val="24"/>
        </w:rPr>
        <w:t xml:space="preserve">Všechna </w:t>
      </w:r>
      <w:r w:rsidR="00DC5D5D">
        <w:rPr>
          <w:rFonts w:ascii="Arial" w:hAnsi="Arial" w:cs="Arial"/>
          <w:sz w:val="24"/>
          <w:szCs w:val="24"/>
        </w:rPr>
        <w:t>k</w:t>
      </w:r>
      <w:r w:rsidRPr="00A036B3">
        <w:rPr>
          <w:rFonts w:ascii="Arial" w:hAnsi="Arial" w:cs="Arial"/>
          <w:sz w:val="24"/>
          <w:szCs w:val="24"/>
        </w:rPr>
        <w:t xml:space="preserve">rajská ředitelství policie (dále je „KŘP“) a také Národní protidrogová centrála SKPV se věnují realizaci přednáškové činnosti ve školských či jiných zařízeních sdružujících děti a mládež </w:t>
      </w:r>
      <w:r>
        <w:rPr>
          <w:rFonts w:ascii="Arial" w:hAnsi="Arial" w:cs="Arial"/>
          <w:sz w:val="24"/>
          <w:szCs w:val="24"/>
        </w:rPr>
        <w:t>Mezi nejčastější témata patří</w:t>
      </w:r>
      <w:r w:rsidRPr="00A036B3">
        <w:rPr>
          <w:rFonts w:ascii="Arial" w:hAnsi="Arial" w:cs="Arial"/>
          <w:sz w:val="24"/>
          <w:szCs w:val="24"/>
        </w:rPr>
        <w:t xml:space="preserve"> trestní odpovědnost, chování v krizových situacích, rizika virtuální komunikace, trestná činnost mládeže, trestná činnost spojená </w:t>
      </w:r>
      <w:r>
        <w:rPr>
          <w:rFonts w:ascii="Arial" w:hAnsi="Arial" w:cs="Arial"/>
          <w:sz w:val="24"/>
          <w:szCs w:val="24"/>
        </w:rPr>
        <w:t>s </w:t>
      </w:r>
      <w:r w:rsidRPr="00A036B3">
        <w:rPr>
          <w:rFonts w:ascii="Arial" w:hAnsi="Arial" w:cs="Arial"/>
          <w:sz w:val="24"/>
          <w:szCs w:val="24"/>
        </w:rPr>
        <w:t>užíváním návykových látek – alkoholu apod.). K</w:t>
      </w:r>
      <w:r>
        <w:rPr>
          <w:rFonts w:ascii="Arial" w:hAnsi="Arial" w:cs="Arial"/>
          <w:sz w:val="24"/>
          <w:szCs w:val="24"/>
        </w:rPr>
        <w:t>aždé KŘP</w:t>
      </w:r>
      <w:r w:rsidRPr="00A036B3">
        <w:rPr>
          <w:rFonts w:ascii="Arial" w:hAnsi="Arial" w:cs="Arial"/>
          <w:sz w:val="24"/>
          <w:szCs w:val="24"/>
        </w:rPr>
        <w:t xml:space="preserve"> realizuje řadu projektů</w:t>
      </w:r>
      <w:r>
        <w:rPr>
          <w:rFonts w:ascii="Arial" w:hAnsi="Arial" w:cs="Arial"/>
          <w:sz w:val="24"/>
          <w:szCs w:val="24"/>
        </w:rPr>
        <w:t xml:space="preserve"> a </w:t>
      </w:r>
      <w:r w:rsidRPr="00A036B3">
        <w:rPr>
          <w:rFonts w:ascii="Arial" w:hAnsi="Arial" w:cs="Arial"/>
          <w:sz w:val="24"/>
          <w:szCs w:val="24"/>
        </w:rPr>
        <w:t xml:space="preserve">preventivních opatření dle regionálních problematik. Popisy jednotlivých projektů jsou dostupné na webových stránkách jednotlivých </w:t>
      </w:r>
      <w:r>
        <w:rPr>
          <w:rFonts w:ascii="Arial" w:hAnsi="Arial" w:cs="Arial"/>
          <w:sz w:val="24"/>
          <w:szCs w:val="24"/>
        </w:rPr>
        <w:t>KŘP</w:t>
      </w:r>
      <w:r w:rsidRPr="00A036B3">
        <w:rPr>
          <w:rFonts w:ascii="Arial" w:hAnsi="Arial" w:cs="Arial"/>
          <w:sz w:val="24"/>
          <w:szCs w:val="24"/>
        </w:rPr>
        <w:t>. V průběhu roku 2015 budou zapracovány do jednotného přehledu „Dobr</w:t>
      </w:r>
      <w:r>
        <w:rPr>
          <w:rFonts w:ascii="Arial" w:hAnsi="Arial" w:cs="Arial"/>
          <w:sz w:val="24"/>
          <w:szCs w:val="24"/>
        </w:rPr>
        <w:t>á praxe“, který bude umístěn na </w:t>
      </w:r>
      <w:r w:rsidRPr="00A036B3">
        <w:rPr>
          <w:rFonts w:ascii="Arial" w:hAnsi="Arial" w:cs="Arial"/>
          <w:sz w:val="24"/>
          <w:szCs w:val="24"/>
        </w:rPr>
        <w:t xml:space="preserve">homepage </w:t>
      </w:r>
      <w:hyperlink r:id="rId24" w:history="1">
        <w:r w:rsidRPr="00A036B3">
          <w:rPr>
            <w:rStyle w:val="Hypertextovodkaz"/>
            <w:rFonts w:ascii="Arial" w:hAnsi="Arial" w:cs="Arial"/>
            <w:sz w:val="24"/>
            <w:szCs w:val="24"/>
          </w:rPr>
          <w:t>www.policie.cz</w:t>
        </w:r>
      </w:hyperlink>
      <w:r w:rsidRPr="00A036B3">
        <w:rPr>
          <w:rFonts w:ascii="Arial" w:hAnsi="Arial" w:cs="Arial"/>
          <w:i/>
          <w:sz w:val="24"/>
          <w:szCs w:val="24"/>
        </w:rPr>
        <w:t>.</w:t>
      </w:r>
      <w:r>
        <w:rPr>
          <w:rFonts w:ascii="Arial" w:hAnsi="Arial" w:cs="Arial"/>
          <w:i/>
          <w:sz w:val="24"/>
          <w:szCs w:val="24"/>
        </w:rPr>
        <w:t xml:space="preserve"> </w:t>
      </w:r>
      <w:r w:rsidRPr="00A036B3">
        <w:rPr>
          <w:rFonts w:ascii="Arial" w:hAnsi="Arial" w:cs="Arial"/>
          <w:sz w:val="24"/>
          <w:szCs w:val="24"/>
        </w:rPr>
        <w:t xml:space="preserve">Dále se KŘP účastní všech celorepublikových preventivních </w:t>
      </w:r>
      <w:r w:rsidR="00A8515C">
        <w:rPr>
          <w:rFonts w:ascii="Arial" w:hAnsi="Arial" w:cs="Arial"/>
          <w:sz w:val="24"/>
          <w:szCs w:val="24"/>
        </w:rPr>
        <w:t>projektů o</w:t>
      </w:r>
      <w:r w:rsidRPr="00D84D91">
        <w:rPr>
          <w:rFonts w:ascii="Arial" w:hAnsi="Arial" w:cs="Arial"/>
          <w:sz w:val="24"/>
          <w:szCs w:val="24"/>
        </w:rPr>
        <w:t>ddělení tisku a prevence Policejního prezidia ČR (např</w:t>
      </w:r>
      <w:r>
        <w:rPr>
          <w:rFonts w:ascii="Arial" w:hAnsi="Arial" w:cs="Arial"/>
          <w:sz w:val="24"/>
          <w:szCs w:val="24"/>
        </w:rPr>
        <w:t>.: </w:t>
      </w:r>
      <w:r w:rsidRPr="00A036B3">
        <w:rPr>
          <w:rFonts w:ascii="Arial" w:hAnsi="Arial" w:cs="Arial"/>
          <w:sz w:val="24"/>
          <w:szCs w:val="24"/>
        </w:rPr>
        <w:t>Obezřetnost se vyplatí – kapesní krádeže a krádeže v obchodech, Řídím, piju nealko pivo – výchova k zodpovědné konzumaci alkoholu ve vztahu k bezpečnosti silničního provozu, Zebra se za tebe nerozhlédne – bezpečnost chodců v silničním provozu).</w:t>
      </w:r>
    </w:p>
    <w:p w:rsidR="004B7D87" w:rsidRPr="00A036B3" w:rsidRDefault="004B7D87" w:rsidP="004B7D87">
      <w:pPr>
        <w:jc w:val="both"/>
        <w:rPr>
          <w:rFonts w:ascii="Arial" w:hAnsi="Arial" w:cs="Arial"/>
          <w:sz w:val="24"/>
          <w:szCs w:val="24"/>
        </w:rPr>
      </w:pPr>
      <w:r w:rsidRPr="00A036B3">
        <w:rPr>
          <w:rFonts w:ascii="Arial" w:hAnsi="Arial" w:cs="Arial"/>
          <w:sz w:val="24"/>
          <w:szCs w:val="24"/>
        </w:rPr>
        <w:t xml:space="preserve">Jednotlivá </w:t>
      </w:r>
      <w:r>
        <w:rPr>
          <w:rFonts w:ascii="Arial" w:hAnsi="Arial" w:cs="Arial"/>
          <w:sz w:val="24"/>
          <w:szCs w:val="24"/>
        </w:rPr>
        <w:t>KŘP</w:t>
      </w:r>
      <w:r w:rsidRPr="00A036B3">
        <w:rPr>
          <w:rFonts w:ascii="Arial" w:hAnsi="Arial" w:cs="Arial"/>
          <w:sz w:val="24"/>
          <w:szCs w:val="24"/>
        </w:rPr>
        <w:t xml:space="preserve"> průběžně zajišťují zpravodajskou činnost o trestné činnosti v kraji, poskytují preventivní rady a informace, zveřejňují člá</w:t>
      </w:r>
      <w:r>
        <w:rPr>
          <w:rFonts w:ascii="Arial" w:hAnsi="Arial" w:cs="Arial"/>
          <w:sz w:val="24"/>
          <w:szCs w:val="24"/>
        </w:rPr>
        <w:t>nky o preventivních tématech na </w:t>
      </w:r>
      <w:r w:rsidRPr="00A036B3">
        <w:rPr>
          <w:rFonts w:ascii="Arial" w:hAnsi="Arial" w:cs="Arial"/>
          <w:sz w:val="24"/>
          <w:szCs w:val="24"/>
        </w:rPr>
        <w:t>webu PČR, na jiných webech, v tisku, rozhlase a televizi.</w:t>
      </w:r>
    </w:p>
    <w:p w:rsidR="004B7D87" w:rsidRPr="00D84D91" w:rsidRDefault="004B7D87" w:rsidP="004B7D87">
      <w:pPr>
        <w:spacing w:after="240"/>
        <w:jc w:val="both"/>
        <w:rPr>
          <w:rFonts w:ascii="Arial" w:hAnsi="Arial" w:cs="Arial"/>
          <w:sz w:val="24"/>
          <w:szCs w:val="24"/>
        </w:rPr>
      </w:pPr>
      <w:r w:rsidRPr="00A036B3">
        <w:rPr>
          <w:rFonts w:ascii="Arial" w:hAnsi="Arial" w:cs="Arial"/>
          <w:sz w:val="24"/>
          <w:szCs w:val="24"/>
        </w:rPr>
        <w:lastRenderedPageBreak/>
        <w:t>Spolupracují s obecními, okresními a krajskými metodiky prevence školských zařízení a úřadů. Realizují dny policie a IZS pro širokou veřejnost, kde mimo prezentace různých služeb a techniky PČR předávají i preventivní informace, letáky, pomůcky apod.</w:t>
      </w:r>
    </w:p>
    <w:p w:rsidR="004B7D87" w:rsidRPr="00A036B3" w:rsidRDefault="004B7D87" w:rsidP="004B7D87">
      <w:pPr>
        <w:rPr>
          <w:rFonts w:ascii="Arial" w:hAnsi="Arial" w:cs="Arial"/>
          <w:b/>
          <w:sz w:val="24"/>
          <w:szCs w:val="24"/>
        </w:rPr>
      </w:pPr>
      <w:r>
        <w:rPr>
          <w:rFonts w:ascii="Arial" w:hAnsi="Arial" w:cs="Arial"/>
          <w:b/>
          <w:sz w:val="24"/>
          <w:szCs w:val="24"/>
        </w:rPr>
        <w:t>Ministerstvo zdravotnictví</w:t>
      </w:r>
    </w:p>
    <w:p w:rsidR="004B7D87" w:rsidRPr="00A036B3" w:rsidRDefault="004B7D87" w:rsidP="004B7D87">
      <w:pPr>
        <w:spacing w:after="120"/>
        <w:jc w:val="both"/>
        <w:rPr>
          <w:rFonts w:ascii="Arial" w:hAnsi="Arial" w:cs="Arial"/>
          <w:sz w:val="24"/>
          <w:szCs w:val="24"/>
        </w:rPr>
      </w:pPr>
      <w:r w:rsidRPr="00D84D91">
        <w:rPr>
          <w:rFonts w:ascii="Arial" w:hAnsi="Arial" w:cs="Arial"/>
          <w:sz w:val="24"/>
          <w:szCs w:val="24"/>
        </w:rPr>
        <w:t>Ministerstvo zdravotnictví</w:t>
      </w:r>
      <w:r w:rsidRPr="00A036B3">
        <w:rPr>
          <w:rFonts w:ascii="Arial" w:hAnsi="Arial" w:cs="Arial"/>
          <w:b/>
          <w:sz w:val="24"/>
          <w:szCs w:val="24"/>
        </w:rPr>
        <w:t xml:space="preserve"> </w:t>
      </w:r>
      <w:r w:rsidRPr="00A036B3">
        <w:rPr>
          <w:rFonts w:ascii="Arial" w:hAnsi="Arial" w:cs="Arial"/>
          <w:sz w:val="24"/>
          <w:szCs w:val="24"/>
        </w:rPr>
        <w:t>(dále jen „MZ“)</w:t>
      </w:r>
      <w:r w:rsidRPr="00A036B3">
        <w:rPr>
          <w:rFonts w:ascii="Arial" w:hAnsi="Arial" w:cs="Arial"/>
          <w:b/>
          <w:sz w:val="24"/>
          <w:szCs w:val="24"/>
        </w:rPr>
        <w:t xml:space="preserve"> </w:t>
      </w:r>
      <w:r w:rsidRPr="00A036B3">
        <w:rPr>
          <w:rFonts w:ascii="Arial" w:hAnsi="Arial" w:cs="Arial"/>
          <w:sz w:val="24"/>
          <w:szCs w:val="24"/>
        </w:rPr>
        <w:t>každoročně určovalo priority a podporoval</w:t>
      </w:r>
      <w:r>
        <w:rPr>
          <w:rFonts w:ascii="Arial" w:hAnsi="Arial" w:cs="Arial"/>
          <w:sz w:val="24"/>
          <w:szCs w:val="24"/>
        </w:rPr>
        <w:t xml:space="preserve">o </w:t>
      </w:r>
      <w:r w:rsidRPr="00A036B3">
        <w:rPr>
          <w:rFonts w:ascii="Arial" w:hAnsi="Arial" w:cs="Arial"/>
          <w:sz w:val="24"/>
          <w:szCs w:val="24"/>
        </w:rPr>
        <w:t>projek</w:t>
      </w:r>
      <w:r w:rsidR="00A8515C">
        <w:rPr>
          <w:rFonts w:ascii="Arial" w:hAnsi="Arial" w:cs="Arial"/>
          <w:sz w:val="24"/>
          <w:szCs w:val="24"/>
        </w:rPr>
        <w:t>ty v rámci dotačního programu „</w:t>
      </w:r>
      <w:r w:rsidRPr="00A036B3">
        <w:rPr>
          <w:rFonts w:ascii="Arial" w:hAnsi="Arial" w:cs="Arial"/>
          <w:b/>
          <w:sz w:val="24"/>
          <w:szCs w:val="24"/>
        </w:rPr>
        <w:t>Péče o děti a dorost“</w:t>
      </w:r>
      <w:r w:rsidRPr="00A036B3">
        <w:rPr>
          <w:rFonts w:ascii="Arial" w:hAnsi="Arial" w:cs="Arial"/>
          <w:sz w:val="24"/>
          <w:szCs w:val="24"/>
        </w:rPr>
        <w:t xml:space="preserve"> a </w:t>
      </w:r>
      <w:r w:rsidRPr="00A036B3">
        <w:rPr>
          <w:rFonts w:ascii="Arial" w:hAnsi="Arial" w:cs="Arial"/>
          <w:b/>
          <w:sz w:val="24"/>
          <w:szCs w:val="24"/>
        </w:rPr>
        <w:t>„Prevence kriminality</w:t>
      </w:r>
      <w:r w:rsidRPr="00A036B3">
        <w:rPr>
          <w:rFonts w:ascii="Arial" w:hAnsi="Arial" w:cs="Arial"/>
          <w:sz w:val="24"/>
          <w:szCs w:val="24"/>
        </w:rPr>
        <w:t>“, které se zaměřují na bezpečné prostře</w:t>
      </w:r>
      <w:r>
        <w:rPr>
          <w:rFonts w:ascii="Arial" w:hAnsi="Arial" w:cs="Arial"/>
          <w:sz w:val="24"/>
          <w:szCs w:val="24"/>
        </w:rPr>
        <w:t>dí a zdravý životní styl dětí a </w:t>
      </w:r>
      <w:r w:rsidRPr="00A036B3">
        <w:rPr>
          <w:rFonts w:ascii="Arial" w:hAnsi="Arial" w:cs="Arial"/>
          <w:sz w:val="24"/>
          <w:szCs w:val="24"/>
        </w:rPr>
        <w:t>mladistvých a na prevenci různých forem násilí a</w:t>
      </w:r>
      <w:r>
        <w:rPr>
          <w:rFonts w:ascii="Arial" w:hAnsi="Arial" w:cs="Arial"/>
          <w:sz w:val="24"/>
          <w:szCs w:val="24"/>
        </w:rPr>
        <w:t xml:space="preserve"> podporu bezpečnosti pro děti a </w:t>
      </w:r>
      <w:r w:rsidRPr="00A036B3">
        <w:rPr>
          <w:rFonts w:ascii="Arial" w:hAnsi="Arial" w:cs="Arial"/>
          <w:sz w:val="24"/>
          <w:szCs w:val="24"/>
        </w:rPr>
        <w:t xml:space="preserve">jiné ohrožené skupiny obyvatelstva. Dotace poskytovalo na následující oblasti: </w:t>
      </w:r>
    </w:p>
    <w:p w:rsidR="004B7D87" w:rsidRPr="00A036B3" w:rsidRDefault="004B7D87" w:rsidP="004B7D87">
      <w:pPr>
        <w:pStyle w:val="Odstavecseseznamem"/>
        <w:numPr>
          <w:ilvl w:val="0"/>
          <w:numId w:val="3"/>
        </w:numPr>
        <w:jc w:val="both"/>
        <w:rPr>
          <w:rFonts w:ascii="Arial" w:hAnsi="Arial" w:cs="Arial"/>
          <w:sz w:val="24"/>
          <w:szCs w:val="24"/>
        </w:rPr>
      </w:pPr>
      <w:r w:rsidRPr="00A036B3">
        <w:rPr>
          <w:rFonts w:ascii="Arial" w:hAnsi="Arial" w:cs="Arial"/>
          <w:sz w:val="24"/>
          <w:szCs w:val="24"/>
        </w:rPr>
        <w:t xml:space="preserve">Systémová prevence úrazů u dětí a mladistvých – se zaměřením na úrazy v dopravě, při sportovních aktivitách a sebepoškozování. </w:t>
      </w:r>
    </w:p>
    <w:p w:rsidR="004B7D87" w:rsidRPr="00A036B3" w:rsidRDefault="004B7D87" w:rsidP="004B7D87">
      <w:pPr>
        <w:pStyle w:val="Odstavecseseznamem"/>
        <w:numPr>
          <w:ilvl w:val="0"/>
          <w:numId w:val="3"/>
        </w:numPr>
        <w:jc w:val="both"/>
        <w:rPr>
          <w:rFonts w:ascii="Arial" w:hAnsi="Arial" w:cs="Arial"/>
          <w:sz w:val="24"/>
          <w:szCs w:val="24"/>
        </w:rPr>
      </w:pPr>
      <w:r w:rsidRPr="00A036B3">
        <w:rPr>
          <w:rFonts w:ascii="Arial" w:hAnsi="Arial" w:cs="Arial"/>
          <w:sz w:val="24"/>
          <w:szCs w:val="24"/>
        </w:rPr>
        <w:t xml:space="preserve">Systémová prevence násilí na dětech se zaměřením na sexuální zneužívání. </w:t>
      </w:r>
    </w:p>
    <w:p w:rsidR="004B7D87" w:rsidRPr="00D72408" w:rsidRDefault="004B7D87" w:rsidP="004B7D87">
      <w:pPr>
        <w:pStyle w:val="Odstavecseseznamem"/>
        <w:numPr>
          <w:ilvl w:val="0"/>
          <w:numId w:val="3"/>
        </w:numPr>
        <w:ind w:left="714" w:hanging="357"/>
        <w:jc w:val="both"/>
        <w:rPr>
          <w:rFonts w:ascii="Arial" w:hAnsi="Arial" w:cs="Arial"/>
          <w:sz w:val="24"/>
          <w:szCs w:val="24"/>
        </w:rPr>
      </w:pPr>
      <w:r w:rsidRPr="00A036B3">
        <w:rPr>
          <w:rFonts w:ascii="Arial" w:hAnsi="Arial" w:cs="Arial"/>
          <w:color w:val="000000" w:themeColor="text1"/>
          <w:sz w:val="24"/>
          <w:szCs w:val="24"/>
        </w:rPr>
        <w:t>Škol</w:t>
      </w:r>
      <w:r w:rsidRPr="00A036B3">
        <w:rPr>
          <w:rFonts w:ascii="Arial" w:hAnsi="Arial" w:cs="Arial"/>
          <w:sz w:val="24"/>
          <w:szCs w:val="24"/>
        </w:rPr>
        <w:t xml:space="preserve">a přátelská dětem z hlediska resortu </w:t>
      </w:r>
      <w:r w:rsidRPr="00D72408">
        <w:rPr>
          <w:rFonts w:ascii="Arial" w:hAnsi="Arial" w:cs="Arial"/>
          <w:sz w:val="24"/>
          <w:szCs w:val="24"/>
        </w:rPr>
        <w:t>zdravotnictví</w:t>
      </w:r>
      <w:r w:rsidRPr="00D72408">
        <w:rPr>
          <w:rFonts w:ascii="Arial" w:hAnsi="Arial" w:cs="Arial"/>
          <w:color w:val="000000" w:themeColor="text1"/>
          <w:sz w:val="24"/>
          <w:szCs w:val="24"/>
        </w:rPr>
        <w:t>.</w:t>
      </w:r>
      <w:r w:rsidRPr="00D72408">
        <w:rPr>
          <w:rFonts w:ascii="Arial" w:hAnsi="Arial" w:cs="Arial"/>
          <w:color w:val="FF0000"/>
          <w:sz w:val="24"/>
          <w:szCs w:val="24"/>
        </w:rPr>
        <w:t xml:space="preserve"> </w:t>
      </w:r>
    </w:p>
    <w:p w:rsidR="004B7D87" w:rsidRDefault="004B7D87" w:rsidP="004B7D87">
      <w:pPr>
        <w:jc w:val="both"/>
        <w:rPr>
          <w:rFonts w:ascii="Arial" w:hAnsi="Arial" w:cs="Arial"/>
          <w:sz w:val="24"/>
          <w:szCs w:val="24"/>
        </w:rPr>
      </w:pPr>
      <w:r w:rsidRPr="00A036B3">
        <w:rPr>
          <w:rFonts w:ascii="Arial" w:hAnsi="Arial" w:cs="Arial"/>
          <w:sz w:val="24"/>
          <w:szCs w:val="24"/>
        </w:rPr>
        <w:t xml:space="preserve">Dalším dotačním programem je </w:t>
      </w:r>
      <w:r w:rsidRPr="00A036B3">
        <w:rPr>
          <w:rFonts w:ascii="Arial" w:hAnsi="Arial" w:cs="Arial"/>
          <w:b/>
          <w:sz w:val="24"/>
          <w:szCs w:val="24"/>
        </w:rPr>
        <w:t>„Národní program zdraví – projekty podpory zdraví“</w:t>
      </w:r>
      <w:r w:rsidRPr="00A036B3">
        <w:rPr>
          <w:rFonts w:ascii="Arial" w:hAnsi="Arial" w:cs="Arial"/>
          <w:sz w:val="24"/>
          <w:szCs w:val="24"/>
        </w:rPr>
        <w:t>, kde cílovou populační skupinou byly dětí a mládež. Z hlediska prevence byly podpořeny projekty zaměřené na ri</w:t>
      </w:r>
      <w:r w:rsidR="00A8515C">
        <w:rPr>
          <w:rFonts w:ascii="Arial" w:hAnsi="Arial" w:cs="Arial"/>
          <w:sz w:val="24"/>
          <w:szCs w:val="24"/>
        </w:rPr>
        <w:t xml:space="preserve">zikové faktory životního stylu – </w:t>
      </w:r>
      <w:r w:rsidRPr="00A036B3">
        <w:rPr>
          <w:rFonts w:ascii="Arial" w:hAnsi="Arial" w:cs="Arial"/>
          <w:sz w:val="24"/>
          <w:szCs w:val="24"/>
        </w:rPr>
        <w:t>především na kouření a užívání alkoholu u žáků na základních a studentů na středních školách.</w:t>
      </w:r>
    </w:p>
    <w:p w:rsidR="004B7D87" w:rsidRPr="00A036B3" w:rsidRDefault="004B7D87" w:rsidP="004B7D87">
      <w:pPr>
        <w:spacing w:after="240"/>
        <w:jc w:val="both"/>
        <w:rPr>
          <w:rFonts w:ascii="Arial" w:hAnsi="Arial" w:cs="Arial"/>
          <w:sz w:val="24"/>
          <w:szCs w:val="24"/>
        </w:rPr>
      </w:pPr>
      <w:r>
        <w:rPr>
          <w:rFonts w:ascii="Arial" w:hAnsi="Arial" w:cs="Arial"/>
          <w:sz w:val="24"/>
          <w:szCs w:val="24"/>
        </w:rPr>
        <w:t xml:space="preserve">MZ v letech 2012 až 2015 v rámci </w:t>
      </w:r>
      <w:r w:rsidRPr="00275A85">
        <w:rPr>
          <w:rFonts w:ascii="Arial" w:hAnsi="Arial" w:cs="Arial"/>
          <w:b/>
          <w:sz w:val="24"/>
          <w:szCs w:val="24"/>
        </w:rPr>
        <w:t>dotačního programu Prevence kriminality</w:t>
      </w:r>
      <w:r>
        <w:rPr>
          <w:rFonts w:ascii="Arial" w:hAnsi="Arial" w:cs="Arial"/>
          <w:sz w:val="24"/>
          <w:szCs w:val="24"/>
        </w:rPr>
        <w:t xml:space="preserve"> finančně podpořilo celkovou částkou </w:t>
      </w:r>
      <w:r w:rsidRPr="00275A85">
        <w:rPr>
          <w:rFonts w:ascii="Arial" w:hAnsi="Arial" w:cs="Arial"/>
          <w:b/>
          <w:sz w:val="24"/>
          <w:szCs w:val="24"/>
        </w:rPr>
        <w:t>819 500 Kč</w:t>
      </w:r>
      <w:r>
        <w:rPr>
          <w:rFonts w:ascii="Arial" w:hAnsi="Arial" w:cs="Arial"/>
          <w:sz w:val="24"/>
          <w:szCs w:val="24"/>
        </w:rPr>
        <w:t xml:space="preserve"> projekty zaměřené zejména na bezpečnost komunity, prevenci proti kyberšikaně a bezpečnost v on-line prostředí.</w:t>
      </w:r>
    </w:p>
    <w:p w:rsidR="004B7D87" w:rsidRPr="00A036B3" w:rsidRDefault="004B7D87" w:rsidP="004B7D87">
      <w:pPr>
        <w:jc w:val="both"/>
        <w:rPr>
          <w:rFonts w:ascii="Arial" w:hAnsi="Arial" w:cs="Arial"/>
          <w:b/>
          <w:color w:val="FF0000"/>
          <w:sz w:val="24"/>
          <w:szCs w:val="24"/>
        </w:rPr>
      </w:pPr>
      <w:r>
        <w:rPr>
          <w:rFonts w:ascii="Arial" w:hAnsi="Arial" w:cs="Arial"/>
          <w:b/>
          <w:color w:val="000000"/>
          <w:sz w:val="24"/>
          <w:szCs w:val="24"/>
        </w:rPr>
        <w:t>Ministerstvo obrany</w:t>
      </w:r>
    </w:p>
    <w:p w:rsidR="004B7D87" w:rsidRPr="00A036B3" w:rsidRDefault="004B7D87" w:rsidP="004B7D87">
      <w:pPr>
        <w:jc w:val="both"/>
        <w:rPr>
          <w:rFonts w:ascii="Arial" w:hAnsi="Arial" w:cs="Arial"/>
          <w:sz w:val="24"/>
          <w:szCs w:val="24"/>
          <w:u w:val="single"/>
        </w:rPr>
      </w:pPr>
      <w:r w:rsidRPr="00D07A10">
        <w:rPr>
          <w:rFonts w:ascii="Arial" w:hAnsi="Arial" w:cs="Arial"/>
          <w:color w:val="000000"/>
          <w:sz w:val="24"/>
          <w:szCs w:val="24"/>
        </w:rPr>
        <w:t>Ministerstvo obrany</w:t>
      </w:r>
      <w:r w:rsidRPr="00A036B3">
        <w:rPr>
          <w:rFonts w:ascii="Arial" w:hAnsi="Arial" w:cs="Arial"/>
          <w:b/>
          <w:color w:val="000000"/>
          <w:sz w:val="24"/>
          <w:szCs w:val="24"/>
        </w:rPr>
        <w:t xml:space="preserve"> </w:t>
      </w:r>
      <w:r w:rsidRPr="00A036B3">
        <w:rPr>
          <w:rFonts w:ascii="Arial" w:hAnsi="Arial" w:cs="Arial"/>
          <w:sz w:val="24"/>
          <w:szCs w:val="24"/>
        </w:rPr>
        <w:t>(dále jen „MO“)</w:t>
      </w:r>
      <w:r w:rsidRPr="00A036B3">
        <w:rPr>
          <w:rFonts w:ascii="Arial" w:hAnsi="Arial" w:cs="Arial"/>
          <w:color w:val="000000"/>
          <w:sz w:val="24"/>
          <w:szCs w:val="24"/>
        </w:rPr>
        <w:t xml:space="preserve"> primární prevenci věnuje velkou pozornost</w:t>
      </w:r>
      <w:r>
        <w:rPr>
          <w:rFonts w:ascii="Arial" w:hAnsi="Arial" w:cs="Arial"/>
          <w:color w:val="000000"/>
          <w:sz w:val="24"/>
          <w:szCs w:val="24"/>
        </w:rPr>
        <w:t xml:space="preserve"> a </w:t>
      </w:r>
      <w:r w:rsidRPr="00A036B3">
        <w:rPr>
          <w:rFonts w:ascii="Arial" w:hAnsi="Arial" w:cs="Arial"/>
          <w:color w:val="000000"/>
          <w:sz w:val="24"/>
          <w:szCs w:val="24"/>
        </w:rPr>
        <w:t xml:space="preserve">prevence kriminality je zařazena mezi hlavní, dlouhodobé úkoly v práci s lidským potenciálem. V rámci resortní „Koncepce prevence nežádoucích jevů na období let 2010 až 2014“ jsou každoročně stanovovány priority v oblasti </w:t>
      </w:r>
      <w:r>
        <w:rPr>
          <w:rFonts w:ascii="Arial" w:hAnsi="Arial" w:cs="Arial"/>
          <w:color w:val="000000"/>
          <w:sz w:val="24"/>
          <w:szCs w:val="24"/>
        </w:rPr>
        <w:t>prevence kriminality na </w:t>
      </w:r>
      <w:r w:rsidRPr="00A036B3">
        <w:rPr>
          <w:rFonts w:ascii="Arial" w:hAnsi="Arial" w:cs="Arial"/>
          <w:color w:val="000000"/>
          <w:sz w:val="24"/>
          <w:szCs w:val="24"/>
        </w:rPr>
        <w:t>následující rok.</w:t>
      </w:r>
    </w:p>
    <w:p w:rsidR="004B7D87" w:rsidRPr="00A036B3" w:rsidRDefault="004B7D87" w:rsidP="004B7D87">
      <w:pPr>
        <w:jc w:val="both"/>
        <w:rPr>
          <w:rFonts w:ascii="Arial" w:hAnsi="Arial" w:cs="Arial"/>
          <w:b/>
          <w:sz w:val="24"/>
          <w:szCs w:val="24"/>
        </w:rPr>
      </w:pPr>
      <w:r w:rsidRPr="00A036B3">
        <w:rPr>
          <w:rFonts w:ascii="Arial" w:hAnsi="Arial" w:cs="Arial"/>
          <w:sz w:val="24"/>
          <w:szCs w:val="24"/>
        </w:rPr>
        <w:t xml:space="preserve">Resortní </w:t>
      </w:r>
      <w:r w:rsidRPr="00A036B3">
        <w:rPr>
          <w:rFonts w:ascii="Arial" w:hAnsi="Arial" w:cs="Arial"/>
          <w:b/>
          <w:sz w:val="24"/>
          <w:szCs w:val="24"/>
        </w:rPr>
        <w:t>„Program prevence kriminality</w:t>
      </w:r>
      <w:r w:rsidRPr="00A036B3">
        <w:rPr>
          <w:rFonts w:ascii="Arial" w:hAnsi="Arial" w:cs="Arial"/>
          <w:sz w:val="24"/>
          <w:szCs w:val="24"/>
        </w:rPr>
        <w:t>“ klade  důraz na podporu projektů určených pro cílové skupiny s vyšší mírou rizikového chování</w:t>
      </w:r>
      <w:r w:rsidRPr="00A036B3">
        <w:rPr>
          <w:rFonts w:ascii="Arial" w:hAnsi="Arial" w:cs="Arial"/>
          <w:color w:val="000000"/>
          <w:sz w:val="24"/>
          <w:szCs w:val="24"/>
        </w:rPr>
        <w:t>, mezi něž patří zaměstnanci MO, kteří jsou z důvodu služebního nebo pracovního zařazení odloučeni od rodiny, dále vojáci z povolání, kteří jsou vysíláni do zahraničních operací a jejich rodiny, vojáci z povolání ve věku do 35 let, žáci a studenti vojenských škol. Součástí je i</w:t>
      </w:r>
      <w:r w:rsidRPr="00A036B3">
        <w:rPr>
          <w:rFonts w:ascii="Arial" w:hAnsi="Arial" w:cs="Arial"/>
          <w:bCs/>
          <w:iCs/>
          <w:sz w:val="24"/>
          <w:szCs w:val="24"/>
        </w:rPr>
        <w:t xml:space="preserve"> „Projekt vzdělávání v oblasti pr</w:t>
      </w:r>
      <w:r>
        <w:rPr>
          <w:rFonts w:ascii="Arial" w:hAnsi="Arial" w:cs="Arial"/>
          <w:bCs/>
          <w:iCs/>
          <w:sz w:val="24"/>
          <w:szCs w:val="24"/>
        </w:rPr>
        <w:t xml:space="preserve">evence kriminality“ a projekty </w:t>
      </w:r>
      <w:r w:rsidRPr="00A036B3">
        <w:rPr>
          <w:rFonts w:ascii="Arial" w:hAnsi="Arial" w:cs="Arial"/>
          <w:bCs/>
          <w:iCs/>
          <w:sz w:val="24"/>
          <w:szCs w:val="24"/>
        </w:rPr>
        <w:t xml:space="preserve">zaměřené na </w:t>
      </w:r>
      <w:r w:rsidRPr="00A036B3">
        <w:rPr>
          <w:rFonts w:ascii="Arial" w:hAnsi="Arial" w:cs="Arial"/>
          <w:bCs/>
          <w:sz w:val="24"/>
          <w:szCs w:val="24"/>
        </w:rPr>
        <w:t xml:space="preserve">aktivity podporující zdravý životní styl </w:t>
      </w:r>
      <w:r w:rsidRPr="00A036B3">
        <w:rPr>
          <w:rFonts w:ascii="Arial" w:hAnsi="Arial" w:cs="Arial"/>
          <w:sz w:val="24"/>
          <w:szCs w:val="24"/>
        </w:rPr>
        <w:t xml:space="preserve">cílových skupin osob s vyšší mírou rizikového chování. </w:t>
      </w:r>
    </w:p>
    <w:p w:rsidR="004B7D87" w:rsidRPr="00A036B3" w:rsidRDefault="004B7D87" w:rsidP="004B7D87">
      <w:pPr>
        <w:jc w:val="both"/>
        <w:rPr>
          <w:rFonts w:ascii="Arial" w:hAnsi="Arial" w:cs="Arial"/>
          <w:sz w:val="24"/>
          <w:szCs w:val="24"/>
        </w:rPr>
      </w:pPr>
      <w:r w:rsidRPr="00A036B3">
        <w:rPr>
          <w:rFonts w:ascii="Arial" w:hAnsi="Arial" w:cs="Arial"/>
          <w:b/>
          <w:sz w:val="24"/>
          <w:szCs w:val="24"/>
        </w:rPr>
        <w:t>V období let 2012 až 2015 byly na resortní program Prevence kriminality vyčleněny finanční prostř</w:t>
      </w:r>
      <w:r w:rsidR="00A81A6B">
        <w:rPr>
          <w:rFonts w:ascii="Arial" w:hAnsi="Arial" w:cs="Arial"/>
          <w:b/>
          <w:sz w:val="24"/>
          <w:szCs w:val="24"/>
        </w:rPr>
        <w:t>edky v celkové výši 18 600 000</w:t>
      </w:r>
      <w:r w:rsidRPr="00A036B3">
        <w:rPr>
          <w:rFonts w:ascii="Arial" w:hAnsi="Arial" w:cs="Arial"/>
          <w:b/>
          <w:sz w:val="24"/>
          <w:szCs w:val="24"/>
        </w:rPr>
        <w:t xml:space="preserve"> Kč</w:t>
      </w:r>
      <w:r w:rsidRPr="00A036B3">
        <w:rPr>
          <w:rFonts w:ascii="Arial" w:hAnsi="Arial" w:cs="Arial"/>
          <w:sz w:val="24"/>
          <w:szCs w:val="24"/>
        </w:rPr>
        <w:t>. Z u</w:t>
      </w:r>
      <w:r w:rsidR="00A8515C">
        <w:rPr>
          <w:rFonts w:ascii="Arial" w:hAnsi="Arial" w:cs="Arial"/>
          <w:sz w:val="24"/>
          <w:szCs w:val="24"/>
        </w:rPr>
        <w:t>vedené částky bylo cca 965 600</w:t>
      </w:r>
      <w:r w:rsidRPr="00A036B3">
        <w:rPr>
          <w:rFonts w:ascii="Arial" w:hAnsi="Arial" w:cs="Arial"/>
          <w:sz w:val="24"/>
          <w:szCs w:val="24"/>
        </w:rPr>
        <w:t xml:space="preserve"> Kč využito na zabezpečení každoročně připraveného </w:t>
      </w:r>
      <w:r w:rsidRPr="00A036B3">
        <w:rPr>
          <w:rFonts w:ascii="Arial" w:hAnsi="Arial" w:cs="Arial"/>
          <w:bCs/>
          <w:iCs/>
          <w:sz w:val="24"/>
          <w:szCs w:val="24"/>
        </w:rPr>
        <w:t xml:space="preserve">centrálního </w:t>
      </w:r>
      <w:r w:rsidRPr="00A036B3">
        <w:rPr>
          <w:rFonts w:ascii="Arial" w:hAnsi="Arial" w:cs="Arial"/>
          <w:bCs/>
          <w:iCs/>
          <w:sz w:val="24"/>
          <w:szCs w:val="24"/>
        </w:rPr>
        <w:lastRenderedPageBreak/>
        <w:t>Projektu vzdělávání v oblasti prevence kriminality.</w:t>
      </w:r>
      <w:r w:rsidRPr="00A036B3">
        <w:rPr>
          <w:rFonts w:ascii="Arial" w:hAnsi="Arial" w:cs="Arial"/>
          <w:bCs/>
          <w:i/>
          <w:iCs/>
          <w:sz w:val="24"/>
          <w:szCs w:val="24"/>
        </w:rPr>
        <w:t xml:space="preserve"> </w:t>
      </w:r>
      <w:r w:rsidRPr="00A036B3">
        <w:rPr>
          <w:rFonts w:ascii="Arial" w:hAnsi="Arial" w:cs="Arial"/>
          <w:bCs/>
          <w:iCs/>
          <w:sz w:val="24"/>
          <w:szCs w:val="24"/>
        </w:rPr>
        <w:t>Na aktualizaci a doplnění Informačních pramenů Agentury personalistiky AČR, které jsou dostupné veškerému per</w:t>
      </w:r>
      <w:r w:rsidR="00A81A6B">
        <w:rPr>
          <w:rFonts w:ascii="Arial" w:hAnsi="Arial" w:cs="Arial"/>
          <w:bCs/>
          <w:iCs/>
          <w:sz w:val="24"/>
          <w:szCs w:val="24"/>
        </w:rPr>
        <w:t>sonálu MO, bylo čerpáno 55 433</w:t>
      </w:r>
      <w:r w:rsidRPr="00A036B3">
        <w:rPr>
          <w:rFonts w:ascii="Arial" w:hAnsi="Arial" w:cs="Arial"/>
          <w:bCs/>
          <w:iCs/>
          <w:sz w:val="24"/>
          <w:szCs w:val="24"/>
        </w:rPr>
        <w:t xml:space="preserve"> Kč.</w:t>
      </w:r>
    </w:p>
    <w:p w:rsidR="004B7D87" w:rsidRPr="00A036B3" w:rsidRDefault="004B7D87" w:rsidP="004B7D87">
      <w:pPr>
        <w:jc w:val="both"/>
        <w:rPr>
          <w:rFonts w:ascii="Arial" w:hAnsi="Arial" w:cs="Arial"/>
          <w:bCs/>
          <w:iCs/>
          <w:sz w:val="24"/>
          <w:szCs w:val="24"/>
        </w:rPr>
      </w:pPr>
      <w:r w:rsidRPr="00A036B3">
        <w:rPr>
          <w:rFonts w:ascii="Arial" w:hAnsi="Arial" w:cs="Arial"/>
          <w:sz w:val="24"/>
          <w:szCs w:val="24"/>
        </w:rPr>
        <w:t>V uvedených letech bylo celkově zrealizováno 278 projektů vojenských útvarů zaměřených do oblasti prevence kriminality. Kromě zabezpečení aktivit specifické primární prevence byly v</w:t>
      </w:r>
      <w:r w:rsidRPr="00A036B3">
        <w:rPr>
          <w:rFonts w:ascii="Arial" w:hAnsi="Arial" w:cs="Arial"/>
          <w:bCs/>
          <w:iCs/>
          <w:sz w:val="24"/>
          <w:szCs w:val="24"/>
        </w:rPr>
        <w:t xml:space="preserve">zhledem ke skutečnosti, kdy v rámci MO </w:t>
      </w:r>
      <w:r w:rsidRPr="00A036B3">
        <w:rPr>
          <w:rFonts w:ascii="Arial" w:hAnsi="Arial" w:cs="Arial"/>
          <w:sz w:val="24"/>
          <w:szCs w:val="24"/>
        </w:rPr>
        <w:t xml:space="preserve">vykonává </w:t>
      </w:r>
      <w:r w:rsidRPr="00A036B3">
        <w:rPr>
          <w:rFonts w:ascii="Arial" w:hAnsi="Arial" w:cs="Arial"/>
          <w:bCs/>
          <w:iCs/>
          <w:sz w:val="24"/>
          <w:szCs w:val="24"/>
        </w:rPr>
        <w:t xml:space="preserve">cca </w:t>
      </w:r>
      <w:r w:rsidRPr="00A036B3">
        <w:rPr>
          <w:rFonts w:ascii="Arial" w:hAnsi="Arial" w:cs="Arial"/>
          <w:sz w:val="24"/>
          <w:szCs w:val="24"/>
        </w:rPr>
        <w:t>80</w:t>
      </w:r>
      <w:r>
        <w:rPr>
          <w:rFonts w:ascii="Arial" w:hAnsi="Arial" w:cs="Arial"/>
          <w:sz w:val="24"/>
          <w:szCs w:val="24"/>
        </w:rPr>
        <w:t xml:space="preserve"> </w:t>
      </w:r>
      <w:r w:rsidRPr="00A036B3">
        <w:rPr>
          <w:rFonts w:ascii="Arial" w:hAnsi="Arial" w:cs="Arial"/>
          <w:sz w:val="24"/>
          <w:szCs w:val="24"/>
        </w:rPr>
        <w:t xml:space="preserve">% vojáků službu v jiné obci než je jejich trvalý pobyt, </w:t>
      </w:r>
      <w:r w:rsidRPr="00A036B3">
        <w:rPr>
          <w:rFonts w:ascii="Arial" w:hAnsi="Arial" w:cs="Arial"/>
          <w:bCs/>
          <w:iCs/>
          <w:sz w:val="24"/>
          <w:szCs w:val="24"/>
        </w:rPr>
        <w:t>ve větším měřítku zaměřeny na aktivity spadající do oblasti nespecifické primární prevence (tzn. aktivity k podpoře zdravého a kvalitnějšího životního stylu personálu jako základního předpokladu předcházení a minimalizování výskytu rizikového chování).</w:t>
      </w:r>
      <w:r>
        <w:rPr>
          <w:rFonts w:ascii="Arial" w:hAnsi="Arial" w:cs="Arial"/>
          <w:bCs/>
          <w:iCs/>
          <w:sz w:val="24"/>
          <w:szCs w:val="24"/>
        </w:rPr>
        <w:t xml:space="preserve"> </w:t>
      </w:r>
      <w:r w:rsidRPr="00A036B3">
        <w:rPr>
          <w:rFonts w:ascii="Arial" w:hAnsi="Arial" w:cs="Arial"/>
          <w:bCs/>
          <w:iCs/>
          <w:sz w:val="24"/>
          <w:szCs w:val="24"/>
        </w:rPr>
        <w:t xml:space="preserve">Aktivity specifické primární prevence přispěly ke zvýšení právního vědomí personálu MO v oblasti prevence kriminality. </w:t>
      </w:r>
    </w:p>
    <w:p w:rsidR="004B7D87" w:rsidRPr="00D72408" w:rsidRDefault="004B7D87" w:rsidP="004B7D87">
      <w:pPr>
        <w:spacing w:after="240"/>
        <w:jc w:val="both"/>
        <w:rPr>
          <w:rFonts w:ascii="Arial" w:hAnsi="Arial" w:cs="Arial"/>
          <w:sz w:val="24"/>
          <w:szCs w:val="24"/>
        </w:rPr>
      </w:pPr>
      <w:r w:rsidRPr="00A036B3">
        <w:rPr>
          <w:rFonts w:ascii="Arial" w:hAnsi="Arial" w:cs="Arial"/>
          <w:sz w:val="24"/>
          <w:szCs w:val="24"/>
        </w:rPr>
        <w:t>Hospodárnost, efektivnost a účelnost využití vyčleněných finančních prostředků vynaložených na realizaci těchto projektů byly průběžně vyhodnocovány Agenturou personalistiky AČR.</w:t>
      </w:r>
    </w:p>
    <w:p w:rsidR="004B7D87" w:rsidRPr="00D4685B" w:rsidRDefault="004B7D87" w:rsidP="004B7D87">
      <w:pPr>
        <w:jc w:val="both"/>
        <w:rPr>
          <w:rFonts w:ascii="Arial" w:hAnsi="Arial" w:cs="Arial"/>
          <w:b/>
          <w:sz w:val="24"/>
          <w:szCs w:val="24"/>
          <w:u w:val="single"/>
        </w:rPr>
      </w:pPr>
      <w:r w:rsidRPr="00D4685B">
        <w:rPr>
          <w:rFonts w:ascii="Arial" w:hAnsi="Arial" w:cs="Arial"/>
          <w:b/>
          <w:sz w:val="24"/>
          <w:szCs w:val="24"/>
          <w:u w:val="single"/>
        </w:rPr>
        <w:t>2.2 Sekundární a terciární prevence</w:t>
      </w:r>
    </w:p>
    <w:p w:rsidR="004B7D87" w:rsidRDefault="004B7D87" w:rsidP="004B7D87">
      <w:pPr>
        <w:shd w:val="clear" w:color="auto" w:fill="FFFFFF"/>
        <w:jc w:val="both"/>
        <w:rPr>
          <w:rFonts w:ascii="Arial" w:eastAsia="Times New Roman" w:hAnsi="Arial" w:cs="Arial"/>
          <w:color w:val="000000"/>
          <w:sz w:val="24"/>
          <w:szCs w:val="24"/>
          <w:lang w:eastAsia="cs-CZ"/>
        </w:rPr>
      </w:pPr>
      <w:r w:rsidRPr="00A036B3">
        <w:rPr>
          <w:rFonts w:ascii="Arial" w:eastAsia="Times New Roman" w:hAnsi="Arial" w:cs="Arial"/>
          <w:b/>
          <w:bCs/>
          <w:color w:val="000000"/>
          <w:sz w:val="24"/>
          <w:szCs w:val="24"/>
          <w:lang w:eastAsia="cs-CZ"/>
        </w:rPr>
        <w:t>Sekundární prevence</w:t>
      </w:r>
      <w:r w:rsidRPr="00A036B3">
        <w:rPr>
          <w:rFonts w:ascii="Arial" w:eastAsia="Times New Roman" w:hAnsi="Arial" w:cs="Arial"/>
          <w:color w:val="000000"/>
          <w:sz w:val="24"/>
          <w:szCs w:val="24"/>
          <w:lang w:eastAsia="cs-CZ"/>
        </w:rPr>
        <w:t xml:space="preserve"> se zaměřuje na konkrétní rizikové skupiny obyvatelstva, úžeji vymezené podle věku, druhu ohrožení, teritoria apod. a na kriminálně rizikové sociální i situační prostředí. </w:t>
      </w:r>
      <w:r w:rsidRPr="00A036B3">
        <w:rPr>
          <w:rFonts w:ascii="Arial" w:eastAsia="Times New Roman" w:hAnsi="Arial" w:cs="Arial"/>
          <w:b/>
          <w:bCs/>
          <w:color w:val="000000"/>
          <w:sz w:val="24"/>
          <w:szCs w:val="24"/>
          <w:lang w:eastAsia="cs-CZ"/>
        </w:rPr>
        <w:t>Terciární prevence</w:t>
      </w:r>
      <w:r w:rsidRPr="00A036B3">
        <w:rPr>
          <w:rFonts w:ascii="Arial" w:eastAsia="Times New Roman" w:hAnsi="Arial" w:cs="Arial"/>
          <w:color w:val="000000"/>
          <w:sz w:val="24"/>
          <w:szCs w:val="24"/>
          <w:lang w:eastAsia="cs-CZ"/>
        </w:rPr>
        <w:t> představuje resocializační opatření zaměřující se na ty, kteří trestný čin již spáchali, na lokality, které již byly kriminalitou zasaženy</w:t>
      </w:r>
      <w:r w:rsidR="00A8515C">
        <w:rPr>
          <w:rFonts w:ascii="Arial" w:eastAsia="Times New Roman" w:hAnsi="Arial" w:cs="Arial"/>
          <w:color w:val="000000"/>
          <w:sz w:val="24"/>
          <w:szCs w:val="24"/>
          <w:lang w:eastAsia="cs-CZ"/>
        </w:rPr>
        <w:t>,</w:t>
      </w:r>
      <w:r w:rsidRPr="00A036B3">
        <w:rPr>
          <w:rFonts w:ascii="Arial" w:eastAsia="Times New Roman" w:hAnsi="Arial" w:cs="Arial"/>
          <w:color w:val="000000"/>
          <w:sz w:val="24"/>
          <w:szCs w:val="24"/>
          <w:lang w:eastAsia="cs-CZ"/>
        </w:rPr>
        <w:t xml:space="preserve"> a na osoby, které se již staly oběťmi trestných činů. S ohledem na odbornou náročnost jednotlivých aktivit</w:t>
      </w:r>
      <w:r>
        <w:rPr>
          <w:rFonts w:ascii="Arial" w:eastAsia="Times New Roman" w:hAnsi="Arial" w:cs="Arial"/>
          <w:color w:val="000000"/>
          <w:sz w:val="24"/>
          <w:szCs w:val="24"/>
          <w:lang w:eastAsia="cs-CZ"/>
        </w:rPr>
        <w:t xml:space="preserve"> jsou tyto oblasti především</w:t>
      </w:r>
      <w:r w:rsidRPr="00A036B3">
        <w:rPr>
          <w:rFonts w:ascii="Arial" w:eastAsia="Times New Roman" w:hAnsi="Arial" w:cs="Arial"/>
          <w:color w:val="000000"/>
          <w:sz w:val="24"/>
          <w:szCs w:val="24"/>
          <w:lang w:eastAsia="cs-CZ"/>
        </w:rPr>
        <w:t xml:space="preserve"> záležitostí pracovníků resortu Ministerstva práce a sociálních věcí a v některých souvislostech i Ministerstva spravedlnosti a Ministerstva zdravotnictví. </w:t>
      </w:r>
    </w:p>
    <w:p w:rsidR="00E36CF6" w:rsidRPr="00341C53" w:rsidRDefault="004B7D87" w:rsidP="00341C53">
      <w:pPr>
        <w:shd w:val="clear" w:color="auto" w:fill="FFFFFF"/>
        <w:spacing w:after="240"/>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V rámci aktivit sekundární prevence se tito odborní pracovníci zabývají</w:t>
      </w:r>
      <w:r w:rsidRPr="00A036B3">
        <w:rPr>
          <w:rFonts w:ascii="Arial" w:eastAsia="Times New Roman" w:hAnsi="Arial" w:cs="Arial"/>
          <w:color w:val="000000"/>
          <w:sz w:val="24"/>
          <w:szCs w:val="24"/>
          <w:lang w:eastAsia="cs-CZ"/>
        </w:rPr>
        <w:t xml:space="preserve"> rizikovými jedinci a skupinami osob, u nichž je zvýšená pravděpodobnost, že se stanou pachateli nebo oběťmi trestné činnosti (specializovaná sociální péče), na sociálně patologické jevy (např. drogové a alkoholové závislosti, šikanu, sprejerství, gamblerství, výtržnictví, vandalismus, interetnické konflikty, rasismus a xenofobii apod.) a příčiny kriminogenních situací. </w:t>
      </w:r>
      <w:r>
        <w:rPr>
          <w:rFonts w:ascii="Arial" w:eastAsia="Times New Roman" w:hAnsi="Arial" w:cs="Arial"/>
          <w:color w:val="000000"/>
          <w:sz w:val="24"/>
          <w:szCs w:val="24"/>
          <w:lang w:eastAsia="cs-CZ"/>
        </w:rPr>
        <w:t xml:space="preserve">Práce v oblasti </w:t>
      </w:r>
      <w:r>
        <w:rPr>
          <w:rFonts w:ascii="Arial" w:eastAsia="Times New Roman" w:hAnsi="Arial" w:cs="Arial"/>
          <w:bCs/>
          <w:color w:val="000000"/>
          <w:sz w:val="24"/>
          <w:szCs w:val="24"/>
          <w:lang w:eastAsia="cs-CZ"/>
        </w:rPr>
        <w:t>t</w:t>
      </w:r>
      <w:r w:rsidRPr="00A036B3">
        <w:rPr>
          <w:rFonts w:ascii="Arial" w:eastAsia="Times New Roman" w:hAnsi="Arial" w:cs="Arial"/>
          <w:bCs/>
          <w:color w:val="000000"/>
          <w:sz w:val="24"/>
          <w:szCs w:val="24"/>
          <w:lang w:eastAsia="cs-CZ"/>
        </w:rPr>
        <w:t>erciární prevence</w:t>
      </w:r>
      <w:r w:rsidRPr="00A036B3">
        <w:rPr>
          <w:rFonts w:ascii="Arial" w:eastAsia="Times New Roman" w:hAnsi="Arial" w:cs="Arial"/>
          <w:color w:val="000000"/>
          <w:sz w:val="24"/>
          <w:szCs w:val="24"/>
          <w:lang w:eastAsia="cs-CZ"/>
        </w:rPr>
        <w:t xml:space="preserve"> spočívá v resocializaci kriminálně narušených osob (pracovní uplatnění včetně rekvalifikace, sociální a rodinné poradenství, pomoc při získávání sociální, sociologické a ekonomické samostatnosti apod.). Jejím cílem je udržet dosažené výsledky předchozích intervencí a rekonstrukce ne</w:t>
      </w:r>
      <w:r w:rsidR="00341C53">
        <w:rPr>
          <w:rFonts w:ascii="Arial" w:eastAsia="Times New Roman" w:hAnsi="Arial" w:cs="Arial"/>
          <w:color w:val="000000"/>
          <w:sz w:val="24"/>
          <w:szCs w:val="24"/>
          <w:lang w:eastAsia="cs-CZ"/>
        </w:rPr>
        <w:t>funkčního sociálního prostředí.</w:t>
      </w:r>
    </w:p>
    <w:p w:rsidR="004B7D87" w:rsidRPr="00373C4C" w:rsidRDefault="004B7D87" w:rsidP="004B7D87">
      <w:pPr>
        <w:shd w:val="clear" w:color="auto" w:fill="FFFFFF"/>
        <w:rPr>
          <w:rFonts w:ascii="Arial" w:eastAsia="Times New Roman" w:hAnsi="Arial" w:cs="Arial"/>
          <w:color w:val="000000"/>
          <w:sz w:val="24"/>
          <w:szCs w:val="24"/>
          <w:lang w:eastAsia="cs-CZ"/>
        </w:rPr>
      </w:pPr>
      <w:r w:rsidRPr="00D4685B">
        <w:rPr>
          <w:rFonts w:ascii="Arial" w:hAnsi="Arial" w:cs="Arial"/>
          <w:b/>
          <w:sz w:val="24"/>
          <w:szCs w:val="24"/>
          <w:u w:val="single"/>
        </w:rPr>
        <w:t>2.2.1 Ohrožené děti a mladiství</w:t>
      </w:r>
    </w:p>
    <w:p w:rsidR="004B7D87" w:rsidRPr="00A036B3" w:rsidRDefault="004B7D87" w:rsidP="004B7D87">
      <w:pPr>
        <w:jc w:val="both"/>
        <w:rPr>
          <w:rFonts w:ascii="Arial" w:hAnsi="Arial" w:cs="Arial"/>
          <w:b/>
          <w:sz w:val="24"/>
          <w:szCs w:val="24"/>
        </w:rPr>
      </w:pPr>
      <w:r>
        <w:rPr>
          <w:rFonts w:ascii="Arial" w:hAnsi="Arial" w:cs="Arial"/>
          <w:b/>
          <w:sz w:val="24"/>
          <w:szCs w:val="24"/>
        </w:rPr>
        <w:t>Ministerstvo práce a sociálních věcí</w:t>
      </w:r>
    </w:p>
    <w:p w:rsidR="004B7D87" w:rsidRPr="00A036B3" w:rsidRDefault="004B7D87" w:rsidP="004B7D87">
      <w:pPr>
        <w:spacing w:after="120"/>
        <w:jc w:val="both"/>
        <w:rPr>
          <w:rFonts w:ascii="Arial" w:hAnsi="Arial" w:cs="Arial"/>
          <w:b/>
          <w:sz w:val="24"/>
          <w:szCs w:val="24"/>
        </w:rPr>
      </w:pPr>
      <w:r w:rsidRPr="00A036B3">
        <w:rPr>
          <w:rFonts w:ascii="Arial" w:hAnsi="Arial" w:cs="Arial"/>
          <w:color w:val="000000"/>
          <w:sz w:val="24"/>
          <w:szCs w:val="24"/>
        </w:rPr>
        <w:t>Nejvýznamnější události v</w:t>
      </w:r>
      <w:r>
        <w:rPr>
          <w:rFonts w:ascii="Arial" w:hAnsi="Arial" w:cs="Arial"/>
          <w:color w:val="000000"/>
          <w:sz w:val="24"/>
          <w:szCs w:val="24"/>
        </w:rPr>
        <w:t> </w:t>
      </w:r>
      <w:r w:rsidRPr="00A036B3">
        <w:rPr>
          <w:rFonts w:ascii="Arial" w:hAnsi="Arial" w:cs="Arial"/>
          <w:color w:val="000000"/>
          <w:sz w:val="24"/>
          <w:szCs w:val="24"/>
        </w:rPr>
        <w:t>oblasti</w:t>
      </w:r>
      <w:r>
        <w:rPr>
          <w:rFonts w:ascii="Arial" w:hAnsi="Arial" w:cs="Arial"/>
          <w:color w:val="000000"/>
          <w:sz w:val="24"/>
          <w:szCs w:val="24"/>
        </w:rPr>
        <w:t xml:space="preserve"> problematiky</w:t>
      </w:r>
      <w:r w:rsidRPr="00A036B3">
        <w:rPr>
          <w:rFonts w:ascii="Arial" w:hAnsi="Arial" w:cs="Arial"/>
          <w:color w:val="000000"/>
          <w:sz w:val="24"/>
          <w:szCs w:val="24"/>
        </w:rPr>
        <w:t xml:space="preserve"> ohrožených dětí a mladistvých bylo</w:t>
      </w:r>
      <w:r w:rsidRPr="00A036B3">
        <w:rPr>
          <w:rFonts w:ascii="Arial" w:hAnsi="Arial" w:cs="Arial"/>
          <w:b/>
          <w:sz w:val="24"/>
          <w:szCs w:val="24"/>
        </w:rPr>
        <w:t xml:space="preserve"> přijetí novely zákona č. 359/1999 Sb., o sociálně-právní ochraně dětí. </w:t>
      </w:r>
      <w:r w:rsidRPr="00A036B3">
        <w:rPr>
          <w:rFonts w:ascii="Arial" w:hAnsi="Arial" w:cs="Arial"/>
          <w:sz w:val="24"/>
          <w:szCs w:val="24"/>
        </w:rPr>
        <w:t xml:space="preserve"> </w:t>
      </w:r>
      <w:r w:rsidRPr="00A036B3">
        <w:rPr>
          <w:rFonts w:ascii="Arial" w:hAnsi="Arial" w:cs="Arial"/>
          <w:bCs/>
          <w:sz w:val="24"/>
          <w:szCs w:val="24"/>
        </w:rPr>
        <w:t xml:space="preserve">Zákonem </w:t>
      </w:r>
      <w:r w:rsidRPr="00A036B3">
        <w:rPr>
          <w:rFonts w:ascii="Arial" w:hAnsi="Arial" w:cs="Arial"/>
          <w:bCs/>
          <w:sz w:val="24"/>
          <w:szCs w:val="24"/>
        </w:rPr>
        <w:lastRenderedPageBreak/>
        <w:t xml:space="preserve">č. 401/2012 Sb. </w:t>
      </w:r>
      <w:r w:rsidRPr="00A036B3">
        <w:rPr>
          <w:rFonts w:ascii="Arial" w:hAnsi="Arial" w:cs="Arial"/>
          <w:sz w:val="24"/>
          <w:szCs w:val="24"/>
        </w:rPr>
        <w:t>ze dne 7. listopadu 2012</w:t>
      </w:r>
      <w:r w:rsidRPr="00A036B3">
        <w:rPr>
          <w:rFonts w:ascii="Arial" w:hAnsi="Arial" w:cs="Arial"/>
          <w:bCs/>
          <w:sz w:val="24"/>
          <w:szCs w:val="24"/>
        </w:rPr>
        <w:t xml:space="preserve"> se </w:t>
      </w:r>
      <w:r>
        <w:rPr>
          <w:rFonts w:ascii="Arial" w:hAnsi="Arial" w:cs="Arial"/>
          <w:bCs/>
          <w:sz w:val="24"/>
          <w:szCs w:val="24"/>
        </w:rPr>
        <w:t>změnil zákon č. 359/1999 Sb., o </w:t>
      </w:r>
      <w:r w:rsidRPr="00A036B3">
        <w:rPr>
          <w:rFonts w:ascii="Arial" w:hAnsi="Arial" w:cs="Arial"/>
          <w:bCs/>
          <w:sz w:val="24"/>
          <w:szCs w:val="24"/>
        </w:rPr>
        <w:t xml:space="preserve">sociálně-právní ochraně dětí, ve znění pozdějších předpisů, a další související zákony, a to </w:t>
      </w:r>
      <w:r w:rsidRPr="00D72408">
        <w:rPr>
          <w:rFonts w:ascii="Arial" w:hAnsi="Arial" w:cs="Arial"/>
          <w:bCs/>
          <w:sz w:val="24"/>
          <w:szCs w:val="24"/>
        </w:rPr>
        <w:t>s účinností od 1. ledna 2013</w:t>
      </w:r>
      <w:r w:rsidRPr="00A036B3">
        <w:rPr>
          <w:rFonts w:ascii="Arial" w:hAnsi="Arial" w:cs="Arial"/>
          <w:bCs/>
          <w:sz w:val="24"/>
          <w:szCs w:val="24"/>
        </w:rPr>
        <w:t xml:space="preserve">. </w:t>
      </w:r>
      <w:r w:rsidRPr="00A036B3">
        <w:rPr>
          <w:rFonts w:ascii="Arial" w:hAnsi="Arial" w:cs="Arial"/>
          <w:sz w:val="24"/>
          <w:szCs w:val="24"/>
        </w:rPr>
        <w:t>Předním hlediskem sociálně-právní ochrany se nově stala, vedle zájmu a blaha dítěte, také ochrana rodičovství, rodiny, práva na rodičovskou výchovu a péči s ohledem na širší sociální prostředí. Novelou došlo k těmto zásadním změnám:</w:t>
      </w:r>
    </w:p>
    <w:p w:rsidR="004B7D87" w:rsidRDefault="004B7D87" w:rsidP="004B7D87">
      <w:pPr>
        <w:pStyle w:val="Odstavecseseznamem"/>
        <w:numPr>
          <w:ilvl w:val="0"/>
          <w:numId w:val="13"/>
        </w:numPr>
        <w:jc w:val="both"/>
        <w:rPr>
          <w:rFonts w:ascii="Arial" w:hAnsi="Arial" w:cs="Arial"/>
          <w:sz w:val="24"/>
          <w:szCs w:val="24"/>
        </w:rPr>
      </w:pPr>
      <w:r w:rsidRPr="00D72408">
        <w:rPr>
          <w:rFonts w:ascii="Arial" w:hAnsi="Arial" w:cs="Arial"/>
          <w:sz w:val="24"/>
          <w:szCs w:val="24"/>
        </w:rPr>
        <w:t>Stanovení závazných postupů pro činnost orgánů sociálně-právní ochrany dětí a dalších účastníků systému.</w:t>
      </w:r>
    </w:p>
    <w:p w:rsidR="004B7D87" w:rsidRDefault="004B7D87" w:rsidP="004B7D87">
      <w:pPr>
        <w:pStyle w:val="Odstavecseseznamem"/>
        <w:numPr>
          <w:ilvl w:val="0"/>
          <w:numId w:val="13"/>
        </w:numPr>
        <w:jc w:val="both"/>
        <w:rPr>
          <w:rFonts w:ascii="Arial" w:hAnsi="Arial" w:cs="Arial"/>
          <w:sz w:val="24"/>
          <w:szCs w:val="24"/>
        </w:rPr>
      </w:pPr>
      <w:r w:rsidRPr="00D72408">
        <w:rPr>
          <w:rFonts w:ascii="Arial" w:hAnsi="Arial" w:cs="Arial"/>
          <w:sz w:val="24"/>
          <w:szCs w:val="24"/>
        </w:rPr>
        <w:t>Rozvoj náhradní rodinné péče, zvýšení podpory pěstounské péče, hmotné zajištění pěstounské péče na přechodnou dobu, změna způsobu příprav pěstounů, vytváření podmínek pro zřízení podpůrných a odlehčovacích služeb pro nové i stávající pěstounské rodiny.</w:t>
      </w:r>
    </w:p>
    <w:p w:rsidR="004B7D87" w:rsidRPr="00D72408" w:rsidRDefault="004B7D87" w:rsidP="004B7D87">
      <w:pPr>
        <w:pStyle w:val="Odstavecseseznamem"/>
        <w:numPr>
          <w:ilvl w:val="0"/>
          <w:numId w:val="13"/>
        </w:numPr>
        <w:jc w:val="both"/>
        <w:rPr>
          <w:rFonts w:ascii="Arial" w:hAnsi="Arial" w:cs="Arial"/>
          <w:sz w:val="24"/>
          <w:szCs w:val="24"/>
        </w:rPr>
      </w:pPr>
      <w:r w:rsidRPr="00D72408">
        <w:rPr>
          <w:rFonts w:ascii="Arial" w:hAnsi="Arial" w:cs="Arial"/>
          <w:sz w:val="24"/>
          <w:szCs w:val="24"/>
        </w:rPr>
        <w:t>Zavedení standardů kvality práce a nastavení minimálních rámců činnosti pro všechny subjekty v systému</w:t>
      </w:r>
      <w:r>
        <w:rPr>
          <w:rStyle w:val="Znakapoznpodarou"/>
          <w:rFonts w:ascii="Arial" w:hAnsi="Arial"/>
          <w:szCs w:val="24"/>
        </w:rPr>
        <w:footnoteReference w:id="9"/>
      </w:r>
      <w:r>
        <w:rPr>
          <w:rFonts w:ascii="Arial" w:hAnsi="Arial" w:cs="Arial"/>
          <w:sz w:val="24"/>
          <w:szCs w:val="24"/>
        </w:rPr>
        <w:t>.</w:t>
      </w:r>
    </w:p>
    <w:p w:rsidR="004B7D87" w:rsidRDefault="004B7D87" w:rsidP="004B7D87">
      <w:pPr>
        <w:jc w:val="both"/>
        <w:rPr>
          <w:rFonts w:ascii="Arial" w:hAnsi="Arial" w:cs="Arial"/>
          <w:sz w:val="24"/>
          <w:szCs w:val="24"/>
        </w:rPr>
      </w:pPr>
      <w:r w:rsidRPr="00A036B3">
        <w:rPr>
          <w:rFonts w:ascii="Arial" w:hAnsi="Arial" w:cs="Arial"/>
          <w:sz w:val="24"/>
          <w:szCs w:val="24"/>
        </w:rPr>
        <w:t xml:space="preserve">Novela zavedla mechanismy, které byly opakovaně požadovány odborníky </w:t>
      </w:r>
      <w:r>
        <w:rPr>
          <w:rFonts w:ascii="Arial" w:hAnsi="Arial" w:cs="Arial"/>
          <w:sz w:val="24"/>
          <w:szCs w:val="24"/>
        </w:rPr>
        <w:t>v </w:t>
      </w:r>
      <w:r w:rsidRPr="00A036B3">
        <w:rPr>
          <w:rFonts w:ascii="Arial" w:hAnsi="Arial" w:cs="Arial"/>
          <w:sz w:val="24"/>
          <w:szCs w:val="24"/>
        </w:rPr>
        <w:t xml:space="preserve">systému již od roku 2006 a k jejichž implementaci se Česká republika (a nutno podotknout, že průřezově různými resorty) pravidelně zavazuje. Deklarovaná opatření vedoucí </w:t>
      </w:r>
      <w:r>
        <w:rPr>
          <w:rFonts w:ascii="Arial" w:hAnsi="Arial" w:cs="Arial"/>
          <w:b/>
          <w:sz w:val="24"/>
          <w:szCs w:val="24"/>
        </w:rPr>
        <w:t>ke zkvalitnění systému péče o </w:t>
      </w:r>
      <w:r w:rsidRPr="00A036B3">
        <w:rPr>
          <w:rFonts w:ascii="Arial" w:hAnsi="Arial" w:cs="Arial"/>
          <w:b/>
          <w:sz w:val="24"/>
          <w:szCs w:val="24"/>
        </w:rPr>
        <w:t>ohrožené děti a rodiny se opakovaně</w:t>
      </w:r>
      <w:r>
        <w:rPr>
          <w:rFonts w:ascii="Arial" w:hAnsi="Arial" w:cs="Arial"/>
          <w:sz w:val="24"/>
          <w:szCs w:val="24"/>
        </w:rPr>
        <w:t xml:space="preserve"> objevují</w:t>
      </w:r>
      <w:r w:rsidRPr="00A036B3">
        <w:rPr>
          <w:rFonts w:ascii="Arial" w:hAnsi="Arial" w:cs="Arial"/>
          <w:sz w:val="24"/>
          <w:szCs w:val="24"/>
        </w:rPr>
        <w:t xml:space="preserve"> v řadě materiálů</w:t>
      </w:r>
      <w:r>
        <w:rPr>
          <w:rFonts w:ascii="Arial" w:hAnsi="Arial" w:cs="Arial"/>
          <w:sz w:val="24"/>
          <w:szCs w:val="24"/>
        </w:rPr>
        <w:t>, které byly v </w:t>
      </w:r>
      <w:r w:rsidRPr="00A036B3">
        <w:rPr>
          <w:rFonts w:ascii="Arial" w:hAnsi="Arial" w:cs="Arial"/>
          <w:sz w:val="24"/>
          <w:szCs w:val="24"/>
        </w:rPr>
        <w:t>rozmezí let 2006 až 2012 projednány a schváleny vládou ČR</w:t>
      </w:r>
      <w:r w:rsidRPr="00A036B3">
        <w:rPr>
          <w:rStyle w:val="Znakapoznpodarou"/>
          <w:rFonts w:ascii="Arial" w:hAnsi="Arial" w:cs="Arial"/>
          <w:szCs w:val="24"/>
        </w:rPr>
        <w:footnoteReference w:id="10"/>
      </w:r>
      <w:r>
        <w:rPr>
          <w:rFonts w:ascii="Arial" w:hAnsi="Arial" w:cs="Arial"/>
          <w:sz w:val="24"/>
          <w:szCs w:val="24"/>
        </w:rPr>
        <w:t>.</w:t>
      </w:r>
      <w:r w:rsidRPr="00A036B3">
        <w:rPr>
          <w:rFonts w:ascii="Arial" w:hAnsi="Arial" w:cs="Arial"/>
          <w:sz w:val="24"/>
          <w:szCs w:val="24"/>
        </w:rPr>
        <w:t xml:space="preserve"> K prom</w:t>
      </w:r>
      <w:r>
        <w:rPr>
          <w:rFonts w:ascii="Arial" w:hAnsi="Arial" w:cs="Arial"/>
          <w:sz w:val="24"/>
          <w:szCs w:val="24"/>
        </w:rPr>
        <w:t xml:space="preserve">ítnutým změnám v novele zákona </w:t>
      </w:r>
      <w:r w:rsidRPr="00A036B3">
        <w:rPr>
          <w:rFonts w:ascii="Arial" w:hAnsi="Arial" w:cs="Arial"/>
          <w:sz w:val="24"/>
          <w:szCs w:val="24"/>
        </w:rPr>
        <w:t>také zavazují Českou republiku Závěrečná doporučení Výboru OSN pro Českou republiku. V novele zák</w:t>
      </w:r>
      <w:r>
        <w:rPr>
          <w:rFonts w:ascii="Arial" w:hAnsi="Arial" w:cs="Arial"/>
          <w:sz w:val="24"/>
          <w:szCs w:val="24"/>
        </w:rPr>
        <w:t xml:space="preserve">ona </w:t>
      </w:r>
      <w:r w:rsidR="00A8515C">
        <w:rPr>
          <w:rFonts w:ascii="Arial" w:hAnsi="Arial" w:cs="Arial"/>
          <w:sz w:val="24"/>
          <w:szCs w:val="24"/>
        </w:rPr>
        <w:t xml:space="preserve">č. </w:t>
      </w:r>
      <w:r>
        <w:rPr>
          <w:rFonts w:ascii="Arial" w:hAnsi="Arial" w:cs="Arial"/>
          <w:sz w:val="24"/>
          <w:szCs w:val="24"/>
        </w:rPr>
        <w:t>359/1999 Sb., jsou zahrnuty</w:t>
      </w:r>
      <w:r w:rsidRPr="00A036B3">
        <w:rPr>
          <w:rFonts w:ascii="Arial" w:hAnsi="Arial" w:cs="Arial"/>
          <w:sz w:val="24"/>
          <w:szCs w:val="24"/>
        </w:rPr>
        <w:t xml:space="preserve"> </w:t>
      </w:r>
      <w:r>
        <w:rPr>
          <w:rFonts w:ascii="Arial" w:hAnsi="Arial" w:cs="Arial"/>
          <w:sz w:val="24"/>
          <w:szCs w:val="24"/>
        </w:rPr>
        <w:t>i </w:t>
      </w:r>
      <w:r w:rsidRPr="00A036B3">
        <w:rPr>
          <w:rFonts w:ascii="Arial" w:hAnsi="Arial" w:cs="Arial"/>
          <w:sz w:val="24"/>
          <w:szCs w:val="24"/>
        </w:rPr>
        <w:t xml:space="preserve">systémové změny, které v maximální míře naplňují doporučení vycházející </w:t>
      </w:r>
      <w:r>
        <w:rPr>
          <w:rFonts w:ascii="Arial" w:hAnsi="Arial" w:cs="Arial"/>
          <w:sz w:val="24"/>
          <w:szCs w:val="24"/>
        </w:rPr>
        <w:t>z </w:t>
      </w:r>
      <w:r w:rsidRPr="00A036B3">
        <w:rPr>
          <w:rFonts w:ascii="Arial" w:hAnsi="Arial" w:cs="Arial"/>
          <w:sz w:val="24"/>
          <w:szCs w:val="24"/>
        </w:rPr>
        <w:t>r</w:t>
      </w:r>
      <w:r>
        <w:rPr>
          <w:rFonts w:ascii="Arial" w:hAnsi="Arial" w:cs="Arial"/>
          <w:sz w:val="24"/>
          <w:szCs w:val="24"/>
        </w:rPr>
        <w:t>ozhodnutí Evropského soudu pro lidská práva (dále jen „ESLP“).</w:t>
      </w:r>
    </w:p>
    <w:p w:rsidR="004B7D87" w:rsidRPr="00A036B3" w:rsidRDefault="004B7D87" w:rsidP="004B7D87">
      <w:pPr>
        <w:jc w:val="both"/>
        <w:rPr>
          <w:rFonts w:ascii="Arial" w:hAnsi="Arial" w:cs="Arial"/>
          <w:color w:val="000000" w:themeColor="text1"/>
          <w:sz w:val="24"/>
          <w:szCs w:val="24"/>
        </w:rPr>
      </w:pPr>
      <w:r w:rsidRPr="00A036B3">
        <w:rPr>
          <w:rFonts w:ascii="Arial" w:hAnsi="Arial" w:cs="Arial"/>
          <w:bCs/>
          <w:sz w:val="24"/>
          <w:szCs w:val="24"/>
        </w:rPr>
        <w:t xml:space="preserve">MPSV </w:t>
      </w:r>
      <w:r>
        <w:rPr>
          <w:rFonts w:ascii="Arial" w:hAnsi="Arial" w:cs="Arial"/>
          <w:bCs/>
          <w:sz w:val="24"/>
          <w:szCs w:val="24"/>
        </w:rPr>
        <w:t xml:space="preserve">v letech 2013 až </w:t>
      </w:r>
      <w:r w:rsidRPr="00A036B3">
        <w:rPr>
          <w:rFonts w:ascii="Arial" w:hAnsi="Arial" w:cs="Arial"/>
          <w:bCs/>
          <w:sz w:val="24"/>
          <w:szCs w:val="24"/>
        </w:rPr>
        <w:t xml:space="preserve">2015 průběžně monitorovalo </w:t>
      </w:r>
      <w:r w:rsidRPr="00A036B3">
        <w:rPr>
          <w:rFonts w:ascii="Arial" w:hAnsi="Arial" w:cs="Arial"/>
          <w:sz w:val="24"/>
          <w:szCs w:val="24"/>
        </w:rPr>
        <w:t xml:space="preserve">a vyhodnocovalo zavádění opatření, která do výkonu agendy sociálně-právní </w:t>
      </w:r>
      <w:r>
        <w:rPr>
          <w:rFonts w:ascii="Arial" w:hAnsi="Arial" w:cs="Arial"/>
          <w:sz w:val="24"/>
          <w:szCs w:val="24"/>
        </w:rPr>
        <w:t>ochrany dětí tato novela zákona</w:t>
      </w:r>
      <w:r w:rsidRPr="00A036B3">
        <w:rPr>
          <w:rFonts w:ascii="Arial" w:hAnsi="Arial" w:cs="Arial"/>
          <w:sz w:val="24"/>
          <w:szCs w:val="24"/>
        </w:rPr>
        <w:t xml:space="preserve"> přinesla. Současně novela zákona obsahuje přechodná ustanovení týkající se řady institutů (na</w:t>
      </w:r>
      <w:r w:rsidR="00A8515C">
        <w:rPr>
          <w:rFonts w:ascii="Arial" w:hAnsi="Arial" w:cs="Arial"/>
          <w:sz w:val="24"/>
          <w:szCs w:val="24"/>
        </w:rPr>
        <w:t>př. celé oblasti standardizace).</w:t>
      </w:r>
      <w:r w:rsidR="00A8515C" w:rsidRPr="00A036B3" w:rsidDel="00A8515C">
        <w:rPr>
          <w:rFonts w:ascii="Arial" w:hAnsi="Arial" w:cs="Arial"/>
          <w:sz w:val="24"/>
          <w:szCs w:val="24"/>
        </w:rPr>
        <w:t xml:space="preserve"> </w:t>
      </w:r>
      <w:r w:rsidRPr="00A036B3">
        <w:rPr>
          <w:rFonts w:ascii="Arial" w:hAnsi="Arial" w:cs="Arial"/>
          <w:color w:val="000000" w:themeColor="text1"/>
          <w:sz w:val="24"/>
          <w:szCs w:val="24"/>
        </w:rPr>
        <w:t>Významný objem finančních prostředků přine</w:t>
      </w:r>
      <w:r>
        <w:rPr>
          <w:rFonts w:ascii="Arial" w:hAnsi="Arial" w:cs="Arial"/>
          <w:color w:val="000000" w:themeColor="text1"/>
          <w:sz w:val="24"/>
          <w:szCs w:val="24"/>
        </w:rPr>
        <w:t>sl na podporu novely zákona č. </w:t>
      </w:r>
      <w:r w:rsidRPr="00A036B3">
        <w:rPr>
          <w:rFonts w:ascii="Arial" w:hAnsi="Arial" w:cs="Arial"/>
          <w:color w:val="000000" w:themeColor="text1"/>
          <w:sz w:val="24"/>
          <w:szCs w:val="24"/>
        </w:rPr>
        <w:t>359/1999 Sb., o sociálně-právní ochraně dětí</w:t>
      </w:r>
      <w:r w:rsidR="00A8515C">
        <w:rPr>
          <w:rFonts w:ascii="Arial" w:hAnsi="Arial" w:cs="Arial"/>
          <w:color w:val="000000" w:themeColor="text1"/>
          <w:sz w:val="24"/>
          <w:szCs w:val="24"/>
        </w:rPr>
        <w:t>,</w:t>
      </w:r>
      <w:r w:rsidRPr="00A036B3">
        <w:rPr>
          <w:rFonts w:ascii="Arial" w:hAnsi="Arial" w:cs="Arial"/>
          <w:color w:val="000000" w:themeColor="text1"/>
          <w:sz w:val="24"/>
          <w:szCs w:val="24"/>
        </w:rPr>
        <w:t xml:space="preserve"> </w:t>
      </w:r>
      <w:r w:rsidRPr="00A036B3">
        <w:rPr>
          <w:rFonts w:ascii="Arial" w:hAnsi="Arial" w:cs="Arial"/>
          <w:b/>
          <w:color w:val="000000" w:themeColor="text1"/>
          <w:sz w:val="24"/>
          <w:szCs w:val="24"/>
        </w:rPr>
        <w:t>individu</w:t>
      </w:r>
      <w:r>
        <w:rPr>
          <w:rFonts w:ascii="Arial" w:hAnsi="Arial" w:cs="Arial"/>
          <w:b/>
          <w:color w:val="000000" w:themeColor="text1"/>
          <w:sz w:val="24"/>
          <w:szCs w:val="24"/>
        </w:rPr>
        <w:t>ální projekt „Systémová podpora procesů</w:t>
      </w:r>
      <w:r w:rsidRPr="00A036B3">
        <w:rPr>
          <w:rFonts w:ascii="Arial" w:hAnsi="Arial" w:cs="Arial"/>
          <w:b/>
          <w:color w:val="000000" w:themeColor="text1"/>
          <w:sz w:val="24"/>
          <w:szCs w:val="24"/>
        </w:rPr>
        <w:t xml:space="preserve"> transformace systému</w:t>
      </w:r>
      <w:r>
        <w:rPr>
          <w:rFonts w:ascii="Arial" w:hAnsi="Arial" w:cs="Arial"/>
          <w:b/>
          <w:color w:val="000000" w:themeColor="text1"/>
          <w:sz w:val="24"/>
          <w:szCs w:val="24"/>
        </w:rPr>
        <w:t xml:space="preserve"> péče o ohrožené děti a rodiny“</w:t>
      </w:r>
      <w:r>
        <w:rPr>
          <w:rFonts w:ascii="Arial" w:hAnsi="Arial" w:cs="Arial"/>
          <w:color w:val="000000" w:themeColor="text1"/>
          <w:sz w:val="24"/>
          <w:szCs w:val="24"/>
        </w:rPr>
        <w:t>,</w:t>
      </w:r>
      <w:r w:rsidRPr="00A036B3">
        <w:rPr>
          <w:rFonts w:ascii="Arial" w:hAnsi="Arial" w:cs="Arial"/>
          <w:b/>
          <w:color w:val="000000" w:themeColor="text1"/>
          <w:sz w:val="24"/>
          <w:szCs w:val="24"/>
        </w:rPr>
        <w:t xml:space="preserve"> </w:t>
      </w:r>
      <w:r w:rsidRPr="00A036B3">
        <w:rPr>
          <w:rFonts w:ascii="Arial" w:hAnsi="Arial" w:cs="Arial"/>
          <w:color w:val="000000" w:themeColor="text1"/>
          <w:sz w:val="24"/>
          <w:szCs w:val="24"/>
        </w:rPr>
        <w:t>který byl zahájen v červenci 2012.</w:t>
      </w:r>
      <w:r w:rsidRPr="00A036B3">
        <w:rPr>
          <w:rFonts w:ascii="Arial" w:hAnsi="Arial" w:cs="Arial"/>
          <w:b/>
          <w:color w:val="000000" w:themeColor="text1"/>
          <w:sz w:val="24"/>
          <w:szCs w:val="24"/>
        </w:rPr>
        <w:t xml:space="preserve"> </w:t>
      </w:r>
      <w:r w:rsidRPr="00A036B3">
        <w:rPr>
          <w:rFonts w:ascii="Arial" w:hAnsi="Arial" w:cs="Arial"/>
          <w:color w:val="000000" w:themeColor="text1"/>
          <w:sz w:val="24"/>
          <w:szCs w:val="24"/>
        </w:rPr>
        <w:t xml:space="preserve">Jeho hlavním cílem je komplexní systémová změna zajišťování péče o rodiny a děti ohrožené sociálním vyloučením, sociálně vyloučené, nebo ty, na něž se zaměřuje sociálně-právní ochrana. </w:t>
      </w:r>
    </w:p>
    <w:p w:rsidR="004B7D87" w:rsidRPr="00A036B3" w:rsidRDefault="004B7D87" w:rsidP="004B7D87">
      <w:pPr>
        <w:jc w:val="both"/>
        <w:rPr>
          <w:rFonts w:ascii="Arial" w:hAnsi="Arial" w:cs="Arial"/>
          <w:color w:val="000000" w:themeColor="text1"/>
          <w:sz w:val="24"/>
          <w:szCs w:val="24"/>
        </w:rPr>
      </w:pPr>
      <w:r w:rsidRPr="00A036B3">
        <w:rPr>
          <w:rFonts w:ascii="Arial" w:hAnsi="Arial" w:cs="Arial"/>
          <w:sz w:val="24"/>
          <w:szCs w:val="24"/>
        </w:rPr>
        <w:t xml:space="preserve">V letech 2013 až 2015 </w:t>
      </w:r>
      <w:r>
        <w:rPr>
          <w:rFonts w:ascii="Arial" w:hAnsi="Arial" w:cs="Arial"/>
          <w:sz w:val="24"/>
          <w:szCs w:val="24"/>
        </w:rPr>
        <w:t>p</w:t>
      </w:r>
      <w:r w:rsidRPr="00A036B3">
        <w:rPr>
          <w:rFonts w:ascii="Arial" w:hAnsi="Arial" w:cs="Arial"/>
          <w:sz w:val="24"/>
          <w:szCs w:val="24"/>
        </w:rPr>
        <w:t xml:space="preserve">okračovala realizace řady aktivit, které podporují implementaci novely a přinášejí do terénu žádoucí praxi. Na základě tří analýz </w:t>
      </w:r>
      <w:r w:rsidRPr="00A036B3">
        <w:rPr>
          <w:rFonts w:ascii="Arial" w:hAnsi="Arial" w:cs="Arial"/>
          <w:sz w:val="24"/>
          <w:szCs w:val="24"/>
        </w:rPr>
        <w:lastRenderedPageBreak/>
        <w:t>(konkrétně sociodemografická analýza, analýza sítě služe</w:t>
      </w:r>
      <w:r>
        <w:rPr>
          <w:rFonts w:ascii="Arial" w:hAnsi="Arial" w:cs="Arial"/>
          <w:sz w:val="24"/>
          <w:szCs w:val="24"/>
        </w:rPr>
        <w:t>b pro práci s rodinami a </w:t>
      </w:r>
      <w:r w:rsidRPr="00A036B3">
        <w:rPr>
          <w:rFonts w:ascii="Arial" w:hAnsi="Arial" w:cs="Arial"/>
          <w:sz w:val="24"/>
          <w:szCs w:val="24"/>
        </w:rPr>
        <w:t xml:space="preserve">dětmi a analýza systému náhradní rodinné péče) pokračuje práce na </w:t>
      </w:r>
      <w:r w:rsidRPr="00A036B3">
        <w:rPr>
          <w:rFonts w:ascii="Arial" w:hAnsi="Arial" w:cs="Arial"/>
          <w:b/>
          <w:sz w:val="24"/>
          <w:szCs w:val="24"/>
        </w:rPr>
        <w:t>návrhu optimalizace řízení a financo</w:t>
      </w:r>
      <w:r w:rsidR="00A8515C">
        <w:rPr>
          <w:rFonts w:ascii="Arial" w:hAnsi="Arial" w:cs="Arial"/>
          <w:b/>
          <w:sz w:val="24"/>
          <w:szCs w:val="24"/>
        </w:rPr>
        <w:t>vání systému péče o ohrožené</w:t>
      </w:r>
      <w:r w:rsidRPr="00A036B3">
        <w:rPr>
          <w:rFonts w:ascii="Arial" w:hAnsi="Arial" w:cs="Arial"/>
          <w:b/>
          <w:sz w:val="24"/>
          <w:szCs w:val="24"/>
        </w:rPr>
        <w:t xml:space="preserve"> děti a rodiny. </w:t>
      </w:r>
      <w:r w:rsidRPr="00A036B3">
        <w:rPr>
          <w:rFonts w:ascii="Arial" w:hAnsi="Arial" w:cs="Arial"/>
          <w:sz w:val="24"/>
          <w:szCs w:val="24"/>
        </w:rPr>
        <w:t xml:space="preserve">Byly vytvořeny a pilotně ověřeny </w:t>
      </w:r>
      <w:r w:rsidRPr="00A036B3">
        <w:rPr>
          <w:rFonts w:ascii="Arial" w:hAnsi="Arial" w:cs="Arial"/>
          <w:b/>
          <w:sz w:val="24"/>
          <w:szCs w:val="24"/>
        </w:rPr>
        <w:t xml:space="preserve">standardy kvality sociálně-právní ochrany dětí, </w:t>
      </w:r>
      <w:r w:rsidRPr="00A036B3">
        <w:rPr>
          <w:rFonts w:ascii="Arial" w:hAnsi="Arial" w:cs="Arial"/>
          <w:sz w:val="24"/>
          <w:szCs w:val="24"/>
        </w:rPr>
        <w:t>byly pilotně ověřeny</w:t>
      </w:r>
      <w:r w:rsidRPr="00A036B3">
        <w:rPr>
          <w:rFonts w:ascii="Arial" w:hAnsi="Arial" w:cs="Arial"/>
          <w:b/>
          <w:sz w:val="24"/>
          <w:szCs w:val="24"/>
        </w:rPr>
        <w:t xml:space="preserve"> nástroje pro práci v systému péče o ohrožené děti a rodiny </w:t>
      </w:r>
      <w:r>
        <w:rPr>
          <w:rFonts w:ascii="Arial" w:hAnsi="Arial" w:cs="Arial"/>
          <w:sz w:val="24"/>
          <w:szCs w:val="24"/>
        </w:rPr>
        <w:t>a </w:t>
      </w:r>
      <w:r w:rsidRPr="00A036B3">
        <w:rPr>
          <w:rFonts w:ascii="Arial" w:hAnsi="Arial" w:cs="Arial"/>
          <w:sz w:val="24"/>
          <w:szCs w:val="24"/>
        </w:rPr>
        <w:t>podporován</w:t>
      </w:r>
      <w:r w:rsidRPr="00A036B3">
        <w:rPr>
          <w:rFonts w:ascii="Arial" w:hAnsi="Arial" w:cs="Arial"/>
          <w:b/>
          <w:sz w:val="24"/>
          <w:szCs w:val="24"/>
        </w:rPr>
        <w:t xml:space="preserve"> rozvoj služeb pro ohrožené děti a rodiny.  </w:t>
      </w:r>
      <w:r w:rsidRPr="00A036B3">
        <w:rPr>
          <w:rFonts w:ascii="Arial" w:hAnsi="Arial" w:cs="Arial"/>
          <w:sz w:val="24"/>
          <w:szCs w:val="24"/>
        </w:rPr>
        <w:t xml:space="preserve">V rámci projektu probíhalo v roce 2014 pilotní ověřování služeb ve dvou krajích (Pardubickém </w:t>
      </w:r>
      <w:r>
        <w:rPr>
          <w:rFonts w:ascii="Arial" w:hAnsi="Arial" w:cs="Arial"/>
          <w:sz w:val="24"/>
          <w:szCs w:val="24"/>
        </w:rPr>
        <w:t>a </w:t>
      </w:r>
      <w:r w:rsidRPr="00A036B3">
        <w:rPr>
          <w:rFonts w:ascii="Arial" w:hAnsi="Arial" w:cs="Arial"/>
          <w:sz w:val="24"/>
          <w:szCs w:val="24"/>
        </w:rPr>
        <w:t xml:space="preserve">Královéhradeckém). Na základě pilotního ověřování služeb byl vytvořen </w:t>
      </w:r>
      <w:r w:rsidRPr="00A036B3">
        <w:rPr>
          <w:rFonts w:ascii="Arial" w:hAnsi="Arial" w:cs="Arial"/>
          <w:b/>
          <w:sz w:val="24"/>
          <w:szCs w:val="24"/>
        </w:rPr>
        <w:t xml:space="preserve">minimální rámec sítě služeb na krajské úrovni, </w:t>
      </w:r>
      <w:r w:rsidRPr="00A036B3">
        <w:rPr>
          <w:rFonts w:ascii="Arial" w:hAnsi="Arial" w:cs="Arial"/>
          <w:sz w:val="24"/>
          <w:szCs w:val="24"/>
        </w:rPr>
        <w:t xml:space="preserve">jehož součástí je </w:t>
      </w:r>
      <w:r w:rsidRPr="00A036B3">
        <w:rPr>
          <w:rFonts w:ascii="Arial" w:hAnsi="Arial" w:cs="Arial"/>
          <w:b/>
          <w:sz w:val="24"/>
          <w:szCs w:val="24"/>
        </w:rPr>
        <w:t xml:space="preserve">vznik nových typů pracovních pozic na trhu práce ve službách v oblasti náhradní rodinné péče </w:t>
      </w:r>
      <w:r w:rsidRPr="00A036B3">
        <w:rPr>
          <w:rFonts w:ascii="Arial" w:hAnsi="Arial" w:cs="Arial"/>
          <w:sz w:val="24"/>
          <w:szCs w:val="24"/>
        </w:rPr>
        <w:t>(profesionální pěst</w:t>
      </w:r>
      <w:r>
        <w:rPr>
          <w:rFonts w:ascii="Arial" w:hAnsi="Arial" w:cs="Arial"/>
          <w:sz w:val="24"/>
          <w:szCs w:val="24"/>
        </w:rPr>
        <w:t>ounská péče).</w:t>
      </w:r>
    </w:p>
    <w:p w:rsidR="004B7D87" w:rsidRPr="00A036B3" w:rsidRDefault="004B7D87" w:rsidP="004B7D87">
      <w:pPr>
        <w:jc w:val="both"/>
        <w:rPr>
          <w:rFonts w:ascii="Arial" w:hAnsi="Arial" w:cs="Arial"/>
          <w:sz w:val="24"/>
          <w:szCs w:val="24"/>
        </w:rPr>
      </w:pPr>
      <w:r w:rsidRPr="00A036B3">
        <w:rPr>
          <w:rFonts w:ascii="Arial" w:hAnsi="Arial" w:cs="Arial"/>
          <w:sz w:val="24"/>
          <w:szCs w:val="24"/>
        </w:rPr>
        <w:t>Na území několika krajů došlo k pilotáži</w:t>
      </w:r>
      <w:r w:rsidRPr="00A036B3">
        <w:rPr>
          <w:rFonts w:ascii="Arial" w:hAnsi="Arial" w:cs="Arial"/>
          <w:b/>
          <w:sz w:val="24"/>
          <w:szCs w:val="24"/>
        </w:rPr>
        <w:t xml:space="preserve"> rodinných konferencí</w:t>
      </w:r>
      <w:r w:rsidRPr="00A036B3">
        <w:rPr>
          <w:rFonts w:ascii="Arial" w:hAnsi="Arial" w:cs="Arial"/>
          <w:sz w:val="24"/>
          <w:szCs w:val="24"/>
        </w:rPr>
        <w:t>. Základní informace o celkové koncepci a pracovních postupech v průběhu realizace rodinných konferencí mělo možnost získat více než 300 účastníků „Úvodních setkání“, která se pod vedením holandských lektorů realizovala v Ostravě a Praze. V návaznosti na tato úvodní setkání došlo k proškolení pracovn</w:t>
      </w:r>
      <w:r>
        <w:rPr>
          <w:rFonts w:ascii="Arial" w:hAnsi="Arial" w:cs="Arial"/>
          <w:sz w:val="24"/>
          <w:szCs w:val="24"/>
        </w:rPr>
        <w:t>íků orgánů sociálně-právní ochrany dětí a dále koordinátorů a </w:t>
      </w:r>
      <w:r w:rsidRPr="00A036B3">
        <w:rPr>
          <w:rFonts w:ascii="Arial" w:hAnsi="Arial" w:cs="Arial"/>
          <w:sz w:val="24"/>
          <w:szCs w:val="24"/>
        </w:rPr>
        <w:t xml:space="preserve">administrátorů rodinných konferencí. </w:t>
      </w:r>
    </w:p>
    <w:p w:rsidR="004B7D87" w:rsidRPr="00A036B3" w:rsidRDefault="004B7D87" w:rsidP="004B7D87">
      <w:pPr>
        <w:jc w:val="both"/>
        <w:rPr>
          <w:rFonts w:ascii="Arial" w:hAnsi="Arial" w:cs="Arial"/>
          <w:sz w:val="24"/>
          <w:szCs w:val="24"/>
        </w:rPr>
      </w:pPr>
      <w:r w:rsidRPr="00A036B3">
        <w:rPr>
          <w:rFonts w:ascii="Arial" w:hAnsi="Arial" w:cs="Arial"/>
          <w:sz w:val="24"/>
          <w:szCs w:val="24"/>
        </w:rPr>
        <w:t>V souvislosti s předcházejícími aktivitami byla vytvořena pro rok</w:t>
      </w:r>
      <w:r>
        <w:rPr>
          <w:rFonts w:ascii="Arial" w:hAnsi="Arial" w:cs="Arial"/>
          <w:sz w:val="24"/>
          <w:szCs w:val="24"/>
        </w:rPr>
        <w:t>y</w:t>
      </w:r>
      <w:r w:rsidRPr="00A036B3">
        <w:rPr>
          <w:rFonts w:ascii="Arial" w:hAnsi="Arial" w:cs="Arial"/>
          <w:sz w:val="24"/>
          <w:szCs w:val="24"/>
        </w:rPr>
        <w:t xml:space="preserve"> 2014/2015 </w:t>
      </w:r>
      <w:r w:rsidRPr="00A036B3">
        <w:rPr>
          <w:rFonts w:ascii="Arial" w:hAnsi="Arial" w:cs="Arial"/>
          <w:b/>
          <w:sz w:val="24"/>
          <w:szCs w:val="24"/>
        </w:rPr>
        <w:t>série školení,</w:t>
      </w:r>
      <w:r w:rsidRPr="00A036B3">
        <w:rPr>
          <w:rFonts w:ascii="Arial" w:hAnsi="Arial" w:cs="Arial"/>
          <w:sz w:val="24"/>
          <w:szCs w:val="24"/>
        </w:rPr>
        <w:t xml:space="preserve"> jejichž cílem je předat výstupy všech projektových aktivit odborníkům z řad pracovníků OSPOD, pověřených osob, poskytovatelů služeb pro rodiny a děti, specialistů krajských úř</w:t>
      </w:r>
      <w:r>
        <w:rPr>
          <w:rFonts w:ascii="Arial" w:hAnsi="Arial" w:cs="Arial"/>
          <w:sz w:val="24"/>
          <w:szCs w:val="24"/>
        </w:rPr>
        <w:t>adů, soudců, státních zástupců,</w:t>
      </w:r>
      <w:r w:rsidRPr="00A036B3">
        <w:rPr>
          <w:rFonts w:ascii="Arial" w:hAnsi="Arial" w:cs="Arial"/>
          <w:sz w:val="24"/>
          <w:szCs w:val="24"/>
        </w:rPr>
        <w:t xml:space="preserve"> polici</w:t>
      </w:r>
      <w:r>
        <w:rPr>
          <w:rFonts w:ascii="Arial" w:hAnsi="Arial" w:cs="Arial"/>
          <w:sz w:val="24"/>
          <w:szCs w:val="24"/>
        </w:rPr>
        <w:t xml:space="preserve">stů, učitelů, </w:t>
      </w:r>
      <w:r w:rsidRPr="00A036B3">
        <w:rPr>
          <w:rFonts w:ascii="Arial" w:hAnsi="Arial" w:cs="Arial"/>
          <w:sz w:val="24"/>
          <w:szCs w:val="24"/>
        </w:rPr>
        <w:t>zdravotníků a inspektorů kvality poskytování sociálně-právní ochrany. Školení probíhala</w:t>
      </w:r>
      <w:r>
        <w:rPr>
          <w:rFonts w:ascii="Arial" w:hAnsi="Arial" w:cs="Arial"/>
          <w:sz w:val="24"/>
          <w:szCs w:val="24"/>
        </w:rPr>
        <w:t xml:space="preserve"> od </w:t>
      </w:r>
      <w:r w:rsidRPr="00A036B3">
        <w:rPr>
          <w:rFonts w:ascii="Arial" w:hAnsi="Arial" w:cs="Arial"/>
          <w:sz w:val="24"/>
          <w:szCs w:val="24"/>
        </w:rPr>
        <w:t xml:space="preserve">prosince 2014 a pokračovala i během roku 2015. </w:t>
      </w:r>
    </w:p>
    <w:p w:rsidR="004B7D87" w:rsidRPr="00A036B3" w:rsidRDefault="004B7D87" w:rsidP="004B7D87">
      <w:pPr>
        <w:jc w:val="both"/>
        <w:rPr>
          <w:rFonts w:ascii="Arial" w:hAnsi="Arial" w:cs="Arial"/>
          <w:sz w:val="24"/>
          <w:szCs w:val="24"/>
        </w:rPr>
      </w:pPr>
      <w:r w:rsidRPr="00A036B3">
        <w:rPr>
          <w:rFonts w:ascii="Arial" w:hAnsi="Arial" w:cs="Arial"/>
          <w:sz w:val="24"/>
          <w:szCs w:val="24"/>
        </w:rPr>
        <w:t xml:space="preserve">MPSV ve spolupráci s Ministerstvem financí </w:t>
      </w:r>
      <w:r w:rsidRPr="00A036B3">
        <w:rPr>
          <w:rFonts w:ascii="Arial" w:hAnsi="Arial" w:cs="Arial"/>
          <w:b/>
          <w:sz w:val="24"/>
          <w:szCs w:val="24"/>
        </w:rPr>
        <w:t xml:space="preserve">vyhlásilo v červnu 2014 </w:t>
      </w:r>
      <w:r>
        <w:rPr>
          <w:rFonts w:ascii="Arial" w:hAnsi="Arial" w:cs="Arial"/>
          <w:b/>
          <w:bCs/>
          <w:sz w:val="24"/>
          <w:szCs w:val="24"/>
        </w:rPr>
        <w:t>výzvu k </w:t>
      </w:r>
      <w:r w:rsidRPr="00A036B3">
        <w:rPr>
          <w:rFonts w:ascii="Arial" w:hAnsi="Arial" w:cs="Arial"/>
          <w:b/>
          <w:bCs/>
          <w:sz w:val="24"/>
          <w:szCs w:val="24"/>
        </w:rPr>
        <w:t xml:space="preserve">předkládání žádostí o grant na individuální projekty </w:t>
      </w:r>
      <w:r w:rsidRPr="00A036B3">
        <w:rPr>
          <w:rFonts w:ascii="Arial" w:hAnsi="Arial" w:cs="Arial"/>
          <w:b/>
          <w:sz w:val="24"/>
          <w:szCs w:val="24"/>
        </w:rPr>
        <w:t xml:space="preserve">z </w:t>
      </w:r>
      <w:r w:rsidRPr="00A036B3">
        <w:rPr>
          <w:rFonts w:ascii="Arial" w:hAnsi="Arial" w:cs="Arial"/>
          <w:b/>
          <w:bCs/>
          <w:sz w:val="24"/>
          <w:szCs w:val="24"/>
        </w:rPr>
        <w:t xml:space="preserve">EHP fondů </w:t>
      </w:r>
      <w:r w:rsidRPr="00A036B3">
        <w:rPr>
          <w:rFonts w:ascii="Arial" w:hAnsi="Arial" w:cs="Arial"/>
          <w:sz w:val="24"/>
          <w:szCs w:val="24"/>
        </w:rPr>
        <w:t xml:space="preserve">v rámci programu </w:t>
      </w:r>
      <w:r w:rsidRPr="00A036B3">
        <w:rPr>
          <w:rFonts w:ascii="Arial" w:hAnsi="Arial" w:cs="Arial"/>
          <w:bCs/>
          <w:sz w:val="24"/>
          <w:szCs w:val="24"/>
        </w:rPr>
        <w:t>CZ04 –</w:t>
      </w:r>
      <w:r w:rsidRPr="00A036B3">
        <w:rPr>
          <w:rFonts w:ascii="Arial" w:hAnsi="Arial" w:cs="Arial"/>
          <w:b/>
          <w:bCs/>
          <w:sz w:val="24"/>
          <w:szCs w:val="24"/>
        </w:rPr>
        <w:t xml:space="preserve"> Ohrožené děti a mládež</w:t>
      </w:r>
      <w:r w:rsidRPr="00A036B3">
        <w:rPr>
          <w:rFonts w:ascii="Arial" w:hAnsi="Arial" w:cs="Arial"/>
          <w:bCs/>
          <w:sz w:val="24"/>
          <w:szCs w:val="24"/>
        </w:rPr>
        <w:t>.</w:t>
      </w:r>
      <w:r w:rsidRPr="00A036B3">
        <w:rPr>
          <w:rFonts w:ascii="Arial" w:hAnsi="Arial" w:cs="Arial"/>
          <w:sz w:val="24"/>
          <w:szCs w:val="24"/>
        </w:rPr>
        <w:t xml:space="preserve"> Jako součást snah o úspěšnou realizaci „Národní strategie ochrany práv dětí“ má tato výzva k předkládání projektů podnítit kraje k tomu, aby revidovaly své politiky práce s ohroženými dětmi. Díky této výzvě mohou kraje, které </w:t>
      </w:r>
      <w:r w:rsidRPr="00A036B3">
        <w:rPr>
          <w:rFonts w:ascii="Arial" w:hAnsi="Arial" w:cs="Arial"/>
          <w:b/>
          <w:sz w:val="24"/>
          <w:szCs w:val="24"/>
        </w:rPr>
        <w:t>pobytová zařízení pro děti</w:t>
      </w:r>
      <w:r>
        <w:rPr>
          <w:rFonts w:ascii="Arial" w:hAnsi="Arial" w:cs="Arial"/>
          <w:sz w:val="24"/>
          <w:szCs w:val="24"/>
        </w:rPr>
        <w:t xml:space="preserve"> zřizují, vypracovat komplexní a </w:t>
      </w:r>
      <w:r w:rsidRPr="00A036B3">
        <w:rPr>
          <w:rFonts w:ascii="Arial" w:hAnsi="Arial" w:cs="Arial"/>
          <w:sz w:val="24"/>
          <w:szCs w:val="24"/>
        </w:rPr>
        <w:t>udržitelné transformační plány, jejichž prvotním cílem bude snížit počet dětí umísťovaných do ústavní péče a zároveň posílit síť dostupných ambulantních služeb pro ohrožené děti a jejich rodiny.</w:t>
      </w:r>
      <w:r w:rsidRPr="00A036B3">
        <w:rPr>
          <w:rFonts w:ascii="Arial" w:hAnsi="Arial" w:cs="Arial"/>
          <w:bCs/>
          <w:sz w:val="24"/>
          <w:szCs w:val="24"/>
        </w:rPr>
        <w:t xml:space="preserve"> Projekty, které b</w:t>
      </w:r>
      <w:r>
        <w:rPr>
          <w:rFonts w:ascii="Arial" w:hAnsi="Arial" w:cs="Arial"/>
          <w:bCs/>
          <w:sz w:val="24"/>
          <w:szCs w:val="24"/>
        </w:rPr>
        <w:t>yly v rámci výzvy podpořeny, se </w:t>
      </w:r>
      <w:r w:rsidRPr="00A036B3">
        <w:rPr>
          <w:rFonts w:ascii="Arial" w:hAnsi="Arial" w:cs="Arial"/>
          <w:bCs/>
          <w:sz w:val="24"/>
          <w:szCs w:val="24"/>
        </w:rPr>
        <w:t>zaměřují na dlouhodobou udržitelnou strate</w:t>
      </w:r>
      <w:r>
        <w:rPr>
          <w:rFonts w:ascii="Arial" w:hAnsi="Arial" w:cs="Arial"/>
          <w:bCs/>
          <w:sz w:val="24"/>
          <w:szCs w:val="24"/>
        </w:rPr>
        <w:t>gii deinstitucionalizace péče o </w:t>
      </w:r>
      <w:r w:rsidRPr="00A036B3">
        <w:rPr>
          <w:rFonts w:ascii="Arial" w:hAnsi="Arial" w:cs="Arial"/>
          <w:bCs/>
          <w:sz w:val="24"/>
          <w:szCs w:val="24"/>
        </w:rPr>
        <w:t xml:space="preserve">ohrožené děti, zejména děti mladší 3 let. </w:t>
      </w:r>
      <w:r w:rsidRPr="00A036B3">
        <w:rPr>
          <w:rFonts w:ascii="Arial" w:hAnsi="Arial" w:cs="Arial"/>
          <w:sz w:val="24"/>
          <w:szCs w:val="24"/>
        </w:rPr>
        <w:t>Cílem každého projektu musí být vytvoření komplexního plánu transformace pobyto</w:t>
      </w:r>
      <w:r>
        <w:rPr>
          <w:rFonts w:ascii="Arial" w:hAnsi="Arial" w:cs="Arial"/>
          <w:sz w:val="24"/>
          <w:szCs w:val="24"/>
        </w:rPr>
        <w:t>vé péče o děti na systém účinné a </w:t>
      </w:r>
      <w:r w:rsidRPr="00A036B3">
        <w:rPr>
          <w:rFonts w:ascii="Arial" w:hAnsi="Arial" w:cs="Arial"/>
          <w:sz w:val="24"/>
          <w:szCs w:val="24"/>
        </w:rPr>
        <w:t xml:space="preserve">multidisciplinární sítě ambulantních a terénních preventivních a podpůrných služeb. </w:t>
      </w:r>
    </w:p>
    <w:p w:rsidR="004B7D87" w:rsidRPr="00A036B3" w:rsidRDefault="004B7D87" w:rsidP="004B7D87">
      <w:pPr>
        <w:jc w:val="both"/>
        <w:rPr>
          <w:rFonts w:ascii="Arial" w:hAnsi="Arial" w:cs="Arial"/>
          <w:bCs/>
          <w:i/>
          <w:sz w:val="24"/>
          <w:szCs w:val="24"/>
        </w:rPr>
      </w:pPr>
      <w:r>
        <w:rPr>
          <w:rFonts w:ascii="Arial" w:hAnsi="Arial" w:cs="Arial"/>
          <w:sz w:val="24"/>
          <w:szCs w:val="24"/>
        </w:rPr>
        <w:t xml:space="preserve">V letech 2012 až </w:t>
      </w:r>
      <w:r w:rsidRPr="00A036B3">
        <w:rPr>
          <w:rFonts w:ascii="Arial" w:hAnsi="Arial" w:cs="Arial"/>
          <w:sz w:val="24"/>
          <w:szCs w:val="24"/>
        </w:rPr>
        <w:t>2014 pokračovala jednání se zástupc</w:t>
      </w:r>
      <w:r>
        <w:rPr>
          <w:rFonts w:ascii="Arial" w:hAnsi="Arial" w:cs="Arial"/>
          <w:sz w:val="24"/>
          <w:szCs w:val="24"/>
        </w:rPr>
        <w:t xml:space="preserve">i jednotlivých resortů v rámci </w:t>
      </w:r>
      <w:r w:rsidRPr="00A036B3">
        <w:rPr>
          <w:rFonts w:ascii="Arial" w:hAnsi="Arial" w:cs="Arial"/>
          <w:b/>
          <w:sz w:val="24"/>
          <w:szCs w:val="24"/>
        </w:rPr>
        <w:t>Meziresortní koordinační skupiny k transformaci systému péče o ohrožené děti</w:t>
      </w:r>
      <w:r w:rsidRPr="00A036B3">
        <w:rPr>
          <w:rFonts w:ascii="Arial" w:hAnsi="Arial" w:cs="Arial"/>
          <w:sz w:val="24"/>
          <w:szCs w:val="24"/>
        </w:rPr>
        <w:t xml:space="preserve"> o dalším směřování procesu transformace systému péče o ohrožené děti.</w:t>
      </w:r>
      <w:r w:rsidRPr="00A036B3">
        <w:rPr>
          <w:rFonts w:ascii="Arial" w:hAnsi="Arial" w:cs="Arial"/>
          <w:b/>
          <w:sz w:val="24"/>
          <w:szCs w:val="24"/>
        </w:rPr>
        <w:t xml:space="preserve"> </w:t>
      </w:r>
      <w:r w:rsidRPr="00A036B3">
        <w:rPr>
          <w:rFonts w:ascii="Arial" w:hAnsi="Arial" w:cs="Arial"/>
          <w:sz w:val="24"/>
          <w:szCs w:val="24"/>
        </w:rPr>
        <w:t xml:space="preserve">V roce 2014 </w:t>
      </w:r>
      <w:r>
        <w:rPr>
          <w:rFonts w:ascii="Arial" w:hAnsi="Arial" w:cs="Arial"/>
          <w:sz w:val="24"/>
          <w:szCs w:val="24"/>
        </w:rPr>
        <w:t>došlo k obměně členství</w:t>
      </w:r>
      <w:r w:rsidRPr="00A036B3">
        <w:rPr>
          <w:rFonts w:ascii="Arial" w:hAnsi="Arial" w:cs="Arial"/>
          <w:sz w:val="24"/>
          <w:szCs w:val="24"/>
        </w:rPr>
        <w:t> ve skupině a příkazem ministryně prá</w:t>
      </w:r>
      <w:r>
        <w:rPr>
          <w:rFonts w:ascii="Arial" w:hAnsi="Arial" w:cs="Arial"/>
          <w:sz w:val="24"/>
          <w:szCs w:val="24"/>
        </w:rPr>
        <w:t xml:space="preserve">ce a </w:t>
      </w:r>
      <w:r w:rsidRPr="00A036B3">
        <w:rPr>
          <w:rFonts w:ascii="Arial" w:hAnsi="Arial" w:cs="Arial"/>
          <w:sz w:val="24"/>
          <w:szCs w:val="24"/>
        </w:rPr>
        <w:t xml:space="preserve">sociálních </w:t>
      </w:r>
      <w:r w:rsidRPr="00A036B3">
        <w:rPr>
          <w:rFonts w:ascii="Arial" w:hAnsi="Arial" w:cs="Arial"/>
          <w:sz w:val="24"/>
          <w:szCs w:val="24"/>
        </w:rPr>
        <w:lastRenderedPageBreak/>
        <w:t>věcí b</w:t>
      </w:r>
      <w:r>
        <w:rPr>
          <w:rFonts w:ascii="Arial" w:hAnsi="Arial" w:cs="Arial"/>
          <w:sz w:val="24"/>
          <w:szCs w:val="24"/>
        </w:rPr>
        <w:t>yl s účinností od 15. září 2014</w:t>
      </w:r>
      <w:r w:rsidRPr="00A036B3">
        <w:rPr>
          <w:rFonts w:ascii="Arial" w:hAnsi="Arial" w:cs="Arial"/>
          <w:sz w:val="24"/>
          <w:szCs w:val="24"/>
        </w:rPr>
        <w:t xml:space="preserve"> upraven její statut a jednací řád. Jednání skupiny v obnoveném složení proběhlo v lednu 2015.</w:t>
      </w:r>
      <w:r w:rsidRPr="00A036B3">
        <w:rPr>
          <w:rFonts w:ascii="Arial" w:hAnsi="Arial" w:cs="Arial"/>
          <w:bCs/>
          <w:i/>
          <w:sz w:val="24"/>
          <w:szCs w:val="24"/>
        </w:rPr>
        <w:t xml:space="preserve"> </w:t>
      </w:r>
    </w:p>
    <w:p w:rsidR="004B7D87" w:rsidRPr="00A036B3" w:rsidRDefault="004B7D87" w:rsidP="004B7D87">
      <w:pPr>
        <w:jc w:val="both"/>
        <w:rPr>
          <w:rFonts w:ascii="Arial" w:hAnsi="Arial" w:cs="Arial"/>
          <w:b/>
          <w:bCs/>
          <w:i/>
          <w:smallCaps/>
          <w:sz w:val="24"/>
          <w:szCs w:val="24"/>
        </w:rPr>
      </w:pPr>
      <w:r>
        <w:rPr>
          <w:rFonts w:ascii="Arial" w:hAnsi="Arial" w:cs="Arial"/>
          <w:sz w:val="24"/>
          <w:szCs w:val="24"/>
        </w:rPr>
        <w:t>V letech 2013 až</w:t>
      </w:r>
      <w:r w:rsidRPr="00A036B3">
        <w:rPr>
          <w:rFonts w:ascii="Arial" w:hAnsi="Arial" w:cs="Arial"/>
          <w:sz w:val="24"/>
          <w:szCs w:val="24"/>
        </w:rPr>
        <w:t xml:space="preserve"> 2015 pokračovaly práce na realizaci</w:t>
      </w:r>
      <w:r w:rsidRPr="00A036B3">
        <w:rPr>
          <w:rFonts w:ascii="Arial" w:hAnsi="Arial" w:cs="Arial"/>
          <w:b/>
          <w:sz w:val="24"/>
          <w:szCs w:val="24"/>
        </w:rPr>
        <w:t xml:space="preserve"> IS SPOD </w:t>
      </w:r>
      <w:r w:rsidR="005754B1">
        <w:rPr>
          <w:rFonts w:ascii="Arial" w:hAnsi="Arial" w:cs="Arial"/>
          <w:sz w:val="24"/>
          <w:szCs w:val="24"/>
        </w:rPr>
        <w:t>–</w:t>
      </w:r>
      <w:r w:rsidRPr="00A036B3">
        <w:rPr>
          <w:rFonts w:ascii="Arial" w:hAnsi="Arial" w:cs="Arial"/>
          <w:b/>
          <w:sz w:val="24"/>
          <w:szCs w:val="24"/>
        </w:rPr>
        <w:t xml:space="preserve"> informačního systému sociálně-právní ochrany dětí (za využití kompatibilních částí Systému včasné intervence - SVI) jako součást jednotného informačního systému (JIS) práce a sociálních věcí. </w:t>
      </w:r>
      <w:r w:rsidRPr="00A036B3">
        <w:rPr>
          <w:rFonts w:ascii="Arial" w:hAnsi="Arial" w:cs="Arial"/>
          <w:sz w:val="24"/>
          <w:szCs w:val="24"/>
        </w:rPr>
        <w:t>V roce 2015 bylo připraveno výběrové řízení na dodavatele JIS práce a sociálních věcí, jehož součástí je Informační systém sociálně-právní ochrany dětí</w:t>
      </w:r>
      <w:r w:rsidRPr="00A036B3">
        <w:rPr>
          <w:rFonts w:ascii="Arial" w:hAnsi="Arial" w:cs="Arial"/>
          <w:i/>
          <w:sz w:val="24"/>
          <w:szCs w:val="24"/>
        </w:rPr>
        <w:t xml:space="preserve">. </w:t>
      </w:r>
    </w:p>
    <w:p w:rsidR="004B7D87" w:rsidRPr="00A036B3" w:rsidRDefault="004B7D87" w:rsidP="004B7D87">
      <w:pPr>
        <w:jc w:val="both"/>
        <w:rPr>
          <w:rFonts w:ascii="Arial" w:hAnsi="Arial" w:cs="Arial"/>
          <w:sz w:val="24"/>
          <w:szCs w:val="24"/>
        </w:rPr>
      </w:pPr>
      <w:r w:rsidRPr="00A036B3">
        <w:rPr>
          <w:rFonts w:ascii="Arial" w:hAnsi="Arial" w:cs="Arial"/>
          <w:sz w:val="24"/>
          <w:szCs w:val="24"/>
        </w:rPr>
        <w:t xml:space="preserve">MPSV dlouhodobě </w:t>
      </w:r>
      <w:r w:rsidRPr="00A036B3">
        <w:rPr>
          <w:rFonts w:ascii="Arial" w:hAnsi="Arial" w:cs="Arial"/>
          <w:b/>
          <w:sz w:val="24"/>
          <w:szCs w:val="24"/>
        </w:rPr>
        <w:t>podporuje služby pro rodiny</w:t>
      </w:r>
      <w:r w:rsidRPr="00A036B3">
        <w:rPr>
          <w:rFonts w:ascii="Arial" w:hAnsi="Arial" w:cs="Arial"/>
          <w:sz w:val="24"/>
          <w:szCs w:val="24"/>
        </w:rPr>
        <w:t>, které mají preventivní a podpůrný charakter, a to prostřednictvím podpory nestátních neziskových organizací v oblasti podpory rodiny. Tyto služby mají posilovat rodičovské kompetence, zkvalitňovat rodinné vztahy, podporovat rodiny v péči o děti.  Dalším cílem je poskytnout komplexní pomoc rodinám s dětmi, které se m</w:t>
      </w:r>
      <w:r>
        <w:rPr>
          <w:rFonts w:ascii="Arial" w:hAnsi="Arial" w:cs="Arial"/>
          <w:sz w:val="24"/>
          <w:szCs w:val="24"/>
        </w:rPr>
        <w:t>ohou ocitnout nebo se ocitají v </w:t>
      </w:r>
      <w:r w:rsidRPr="00A036B3">
        <w:rPr>
          <w:rFonts w:ascii="Arial" w:hAnsi="Arial" w:cs="Arial"/>
          <w:sz w:val="24"/>
          <w:szCs w:val="24"/>
        </w:rPr>
        <w:t>ohrožení, a předcházet jeho případnému prohlubování.</w:t>
      </w:r>
    </w:p>
    <w:p w:rsidR="004B7D87" w:rsidRPr="00A036B3" w:rsidRDefault="004B7D87" w:rsidP="004B7D87">
      <w:pPr>
        <w:pStyle w:val="Default"/>
        <w:spacing w:after="120" w:line="276" w:lineRule="auto"/>
        <w:jc w:val="both"/>
      </w:pPr>
      <w:r w:rsidRPr="00A036B3">
        <w:t xml:space="preserve">V oblasti podpory rodiny pro rok 2015 byly podporovány 3 dotační oblasti: </w:t>
      </w:r>
    </w:p>
    <w:p w:rsidR="004B7D87" w:rsidRDefault="004B7D87" w:rsidP="004B7D87">
      <w:pPr>
        <w:pStyle w:val="Default"/>
        <w:numPr>
          <w:ilvl w:val="0"/>
          <w:numId w:val="14"/>
        </w:numPr>
        <w:spacing w:after="200" w:line="276" w:lineRule="auto"/>
        <w:contextualSpacing/>
        <w:jc w:val="both"/>
      </w:pPr>
      <w:r w:rsidRPr="00A036B3">
        <w:t>Prevent</w:t>
      </w:r>
      <w:r>
        <w:t>ivní aktivity na podporu rodiny.</w:t>
      </w:r>
    </w:p>
    <w:p w:rsidR="004B7D87" w:rsidRPr="00965DD0" w:rsidRDefault="004B7D87" w:rsidP="004B7D87">
      <w:pPr>
        <w:pStyle w:val="Default"/>
        <w:numPr>
          <w:ilvl w:val="0"/>
          <w:numId w:val="14"/>
        </w:numPr>
        <w:spacing w:line="276" w:lineRule="auto"/>
        <w:ind w:left="714" w:hanging="357"/>
        <w:contextualSpacing/>
        <w:jc w:val="both"/>
      </w:pPr>
      <w:r>
        <w:t>Podpora rodin v agendě sociálně-</w:t>
      </w:r>
      <w:r w:rsidRPr="00965DD0">
        <w:t>právní</w:t>
      </w:r>
      <w:r>
        <w:t xml:space="preserve"> ochrany dětí (dále jen „SPOD“). </w:t>
      </w:r>
      <w:r w:rsidRPr="00965DD0">
        <w:t xml:space="preserve">Dotační oblast byla zaměřena na rozvoj specifické práce s různými skupinami ohrožených dětí – děti </w:t>
      </w:r>
      <w:r>
        <w:t>ohrožené sociálně patologickými</w:t>
      </w:r>
      <w:r w:rsidRPr="00965DD0">
        <w:t xml:space="preserve"> jevy</w:t>
      </w:r>
      <w:r>
        <w:t>,</w:t>
      </w:r>
      <w:r w:rsidRPr="00965DD0">
        <w:t xml:space="preserve"> děti zanedbávané, týrané a zneužívané, oběti a svědci domácího násilí, děti ohrožené nepříznivým zdravotním stavem dítěte nebo rodiče.</w:t>
      </w:r>
    </w:p>
    <w:p w:rsidR="004B7D87" w:rsidRDefault="004B7D87" w:rsidP="004B7D87">
      <w:pPr>
        <w:spacing w:after="0"/>
        <w:ind w:left="709"/>
        <w:contextualSpacing/>
        <w:jc w:val="both"/>
        <w:rPr>
          <w:rFonts w:ascii="Arial" w:hAnsi="Arial" w:cs="Arial"/>
          <w:sz w:val="24"/>
          <w:szCs w:val="24"/>
        </w:rPr>
      </w:pPr>
      <w:r w:rsidRPr="00A036B3">
        <w:rPr>
          <w:rFonts w:ascii="Arial" w:hAnsi="Arial" w:cs="Arial"/>
          <w:sz w:val="24"/>
          <w:szCs w:val="24"/>
        </w:rPr>
        <w:t>Cílem podpory v této oblasti bylo podporovat přímou práci s ohroženými dětmi a rodinami. Aktivity byly zaměřené předevší</w:t>
      </w:r>
      <w:r>
        <w:rPr>
          <w:rFonts w:ascii="Arial" w:hAnsi="Arial" w:cs="Arial"/>
          <w:sz w:val="24"/>
          <w:szCs w:val="24"/>
        </w:rPr>
        <w:t>m na rozvoj metod přímé práce s </w:t>
      </w:r>
      <w:r w:rsidRPr="00A036B3">
        <w:rPr>
          <w:rFonts w:ascii="Arial" w:hAnsi="Arial" w:cs="Arial"/>
          <w:sz w:val="24"/>
          <w:szCs w:val="24"/>
        </w:rPr>
        <w:t>dětmi při řešení případů dětí a rodin, které jsou v agendě SPOD. Mezi podporované aktivity patřilo zejména intenzivní poradenství a terapie pro rodiče nebo děti, které jsou orgánem sociálně-právní ochrany dětí vyho</w:t>
      </w:r>
      <w:r>
        <w:rPr>
          <w:rFonts w:ascii="Arial" w:hAnsi="Arial" w:cs="Arial"/>
          <w:sz w:val="24"/>
          <w:szCs w:val="24"/>
        </w:rPr>
        <w:t>dnoceny jako ohrožené.</w:t>
      </w:r>
    </w:p>
    <w:p w:rsidR="004B7D87" w:rsidRPr="00A036B3" w:rsidRDefault="004B7D87" w:rsidP="004B7D87">
      <w:pPr>
        <w:spacing w:after="0"/>
        <w:ind w:left="709"/>
        <w:contextualSpacing/>
        <w:jc w:val="both"/>
        <w:rPr>
          <w:rFonts w:ascii="Arial" w:hAnsi="Arial" w:cs="Arial"/>
          <w:b/>
          <w:i/>
          <w:color w:val="FF0000"/>
          <w:sz w:val="24"/>
          <w:szCs w:val="24"/>
        </w:rPr>
      </w:pPr>
      <w:r w:rsidRPr="00E36CF6">
        <w:rPr>
          <w:rFonts w:ascii="Arial" w:hAnsi="Arial" w:cs="Arial"/>
          <w:sz w:val="24"/>
          <w:szCs w:val="24"/>
        </w:rPr>
        <w:t xml:space="preserve">V tomto dotačním programu bylo v roce 2015 celkem podpořeno 66 projektů. Celková vyplacená částka byla </w:t>
      </w:r>
      <w:r w:rsidRPr="00E36CF6">
        <w:rPr>
          <w:rFonts w:ascii="Arial" w:hAnsi="Arial" w:cs="Arial"/>
          <w:color w:val="000000"/>
          <w:sz w:val="24"/>
          <w:szCs w:val="24"/>
        </w:rPr>
        <w:t xml:space="preserve">23 277 873 Kč. </w:t>
      </w:r>
      <w:r w:rsidR="00E36CF6">
        <w:rPr>
          <w:rFonts w:ascii="Arial" w:hAnsi="Arial" w:cs="Arial"/>
          <w:b/>
          <w:color w:val="000000"/>
          <w:sz w:val="24"/>
          <w:szCs w:val="24"/>
        </w:rPr>
        <w:t>Za celé období 2012 až 2015 bylo v tomto dotačním programu podpořeno 257 projektů celkovou částkou více než 91 mil. Kč.</w:t>
      </w:r>
    </w:p>
    <w:p w:rsidR="004B7D87" w:rsidRDefault="004B7D87" w:rsidP="004B7D87">
      <w:pPr>
        <w:pStyle w:val="Default"/>
        <w:numPr>
          <w:ilvl w:val="0"/>
          <w:numId w:val="15"/>
        </w:numPr>
        <w:spacing w:after="200" w:line="276" w:lineRule="auto"/>
        <w:ind w:left="714" w:hanging="357"/>
        <w:jc w:val="both"/>
      </w:pPr>
      <w:r w:rsidRPr="00A036B3">
        <w:t xml:space="preserve">Zavádění nových a inovovaných postupů a metod do přímé práce s rodinami, jejich pilotní ověření; </w:t>
      </w:r>
      <w:r w:rsidRPr="00965DD0">
        <w:t>Podpora práce s dětmi a rodinami v agendě SPOD.</w:t>
      </w:r>
    </w:p>
    <w:p w:rsidR="004B7D87" w:rsidRPr="00A036B3" w:rsidRDefault="004B7D87" w:rsidP="004B7D87">
      <w:pPr>
        <w:jc w:val="both"/>
        <w:rPr>
          <w:rFonts w:ascii="Arial" w:hAnsi="Arial" w:cs="Arial"/>
          <w:b/>
          <w:sz w:val="24"/>
          <w:szCs w:val="24"/>
        </w:rPr>
      </w:pPr>
      <w:r>
        <w:rPr>
          <w:rFonts w:ascii="Arial" w:hAnsi="Arial" w:cs="Arial"/>
          <w:b/>
          <w:sz w:val="24"/>
          <w:szCs w:val="24"/>
        </w:rPr>
        <w:t>Ministerstvo školství, mládeže a tělovýchovy</w:t>
      </w:r>
    </w:p>
    <w:p w:rsidR="004B7D87" w:rsidRDefault="004B7D87" w:rsidP="004B7D87">
      <w:pPr>
        <w:pStyle w:val="Normlnweb"/>
        <w:spacing w:before="0" w:beforeAutospacing="0" w:after="200" w:afterAutospacing="0" w:line="276" w:lineRule="auto"/>
        <w:jc w:val="both"/>
        <w:rPr>
          <w:rFonts w:ascii="Arial" w:hAnsi="Arial" w:cs="Arial"/>
        </w:rPr>
      </w:pPr>
      <w:r w:rsidRPr="00A036B3">
        <w:rPr>
          <w:rFonts w:ascii="Arial" w:hAnsi="Arial" w:cs="Arial"/>
          <w:b/>
        </w:rPr>
        <w:t>Rozvoj sítě preventivních služeb v systému péče o ohrožené dítě</w:t>
      </w:r>
      <w:r w:rsidRPr="00A036B3">
        <w:rPr>
          <w:rFonts w:ascii="Arial" w:hAnsi="Arial" w:cs="Arial"/>
        </w:rPr>
        <w:t xml:space="preserve"> byl posílen</w:t>
      </w:r>
      <w:r>
        <w:rPr>
          <w:rFonts w:ascii="Arial" w:hAnsi="Arial" w:cs="Arial"/>
        </w:rPr>
        <w:t xml:space="preserve"> </w:t>
      </w:r>
      <w:r w:rsidRPr="0002524F">
        <w:rPr>
          <w:rFonts w:ascii="Arial" w:hAnsi="Arial" w:cs="Arial"/>
        </w:rPr>
        <w:t>v zákoně č. 333/2012 Sb., kterým se novelizoval zákon č. 109/2002 Sb.</w:t>
      </w:r>
      <w:r w:rsidRPr="0002524F">
        <w:rPr>
          <w:rFonts w:ascii="Arial" w:hAnsi="Arial" w:cs="Arial"/>
          <w:iCs/>
        </w:rPr>
        <w:t>, o výkonu ústavní výchovy nebo ochranné výchovy ve školských zařízeních a o preventivně výchovné péči ve školských zařízeních</w:t>
      </w:r>
      <w:r>
        <w:rPr>
          <w:rFonts w:ascii="Arial" w:hAnsi="Arial" w:cs="Arial"/>
          <w:iCs/>
        </w:rPr>
        <w:t>. Novela</w:t>
      </w:r>
      <w:r w:rsidRPr="00A036B3">
        <w:rPr>
          <w:rFonts w:ascii="Arial" w:hAnsi="Arial" w:cs="Arial"/>
        </w:rPr>
        <w:t xml:space="preserve"> přin</w:t>
      </w:r>
      <w:r>
        <w:rPr>
          <w:rFonts w:ascii="Arial" w:hAnsi="Arial" w:cs="Arial"/>
        </w:rPr>
        <w:t>esla v oblasti institucionální i </w:t>
      </w:r>
      <w:r w:rsidRPr="00A036B3">
        <w:rPr>
          <w:rFonts w:ascii="Arial" w:hAnsi="Arial" w:cs="Arial"/>
        </w:rPr>
        <w:t>preventivně výchovné</w:t>
      </w:r>
      <w:r>
        <w:rPr>
          <w:rFonts w:ascii="Arial" w:hAnsi="Arial" w:cs="Arial"/>
        </w:rPr>
        <w:t xml:space="preserve"> péče řadu zásadních změn, a to</w:t>
      </w:r>
      <w:r w:rsidRPr="00A036B3">
        <w:rPr>
          <w:rFonts w:ascii="Arial" w:hAnsi="Arial" w:cs="Arial"/>
        </w:rPr>
        <w:t xml:space="preserve"> i v kontextu průběžně </w:t>
      </w:r>
      <w:r w:rsidRPr="00A036B3">
        <w:rPr>
          <w:rFonts w:ascii="Arial" w:hAnsi="Arial" w:cs="Arial"/>
        </w:rPr>
        <w:lastRenderedPageBreak/>
        <w:t xml:space="preserve">měněných či nově přijímaných legislativních předpisů dotýkajících se náhradní péče o ohrožené děti. </w:t>
      </w:r>
    </w:p>
    <w:p w:rsidR="004B7D87" w:rsidRPr="00A036B3" w:rsidRDefault="004B7D87" w:rsidP="004B7D87">
      <w:pPr>
        <w:pStyle w:val="Normlnweb"/>
        <w:spacing w:before="0" w:beforeAutospacing="0" w:after="200" w:afterAutospacing="0" w:line="276" w:lineRule="auto"/>
        <w:jc w:val="both"/>
        <w:rPr>
          <w:rFonts w:ascii="Arial" w:hAnsi="Arial" w:cs="Arial"/>
        </w:rPr>
      </w:pPr>
      <w:r w:rsidRPr="00A036B3">
        <w:rPr>
          <w:rFonts w:ascii="Arial" w:hAnsi="Arial" w:cs="Arial"/>
        </w:rPr>
        <w:t xml:space="preserve">Zcela zásadní změnou je předpokládané využívání preventivně výchovné péče </w:t>
      </w:r>
      <w:r>
        <w:rPr>
          <w:rFonts w:ascii="Arial" w:hAnsi="Arial" w:cs="Arial"/>
          <w:b/>
        </w:rPr>
        <w:t>ve </w:t>
      </w:r>
      <w:r w:rsidRPr="00A036B3">
        <w:rPr>
          <w:rFonts w:ascii="Arial" w:hAnsi="Arial" w:cs="Arial"/>
          <w:b/>
        </w:rPr>
        <w:t xml:space="preserve">střediscích výchovné péče </w:t>
      </w:r>
      <w:r w:rsidRPr="00A036B3">
        <w:rPr>
          <w:rFonts w:ascii="Arial" w:hAnsi="Arial" w:cs="Arial"/>
        </w:rPr>
        <w:t>ve větším rozsahu, „destigmatiza</w:t>
      </w:r>
      <w:r>
        <w:rPr>
          <w:rFonts w:ascii="Arial" w:hAnsi="Arial" w:cs="Arial"/>
        </w:rPr>
        <w:t>ce“ středisek a </w:t>
      </w:r>
      <w:r w:rsidRPr="00A036B3">
        <w:rPr>
          <w:rFonts w:ascii="Arial" w:hAnsi="Arial" w:cs="Arial"/>
        </w:rPr>
        <w:t xml:space="preserve">snížení počtu dětí v ústavní péči tím, že bude kladen větší </w:t>
      </w:r>
      <w:r w:rsidRPr="00A036B3">
        <w:rPr>
          <w:rFonts w:ascii="Arial" w:hAnsi="Arial" w:cs="Arial"/>
          <w:b/>
        </w:rPr>
        <w:t xml:space="preserve">důraz na prevenci </w:t>
      </w:r>
      <w:r>
        <w:rPr>
          <w:rFonts w:ascii="Arial" w:hAnsi="Arial" w:cs="Arial"/>
          <w:b/>
        </w:rPr>
        <w:t>a </w:t>
      </w:r>
      <w:r w:rsidRPr="00A036B3">
        <w:rPr>
          <w:rFonts w:ascii="Arial" w:hAnsi="Arial" w:cs="Arial"/>
          <w:b/>
        </w:rPr>
        <w:t>poradenství</w:t>
      </w:r>
      <w:r w:rsidRPr="00A036B3">
        <w:rPr>
          <w:rFonts w:ascii="Arial" w:hAnsi="Arial" w:cs="Arial"/>
        </w:rPr>
        <w:t>. Předpokládá se rozšiřování sítě středisek, především ambulantních, a ve větší míře se počítá i s rozšiřováním nabídky služeb celodenních (stacionáře). Novela zákona současně konkretizuje účel poskytované preventivní péče, specifikuje příjemce preventivně výchovných služeb a definuje služby střediska, jejichž cílem je poskytování všestranné preventivní pomoci, a to prvořadě formou ambulantní péče, se zaměřením na snížení závažnosti rizikového chování dětí. Vzhledem k  službám poskytovaným na úrovni školských poradenských zařízení se zavádí i zde informovaný souhlas s poskytnutou službou v souladu s dalšími právními předpisy.</w:t>
      </w:r>
    </w:p>
    <w:p w:rsidR="004B7D87" w:rsidRPr="00553C14" w:rsidRDefault="004B7D87" w:rsidP="004B7D87">
      <w:pPr>
        <w:spacing w:after="240"/>
        <w:jc w:val="both"/>
        <w:rPr>
          <w:rFonts w:ascii="Arial" w:hAnsi="Arial" w:cs="Arial"/>
          <w:sz w:val="24"/>
          <w:szCs w:val="24"/>
        </w:rPr>
      </w:pPr>
      <w:r w:rsidRPr="00A036B3">
        <w:rPr>
          <w:rFonts w:ascii="Arial" w:hAnsi="Arial" w:cs="Arial"/>
          <w:sz w:val="24"/>
          <w:szCs w:val="24"/>
        </w:rPr>
        <w:t>MŠMT pokračovalo v letec</w:t>
      </w:r>
      <w:r>
        <w:rPr>
          <w:rFonts w:ascii="Arial" w:hAnsi="Arial" w:cs="Arial"/>
          <w:sz w:val="24"/>
          <w:szCs w:val="24"/>
        </w:rPr>
        <w:t xml:space="preserve">h 2012 až </w:t>
      </w:r>
      <w:r w:rsidRPr="00A036B3">
        <w:rPr>
          <w:rFonts w:ascii="Arial" w:hAnsi="Arial" w:cs="Arial"/>
          <w:sz w:val="24"/>
          <w:szCs w:val="24"/>
        </w:rPr>
        <w:t xml:space="preserve">2015 </w:t>
      </w:r>
      <w:r>
        <w:rPr>
          <w:rFonts w:ascii="Arial" w:hAnsi="Arial" w:cs="Arial"/>
          <w:sz w:val="24"/>
          <w:szCs w:val="24"/>
        </w:rPr>
        <w:t>v</w:t>
      </w:r>
      <w:r w:rsidRPr="00A036B3">
        <w:rPr>
          <w:rFonts w:ascii="Arial" w:hAnsi="Arial" w:cs="Arial"/>
          <w:sz w:val="24"/>
          <w:szCs w:val="24"/>
        </w:rPr>
        <w:t xml:space="preserve"> </w:t>
      </w:r>
      <w:r>
        <w:rPr>
          <w:rFonts w:ascii="Arial" w:hAnsi="Arial" w:cs="Arial"/>
          <w:b/>
          <w:sz w:val="24"/>
          <w:szCs w:val="24"/>
        </w:rPr>
        <w:t xml:space="preserve">podporování </w:t>
      </w:r>
      <w:r w:rsidRPr="00A036B3">
        <w:rPr>
          <w:rFonts w:ascii="Arial" w:hAnsi="Arial" w:cs="Arial"/>
          <w:b/>
          <w:sz w:val="24"/>
          <w:szCs w:val="24"/>
        </w:rPr>
        <w:t>sítě preventivních služeb v rámci systému péče o ohrožené dítě</w:t>
      </w:r>
      <w:r w:rsidRPr="00A036B3">
        <w:rPr>
          <w:rFonts w:ascii="Arial" w:hAnsi="Arial" w:cs="Arial"/>
          <w:sz w:val="24"/>
          <w:szCs w:val="24"/>
        </w:rPr>
        <w:t>. V rámci Programu na realizaci aktivit v oblasti prevence rizikového chování v půs</w:t>
      </w:r>
      <w:r>
        <w:rPr>
          <w:rFonts w:ascii="Arial" w:hAnsi="Arial" w:cs="Arial"/>
          <w:sz w:val="24"/>
          <w:szCs w:val="24"/>
        </w:rPr>
        <w:t xml:space="preserve">obnosti resortu MŠMT a v rámci </w:t>
      </w:r>
      <w:r w:rsidRPr="00A036B3">
        <w:rPr>
          <w:rFonts w:ascii="Arial" w:hAnsi="Arial" w:cs="Arial"/>
          <w:sz w:val="24"/>
          <w:szCs w:val="24"/>
        </w:rPr>
        <w:t>finanční podpory metodiků prev</w:t>
      </w:r>
      <w:r w:rsidR="00A8515C">
        <w:rPr>
          <w:rFonts w:ascii="Arial" w:hAnsi="Arial" w:cs="Arial"/>
          <w:sz w:val="24"/>
          <w:szCs w:val="24"/>
        </w:rPr>
        <w:t>ence byly finančně podporovány p</w:t>
      </w:r>
      <w:r w:rsidR="007E7DBC">
        <w:rPr>
          <w:rFonts w:ascii="Arial" w:hAnsi="Arial" w:cs="Arial"/>
          <w:sz w:val="24"/>
          <w:szCs w:val="24"/>
        </w:rPr>
        <w:t>edagogicko</w:t>
      </w:r>
      <w:r w:rsidRPr="00A036B3">
        <w:rPr>
          <w:rFonts w:ascii="Arial" w:hAnsi="Arial" w:cs="Arial"/>
          <w:sz w:val="24"/>
          <w:szCs w:val="24"/>
        </w:rPr>
        <w:t>- psycholo</w:t>
      </w:r>
      <w:r>
        <w:rPr>
          <w:rFonts w:ascii="Arial" w:hAnsi="Arial" w:cs="Arial"/>
          <w:sz w:val="24"/>
          <w:szCs w:val="24"/>
        </w:rPr>
        <w:t>gické poradny</w:t>
      </w:r>
      <w:r w:rsidR="00A8515C">
        <w:rPr>
          <w:rFonts w:ascii="Arial" w:hAnsi="Arial" w:cs="Arial"/>
          <w:sz w:val="24"/>
          <w:szCs w:val="24"/>
        </w:rPr>
        <w:t>.</w:t>
      </w:r>
      <w:r w:rsidRPr="00A036B3">
        <w:rPr>
          <w:rFonts w:ascii="Arial" w:hAnsi="Arial" w:cs="Arial"/>
          <w:sz w:val="24"/>
          <w:szCs w:val="24"/>
        </w:rPr>
        <w:t xml:space="preserve"> </w:t>
      </w:r>
    </w:p>
    <w:p w:rsidR="004B7D87" w:rsidRPr="00A036B3" w:rsidRDefault="004B7D87" w:rsidP="004B7D87">
      <w:pPr>
        <w:jc w:val="both"/>
        <w:rPr>
          <w:rFonts w:ascii="Arial" w:hAnsi="Arial" w:cs="Arial"/>
          <w:b/>
          <w:sz w:val="24"/>
          <w:szCs w:val="24"/>
        </w:rPr>
      </w:pPr>
      <w:r>
        <w:rPr>
          <w:rFonts w:ascii="Arial" w:hAnsi="Arial" w:cs="Arial"/>
          <w:b/>
          <w:sz w:val="24"/>
          <w:szCs w:val="24"/>
        </w:rPr>
        <w:t>Ministerstvo vnitra</w:t>
      </w:r>
    </w:p>
    <w:p w:rsidR="004B7D87" w:rsidRDefault="004B7D87" w:rsidP="004B7D87">
      <w:pPr>
        <w:jc w:val="both"/>
        <w:rPr>
          <w:rFonts w:ascii="Arial" w:hAnsi="Arial" w:cs="Arial"/>
          <w:color w:val="000000"/>
          <w:sz w:val="24"/>
          <w:szCs w:val="24"/>
        </w:rPr>
      </w:pPr>
      <w:r w:rsidRPr="00553C14">
        <w:rPr>
          <w:rFonts w:ascii="Arial" w:hAnsi="Arial" w:cs="Arial"/>
          <w:sz w:val="24"/>
          <w:szCs w:val="24"/>
        </w:rPr>
        <w:t>Ministerstvo vnitra, jako</w:t>
      </w:r>
      <w:r w:rsidRPr="00A036B3">
        <w:rPr>
          <w:rFonts w:ascii="Arial" w:hAnsi="Arial" w:cs="Arial"/>
          <w:sz w:val="24"/>
          <w:szCs w:val="24"/>
        </w:rPr>
        <w:t xml:space="preserve"> hlavní gestor prevence kriminality,</w:t>
      </w:r>
      <w:r w:rsidRPr="00A036B3">
        <w:rPr>
          <w:rFonts w:ascii="Arial" w:hAnsi="Arial" w:cs="Arial"/>
          <w:b/>
          <w:sz w:val="24"/>
          <w:szCs w:val="24"/>
        </w:rPr>
        <w:t xml:space="preserve"> </w:t>
      </w:r>
      <w:r>
        <w:rPr>
          <w:rFonts w:ascii="Arial" w:hAnsi="Arial" w:cs="Arial"/>
          <w:sz w:val="24"/>
          <w:szCs w:val="24"/>
        </w:rPr>
        <w:t xml:space="preserve">se dlouhodobě věnuje </w:t>
      </w:r>
      <w:r w:rsidRPr="00A036B3">
        <w:rPr>
          <w:rFonts w:ascii="Arial" w:hAnsi="Arial" w:cs="Arial"/>
          <w:sz w:val="24"/>
          <w:szCs w:val="24"/>
        </w:rPr>
        <w:t>zkvalitňování meziresortního systému péče o ohrožené a rizikové děti. Stěžejním meziresortním projektem byl do roku 2011</w:t>
      </w:r>
      <w:r>
        <w:rPr>
          <w:rFonts w:ascii="Arial" w:hAnsi="Arial" w:cs="Arial"/>
          <w:sz w:val="24"/>
          <w:szCs w:val="24"/>
        </w:rPr>
        <w:t xml:space="preserve"> projekt</w:t>
      </w:r>
      <w:r w:rsidRPr="00A036B3">
        <w:rPr>
          <w:rFonts w:ascii="Arial" w:hAnsi="Arial" w:cs="Arial"/>
          <w:sz w:val="24"/>
          <w:szCs w:val="24"/>
        </w:rPr>
        <w:t xml:space="preserve"> </w:t>
      </w:r>
      <w:r w:rsidRPr="00A036B3">
        <w:rPr>
          <w:rFonts w:ascii="Arial" w:hAnsi="Arial" w:cs="Arial"/>
          <w:b/>
          <w:sz w:val="24"/>
          <w:szCs w:val="24"/>
        </w:rPr>
        <w:t>„Systém včasné intervence</w:t>
      </w:r>
      <w:r>
        <w:rPr>
          <w:rFonts w:ascii="Arial" w:hAnsi="Arial" w:cs="Arial"/>
          <w:b/>
          <w:sz w:val="24"/>
          <w:szCs w:val="24"/>
        </w:rPr>
        <w:t>“</w:t>
      </w:r>
      <w:r w:rsidRPr="00A036B3">
        <w:rPr>
          <w:rFonts w:ascii="Arial" w:hAnsi="Arial" w:cs="Arial"/>
          <w:b/>
          <w:sz w:val="24"/>
          <w:szCs w:val="24"/>
        </w:rPr>
        <w:t xml:space="preserve"> </w:t>
      </w:r>
      <w:r w:rsidRPr="00A036B3">
        <w:rPr>
          <w:rFonts w:ascii="Arial" w:hAnsi="Arial" w:cs="Arial"/>
          <w:sz w:val="24"/>
          <w:szCs w:val="24"/>
        </w:rPr>
        <w:t xml:space="preserve">(dále jen </w:t>
      </w:r>
      <w:r>
        <w:rPr>
          <w:rFonts w:ascii="Arial" w:hAnsi="Arial" w:cs="Arial"/>
          <w:sz w:val="24"/>
          <w:szCs w:val="24"/>
        </w:rPr>
        <w:t>„</w:t>
      </w:r>
      <w:r w:rsidRPr="00A036B3">
        <w:rPr>
          <w:rFonts w:ascii="Arial" w:hAnsi="Arial" w:cs="Arial"/>
          <w:sz w:val="24"/>
          <w:szCs w:val="24"/>
        </w:rPr>
        <w:t>SVI“) realizovaný v letech 2000 až 2010.</w:t>
      </w:r>
      <w:r>
        <w:rPr>
          <w:rFonts w:ascii="Arial" w:hAnsi="Arial" w:cs="Arial"/>
          <w:color w:val="000000"/>
          <w:sz w:val="24"/>
          <w:szCs w:val="24"/>
        </w:rPr>
        <w:t xml:space="preserve"> </w:t>
      </w:r>
    </w:p>
    <w:p w:rsidR="005754B1" w:rsidRDefault="004B7D87" w:rsidP="004B7D87">
      <w:pPr>
        <w:jc w:val="both"/>
        <w:rPr>
          <w:rFonts w:ascii="Arial" w:hAnsi="Arial" w:cs="Arial"/>
          <w:color w:val="000000"/>
          <w:sz w:val="24"/>
          <w:szCs w:val="24"/>
        </w:rPr>
      </w:pPr>
      <w:r>
        <w:rPr>
          <w:rFonts w:ascii="Arial" w:hAnsi="Arial" w:cs="Arial"/>
          <w:color w:val="000000"/>
          <w:sz w:val="24"/>
          <w:szCs w:val="24"/>
        </w:rPr>
        <w:t xml:space="preserve">Projekt </w:t>
      </w:r>
      <w:r w:rsidRPr="00A036B3">
        <w:rPr>
          <w:rFonts w:ascii="Arial" w:hAnsi="Arial" w:cs="Arial"/>
          <w:color w:val="000000"/>
          <w:sz w:val="24"/>
          <w:szCs w:val="24"/>
        </w:rPr>
        <w:t>SVI je zaměřen na zlepšení spolupráce institucí, d</w:t>
      </w:r>
      <w:r>
        <w:rPr>
          <w:rFonts w:ascii="Arial" w:hAnsi="Arial" w:cs="Arial"/>
          <w:color w:val="000000"/>
          <w:sz w:val="24"/>
          <w:szCs w:val="24"/>
        </w:rPr>
        <w:t>o jejichž působnosti spadá péče o ohrožené děti v </w:t>
      </w:r>
      <w:r w:rsidR="00584224">
        <w:rPr>
          <w:rFonts w:ascii="Arial" w:hAnsi="Arial" w:cs="Arial"/>
          <w:color w:val="000000"/>
          <w:sz w:val="24"/>
          <w:szCs w:val="24"/>
        </w:rPr>
        <w:t>nejran</w:t>
      </w:r>
      <w:r w:rsidR="00A8515C">
        <w:rPr>
          <w:rFonts w:ascii="Arial" w:hAnsi="Arial" w:cs="Arial"/>
          <w:color w:val="000000"/>
          <w:sz w:val="24"/>
          <w:szCs w:val="24"/>
        </w:rPr>
        <w:t>ějších sta</w:t>
      </w:r>
      <w:r w:rsidRPr="00A036B3">
        <w:rPr>
          <w:rFonts w:ascii="Arial" w:hAnsi="Arial" w:cs="Arial"/>
          <w:color w:val="000000"/>
          <w:sz w:val="24"/>
          <w:szCs w:val="24"/>
        </w:rPr>
        <w:t>diích sociálně patolog</w:t>
      </w:r>
      <w:r>
        <w:rPr>
          <w:rFonts w:ascii="Arial" w:hAnsi="Arial" w:cs="Arial"/>
          <w:color w:val="000000"/>
          <w:sz w:val="24"/>
          <w:szCs w:val="24"/>
        </w:rPr>
        <w:t>ického vývoje dítěte, ať již jde o kriminalitu, týrání, zanedbávání či</w:t>
      </w:r>
      <w:r w:rsidRPr="00A036B3">
        <w:rPr>
          <w:rFonts w:ascii="Arial" w:hAnsi="Arial" w:cs="Arial"/>
          <w:color w:val="000000"/>
          <w:sz w:val="24"/>
          <w:szCs w:val="24"/>
        </w:rPr>
        <w:t xml:space="preserve"> zneužívání dětí. Projekt byl metodicky řízen MV </w:t>
      </w:r>
      <w:r>
        <w:rPr>
          <w:rFonts w:ascii="Arial" w:hAnsi="Arial" w:cs="Arial"/>
          <w:color w:val="000000"/>
          <w:sz w:val="24"/>
          <w:szCs w:val="24"/>
        </w:rPr>
        <w:t>a</w:t>
      </w:r>
      <w:r w:rsidRPr="00A036B3">
        <w:rPr>
          <w:rFonts w:ascii="Arial" w:hAnsi="Arial" w:cs="Arial"/>
          <w:color w:val="000000"/>
          <w:sz w:val="24"/>
          <w:szCs w:val="24"/>
        </w:rPr>
        <w:t xml:space="preserve"> dotačně podporován v rámci Programu prevence kriminality ve 38 městech v ČR. Vláda svým usnesením č. 191/201</w:t>
      </w:r>
      <w:r>
        <w:rPr>
          <w:rFonts w:ascii="Arial" w:hAnsi="Arial" w:cs="Arial"/>
          <w:color w:val="000000"/>
          <w:sz w:val="24"/>
          <w:szCs w:val="24"/>
        </w:rPr>
        <w:t>1 pověřila realizací</w:t>
      </w:r>
      <w:r w:rsidRPr="00A036B3">
        <w:rPr>
          <w:rFonts w:ascii="Arial" w:hAnsi="Arial" w:cs="Arial"/>
          <w:color w:val="000000"/>
          <w:sz w:val="24"/>
          <w:szCs w:val="24"/>
        </w:rPr>
        <w:t xml:space="preserve"> </w:t>
      </w:r>
      <w:r w:rsidRPr="00A036B3">
        <w:rPr>
          <w:rFonts w:ascii="Arial" w:hAnsi="Arial" w:cs="Arial"/>
          <w:b/>
          <w:color w:val="000000"/>
          <w:sz w:val="24"/>
          <w:szCs w:val="24"/>
        </w:rPr>
        <w:t>Národního projektu SVI</w:t>
      </w:r>
      <w:r w:rsidRPr="00A036B3">
        <w:rPr>
          <w:rFonts w:ascii="Arial" w:hAnsi="Arial" w:cs="Arial"/>
          <w:color w:val="000000"/>
          <w:sz w:val="24"/>
          <w:szCs w:val="24"/>
        </w:rPr>
        <w:t xml:space="preserve"> ministra práce a sociálních věcí ve </w:t>
      </w:r>
      <w:r w:rsidR="005754B1">
        <w:rPr>
          <w:rFonts w:ascii="Arial" w:hAnsi="Arial" w:cs="Arial"/>
          <w:color w:val="000000"/>
          <w:sz w:val="24"/>
          <w:szCs w:val="24"/>
        </w:rPr>
        <w:t>spolupráci s ministrem vnitra.</w:t>
      </w:r>
      <w:r w:rsidRPr="00A036B3">
        <w:rPr>
          <w:rFonts w:ascii="Arial" w:hAnsi="Arial" w:cs="Arial"/>
          <w:color w:val="000000"/>
          <w:sz w:val="24"/>
          <w:szCs w:val="24"/>
        </w:rPr>
        <w:t xml:space="preserve"> </w:t>
      </w:r>
      <w:r>
        <w:rPr>
          <w:rFonts w:ascii="Arial" w:hAnsi="Arial" w:cs="Arial"/>
          <w:color w:val="000000"/>
          <w:sz w:val="24"/>
          <w:szCs w:val="24"/>
        </w:rPr>
        <w:t>Tento projekt MPSV však dosud nebyl realizován.</w:t>
      </w:r>
      <w:r w:rsidR="005754B1">
        <w:rPr>
          <w:rFonts w:ascii="Arial" w:hAnsi="Arial" w:cs="Arial"/>
          <w:color w:val="000000"/>
          <w:sz w:val="24"/>
          <w:szCs w:val="24"/>
        </w:rPr>
        <w:t xml:space="preserve"> </w:t>
      </w:r>
    </w:p>
    <w:p w:rsidR="004B7D87" w:rsidRPr="005754B1" w:rsidRDefault="005754B1" w:rsidP="004B7D87">
      <w:pPr>
        <w:jc w:val="both"/>
        <w:rPr>
          <w:rFonts w:ascii="Arial" w:hAnsi="Arial" w:cs="Arial"/>
          <w:color w:val="000000"/>
          <w:sz w:val="24"/>
          <w:szCs w:val="24"/>
        </w:rPr>
      </w:pPr>
      <w:r w:rsidRPr="005754B1">
        <w:rPr>
          <w:rFonts w:ascii="Arial" w:hAnsi="Arial" w:cs="Arial"/>
          <w:color w:val="000000"/>
          <w:sz w:val="24"/>
          <w:szCs w:val="24"/>
        </w:rPr>
        <w:t>Poznatky z p</w:t>
      </w:r>
      <w:r w:rsidR="004B7D87" w:rsidRPr="005754B1">
        <w:rPr>
          <w:rFonts w:ascii="Arial" w:hAnsi="Arial" w:cs="Arial"/>
          <w:sz w:val="24"/>
          <w:szCs w:val="24"/>
        </w:rPr>
        <w:t>ráce tzv. komplexních týmů pro mládež ustavovaných na obdobném základě j</w:t>
      </w:r>
      <w:r w:rsidRPr="005754B1">
        <w:rPr>
          <w:rFonts w:ascii="Arial" w:hAnsi="Arial" w:cs="Arial"/>
          <w:sz w:val="24"/>
          <w:szCs w:val="24"/>
        </w:rPr>
        <w:t>ako SVI z iniciativy Probační a </w:t>
      </w:r>
      <w:r w:rsidR="004B7D87" w:rsidRPr="005754B1">
        <w:rPr>
          <w:rFonts w:ascii="Arial" w:hAnsi="Arial" w:cs="Arial"/>
          <w:sz w:val="24"/>
          <w:szCs w:val="24"/>
        </w:rPr>
        <w:t>mediační služby přinesly řadu podnětů</w:t>
      </w:r>
      <w:r w:rsidRPr="005754B1">
        <w:rPr>
          <w:rFonts w:ascii="Arial" w:hAnsi="Arial" w:cs="Arial"/>
          <w:sz w:val="24"/>
          <w:szCs w:val="24"/>
        </w:rPr>
        <w:t xml:space="preserve">, </w:t>
      </w:r>
      <w:r>
        <w:rPr>
          <w:rFonts w:ascii="Arial" w:hAnsi="Arial" w:cs="Arial"/>
          <w:sz w:val="24"/>
          <w:szCs w:val="24"/>
        </w:rPr>
        <w:t>které se promítly ve v</w:t>
      </w:r>
      <w:r w:rsidRPr="005754B1">
        <w:rPr>
          <w:rFonts w:ascii="Arial" w:hAnsi="Arial" w:cs="Arial"/>
          <w:sz w:val="24"/>
          <w:szCs w:val="24"/>
        </w:rPr>
        <w:t>yhlášce č. 473/2012 Sb.</w:t>
      </w:r>
      <w:r>
        <w:rPr>
          <w:rFonts w:ascii="Arial" w:hAnsi="Arial" w:cs="Arial"/>
          <w:sz w:val="24"/>
          <w:szCs w:val="24"/>
        </w:rPr>
        <w:t>,</w:t>
      </w:r>
      <w:r w:rsidRPr="005754B1">
        <w:rPr>
          <w:rFonts w:ascii="Arial" w:hAnsi="Arial" w:cs="Arial"/>
          <w:sz w:val="24"/>
          <w:szCs w:val="24"/>
        </w:rPr>
        <w:t xml:space="preserve"> o proveden</w:t>
      </w:r>
      <w:r>
        <w:rPr>
          <w:rFonts w:ascii="Arial" w:hAnsi="Arial" w:cs="Arial"/>
          <w:sz w:val="24"/>
          <w:szCs w:val="24"/>
        </w:rPr>
        <w:t>í některých ustanovení zákona o </w:t>
      </w:r>
      <w:r w:rsidRPr="005754B1">
        <w:rPr>
          <w:rFonts w:ascii="Arial" w:hAnsi="Arial" w:cs="Arial"/>
          <w:sz w:val="24"/>
          <w:szCs w:val="24"/>
        </w:rPr>
        <w:t xml:space="preserve">sociálně-právní ochraně dětí, a to zejména ve standardu kvality sociálně-právní ochrany č. 7 Prevence. Tento standard stanoví kritérium 7a), dle něhož </w:t>
      </w:r>
      <w:r w:rsidRPr="005754B1">
        <w:rPr>
          <w:rFonts w:ascii="Arial" w:hAnsi="Arial" w:cs="Arial"/>
          <w:color w:val="000000"/>
          <w:sz w:val="24"/>
          <w:szCs w:val="24"/>
        </w:rPr>
        <w:t>orgán sociálně-právní ochrany aktivně vyhledává a monitoruje ohrožené děti. Prokazatelně koordinuje, případně vytváří podmínky pro preventivní aktivity ve svém správním obvodu.</w:t>
      </w:r>
      <w:r w:rsidRPr="005754B1">
        <w:rPr>
          <w:rFonts w:ascii="Arial" w:hAnsi="Arial" w:cs="Arial"/>
          <w:sz w:val="24"/>
          <w:szCs w:val="24"/>
        </w:rPr>
        <w:t xml:space="preserve"> Kritérium 7b) dále stanoví, že </w:t>
      </w:r>
      <w:r w:rsidRPr="005754B1">
        <w:rPr>
          <w:rFonts w:ascii="Arial" w:hAnsi="Arial" w:cs="Arial"/>
          <w:color w:val="000000"/>
          <w:sz w:val="24"/>
          <w:szCs w:val="24"/>
        </w:rPr>
        <w:t xml:space="preserve">orgán sociálně-právní ochrany </w:t>
      </w:r>
      <w:r w:rsidRPr="005754B1">
        <w:rPr>
          <w:rFonts w:ascii="Arial" w:hAnsi="Arial" w:cs="Arial"/>
          <w:color w:val="000000"/>
          <w:sz w:val="24"/>
          <w:szCs w:val="24"/>
        </w:rPr>
        <w:br/>
        <w:t xml:space="preserve">v rámci preventivních aktivit spolupracuje s dalšími fyzickými osobami, právnickými osobami a orgány veřejné moci, zejména s orgány územní samosprávy, pověřenými </w:t>
      </w:r>
      <w:r w:rsidRPr="005754B1">
        <w:rPr>
          <w:rFonts w:ascii="Arial" w:hAnsi="Arial" w:cs="Arial"/>
          <w:color w:val="000000"/>
          <w:sz w:val="24"/>
          <w:szCs w:val="24"/>
        </w:rPr>
        <w:lastRenderedPageBreak/>
        <w:t>osobami, poskytovateli sociálních služeb, zástupci škol a školských zařízení, Policií České republiky, Probační a mediační službou, soudem, státním zastupitelstvím, poskytovateli zdravotních služeb, případně dalšími fyzickými osobami, právnickými osobami a orgány veřejné moci zúčastněnými na péči o ohrožené děti podle místních potřeb a podmínek. Všechny uvedené subjekty mohou jako formu spolupráce v rámci výše uvedeného zvolit tým pro děti a mládež.</w:t>
      </w:r>
      <w:r w:rsidR="004B7D87" w:rsidRPr="005754B1">
        <w:rPr>
          <w:rFonts w:ascii="Arial" w:hAnsi="Arial" w:cs="Arial"/>
          <w:sz w:val="24"/>
          <w:szCs w:val="24"/>
        </w:rPr>
        <w:t xml:space="preserve"> Současný stav je</w:t>
      </w:r>
      <w:r>
        <w:rPr>
          <w:rFonts w:ascii="Arial" w:hAnsi="Arial" w:cs="Arial"/>
          <w:sz w:val="24"/>
          <w:szCs w:val="24"/>
        </w:rPr>
        <w:t xml:space="preserve"> ale</w:t>
      </w:r>
      <w:r w:rsidR="004B7D87" w:rsidRPr="005754B1">
        <w:rPr>
          <w:rFonts w:ascii="Arial" w:hAnsi="Arial" w:cs="Arial"/>
          <w:sz w:val="24"/>
          <w:szCs w:val="24"/>
        </w:rPr>
        <w:t xml:space="preserve"> takový, že metodika SVI i praktická činnost se nerozvíjí. </w:t>
      </w:r>
    </w:p>
    <w:p w:rsidR="004B7D87" w:rsidRPr="00A036B3" w:rsidRDefault="004B7D87" w:rsidP="004B7D87">
      <w:pPr>
        <w:spacing w:after="120"/>
        <w:jc w:val="both"/>
        <w:rPr>
          <w:rFonts w:ascii="Arial" w:hAnsi="Arial" w:cs="Arial"/>
          <w:sz w:val="24"/>
          <w:szCs w:val="24"/>
        </w:rPr>
      </w:pPr>
      <w:r>
        <w:rPr>
          <w:rFonts w:ascii="Arial" w:hAnsi="Arial" w:cs="Arial"/>
          <w:sz w:val="24"/>
          <w:szCs w:val="24"/>
        </w:rPr>
        <w:t xml:space="preserve">Potvrzuje to </w:t>
      </w:r>
      <w:r w:rsidRPr="00A036B3">
        <w:rPr>
          <w:rFonts w:ascii="Arial" w:hAnsi="Arial" w:cs="Arial"/>
          <w:sz w:val="24"/>
          <w:szCs w:val="24"/>
        </w:rPr>
        <w:t xml:space="preserve">i výzkumný úkol Institutu pro kriminologii a sociální prevenci </w:t>
      </w:r>
      <w:r w:rsidRPr="00A036B3">
        <w:rPr>
          <w:rFonts w:ascii="Arial" w:hAnsi="Arial" w:cs="Arial"/>
          <w:b/>
          <w:sz w:val="24"/>
          <w:szCs w:val="24"/>
        </w:rPr>
        <w:t>„Kriminální kariéry mladistvých. Nové jevy v kriminalitě mladistvých, uplatňování Systému včasné intervence“</w:t>
      </w:r>
      <w:r w:rsidRPr="00A036B3">
        <w:rPr>
          <w:rFonts w:ascii="Arial" w:hAnsi="Arial" w:cs="Arial"/>
          <w:sz w:val="24"/>
          <w:szCs w:val="24"/>
        </w:rPr>
        <w:t>,</w:t>
      </w:r>
      <w:r w:rsidRPr="00A036B3">
        <w:rPr>
          <w:rFonts w:ascii="Arial" w:hAnsi="Arial" w:cs="Arial"/>
          <w:b/>
          <w:sz w:val="24"/>
          <w:szCs w:val="24"/>
        </w:rPr>
        <w:t xml:space="preserve"> </w:t>
      </w:r>
      <w:r w:rsidRPr="00A036B3">
        <w:rPr>
          <w:rFonts w:ascii="Arial" w:hAnsi="Arial" w:cs="Arial"/>
          <w:sz w:val="24"/>
          <w:szCs w:val="24"/>
        </w:rPr>
        <w:t>který byl zahájen v roce 2012</w:t>
      </w:r>
      <w:r>
        <w:rPr>
          <w:rFonts w:ascii="Arial" w:hAnsi="Arial" w:cs="Arial"/>
          <w:sz w:val="24"/>
          <w:szCs w:val="24"/>
        </w:rPr>
        <w:t xml:space="preserve"> a</w:t>
      </w:r>
      <w:r w:rsidRPr="00A036B3">
        <w:rPr>
          <w:rFonts w:ascii="Arial" w:hAnsi="Arial" w:cs="Arial"/>
          <w:sz w:val="24"/>
          <w:szCs w:val="24"/>
        </w:rPr>
        <w:t xml:space="preserve"> dokončen</w:t>
      </w:r>
      <w:r>
        <w:rPr>
          <w:rFonts w:ascii="Arial" w:hAnsi="Arial" w:cs="Arial"/>
          <w:sz w:val="24"/>
          <w:szCs w:val="24"/>
        </w:rPr>
        <w:t xml:space="preserve"> má být</w:t>
      </w:r>
      <w:r w:rsidRPr="00A036B3">
        <w:rPr>
          <w:rFonts w:ascii="Arial" w:hAnsi="Arial" w:cs="Arial"/>
          <w:sz w:val="24"/>
          <w:szCs w:val="24"/>
        </w:rPr>
        <w:t xml:space="preserve"> v roce 2015</w:t>
      </w:r>
      <w:r>
        <w:rPr>
          <w:rStyle w:val="Znakapoznpodarou"/>
          <w:rFonts w:ascii="Arial" w:hAnsi="Arial"/>
          <w:szCs w:val="24"/>
        </w:rPr>
        <w:footnoteReference w:id="11"/>
      </w:r>
      <w:r w:rsidRPr="00A036B3">
        <w:rPr>
          <w:rFonts w:ascii="Arial" w:hAnsi="Arial" w:cs="Arial"/>
          <w:sz w:val="24"/>
          <w:szCs w:val="24"/>
        </w:rPr>
        <w:t>. Úkol je současně zařazen jako podporovaný projekt do Programu bezpečnostního výzkumu v ČR pod č. VG2VS/244. Je zaměřen na zkoumání možností včasného preventivního zásahu proti začínající asocialitě dětí. V roce 2012 byl zpracován, oponován a schválen projekt výzkumu a bylo zahájeno shromažďování empirických dat ke kriminalitě</w:t>
      </w:r>
      <w:r w:rsidR="00FF30D8">
        <w:rPr>
          <w:rFonts w:ascii="Arial" w:hAnsi="Arial" w:cs="Arial"/>
          <w:sz w:val="24"/>
          <w:szCs w:val="24"/>
        </w:rPr>
        <w:t xml:space="preserve"> a prekriminalitě mladistvých a </w:t>
      </w:r>
      <w:r w:rsidRPr="00A036B3">
        <w:rPr>
          <w:rFonts w:ascii="Arial" w:hAnsi="Arial" w:cs="Arial"/>
          <w:sz w:val="24"/>
          <w:szCs w:val="24"/>
        </w:rPr>
        <w:t>k fungování Systému včasné intervence. V roce 2013 proběhlo shromažďování e</w:t>
      </w:r>
      <w:r>
        <w:rPr>
          <w:rFonts w:ascii="Arial" w:hAnsi="Arial" w:cs="Arial"/>
          <w:sz w:val="24"/>
          <w:szCs w:val="24"/>
        </w:rPr>
        <w:t>mpirických dat ke kriminalitě a </w:t>
      </w:r>
      <w:r w:rsidRPr="00A036B3">
        <w:rPr>
          <w:rFonts w:ascii="Arial" w:hAnsi="Arial" w:cs="Arial"/>
          <w:sz w:val="24"/>
          <w:szCs w:val="24"/>
        </w:rPr>
        <w:t>prekriminalitě mladistvých a byl uspořádán specializovaný seminář IKSP, na němž byly prezentovány dílčí výsledky výzkumu. Vzhledem k</w:t>
      </w:r>
      <w:r w:rsidR="00EF0448">
        <w:rPr>
          <w:rFonts w:ascii="Arial" w:hAnsi="Arial" w:cs="Arial"/>
          <w:sz w:val="24"/>
          <w:szCs w:val="24"/>
        </w:rPr>
        <w:t> </w:t>
      </w:r>
      <w:r w:rsidRPr="00A036B3">
        <w:rPr>
          <w:rFonts w:ascii="Arial" w:hAnsi="Arial" w:cs="Arial"/>
          <w:sz w:val="24"/>
          <w:szCs w:val="24"/>
        </w:rPr>
        <w:t>tomu</w:t>
      </w:r>
      <w:r w:rsidR="00EF0448">
        <w:rPr>
          <w:rFonts w:ascii="Arial" w:hAnsi="Arial" w:cs="Arial"/>
          <w:sz w:val="24"/>
          <w:szCs w:val="24"/>
        </w:rPr>
        <w:t>, že SVI procházel</w:t>
      </w:r>
      <w:r w:rsidRPr="00A036B3">
        <w:rPr>
          <w:rFonts w:ascii="Arial" w:hAnsi="Arial" w:cs="Arial"/>
          <w:sz w:val="24"/>
          <w:szCs w:val="24"/>
        </w:rPr>
        <w:t xml:space="preserve"> podstatnou transformací, bylo původně plánované terénní šetření k jeho realizaci přesunuto na rok 2014, kdy byly zmapovány</w:t>
      </w:r>
      <w:r w:rsidRPr="00A036B3">
        <w:rPr>
          <w:rFonts w:ascii="Arial" w:hAnsi="Arial" w:cs="Arial"/>
          <w:bCs/>
          <w:sz w:val="24"/>
          <w:szCs w:val="24"/>
        </w:rPr>
        <w:t xml:space="preserve"> </w:t>
      </w:r>
      <w:r w:rsidRPr="00A036B3">
        <w:rPr>
          <w:rFonts w:ascii="Arial" w:hAnsi="Arial" w:cs="Arial"/>
          <w:bCs/>
          <w:color w:val="000000"/>
          <w:sz w:val="24"/>
          <w:szCs w:val="24"/>
        </w:rPr>
        <w:t>dosavadní poznatky a zkušenosti s realizací Systému včasné intervence a jeho transformací do nového legislativního rámce.</w:t>
      </w:r>
      <w:r w:rsidRPr="00A036B3">
        <w:rPr>
          <w:rFonts w:ascii="Arial" w:eastAsia="Times New Roman" w:hAnsi="Arial" w:cs="Arial"/>
          <w:color w:val="FF0000"/>
          <w:sz w:val="24"/>
          <w:szCs w:val="24"/>
          <w:lang w:eastAsia="cs-CZ"/>
        </w:rPr>
        <w:t xml:space="preserve"> </w:t>
      </w:r>
      <w:r w:rsidRPr="00A036B3">
        <w:rPr>
          <w:rFonts w:ascii="Arial" w:eastAsia="Times New Roman" w:hAnsi="Arial" w:cs="Arial"/>
          <w:sz w:val="24"/>
          <w:szCs w:val="24"/>
          <w:lang w:eastAsia="cs-CZ"/>
        </w:rPr>
        <w:t>Z poznatků výzkumu SVI, které byly konzul</w:t>
      </w:r>
      <w:r>
        <w:rPr>
          <w:rFonts w:ascii="Arial" w:eastAsia="Times New Roman" w:hAnsi="Arial" w:cs="Arial"/>
          <w:sz w:val="24"/>
          <w:szCs w:val="24"/>
          <w:lang w:eastAsia="cs-CZ"/>
        </w:rPr>
        <w:t>továny s klíčovými pracovníky v této oblasti,</w:t>
      </w:r>
      <w:r w:rsidRPr="00A036B3">
        <w:rPr>
          <w:rFonts w:ascii="Arial" w:eastAsia="Times New Roman" w:hAnsi="Arial" w:cs="Arial"/>
          <w:sz w:val="24"/>
          <w:szCs w:val="24"/>
          <w:lang w:eastAsia="cs-CZ"/>
        </w:rPr>
        <w:t xml:space="preserve"> vyplynuly následující </w:t>
      </w:r>
      <w:r w:rsidRPr="001A089C">
        <w:rPr>
          <w:rFonts w:ascii="Arial" w:eastAsia="Times New Roman" w:hAnsi="Arial" w:cs="Arial"/>
          <w:sz w:val="24"/>
          <w:szCs w:val="24"/>
          <w:lang w:eastAsia="cs-CZ"/>
        </w:rPr>
        <w:t>závěry</w:t>
      </w:r>
      <w:r w:rsidRPr="00A036B3">
        <w:rPr>
          <w:rFonts w:ascii="Arial" w:eastAsia="Times New Roman" w:hAnsi="Arial" w:cs="Arial"/>
          <w:sz w:val="24"/>
          <w:szCs w:val="24"/>
          <w:lang w:eastAsia="cs-CZ"/>
        </w:rPr>
        <w:t xml:space="preserve">: </w:t>
      </w:r>
    </w:p>
    <w:p w:rsidR="004B7D87" w:rsidRDefault="004B7D87" w:rsidP="004B7D87">
      <w:pPr>
        <w:pStyle w:val="Odstavecseseznamem"/>
        <w:numPr>
          <w:ilvl w:val="0"/>
          <w:numId w:val="15"/>
        </w:numPr>
        <w:shd w:val="clear" w:color="auto" w:fill="FFFFFF"/>
        <w:jc w:val="both"/>
        <w:rPr>
          <w:rFonts w:ascii="Arial" w:eastAsia="Times New Roman" w:hAnsi="Arial" w:cs="Arial"/>
          <w:sz w:val="24"/>
          <w:szCs w:val="24"/>
          <w:lang w:eastAsia="cs-CZ"/>
        </w:rPr>
      </w:pPr>
      <w:r>
        <w:rPr>
          <w:rFonts w:ascii="Arial" w:eastAsia="Times New Roman" w:hAnsi="Arial" w:cs="Arial"/>
          <w:sz w:val="24"/>
          <w:szCs w:val="24"/>
          <w:lang w:eastAsia="cs-CZ"/>
        </w:rPr>
        <w:t>Z</w:t>
      </w:r>
      <w:r w:rsidRPr="001A089C">
        <w:rPr>
          <w:rFonts w:ascii="Arial" w:eastAsia="Times New Roman" w:hAnsi="Arial" w:cs="Arial"/>
          <w:sz w:val="24"/>
          <w:szCs w:val="24"/>
          <w:lang w:eastAsia="cs-CZ"/>
        </w:rPr>
        <w:t>avedením SVI vzniklo lepší komunikační prostředí ke kooperaci všech subjektů zainteresovaných na pr</w:t>
      </w:r>
      <w:r>
        <w:rPr>
          <w:rFonts w:ascii="Arial" w:eastAsia="Times New Roman" w:hAnsi="Arial" w:cs="Arial"/>
          <w:sz w:val="24"/>
          <w:szCs w:val="24"/>
          <w:lang w:eastAsia="cs-CZ"/>
        </w:rPr>
        <w:t>oblematice prevence kriminality.</w:t>
      </w:r>
      <w:r w:rsidRPr="001A089C">
        <w:rPr>
          <w:rFonts w:ascii="Arial" w:eastAsia="Times New Roman" w:hAnsi="Arial" w:cs="Arial"/>
          <w:sz w:val="24"/>
          <w:szCs w:val="24"/>
          <w:lang w:eastAsia="cs-CZ"/>
        </w:rPr>
        <w:t xml:space="preserve"> </w:t>
      </w:r>
    </w:p>
    <w:p w:rsidR="004B7D87" w:rsidRDefault="004B7D87" w:rsidP="004B7D87">
      <w:pPr>
        <w:pStyle w:val="Odstavecseseznamem"/>
        <w:numPr>
          <w:ilvl w:val="0"/>
          <w:numId w:val="15"/>
        </w:numPr>
        <w:shd w:val="clear" w:color="auto" w:fill="FFFFFF"/>
        <w:jc w:val="both"/>
        <w:rPr>
          <w:rFonts w:ascii="Arial" w:eastAsia="Times New Roman" w:hAnsi="Arial" w:cs="Arial"/>
          <w:sz w:val="24"/>
          <w:szCs w:val="24"/>
          <w:lang w:eastAsia="cs-CZ"/>
        </w:rPr>
      </w:pPr>
      <w:r>
        <w:rPr>
          <w:rFonts w:ascii="Arial" w:eastAsia="Times New Roman" w:hAnsi="Arial" w:cs="Arial"/>
          <w:sz w:val="24"/>
          <w:szCs w:val="24"/>
          <w:lang w:eastAsia="cs-CZ"/>
        </w:rPr>
        <w:t>Z</w:t>
      </w:r>
      <w:r w:rsidRPr="001A089C">
        <w:rPr>
          <w:rFonts w:ascii="Arial" w:eastAsia="Times New Roman" w:hAnsi="Arial" w:cs="Arial"/>
          <w:sz w:val="24"/>
          <w:szCs w:val="24"/>
          <w:lang w:eastAsia="cs-CZ"/>
        </w:rPr>
        <w:t>ásadní překážkou kvalitní práce s SVI je n</w:t>
      </w:r>
      <w:r>
        <w:rPr>
          <w:rFonts w:ascii="Arial" w:eastAsia="Times New Roman" w:hAnsi="Arial" w:cs="Arial"/>
          <w:sz w:val="24"/>
          <w:szCs w:val="24"/>
          <w:lang w:eastAsia="cs-CZ"/>
        </w:rPr>
        <w:t>eujasněnost budoucího rozvoje a </w:t>
      </w:r>
      <w:r w:rsidRPr="001A089C">
        <w:rPr>
          <w:rFonts w:ascii="Arial" w:eastAsia="Times New Roman" w:hAnsi="Arial" w:cs="Arial"/>
          <w:sz w:val="24"/>
          <w:szCs w:val="24"/>
          <w:lang w:eastAsia="cs-CZ"/>
        </w:rPr>
        <w:t>současná stagnace SVI, která se nevhodně promítá zejména v nejednoznačné podpoře o</w:t>
      </w:r>
      <w:r>
        <w:rPr>
          <w:rFonts w:ascii="Arial" w:eastAsia="Times New Roman" w:hAnsi="Arial" w:cs="Arial"/>
          <w:sz w:val="24"/>
          <w:szCs w:val="24"/>
          <w:lang w:eastAsia="cs-CZ"/>
        </w:rPr>
        <w:t>bcí v této oblasti.</w:t>
      </w:r>
      <w:r w:rsidRPr="001A089C">
        <w:rPr>
          <w:rFonts w:ascii="Arial" w:eastAsia="Times New Roman" w:hAnsi="Arial" w:cs="Arial"/>
          <w:sz w:val="24"/>
          <w:szCs w:val="24"/>
          <w:lang w:eastAsia="cs-CZ"/>
        </w:rPr>
        <w:t xml:space="preserve"> </w:t>
      </w:r>
    </w:p>
    <w:p w:rsidR="004B7D87" w:rsidRDefault="004B7D87" w:rsidP="004B7D87">
      <w:pPr>
        <w:pStyle w:val="Odstavecseseznamem"/>
        <w:numPr>
          <w:ilvl w:val="0"/>
          <w:numId w:val="15"/>
        </w:numPr>
        <w:shd w:val="clear" w:color="auto" w:fill="FFFFFF"/>
        <w:jc w:val="both"/>
        <w:rPr>
          <w:rFonts w:ascii="Arial" w:eastAsia="Times New Roman" w:hAnsi="Arial" w:cs="Arial"/>
          <w:sz w:val="24"/>
          <w:szCs w:val="24"/>
          <w:lang w:eastAsia="cs-CZ"/>
        </w:rPr>
      </w:pPr>
      <w:r>
        <w:rPr>
          <w:rFonts w:ascii="Arial" w:eastAsia="Times New Roman" w:hAnsi="Arial" w:cs="Arial"/>
          <w:sz w:val="24"/>
          <w:szCs w:val="24"/>
          <w:lang w:eastAsia="cs-CZ"/>
        </w:rPr>
        <w:t>A</w:t>
      </w:r>
      <w:r w:rsidRPr="001A089C">
        <w:rPr>
          <w:rFonts w:ascii="Arial" w:eastAsia="Times New Roman" w:hAnsi="Arial" w:cs="Arial"/>
          <w:sz w:val="24"/>
          <w:szCs w:val="24"/>
          <w:lang w:eastAsia="cs-CZ"/>
        </w:rPr>
        <w:t>rchitektura nového SVI by měla být především kompatibilní s elektronickou evidencí písemností, která je ve většině obcí standardem a měla by splňovat požadavky Instrukce MPSV č.</w:t>
      </w:r>
      <w:r>
        <w:rPr>
          <w:rFonts w:ascii="Arial" w:eastAsia="Times New Roman" w:hAnsi="Arial" w:cs="Arial"/>
          <w:sz w:val="24"/>
          <w:szCs w:val="24"/>
          <w:lang w:eastAsia="cs-CZ"/>
        </w:rPr>
        <w:t xml:space="preserve"> </w:t>
      </w:r>
      <w:r w:rsidRPr="001A089C">
        <w:rPr>
          <w:rFonts w:ascii="Arial" w:eastAsia="Times New Roman" w:hAnsi="Arial" w:cs="Arial"/>
          <w:sz w:val="24"/>
          <w:szCs w:val="24"/>
          <w:lang w:eastAsia="cs-CZ"/>
        </w:rPr>
        <w:t>21/2000 O rozsahu a obsahu spisové dokumentace o dětech vedené OSPOD včetn</w:t>
      </w:r>
      <w:r>
        <w:rPr>
          <w:rFonts w:ascii="Arial" w:eastAsia="Times New Roman" w:hAnsi="Arial" w:cs="Arial"/>
          <w:sz w:val="24"/>
          <w:szCs w:val="24"/>
          <w:lang w:eastAsia="cs-CZ"/>
        </w:rPr>
        <w:t>ě vedení rejstříku a statistiky.</w:t>
      </w:r>
      <w:r w:rsidRPr="001A089C">
        <w:rPr>
          <w:rFonts w:ascii="Arial" w:eastAsia="Times New Roman" w:hAnsi="Arial" w:cs="Arial"/>
          <w:sz w:val="24"/>
          <w:szCs w:val="24"/>
          <w:lang w:eastAsia="cs-CZ"/>
        </w:rPr>
        <w:t xml:space="preserve"> </w:t>
      </w:r>
    </w:p>
    <w:p w:rsidR="004B7D87" w:rsidRDefault="004B7D87" w:rsidP="004B7D87">
      <w:pPr>
        <w:pStyle w:val="Odstavecseseznamem"/>
        <w:numPr>
          <w:ilvl w:val="0"/>
          <w:numId w:val="15"/>
        </w:numPr>
        <w:shd w:val="clear" w:color="auto" w:fill="FFFFFF"/>
        <w:jc w:val="both"/>
        <w:rPr>
          <w:rFonts w:ascii="Arial" w:eastAsia="Times New Roman" w:hAnsi="Arial" w:cs="Arial"/>
          <w:sz w:val="24"/>
          <w:szCs w:val="24"/>
          <w:lang w:eastAsia="cs-CZ"/>
        </w:rPr>
      </w:pPr>
      <w:r>
        <w:rPr>
          <w:rFonts w:ascii="Arial" w:eastAsia="Times New Roman" w:hAnsi="Arial" w:cs="Arial"/>
          <w:sz w:val="24"/>
          <w:szCs w:val="24"/>
          <w:lang w:eastAsia="cs-CZ"/>
        </w:rPr>
        <w:t>U</w:t>
      </w:r>
      <w:r w:rsidRPr="001A089C">
        <w:rPr>
          <w:rFonts w:ascii="Arial" w:eastAsia="Times New Roman" w:hAnsi="Arial" w:cs="Arial"/>
          <w:sz w:val="24"/>
          <w:szCs w:val="24"/>
          <w:lang w:eastAsia="cs-CZ"/>
        </w:rPr>
        <w:t xml:space="preserve">kázalo se, že </w:t>
      </w:r>
      <w:r>
        <w:rPr>
          <w:rFonts w:ascii="Arial" w:eastAsia="Times New Roman" w:hAnsi="Arial" w:cs="Arial"/>
          <w:sz w:val="24"/>
          <w:szCs w:val="24"/>
          <w:lang w:eastAsia="cs-CZ"/>
        </w:rPr>
        <w:t>SVI</w:t>
      </w:r>
      <w:r w:rsidRPr="001A089C">
        <w:rPr>
          <w:rFonts w:ascii="Arial" w:eastAsia="Times New Roman" w:hAnsi="Arial" w:cs="Arial"/>
          <w:sz w:val="24"/>
          <w:szCs w:val="24"/>
          <w:lang w:eastAsia="cs-CZ"/>
        </w:rPr>
        <w:t xml:space="preserve"> je založen na správných principech, ale že jejich naplňování je vzhledem k neujasněnosti koncepcí a kompetencí deciz</w:t>
      </w:r>
      <w:r>
        <w:rPr>
          <w:rFonts w:ascii="Arial" w:eastAsia="Times New Roman" w:hAnsi="Arial" w:cs="Arial"/>
          <w:sz w:val="24"/>
          <w:szCs w:val="24"/>
          <w:lang w:eastAsia="cs-CZ"/>
        </w:rPr>
        <w:t>ních orgánů dosud neuspokojivé.</w:t>
      </w:r>
    </w:p>
    <w:p w:rsidR="004B7D87" w:rsidRDefault="004B7D87" w:rsidP="004B7D87">
      <w:pPr>
        <w:pStyle w:val="Odstavecseseznamem"/>
        <w:numPr>
          <w:ilvl w:val="0"/>
          <w:numId w:val="15"/>
        </w:numPr>
        <w:shd w:val="clear" w:color="auto" w:fill="FFFFFF"/>
        <w:jc w:val="both"/>
        <w:rPr>
          <w:rFonts w:ascii="Arial" w:eastAsia="Times New Roman" w:hAnsi="Arial" w:cs="Arial"/>
          <w:sz w:val="24"/>
          <w:szCs w:val="24"/>
          <w:lang w:eastAsia="cs-CZ"/>
        </w:rPr>
      </w:pPr>
      <w:r>
        <w:rPr>
          <w:rFonts w:ascii="Arial" w:eastAsia="Times New Roman" w:hAnsi="Arial" w:cs="Arial"/>
          <w:sz w:val="24"/>
          <w:szCs w:val="24"/>
          <w:lang w:eastAsia="cs-CZ"/>
        </w:rPr>
        <w:t>O</w:t>
      </w:r>
      <w:r w:rsidRPr="001A089C">
        <w:rPr>
          <w:rFonts w:ascii="Arial" w:eastAsia="Times New Roman" w:hAnsi="Arial" w:cs="Arial"/>
          <w:sz w:val="24"/>
          <w:szCs w:val="24"/>
          <w:lang w:eastAsia="cs-CZ"/>
        </w:rPr>
        <w:t xml:space="preserve">rgány OSPOD by měly (jako koordinující síla v organizaci prevence) získat do stavu specializované pracovníky, kteří by se pružně zabývali jednak agendou oznámení z terénu o asociální činnosti dětí a mládeže (tato oznámení podle potřeby podněcovali), jednak se však zabývali i samostatným </w:t>
      </w:r>
      <w:r w:rsidRPr="001A089C">
        <w:rPr>
          <w:rFonts w:ascii="Arial" w:eastAsia="Times New Roman" w:hAnsi="Arial" w:cs="Arial"/>
          <w:sz w:val="24"/>
          <w:szCs w:val="24"/>
          <w:lang w:eastAsia="cs-CZ"/>
        </w:rPr>
        <w:lastRenderedPageBreak/>
        <w:t>vyhledáváním ohrožených klientů v terénu (průběžná depistáž). Je třeba faktick</w:t>
      </w:r>
      <w:r w:rsidR="00EF0448">
        <w:rPr>
          <w:rFonts w:ascii="Arial" w:eastAsia="Times New Roman" w:hAnsi="Arial" w:cs="Arial"/>
          <w:sz w:val="24"/>
          <w:szCs w:val="24"/>
          <w:lang w:eastAsia="cs-CZ"/>
        </w:rPr>
        <w:t>y hlouběji naplnit § 10</w:t>
      </w:r>
      <w:r>
        <w:rPr>
          <w:rFonts w:ascii="Arial" w:eastAsia="Times New Roman" w:hAnsi="Arial" w:cs="Arial"/>
          <w:sz w:val="24"/>
          <w:szCs w:val="24"/>
          <w:lang w:eastAsia="cs-CZ"/>
        </w:rPr>
        <w:t xml:space="preserve"> odst. 3 zákona</w:t>
      </w:r>
      <w:r w:rsidRPr="001A089C">
        <w:rPr>
          <w:rFonts w:ascii="Arial" w:eastAsia="Times New Roman" w:hAnsi="Arial" w:cs="Arial"/>
          <w:sz w:val="24"/>
          <w:szCs w:val="24"/>
          <w:lang w:eastAsia="cs-CZ"/>
        </w:rPr>
        <w:t xml:space="preserve"> č. 359/1999 Sb.</w:t>
      </w:r>
      <w:r>
        <w:rPr>
          <w:rFonts w:ascii="Arial" w:eastAsia="Times New Roman" w:hAnsi="Arial" w:cs="Arial"/>
          <w:sz w:val="24"/>
          <w:szCs w:val="24"/>
          <w:lang w:eastAsia="cs-CZ"/>
        </w:rPr>
        <w:t>,</w:t>
      </w:r>
      <w:r w:rsidRPr="001A089C">
        <w:rPr>
          <w:rFonts w:ascii="Arial" w:eastAsia="Times New Roman" w:hAnsi="Arial" w:cs="Arial"/>
          <w:sz w:val="24"/>
          <w:szCs w:val="24"/>
          <w:lang w:eastAsia="cs-CZ"/>
        </w:rPr>
        <w:t xml:space="preserve"> o </w:t>
      </w:r>
      <w:r>
        <w:rPr>
          <w:rFonts w:ascii="Arial" w:eastAsia="Times New Roman" w:hAnsi="Arial" w:cs="Arial"/>
          <w:sz w:val="24"/>
          <w:szCs w:val="24"/>
          <w:lang w:eastAsia="cs-CZ"/>
        </w:rPr>
        <w:t>sociálně-právní ochraně dětí („</w:t>
      </w:r>
      <w:r w:rsidRPr="001A089C">
        <w:rPr>
          <w:rFonts w:ascii="Arial" w:eastAsia="Times New Roman" w:hAnsi="Arial" w:cs="Arial"/>
          <w:sz w:val="24"/>
          <w:szCs w:val="24"/>
          <w:lang w:eastAsia="cs-CZ"/>
        </w:rPr>
        <w:t>Obecní úřad obce s rozšířenou působností je povinen a)</w:t>
      </w:r>
      <w:r>
        <w:rPr>
          <w:rFonts w:ascii="Arial" w:eastAsia="Times New Roman" w:hAnsi="Arial" w:cs="Arial"/>
          <w:sz w:val="24"/>
          <w:szCs w:val="24"/>
          <w:lang w:eastAsia="cs-CZ"/>
        </w:rPr>
        <w:t> </w:t>
      </w:r>
      <w:r w:rsidRPr="001A089C">
        <w:rPr>
          <w:rFonts w:ascii="Arial" w:eastAsia="Times New Roman" w:hAnsi="Arial" w:cs="Arial"/>
          <w:sz w:val="24"/>
          <w:szCs w:val="24"/>
          <w:lang w:eastAsia="cs-CZ"/>
        </w:rPr>
        <w:t>sledovat nepříznivé vlivy působící na děti a zjiš</w:t>
      </w:r>
      <w:r>
        <w:rPr>
          <w:rFonts w:ascii="Arial" w:eastAsia="Times New Roman" w:hAnsi="Arial" w:cs="Arial"/>
          <w:sz w:val="24"/>
          <w:szCs w:val="24"/>
          <w:lang w:eastAsia="cs-CZ"/>
        </w:rPr>
        <w:t>ťovat příčiny jejich vzniku, b) </w:t>
      </w:r>
      <w:r w:rsidRPr="001A089C">
        <w:rPr>
          <w:rFonts w:ascii="Arial" w:eastAsia="Times New Roman" w:hAnsi="Arial" w:cs="Arial"/>
          <w:sz w:val="24"/>
          <w:szCs w:val="24"/>
          <w:lang w:eastAsia="cs-CZ"/>
        </w:rPr>
        <w:t>činit opatření k omezování působe</w:t>
      </w:r>
      <w:r>
        <w:rPr>
          <w:rFonts w:ascii="Arial" w:eastAsia="Times New Roman" w:hAnsi="Arial" w:cs="Arial"/>
          <w:sz w:val="24"/>
          <w:szCs w:val="24"/>
          <w:lang w:eastAsia="cs-CZ"/>
        </w:rPr>
        <w:t>ní nepříznivých vlivů na děti“).</w:t>
      </w:r>
      <w:r w:rsidRPr="001A089C">
        <w:rPr>
          <w:rFonts w:ascii="Arial" w:eastAsia="Times New Roman" w:hAnsi="Arial" w:cs="Arial"/>
          <w:sz w:val="24"/>
          <w:szCs w:val="24"/>
          <w:lang w:eastAsia="cs-CZ"/>
        </w:rPr>
        <w:t xml:space="preserve"> </w:t>
      </w:r>
    </w:p>
    <w:p w:rsidR="004B7D87" w:rsidRPr="001A089C" w:rsidRDefault="004B7D87" w:rsidP="004B7D87">
      <w:pPr>
        <w:pStyle w:val="Odstavecseseznamem"/>
        <w:numPr>
          <w:ilvl w:val="0"/>
          <w:numId w:val="15"/>
        </w:numPr>
        <w:shd w:val="clear" w:color="auto" w:fill="FFFFFF"/>
        <w:jc w:val="both"/>
        <w:rPr>
          <w:rFonts w:ascii="Arial" w:eastAsia="Times New Roman" w:hAnsi="Arial" w:cs="Arial"/>
          <w:sz w:val="24"/>
          <w:szCs w:val="24"/>
          <w:lang w:eastAsia="cs-CZ"/>
        </w:rPr>
      </w:pPr>
      <w:r>
        <w:rPr>
          <w:rFonts w:ascii="Arial" w:eastAsia="Times New Roman" w:hAnsi="Arial" w:cs="Arial"/>
          <w:sz w:val="24"/>
          <w:szCs w:val="24"/>
          <w:lang w:eastAsia="cs-CZ"/>
        </w:rPr>
        <w:t>J</w:t>
      </w:r>
      <w:r w:rsidRPr="001A089C">
        <w:rPr>
          <w:rFonts w:ascii="Arial" w:eastAsia="Times New Roman" w:hAnsi="Arial" w:cs="Arial"/>
          <w:sz w:val="24"/>
          <w:szCs w:val="24"/>
          <w:lang w:eastAsia="cs-CZ"/>
        </w:rPr>
        <w:t xml:space="preserve">e třeba důkladněji propracovat metodiku postupu při koordinovaném postupu při naplňování praktických závěrů případových konferencí a uvést ji plošně do praxe. </w:t>
      </w:r>
    </w:p>
    <w:p w:rsidR="004B7D87" w:rsidRPr="00A036B3" w:rsidRDefault="004B7D87" w:rsidP="004B7D87">
      <w:pPr>
        <w:jc w:val="both"/>
        <w:rPr>
          <w:rFonts w:ascii="Arial" w:hAnsi="Arial" w:cs="Arial"/>
          <w:sz w:val="24"/>
          <w:szCs w:val="24"/>
        </w:rPr>
      </w:pPr>
      <w:r w:rsidRPr="00A036B3">
        <w:rPr>
          <w:rFonts w:ascii="Arial" w:hAnsi="Arial" w:cs="Arial"/>
          <w:sz w:val="24"/>
          <w:szCs w:val="24"/>
        </w:rPr>
        <w:t xml:space="preserve">Poznatky pracovníků veřejné správy, policie i neziskových organizací o zhoršující se situaci a perspektivě dětí a mladistvých v řadě regionů a lokalit České republiky vedly </w:t>
      </w:r>
      <w:r w:rsidRPr="008546F3">
        <w:rPr>
          <w:rFonts w:ascii="Arial" w:hAnsi="Arial" w:cs="Arial"/>
          <w:sz w:val="24"/>
          <w:szCs w:val="24"/>
        </w:rPr>
        <w:t>MV ke zpracování</w:t>
      </w:r>
      <w:r w:rsidRPr="00A036B3">
        <w:rPr>
          <w:rFonts w:ascii="Arial" w:hAnsi="Arial" w:cs="Arial"/>
          <w:sz w:val="24"/>
          <w:szCs w:val="24"/>
        </w:rPr>
        <w:t xml:space="preserve"> materiálu </w:t>
      </w:r>
      <w:r w:rsidRPr="00A036B3">
        <w:rPr>
          <w:rFonts w:ascii="Arial" w:hAnsi="Arial" w:cs="Arial"/>
          <w:b/>
          <w:sz w:val="24"/>
          <w:szCs w:val="24"/>
        </w:rPr>
        <w:t xml:space="preserve">„Rozbor situace dětí a mladistvých ohrožených kriminalitou a kriminálně rizikovými jevy“, </w:t>
      </w:r>
      <w:r w:rsidRPr="00A036B3">
        <w:rPr>
          <w:rFonts w:ascii="Arial" w:hAnsi="Arial" w:cs="Arial"/>
          <w:sz w:val="24"/>
          <w:szCs w:val="24"/>
        </w:rPr>
        <w:t>který dne 27. srpna 2014</w:t>
      </w:r>
      <w:r w:rsidRPr="00A036B3">
        <w:rPr>
          <w:rFonts w:ascii="Arial" w:hAnsi="Arial" w:cs="Arial"/>
          <w:b/>
          <w:sz w:val="24"/>
          <w:szCs w:val="24"/>
        </w:rPr>
        <w:t xml:space="preserve"> </w:t>
      </w:r>
      <w:r w:rsidRPr="00A036B3">
        <w:rPr>
          <w:rFonts w:ascii="Arial" w:hAnsi="Arial" w:cs="Arial"/>
          <w:sz w:val="24"/>
          <w:szCs w:val="24"/>
        </w:rPr>
        <w:t>předložilo</w:t>
      </w:r>
      <w:r w:rsidRPr="00A036B3">
        <w:rPr>
          <w:rFonts w:ascii="Arial" w:hAnsi="Arial" w:cs="Arial"/>
          <w:b/>
          <w:sz w:val="24"/>
          <w:szCs w:val="24"/>
        </w:rPr>
        <w:t xml:space="preserve"> </w:t>
      </w:r>
      <w:r w:rsidRPr="00A036B3">
        <w:rPr>
          <w:rFonts w:ascii="Arial" w:hAnsi="Arial" w:cs="Arial"/>
          <w:sz w:val="24"/>
          <w:szCs w:val="24"/>
        </w:rPr>
        <w:t xml:space="preserve">vládě pro informaci. Jeho cílem bylo upozornit na vybrané aktuální kriminogenní faktory, sociálně nežádoucí jevy a sociální procesy, které mohou potenciálně ohrožovat úspěšnou socializaci dětí a které mohou být </w:t>
      </w:r>
      <w:r>
        <w:rPr>
          <w:rFonts w:ascii="Arial" w:hAnsi="Arial" w:cs="Arial"/>
          <w:sz w:val="24"/>
          <w:szCs w:val="24"/>
        </w:rPr>
        <w:t>příčinou rostoucí kriminality a </w:t>
      </w:r>
      <w:r w:rsidRPr="00A036B3">
        <w:rPr>
          <w:rFonts w:ascii="Arial" w:hAnsi="Arial" w:cs="Arial"/>
          <w:sz w:val="24"/>
          <w:szCs w:val="24"/>
        </w:rPr>
        <w:t>zvyšujícího se počtu osob závislých na sociálním systému státu. Zvláštní pozornost byla věnována zejména koncentraci těchto rizikových faktorů v sociálně vyloučených lokalitách, v nichž vyrůstají děti, které neznají jiný způsob života, než na okraji společnosti.</w:t>
      </w:r>
    </w:p>
    <w:p w:rsidR="004B7D87" w:rsidRPr="00A036B3" w:rsidRDefault="004B7D87" w:rsidP="004B7D87">
      <w:pPr>
        <w:jc w:val="both"/>
        <w:rPr>
          <w:rFonts w:ascii="Arial" w:hAnsi="Arial" w:cs="Arial"/>
          <w:sz w:val="24"/>
          <w:szCs w:val="24"/>
        </w:rPr>
      </w:pPr>
      <w:r w:rsidRPr="00A036B3">
        <w:rPr>
          <w:rFonts w:ascii="Arial" w:hAnsi="Arial" w:cs="Arial"/>
          <w:sz w:val="24"/>
          <w:szCs w:val="24"/>
        </w:rPr>
        <w:t xml:space="preserve">Při zpracování materiálu vycházelo MV ze </w:t>
      </w:r>
      <w:r w:rsidRPr="00A036B3">
        <w:rPr>
          <w:rFonts w:ascii="Arial" w:hAnsi="Arial" w:cs="Arial"/>
          <w:i/>
          <w:iCs/>
          <w:sz w:val="24"/>
          <w:szCs w:val="24"/>
        </w:rPr>
        <w:t>„</w:t>
      </w:r>
      <w:r>
        <w:rPr>
          <w:rFonts w:ascii="Arial" w:hAnsi="Arial" w:cs="Arial"/>
          <w:iCs/>
          <w:sz w:val="24"/>
          <w:szCs w:val="24"/>
        </w:rPr>
        <w:t>Sociologické rešerše výzkumů ke </w:t>
      </w:r>
      <w:r w:rsidRPr="00A036B3">
        <w:rPr>
          <w:rFonts w:ascii="Arial" w:hAnsi="Arial" w:cs="Arial"/>
          <w:iCs/>
          <w:sz w:val="24"/>
          <w:szCs w:val="24"/>
        </w:rPr>
        <w:t>kriminalitě a sociálně patologickým jevům u dětí</w:t>
      </w:r>
      <w:r w:rsidRPr="00A036B3">
        <w:rPr>
          <w:rFonts w:ascii="Arial" w:hAnsi="Arial" w:cs="Arial"/>
          <w:i/>
          <w:iCs/>
          <w:sz w:val="24"/>
          <w:szCs w:val="24"/>
        </w:rPr>
        <w:t xml:space="preserve"> a </w:t>
      </w:r>
      <w:r w:rsidRPr="00A036B3">
        <w:rPr>
          <w:rFonts w:ascii="Arial" w:hAnsi="Arial" w:cs="Arial"/>
          <w:iCs/>
          <w:sz w:val="24"/>
          <w:szCs w:val="24"/>
        </w:rPr>
        <w:t>mladistvých“</w:t>
      </w:r>
      <w:r w:rsidRPr="00A036B3">
        <w:rPr>
          <w:rFonts w:ascii="Arial" w:hAnsi="Arial" w:cs="Arial"/>
          <w:sz w:val="24"/>
          <w:szCs w:val="24"/>
        </w:rPr>
        <w:t xml:space="preserve">, která čerpala z více než 80 podkladových materiálů, relevantních výzkumů, šetření a studií, které proběhly od roku 2007 do současnosti. </w:t>
      </w:r>
    </w:p>
    <w:p w:rsidR="004B7D87" w:rsidRPr="00A036B3" w:rsidRDefault="004B7D87" w:rsidP="004B7D87">
      <w:pPr>
        <w:spacing w:after="120"/>
        <w:jc w:val="both"/>
        <w:rPr>
          <w:rFonts w:ascii="Arial" w:hAnsi="Arial" w:cs="Arial"/>
          <w:sz w:val="24"/>
          <w:szCs w:val="24"/>
        </w:rPr>
      </w:pPr>
      <w:r w:rsidRPr="00A036B3">
        <w:rPr>
          <w:rFonts w:ascii="Arial" w:hAnsi="Arial" w:cs="Arial"/>
          <w:sz w:val="24"/>
          <w:szCs w:val="24"/>
        </w:rPr>
        <w:t>Hlavní zjištění</w:t>
      </w:r>
      <w:r>
        <w:rPr>
          <w:rFonts w:ascii="Arial" w:hAnsi="Arial" w:cs="Arial"/>
          <w:sz w:val="24"/>
          <w:szCs w:val="24"/>
        </w:rPr>
        <w:t xml:space="preserve"> vyplývající z tohoto materiálu jsou následující</w:t>
      </w:r>
      <w:r w:rsidRPr="00A036B3">
        <w:rPr>
          <w:rFonts w:ascii="Arial" w:hAnsi="Arial" w:cs="Arial"/>
          <w:sz w:val="24"/>
          <w:szCs w:val="24"/>
        </w:rPr>
        <w:t>:</w:t>
      </w:r>
    </w:p>
    <w:p w:rsidR="004B7D87" w:rsidRPr="00A036B3" w:rsidRDefault="004B7D87" w:rsidP="004B7D87">
      <w:pPr>
        <w:pStyle w:val="Bezmezer"/>
        <w:numPr>
          <w:ilvl w:val="0"/>
          <w:numId w:val="11"/>
        </w:numPr>
        <w:spacing w:after="200" w:line="276" w:lineRule="auto"/>
        <w:ind w:left="714" w:hanging="357"/>
        <w:contextualSpacing/>
        <w:jc w:val="both"/>
        <w:rPr>
          <w:rFonts w:ascii="Arial" w:hAnsi="Arial" w:cs="Arial"/>
        </w:rPr>
      </w:pPr>
      <w:r w:rsidRPr="00A036B3">
        <w:rPr>
          <w:rFonts w:ascii="Arial" w:hAnsi="Arial" w:cs="Arial"/>
        </w:rPr>
        <w:t>Statistiky orgánů činných v trestním řízení dlouhodobě vykazují pokles zjištěné kriminality mládeže. Tyto údaje však zpochybňuje fakt, že policejní statistiky zahrnují pouze zjištěnou trestnou činnost a u pachatelů jen trestnou či</w:t>
      </w:r>
      <w:r>
        <w:rPr>
          <w:rFonts w:ascii="Arial" w:hAnsi="Arial" w:cs="Arial"/>
        </w:rPr>
        <w:t>nnost objasněnou. Problémem</w:t>
      </w:r>
      <w:r w:rsidRPr="00A036B3">
        <w:rPr>
          <w:rFonts w:ascii="Arial" w:hAnsi="Arial" w:cs="Arial"/>
        </w:rPr>
        <w:t xml:space="preserve"> je</w:t>
      </w:r>
      <w:r>
        <w:rPr>
          <w:rFonts w:ascii="Arial" w:hAnsi="Arial" w:cs="Arial"/>
        </w:rPr>
        <w:t xml:space="preserve"> také</w:t>
      </w:r>
      <w:r w:rsidRPr="00A036B3">
        <w:rPr>
          <w:rFonts w:ascii="Arial" w:hAnsi="Arial" w:cs="Arial"/>
        </w:rPr>
        <w:t xml:space="preserve"> vysoká latence (neohlášení) zejména méně závažné kriminality, u níž je předpoklad, že se na ní ve vysoké míře podílí mládež. Navíc není vedena centrální evidence přestupků, na jejichž páchání má mládež velký podíl.</w:t>
      </w:r>
    </w:p>
    <w:p w:rsidR="004B7D87" w:rsidRPr="00A036B3" w:rsidRDefault="004B7D87" w:rsidP="004B7D87">
      <w:pPr>
        <w:pStyle w:val="Bezmezer"/>
        <w:numPr>
          <w:ilvl w:val="0"/>
          <w:numId w:val="11"/>
        </w:numPr>
        <w:spacing w:after="200" w:line="276" w:lineRule="auto"/>
        <w:ind w:left="714" w:hanging="357"/>
        <w:contextualSpacing/>
        <w:jc w:val="both"/>
        <w:rPr>
          <w:rFonts w:ascii="Arial" w:hAnsi="Arial" w:cs="Arial"/>
        </w:rPr>
      </w:pPr>
      <w:r w:rsidRPr="00A036B3">
        <w:rPr>
          <w:rFonts w:ascii="Arial" w:hAnsi="Arial" w:cs="Arial"/>
        </w:rPr>
        <w:t>Ohrožení mládeže kriminálně rizikovými jevy a kriminalitou se trvale zhoršuje. V současné době jsou klíčovými kriminogenními faktory rodina a sociální prostředí a relativně snadný přístup k návykovým látkám.</w:t>
      </w:r>
    </w:p>
    <w:p w:rsidR="004B7D87" w:rsidRPr="00A036B3" w:rsidRDefault="004B7D87" w:rsidP="004B7D87">
      <w:pPr>
        <w:pStyle w:val="Bezmezer"/>
        <w:numPr>
          <w:ilvl w:val="0"/>
          <w:numId w:val="11"/>
        </w:numPr>
        <w:spacing w:after="200" w:line="276" w:lineRule="auto"/>
        <w:ind w:left="714" w:hanging="357"/>
        <w:contextualSpacing/>
        <w:jc w:val="both"/>
        <w:rPr>
          <w:rFonts w:ascii="Arial" w:hAnsi="Arial" w:cs="Arial"/>
        </w:rPr>
      </w:pPr>
      <w:r w:rsidRPr="00A036B3">
        <w:rPr>
          <w:rFonts w:ascii="Arial" w:hAnsi="Arial" w:cs="Arial"/>
          <w:bCs/>
        </w:rPr>
        <w:t>Negativní socioekonomické procesy posledních let zvyšují ohrožení extrémní chudobou, která umožňuje působení sociálně patologických jevů. Toto ohrožení se stále více prostorově a sociálně koncentruje</w:t>
      </w:r>
      <w:r w:rsidRPr="00A036B3">
        <w:rPr>
          <w:rFonts w:ascii="Arial" w:hAnsi="Arial" w:cs="Arial"/>
        </w:rPr>
        <w:t xml:space="preserve">. </w:t>
      </w:r>
    </w:p>
    <w:p w:rsidR="004B7D87" w:rsidRPr="00A036B3" w:rsidRDefault="004B7D87" w:rsidP="004B7D87">
      <w:pPr>
        <w:pStyle w:val="Bezmezer"/>
        <w:numPr>
          <w:ilvl w:val="0"/>
          <w:numId w:val="11"/>
        </w:numPr>
        <w:spacing w:after="200" w:line="276" w:lineRule="auto"/>
        <w:ind w:left="714" w:hanging="357"/>
        <w:contextualSpacing/>
        <w:jc w:val="both"/>
        <w:rPr>
          <w:rFonts w:ascii="Arial" w:hAnsi="Arial" w:cs="Arial"/>
        </w:rPr>
      </w:pPr>
      <w:r w:rsidRPr="00A036B3">
        <w:rPr>
          <w:rFonts w:ascii="Arial" w:hAnsi="Arial" w:cs="Arial"/>
          <w:bCs/>
        </w:rPr>
        <w:t>V rámci České republiky a dále v rámci jednotlivých krajů se objevují sociálně problémové oblasti</w:t>
      </w:r>
      <w:r w:rsidRPr="00A036B3">
        <w:rPr>
          <w:rFonts w:ascii="Arial" w:hAnsi="Arial" w:cs="Arial"/>
        </w:rPr>
        <w:t xml:space="preserve"> postižené vysokou mírou dlouhodobé nezaměstnanosti, </w:t>
      </w:r>
      <w:r w:rsidRPr="00A036B3">
        <w:rPr>
          <w:rFonts w:ascii="Arial" w:hAnsi="Arial" w:cs="Arial"/>
          <w:bCs/>
        </w:rPr>
        <w:t xml:space="preserve">závislostí na sociálních dávkách, koncentrací sociálně patologických jevů, proměnou sociální a sídelní struktury a řadou dalších negativních </w:t>
      </w:r>
      <w:r w:rsidRPr="00A036B3">
        <w:rPr>
          <w:rFonts w:ascii="Arial" w:hAnsi="Arial" w:cs="Arial"/>
          <w:bCs/>
        </w:rPr>
        <w:lastRenderedPageBreak/>
        <w:t>společenských jevů, které představují zvýšené riziko</w:t>
      </w:r>
      <w:r>
        <w:rPr>
          <w:rFonts w:ascii="Arial" w:hAnsi="Arial" w:cs="Arial"/>
          <w:bCs/>
        </w:rPr>
        <w:t xml:space="preserve"> pro zde žijící rodiny a </w:t>
      </w:r>
      <w:r w:rsidRPr="00A036B3">
        <w:rPr>
          <w:rFonts w:ascii="Arial" w:hAnsi="Arial" w:cs="Arial"/>
          <w:bCs/>
        </w:rPr>
        <w:t>jejich děti. Nejohroženější pak jsou neúplné a nestabilní rodiny s více dětmi. V důsledku koncentrace takových osob roste v některých regionech xenofobie, interetnické napětí a podpora extremistických hnutí a stran ze strany majoritní populace.</w:t>
      </w:r>
    </w:p>
    <w:p w:rsidR="004B7D87" w:rsidRPr="00A036B3" w:rsidRDefault="004B7D87" w:rsidP="004B7D87">
      <w:pPr>
        <w:pStyle w:val="Bezmezer"/>
        <w:numPr>
          <w:ilvl w:val="0"/>
          <w:numId w:val="11"/>
        </w:numPr>
        <w:spacing w:after="200" w:line="276" w:lineRule="auto"/>
        <w:ind w:left="714" w:hanging="357"/>
        <w:contextualSpacing/>
        <w:jc w:val="both"/>
        <w:rPr>
          <w:rFonts w:ascii="Arial" w:hAnsi="Arial" w:cs="Arial"/>
        </w:rPr>
      </w:pPr>
      <w:r w:rsidRPr="00A036B3">
        <w:rPr>
          <w:rFonts w:ascii="Arial" w:hAnsi="Arial" w:cs="Arial"/>
          <w:bCs/>
          <w:kern w:val="32"/>
        </w:rPr>
        <w:t xml:space="preserve">Ti nejchudší přebývají často v prostorově nevyhovujícím prostředí sociálních ubytoven, s omezenou právní ochranou </w:t>
      </w:r>
      <w:r>
        <w:rPr>
          <w:rFonts w:ascii="Arial" w:hAnsi="Arial" w:cs="Arial"/>
          <w:bCs/>
          <w:kern w:val="32"/>
        </w:rPr>
        <w:t>na základě krátkodobých smluv s </w:t>
      </w:r>
      <w:r w:rsidRPr="00A036B3">
        <w:rPr>
          <w:rFonts w:ascii="Arial" w:hAnsi="Arial" w:cs="Arial"/>
          <w:bCs/>
          <w:kern w:val="32"/>
        </w:rPr>
        <w:t xml:space="preserve">možností okamžitého vypovězení, a to bez poskytnutí jakékoliv náhrady, ať už v podobě náhradního bytu nebo přístřeší. Vymanění se z tohoto prostředí je také velice obtížné, děti jsou stigmatizovány prostředím, ve kterém žijí.  Spojení chudoby, neplnění školní docházky, nefungujícího rodinného zázemí, absence pozitivních vzorů chování a negativního vlivu prostředí ubytoven představuje výrazný kriminogenní faktor. </w:t>
      </w:r>
    </w:p>
    <w:p w:rsidR="004B7D87" w:rsidRPr="00A036B3" w:rsidRDefault="004B7D87" w:rsidP="004B7D87">
      <w:pPr>
        <w:pStyle w:val="Bezmezer"/>
        <w:numPr>
          <w:ilvl w:val="0"/>
          <w:numId w:val="11"/>
        </w:numPr>
        <w:spacing w:after="200" w:line="276" w:lineRule="auto"/>
        <w:ind w:left="714" w:hanging="357"/>
        <w:contextualSpacing/>
        <w:jc w:val="both"/>
        <w:rPr>
          <w:rFonts w:ascii="Arial" w:hAnsi="Arial" w:cs="Arial"/>
        </w:rPr>
      </w:pPr>
      <w:r w:rsidRPr="00A036B3">
        <w:rPr>
          <w:rFonts w:ascii="Arial" w:hAnsi="Arial" w:cs="Arial"/>
          <w:bCs/>
          <w:kern w:val="32"/>
        </w:rPr>
        <w:t>V oblasti sociálně právní</w:t>
      </w:r>
      <w:r w:rsidR="00CA6A98">
        <w:rPr>
          <w:rFonts w:ascii="Arial" w:hAnsi="Arial" w:cs="Arial"/>
          <w:bCs/>
          <w:kern w:val="32"/>
        </w:rPr>
        <w:t>-</w:t>
      </w:r>
      <w:r w:rsidRPr="00A036B3">
        <w:rPr>
          <w:rFonts w:ascii="Arial" w:hAnsi="Arial" w:cs="Arial"/>
          <w:bCs/>
          <w:kern w:val="32"/>
        </w:rPr>
        <w:t xml:space="preserve">ochrany dětí došlo v poslední době k řadě pozitivních změn. I přesto, že celkově lze zaznamenat nárůst pracovníků orgánů sociálně-právní ochrany dětí, v některých regionech přetrvává jejich početní poddimenzovanost, která znemožňuje intenzivní sociální práci s rodinami, </w:t>
      </w:r>
      <w:r>
        <w:rPr>
          <w:rFonts w:ascii="Arial" w:hAnsi="Arial" w:cs="Arial"/>
          <w:bCs/>
          <w:kern w:val="32"/>
        </w:rPr>
        <w:t>u </w:t>
      </w:r>
      <w:r w:rsidRPr="00A036B3">
        <w:rPr>
          <w:rFonts w:ascii="Arial" w:hAnsi="Arial" w:cs="Arial"/>
          <w:bCs/>
          <w:kern w:val="32"/>
        </w:rPr>
        <w:t xml:space="preserve">nichž je to žádoucí. </w:t>
      </w:r>
    </w:p>
    <w:p w:rsidR="004B7D87" w:rsidRPr="00A036B3" w:rsidRDefault="004B7D87" w:rsidP="004B7D87">
      <w:pPr>
        <w:pStyle w:val="Bezmezer"/>
        <w:numPr>
          <w:ilvl w:val="0"/>
          <w:numId w:val="11"/>
        </w:numPr>
        <w:spacing w:after="200" w:line="276" w:lineRule="auto"/>
        <w:ind w:left="714" w:hanging="357"/>
        <w:contextualSpacing/>
        <w:jc w:val="both"/>
        <w:rPr>
          <w:rFonts w:ascii="Arial" w:hAnsi="Arial" w:cs="Arial"/>
        </w:rPr>
      </w:pPr>
      <w:r w:rsidRPr="00A036B3">
        <w:rPr>
          <w:rFonts w:ascii="Arial" w:hAnsi="Arial" w:cs="Arial"/>
          <w:bCs/>
          <w:kern w:val="32"/>
        </w:rPr>
        <w:t>Svoji roli v aktivizační práci s rodinami hrají i neziskové organizace pověřené výkonem sociálně-právní ochrany dětí. Problémem je však jejich nerovnoměrné rozšíření v rámci republiky. Dalším problémem je jednoroční financování nestátních neziskových organizací prostřednictvím dotací.</w:t>
      </w:r>
    </w:p>
    <w:p w:rsidR="004B7D87" w:rsidRPr="00A036B3" w:rsidRDefault="004B7D87" w:rsidP="004B7D87">
      <w:pPr>
        <w:pStyle w:val="Bezmezer"/>
        <w:numPr>
          <w:ilvl w:val="0"/>
          <w:numId w:val="11"/>
        </w:numPr>
        <w:spacing w:after="200" w:line="276" w:lineRule="auto"/>
        <w:ind w:left="714" w:hanging="357"/>
        <w:contextualSpacing/>
        <w:jc w:val="both"/>
        <w:rPr>
          <w:rFonts w:ascii="Arial" w:hAnsi="Arial" w:cs="Arial"/>
        </w:rPr>
      </w:pPr>
      <w:r w:rsidRPr="00A036B3">
        <w:rPr>
          <w:rFonts w:ascii="Arial" w:hAnsi="Arial" w:cs="Arial"/>
          <w:bCs/>
          <w:kern w:val="32"/>
        </w:rPr>
        <w:t>Relativně novým jevem je zvyšující se migr</w:t>
      </w:r>
      <w:r>
        <w:rPr>
          <w:rFonts w:ascii="Arial" w:hAnsi="Arial" w:cs="Arial"/>
          <w:bCs/>
          <w:kern w:val="32"/>
        </w:rPr>
        <w:t>ace rodin s dětmi v rámci ČR, a </w:t>
      </w:r>
      <w:r w:rsidRPr="00A036B3">
        <w:rPr>
          <w:rFonts w:ascii="Arial" w:hAnsi="Arial" w:cs="Arial"/>
          <w:bCs/>
          <w:kern w:val="32"/>
        </w:rPr>
        <w:t>také do zahraničí a zpět, c</w:t>
      </w:r>
      <w:r>
        <w:rPr>
          <w:rFonts w:ascii="Arial" w:hAnsi="Arial" w:cs="Arial"/>
          <w:bCs/>
          <w:kern w:val="32"/>
        </w:rPr>
        <w:t>ož znesnadňuje orgánům sociálně-</w:t>
      </w:r>
      <w:r w:rsidRPr="00A036B3">
        <w:rPr>
          <w:rFonts w:ascii="Arial" w:hAnsi="Arial" w:cs="Arial"/>
          <w:bCs/>
          <w:kern w:val="32"/>
        </w:rPr>
        <w:t xml:space="preserve">právní ochrany dětí a školským a zdravotnickým zařízením získat přehled o místě jejich pobytu. S tímto faktem vzniká řada sociálních, zdravotních a dalších závažných rizik. </w:t>
      </w:r>
      <w:r w:rsidRPr="00A036B3">
        <w:rPr>
          <w:rFonts w:ascii="Arial" w:hAnsi="Arial" w:cs="Arial"/>
          <w:bCs/>
        </w:rPr>
        <w:t>Z terénu zaznívají informace, že řada dětí migrujících rodin ani neplní povinnou školní docházku.</w:t>
      </w:r>
    </w:p>
    <w:p w:rsidR="004B7D87" w:rsidRPr="00A036B3" w:rsidRDefault="004B7D87" w:rsidP="004B7D87">
      <w:pPr>
        <w:pStyle w:val="Bezmezer"/>
        <w:numPr>
          <w:ilvl w:val="0"/>
          <w:numId w:val="11"/>
        </w:numPr>
        <w:spacing w:after="200" w:line="276" w:lineRule="auto"/>
        <w:ind w:left="714" w:hanging="357"/>
        <w:contextualSpacing/>
        <w:jc w:val="both"/>
        <w:rPr>
          <w:rFonts w:ascii="Arial" w:hAnsi="Arial" w:cs="Arial"/>
        </w:rPr>
      </w:pPr>
      <w:r w:rsidRPr="00A036B3">
        <w:rPr>
          <w:rFonts w:ascii="Arial" w:hAnsi="Arial" w:cs="Arial"/>
          <w:bCs/>
          <w:kern w:val="32"/>
        </w:rPr>
        <w:t>Česká mládež konzumuje v porovnání se svými evropskými vrstevníky nadprůměrné množství alkoholu (v současné době lze za rizikové pijáky označit přibližně pětinu šestnáctiletých, kteří pijí 5 a více sklenic alkoholu více než 3krát v měsíci). Míra užívání neleg</w:t>
      </w:r>
      <w:r>
        <w:rPr>
          <w:rFonts w:ascii="Arial" w:hAnsi="Arial" w:cs="Arial"/>
          <w:bCs/>
          <w:kern w:val="32"/>
        </w:rPr>
        <w:t>álních návykových látek dětmi a </w:t>
      </w:r>
      <w:r w:rsidRPr="00A036B3">
        <w:rPr>
          <w:rFonts w:ascii="Arial" w:hAnsi="Arial" w:cs="Arial"/>
          <w:bCs/>
          <w:kern w:val="32"/>
        </w:rPr>
        <w:t>mladistvými se snižuje – aktuálně se to týká konopných látek a dlouhodobě všech osta</w:t>
      </w:r>
      <w:r>
        <w:rPr>
          <w:rFonts w:ascii="Arial" w:hAnsi="Arial" w:cs="Arial"/>
          <w:bCs/>
          <w:kern w:val="32"/>
        </w:rPr>
        <w:t>tních drog. Česká republika</w:t>
      </w:r>
      <w:r w:rsidRPr="00A036B3">
        <w:rPr>
          <w:rFonts w:ascii="Arial" w:hAnsi="Arial" w:cs="Arial"/>
          <w:bCs/>
          <w:kern w:val="32"/>
        </w:rPr>
        <w:t xml:space="preserve"> dosahuje nadprůměrného počtu výherních automatů na 1 obyvatele v porovnání s dalšími evropskými zeměmi (přibližně 10 % českých šestnáctiletých hraje na výherních automatech několikrát ročně nebo častěji). Novým fenoménem posledních let je rostoucí počet mladistvých závislých na informačních a komunikačních technologiích.</w:t>
      </w:r>
    </w:p>
    <w:p w:rsidR="004B7D87" w:rsidRPr="00A036B3" w:rsidRDefault="004B7D87" w:rsidP="004B7D87">
      <w:pPr>
        <w:pStyle w:val="Bezmezer"/>
        <w:numPr>
          <w:ilvl w:val="0"/>
          <w:numId w:val="11"/>
        </w:numPr>
        <w:spacing w:after="200" w:line="276" w:lineRule="auto"/>
        <w:ind w:left="714" w:hanging="357"/>
        <w:contextualSpacing/>
        <w:jc w:val="both"/>
        <w:rPr>
          <w:rFonts w:ascii="Arial" w:hAnsi="Arial" w:cs="Arial"/>
        </w:rPr>
      </w:pPr>
      <w:r w:rsidRPr="00A036B3">
        <w:rPr>
          <w:rFonts w:ascii="Arial" w:hAnsi="Arial" w:cs="Arial"/>
          <w:bCs/>
          <w:kern w:val="32"/>
        </w:rPr>
        <w:t xml:space="preserve">Nabídka probačních programů pro mladistvé je sice kvalitní, nicméně jejich územní pokrytí je nedostatečné. Výkonu probačního programu často brání značnému množství klientů dojezdová vzdálenost. Stěžující okolností je též nedostatečné povědomí o možnostech probačních programů a nízká frekvence využívání těchto nástrojů soudy. Významným problémem je </w:t>
      </w:r>
      <w:r w:rsidRPr="00A036B3">
        <w:rPr>
          <w:rFonts w:ascii="Arial" w:hAnsi="Arial" w:cs="Arial"/>
          <w:bCs/>
          <w:kern w:val="32"/>
        </w:rPr>
        <w:lastRenderedPageBreak/>
        <w:t>poddimenzovanost pracovníků Probační a mediační služby a způsob jednoročního financování probačních programů.</w:t>
      </w:r>
    </w:p>
    <w:p w:rsidR="004B7D87" w:rsidRPr="00C50ABE" w:rsidRDefault="004B7D87" w:rsidP="004B7D87">
      <w:pPr>
        <w:jc w:val="both"/>
        <w:rPr>
          <w:rFonts w:ascii="Arial" w:hAnsi="Arial" w:cs="Arial"/>
          <w:sz w:val="24"/>
          <w:szCs w:val="24"/>
        </w:rPr>
      </w:pPr>
      <w:r w:rsidRPr="00A036B3">
        <w:rPr>
          <w:rFonts w:ascii="Arial" w:hAnsi="Arial" w:cs="Arial"/>
          <w:sz w:val="24"/>
          <w:szCs w:val="24"/>
        </w:rPr>
        <w:t xml:space="preserve">Materiál neobsahoval žádné nové úkoly pro členy vlády, jedná se o </w:t>
      </w:r>
      <w:r w:rsidRPr="00A036B3">
        <w:rPr>
          <w:rFonts w:ascii="Arial" w:hAnsi="Arial" w:cs="Arial"/>
          <w:b/>
          <w:sz w:val="24"/>
          <w:szCs w:val="24"/>
        </w:rPr>
        <w:t>souhrn doporučení pro efektivnější systém péče o rizikové dět</w:t>
      </w:r>
      <w:r w:rsidRPr="00A036B3">
        <w:rPr>
          <w:rFonts w:ascii="Arial" w:hAnsi="Arial" w:cs="Arial"/>
          <w:sz w:val="24"/>
          <w:szCs w:val="24"/>
        </w:rPr>
        <w:t>i. Doporučení se týkají např. statistické evidence kriminality mládeže (ze</w:t>
      </w:r>
      <w:r>
        <w:rPr>
          <w:rFonts w:ascii="Arial" w:hAnsi="Arial" w:cs="Arial"/>
          <w:sz w:val="24"/>
          <w:szCs w:val="24"/>
        </w:rPr>
        <w:t>jména evidence přestupků dětí a </w:t>
      </w:r>
      <w:r w:rsidRPr="00A036B3">
        <w:rPr>
          <w:rFonts w:ascii="Arial" w:hAnsi="Arial" w:cs="Arial"/>
          <w:sz w:val="24"/>
          <w:szCs w:val="24"/>
        </w:rPr>
        <w:t>mladistvých v souvislosti se zavedením Centrálního registru přestupků), výzkumů viktimizace a self-reportového výzkumu pachatelů, vlivu rodinného prostředí na delikvenci mládeže, problematiky závislostního chování, restorativní justice, kriminality páchané na dětech a mladistvých, speci</w:t>
      </w:r>
      <w:r>
        <w:rPr>
          <w:rFonts w:ascii="Arial" w:hAnsi="Arial" w:cs="Arial"/>
          <w:sz w:val="24"/>
          <w:szCs w:val="24"/>
        </w:rPr>
        <w:t>álních výslechových místností a </w:t>
      </w:r>
      <w:r w:rsidRPr="00A036B3">
        <w:rPr>
          <w:rFonts w:ascii="Arial" w:hAnsi="Arial" w:cs="Arial"/>
          <w:sz w:val="24"/>
          <w:szCs w:val="24"/>
        </w:rPr>
        <w:t xml:space="preserve">Národního koordinačního mechanismu pátrání po pohřešovaných dětech. </w:t>
      </w:r>
    </w:p>
    <w:p w:rsidR="004B7D87" w:rsidRPr="00A036B3" w:rsidRDefault="004B7D87" w:rsidP="004B7D87">
      <w:pPr>
        <w:jc w:val="both"/>
        <w:rPr>
          <w:rFonts w:ascii="Arial" w:hAnsi="Arial" w:cs="Arial"/>
          <w:sz w:val="24"/>
          <w:szCs w:val="24"/>
        </w:rPr>
      </w:pPr>
      <w:r w:rsidRPr="00A036B3">
        <w:rPr>
          <w:rFonts w:ascii="Arial" w:hAnsi="Arial" w:cs="Arial"/>
          <w:sz w:val="24"/>
          <w:szCs w:val="24"/>
        </w:rPr>
        <w:t xml:space="preserve">V souvislosti s péčí o ohrožené děti, </w:t>
      </w:r>
      <w:r>
        <w:rPr>
          <w:rFonts w:ascii="Arial" w:hAnsi="Arial" w:cs="Arial"/>
          <w:sz w:val="24"/>
          <w:szCs w:val="24"/>
        </w:rPr>
        <w:t>děti oběti trestné činnosti</w:t>
      </w:r>
      <w:r w:rsidRPr="00A036B3">
        <w:rPr>
          <w:rFonts w:ascii="Arial" w:hAnsi="Arial" w:cs="Arial"/>
          <w:sz w:val="24"/>
          <w:szCs w:val="24"/>
        </w:rPr>
        <w:t xml:space="preserve"> nebo dětské svědky pokračovalo </w:t>
      </w:r>
      <w:r w:rsidRPr="00D4685B">
        <w:rPr>
          <w:rFonts w:ascii="Arial" w:hAnsi="Arial" w:cs="Arial"/>
          <w:sz w:val="24"/>
          <w:szCs w:val="24"/>
        </w:rPr>
        <w:t xml:space="preserve">MV s Policií ČR </w:t>
      </w:r>
      <w:r w:rsidRPr="00A036B3">
        <w:rPr>
          <w:rFonts w:ascii="Arial" w:hAnsi="Arial" w:cs="Arial"/>
          <w:sz w:val="24"/>
          <w:szCs w:val="24"/>
        </w:rPr>
        <w:t xml:space="preserve">v realizaci specifického projektu </w:t>
      </w:r>
      <w:r w:rsidRPr="00D4685B">
        <w:rPr>
          <w:rFonts w:ascii="Arial" w:hAnsi="Arial" w:cs="Arial"/>
          <w:b/>
          <w:sz w:val="24"/>
          <w:szCs w:val="24"/>
        </w:rPr>
        <w:t>Národní koordinační mechanismus pátrání po pohřešovaných dětech</w:t>
      </w:r>
      <w:r w:rsidRPr="00D4685B">
        <w:rPr>
          <w:rFonts w:ascii="Arial" w:hAnsi="Arial" w:cs="Arial"/>
          <w:sz w:val="24"/>
          <w:szCs w:val="24"/>
        </w:rPr>
        <w:t xml:space="preserve"> (dále jen „NKMPPD“).</w:t>
      </w:r>
      <w:r w:rsidRPr="00A036B3">
        <w:rPr>
          <w:rFonts w:ascii="Arial" w:hAnsi="Arial" w:cs="Arial"/>
          <w:sz w:val="24"/>
          <w:szCs w:val="24"/>
        </w:rPr>
        <w:t xml:space="preserve"> NKMPPD byl vyvinut v roce 2011 za účelem rychlého a úspěšného na</w:t>
      </w:r>
      <w:r>
        <w:rPr>
          <w:rFonts w:ascii="Arial" w:hAnsi="Arial" w:cs="Arial"/>
          <w:sz w:val="24"/>
          <w:szCs w:val="24"/>
        </w:rPr>
        <w:t>lezení pohřešovaných dětí a</w:t>
      </w:r>
      <w:r w:rsidRPr="00A036B3">
        <w:rPr>
          <w:rFonts w:ascii="Arial" w:hAnsi="Arial" w:cs="Arial"/>
          <w:sz w:val="24"/>
          <w:szCs w:val="24"/>
        </w:rPr>
        <w:t xml:space="preserve"> počítá se zapojen</w:t>
      </w:r>
      <w:r>
        <w:rPr>
          <w:rFonts w:ascii="Arial" w:hAnsi="Arial" w:cs="Arial"/>
          <w:sz w:val="24"/>
          <w:szCs w:val="24"/>
        </w:rPr>
        <w:t>ím široké veřejnosti do pátrání a </w:t>
      </w:r>
      <w:r w:rsidRPr="00A036B3">
        <w:rPr>
          <w:rFonts w:ascii="Arial" w:hAnsi="Arial" w:cs="Arial"/>
          <w:sz w:val="24"/>
          <w:szCs w:val="24"/>
        </w:rPr>
        <w:t>také se  zajištěním potřebné psychologické podpory rodinám pohřešovaných dětí. Základem systému je pátrací činnost Policie ČR a při rozsáhlých pátracích akcíc</w:t>
      </w:r>
      <w:r>
        <w:rPr>
          <w:rFonts w:ascii="Arial" w:hAnsi="Arial" w:cs="Arial"/>
          <w:sz w:val="24"/>
          <w:szCs w:val="24"/>
        </w:rPr>
        <w:t>h v terénu je rovněž zapojován I</w:t>
      </w:r>
      <w:r w:rsidRPr="00A036B3">
        <w:rPr>
          <w:rFonts w:ascii="Arial" w:hAnsi="Arial" w:cs="Arial"/>
          <w:sz w:val="24"/>
          <w:szCs w:val="24"/>
        </w:rPr>
        <w:t>ntegrovaný záchranný systém (IZS). Systém jako celek není založen na konceptu vytváření nových institucí, ale na lepším využití existujících mechanismů spolupráce mezi zainteresovanými subjekty, na efektivním využití existujících komunikačních kanálů a koordinaci odpovědných orgánů i na aktivním zapojení veřejnosti.</w:t>
      </w:r>
    </w:p>
    <w:p w:rsidR="004B7D87" w:rsidRPr="00C15592" w:rsidRDefault="004B7D87" w:rsidP="004B7D87">
      <w:pPr>
        <w:jc w:val="both"/>
        <w:rPr>
          <w:rFonts w:ascii="Arial" w:hAnsi="Arial" w:cs="Arial"/>
          <w:sz w:val="24"/>
          <w:szCs w:val="24"/>
        </w:rPr>
      </w:pPr>
      <w:r w:rsidRPr="00C15592">
        <w:rPr>
          <w:rFonts w:ascii="Arial" w:hAnsi="Arial" w:cs="Arial"/>
          <w:sz w:val="24"/>
          <w:szCs w:val="24"/>
        </w:rPr>
        <w:t>Podmínky pro přenos informací od Policie ČR ke spolupracujícím médiím</w:t>
      </w:r>
      <w:r w:rsidRPr="00C15592">
        <w:rPr>
          <w:rFonts w:ascii="Arial" w:hAnsi="Arial" w:cs="Arial"/>
          <w:sz w:val="24"/>
          <w:szCs w:val="24"/>
          <w:vertAlign w:val="superscript"/>
        </w:rPr>
        <w:footnoteReference w:id="12"/>
      </w:r>
      <w:r w:rsidRPr="00C15592">
        <w:rPr>
          <w:rFonts w:ascii="Arial" w:hAnsi="Arial" w:cs="Arial"/>
          <w:sz w:val="24"/>
          <w:szCs w:val="24"/>
          <w:vertAlign w:val="superscript"/>
        </w:rPr>
        <w:t xml:space="preserve"> </w:t>
      </w:r>
      <w:r w:rsidRPr="00C15592">
        <w:rPr>
          <w:rFonts w:ascii="Arial" w:hAnsi="Arial" w:cs="Arial"/>
          <w:sz w:val="24"/>
          <w:szCs w:val="24"/>
        </w:rPr>
        <w:t xml:space="preserve">                              či veřejnosti vytváří aplikace „</w:t>
      </w:r>
      <w:r>
        <w:rPr>
          <w:rFonts w:ascii="Arial" w:hAnsi="Arial" w:cs="Arial"/>
          <w:sz w:val="24"/>
          <w:szCs w:val="24"/>
        </w:rPr>
        <w:t>P</w:t>
      </w:r>
      <w:r w:rsidR="00CA6A98">
        <w:rPr>
          <w:rFonts w:ascii="Arial" w:hAnsi="Arial" w:cs="Arial"/>
          <w:sz w:val="24"/>
          <w:szCs w:val="24"/>
        </w:rPr>
        <w:t>átrání po osobách</w:t>
      </w:r>
      <w:r w:rsidR="00FF30D8">
        <w:rPr>
          <w:rFonts w:ascii="Arial" w:hAnsi="Arial" w:cs="Arial"/>
          <w:sz w:val="24"/>
          <w:szCs w:val="24"/>
        </w:rPr>
        <w:t xml:space="preserve"> </w:t>
      </w:r>
      <w:r w:rsidR="00CA6A98">
        <w:rPr>
          <w:rFonts w:ascii="Arial" w:hAnsi="Arial" w:cs="Arial"/>
          <w:sz w:val="24"/>
          <w:szCs w:val="24"/>
        </w:rPr>
        <w:t>–</w:t>
      </w:r>
      <w:r w:rsidR="00FF30D8">
        <w:rPr>
          <w:rFonts w:ascii="Arial" w:hAnsi="Arial" w:cs="Arial"/>
          <w:sz w:val="24"/>
          <w:szCs w:val="24"/>
        </w:rPr>
        <w:t xml:space="preserve"> </w:t>
      </w:r>
      <w:r w:rsidRPr="00C15592">
        <w:rPr>
          <w:rFonts w:ascii="Arial" w:hAnsi="Arial" w:cs="Arial"/>
          <w:sz w:val="24"/>
          <w:szCs w:val="24"/>
        </w:rPr>
        <w:t xml:space="preserve">dítě v ohrožení“. Aplikace umožňuje přihlásit se e-mailem nebo RSS kanálem k odběru novinek (upozornění </w:t>
      </w:r>
      <w:r>
        <w:rPr>
          <w:rFonts w:ascii="Arial" w:hAnsi="Arial" w:cs="Arial"/>
          <w:sz w:val="24"/>
          <w:szCs w:val="24"/>
        </w:rPr>
        <w:t>o </w:t>
      </w:r>
      <w:r w:rsidRPr="00C15592">
        <w:rPr>
          <w:rFonts w:ascii="Arial" w:hAnsi="Arial" w:cs="Arial"/>
          <w:sz w:val="24"/>
          <w:szCs w:val="24"/>
        </w:rPr>
        <w:t xml:space="preserve">zveřejnění/aktualizaci/stažení záznamu o pohřešovaném dítěti na webu Policie ČR). Na tuto aplikaci je možné se přihlásit také prostřednictvím webových stránek </w:t>
      </w:r>
      <w:hyperlink r:id="rId25" w:history="1">
        <w:r w:rsidRPr="00C15592">
          <w:rPr>
            <w:rFonts w:ascii="Arial" w:hAnsi="Arial" w:cs="Arial"/>
            <w:sz w:val="24"/>
            <w:szCs w:val="24"/>
          </w:rPr>
          <w:t>www.pomoztemenajit.cz</w:t>
        </w:r>
      </w:hyperlink>
      <w:r w:rsidRPr="00C15592">
        <w:rPr>
          <w:rFonts w:ascii="Arial" w:hAnsi="Arial" w:cs="Arial"/>
          <w:sz w:val="24"/>
          <w:szCs w:val="24"/>
        </w:rPr>
        <w:t>, které byly v roce 2012 nově koncipovány a následně představeny odborné i laic</w:t>
      </w:r>
      <w:r>
        <w:rPr>
          <w:rFonts w:ascii="Arial" w:hAnsi="Arial" w:cs="Arial"/>
          <w:sz w:val="24"/>
          <w:szCs w:val="24"/>
        </w:rPr>
        <w:t>ké veřejnosti. Na těchto stránkách</w:t>
      </w:r>
      <w:r w:rsidRPr="00C15592">
        <w:rPr>
          <w:rFonts w:ascii="Arial" w:hAnsi="Arial" w:cs="Arial"/>
          <w:sz w:val="24"/>
          <w:szCs w:val="24"/>
        </w:rPr>
        <w:t xml:space="preserve"> je možné dohledat podrobné informace o projektu, preventivní rady pro rodiče a děti, kontakty na subjekty, jejichž činnost souvisí s problematikou pohřešovaných dětí, statistické údaje apod.</w:t>
      </w:r>
    </w:p>
    <w:p w:rsidR="004B7D87" w:rsidRPr="00C15592" w:rsidRDefault="004B7D87" w:rsidP="004B7D87">
      <w:pPr>
        <w:jc w:val="both"/>
        <w:rPr>
          <w:rFonts w:ascii="Arial" w:hAnsi="Arial" w:cs="Arial"/>
          <w:sz w:val="24"/>
          <w:szCs w:val="24"/>
        </w:rPr>
      </w:pPr>
      <w:r w:rsidRPr="00C15592">
        <w:rPr>
          <w:rFonts w:ascii="Arial" w:hAnsi="Arial" w:cs="Arial"/>
          <w:sz w:val="24"/>
          <w:szCs w:val="24"/>
        </w:rPr>
        <w:t>V</w:t>
      </w:r>
      <w:r>
        <w:rPr>
          <w:rFonts w:ascii="Arial" w:hAnsi="Arial" w:cs="Arial"/>
          <w:sz w:val="24"/>
          <w:szCs w:val="24"/>
        </w:rPr>
        <w:t>e</w:t>
      </w:r>
      <w:r w:rsidRPr="00C15592">
        <w:rPr>
          <w:rFonts w:ascii="Arial" w:hAnsi="Arial" w:cs="Arial"/>
          <w:sz w:val="24"/>
          <w:szCs w:val="24"/>
        </w:rPr>
        <w:t> druhé polovině roku 2012 vypracovalo Ministerstvo vni</w:t>
      </w:r>
      <w:r>
        <w:rPr>
          <w:rFonts w:ascii="Arial" w:hAnsi="Arial" w:cs="Arial"/>
          <w:sz w:val="24"/>
          <w:szCs w:val="24"/>
        </w:rPr>
        <w:t>tra</w:t>
      </w:r>
      <w:r w:rsidRPr="00C15592">
        <w:rPr>
          <w:rFonts w:ascii="Arial" w:hAnsi="Arial" w:cs="Arial"/>
          <w:sz w:val="24"/>
          <w:szCs w:val="24"/>
        </w:rPr>
        <w:t xml:space="preserve"> </w:t>
      </w:r>
      <w:r>
        <w:rPr>
          <w:rFonts w:ascii="Arial" w:hAnsi="Arial" w:cs="Arial"/>
          <w:sz w:val="24"/>
          <w:szCs w:val="24"/>
        </w:rPr>
        <w:t xml:space="preserve">studii </w:t>
      </w:r>
      <w:r w:rsidRPr="00C15592">
        <w:rPr>
          <w:rFonts w:ascii="Arial" w:hAnsi="Arial" w:cs="Arial"/>
          <w:sz w:val="24"/>
          <w:szCs w:val="24"/>
        </w:rPr>
        <w:t>o pohřešovaných dětech, která se stala podkladovým materiálem pro m</w:t>
      </w:r>
      <w:r>
        <w:rPr>
          <w:rFonts w:ascii="Arial" w:hAnsi="Arial" w:cs="Arial"/>
          <w:sz w:val="24"/>
          <w:szCs w:val="24"/>
        </w:rPr>
        <w:t>ezinárodní projektovou studii o </w:t>
      </w:r>
      <w:r w:rsidRPr="00C15592">
        <w:rPr>
          <w:rFonts w:ascii="Arial" w:hAnsi="Arial" w:cs="Arial"/>
          <w:sz w:val="24"/>
          <w:szCs w:val="24"/>
        </w:rPr>
        <w:t>získávání a analýze dat o pohřešovaných dětech v  Evropské unii, kterou organizuje Evropská rada ve spolupráci se společností Ecorys. Získaná data byla využita k vytvoření evidence příkladů dobré praxe a relevantních doporučení, které poslouží všem členským státům a pomohou optimali</w:t>
      </w:r>
      <w:r>
        <w:rPr>
          <w:rFonts w:ascii="Arial" w:hAnsi="Arial" w:cs="Arial"/>
          <w:sz w:val="24"/>
          <w:szCs w:val="24"/>
        </w:rPr>
        <w:t>zovat jejich spolupráci</w:t>
      </w:r>
      <w:r w:rsidRPr="00C15592">
        <w:rPr>
          <w:rFonts w:ascii="Arial" w:hAnsi="Arial" w:cs="Arial"/>
          <w:sz w:val="24"/>
          <w:szCs w:val="24"/>
        </w:rPr>
        <w:t xml:space="preserve"> v případě </w:t>
      </w:r>
      <w:r w:rsidRPr="00C15592">
        <w:rPr>
          <w:rFonts w:ascii="Arial" w:hAnsi="Arial" w:cs="Arial"/>
          <w:sz w:val="24"/>
          <w:szCs w:val="24"/>
        </w:rPr>
        <w:lastRenderedPageBreak/>
        <w:t xml:space="preserve">pohřešování dítěte. Přehledová zpráva výše zmiňované studie byla prezentována </w:t>
      </w:r>
      <w:r>
        <w:rPr>
          <w:rFonts w:ascii="Arial" w:hAnsi="Arial" w:cs="Arial"/>
          <w:sz w:val="24"/>
          <w:szCs w:val="24"/>
        </w:rPr>
        <w:t>v </w:t>
      </w:r>
      <w:r w:rsidRPr="00C15592">
        <w:rPr>
          <w:rFonts w:ascii="Arial" w:hAnsi="Arial" w:cs="Arial"/>
          <w:sz w:val="24"/>
          <w:szCs w:val="24"/>
        </w:rPr>
        <w:t>prosinci 2012 na jednání odborníků v problematice pohřešovaných dětí v Bruselu.</w:t>
      </w:r>
    </w:p>
    <w:p w:rsidR="004B7D87" w:rsidRPr="00A036B3" w:rsidRDefault="004B7D87" w:rsidP="004B7D87">
      <w:pPr>
        <w:jc w:val="both"/>
        <w:rPr>
          <w:rFonts w:ascii="Arial" w:hAnsi="Arial" w:cs="Arial"/>
          <w:sz w:val="24"/>
          <w:szCs w:val="24"/>
          <w:lang w:eastAsia="cs-CZ"/>
        </w:rPr>
      </w:pPr>
      <w:r w:rsidRPr="00A036B3">
        <w:rPr>
          <w:rFonts w:ascii="Arial" w:hAnsi="Arial" w:cs="Arial"/>
          <w:sz w:val="24"/>
          <w:szCs w:val="24"/>
          <w:lang w:eastAsia="cs-CZ"/>
        </w:rPr>
        <w:t>V roce 2013 byl schválen projekt bezplatné spolupráce se společností SCREENET, spol. s r. o.</w:t>
      </w:r>
      <w:r>
        <w:rPr>
          <w:rFonts w:ascii="Arial" w:hAnsi="Arial" w:cs="Arial"/>
          <w:sz w:val="24"/>
          <w:szCs w:val="24"/>
          <w:lang w:eastAsia="cs-CZ"/>
        </w:rPr>
        <w:t>,</w:t>
      </w:r>
      <w:r w:rsidRPr="00A036B3">
        <w:rPr>
          <w:rFonts w:ascii="Arial" w:hAnsi="Arial" w:cs="Arial"/>
          <w:sz w:val="24"/>
          <w:szCs w:val="24"/>
          <w:lang w:eastAsia="cs-CZ"/>
        </w:rPr>
        <w:t xml:space="preserve"> spočívající v možnosti okamžitého a bezplatného zveřejnění nejaktuálnějších informací, velmi důležitých</w:t>
      </w:r>
      <w:r>
        <w:rPr>
          <w:rFonts w:ascii="Arial" w:hAnsi="Arial" w:cs="Arial"/>
          <w:sz w:val="24"/>
          <w:szCs w:val="24"/>
          <w:lang w:eastAsia="cs-CZ"/>
        </w:rPr>
        <w:t xml:space="preserve"> v počátečních fázích pátrání a </w:t>
      </w:r>
      <w:r w:rsidRPr="00A036B3">
        <w:rPr>
          <w:rFonts w:ascii="Arial" w:hAnsi="Arial" w:cs="Arial"/>
          <w:sz w:val="24"/>
          <w:szCs w:val="24"/>
          <w:lang w:eastAsia="cs-CZ"/>
        </w:rPr>
        <w:t>prováděných opatření v případech pohřešovaných dětí v ohrožení na LED panelech. Jedná se o další novou dimenzi a způsob zveřejnění aktuálního stavu záznamu k seznámení veřejnosti v místech, kde jsou nebo i do budoucna budou tyto LED panely zřízeny a provozovány. Oficiální spuštění pr</w:t>
      </w:r>
      <w:r>
        <w:rPr>
          <w:rFonts w:ascii="Arial" w:hAnsi="Arial" w:cs="Arial"/>
          <w:sz w:val="24"/>
          <w:szCs w:val="24"/>
          <w:lang w:eastAsia="cs-CZ"/>
        </w:rPr>
        <w:t>ovozu je plánováno v druhé polovině</w:t>
      </w:r>
      <w:r w:rsidRPr="00A036B3">
        <w:rPr>
          <w:rFonts w:ascii="Arial" w:hAnsi="Arial" w:cs="Arial"/>
          <w:sz w:val="24"/>
          <w:szCs w:val="24"/>
          <w:lang w:eastAsia="cs-CZ"/>
        </w:rPr>
        <w:t xml:space="preserve"> roku 2015.</w:t>
      </w:r>
    </w:p>
    <w:p w:rsidR="004B7D87" w:rsidRPr="00A036B3" w:rsidRDefault="004B7D87" w:rsidP="004B7D87">
      <w:pPr>
        <w:jc w:val="both"/>
        <w:rPr>
          <w:rFonts w:ascii="Arial" w:hAnsi="Arial" w:cs="Arial"/>
          <w:sz w:val="24"/>
          <w:szCs w:val="24"/>
          <w:lang w:eastAsia="cs-CZ"/>
        </w:rPr>
      </w:pPr>
      <w:r w:rsidRPr="00927E59">
        <w:rPr>
          <w:rFonts w:ascii="Arial" w:hAnsi="Arial" w:cs="Arial"/>
          <w:sz w:val="24"/>
          <w:szCs w:val="24"/>
          <w:lang w:eastAsia="cs-CZ"/>
        </w:rPr>
        <w:t xml:space="preserve">V září 2013 pořádalo MV v Solenicích mezinárodní konferenci </w:t>
      </w:r>
      <w:r>
        <w:rPr>
          <w:rFonts w:ascii="Arial" w:hAnsi="Arial" w:cs="Arial"/>
          <w:sz w:val="24"/>
          <w:szCs w:val="24"/>
          <w:lang w:eastAsia="cs-CZ"/>
        </w:rPr>
        <w:t>„Pohřešované děti a </w:t>
      </w:r>
      <w:r w:rsidRPr="00927E59">
        <w:rPr>
          <w:rFonts w:ascii="Arial" w:hAnsi="Arial" w:cs="Arial"/>
          <w:sz w:val="24"/>
          <w:szCs w:val="24"/>
          <w:lang w:eastAsia="cs-CZ"/>
        </w:rPr>
        <w:t xml:space="preserve">evropská krizová linka 116 000“. Hlavní témata se týkala systému pátraní po pohřešovaných dětech v evropských zemích a role </w:t>
      </w:r>
      <w:r w:rsidRPr="00927E59">
        <w:rPr>
          <w:rFonts w:ascii="Arial" w:hAnsi="Arial" w:cs="Arial"/>
          <w:b/>
          <w:sz w:val="24"/>
          <w:szCs w:val="24"/>
          <w:lang w:eastAsia="cs-CZ"/>
        </w:rPr>
        <w:t>evropské krizové linky pro pohřešované děti 116 000</w:t>
      </w:r>
      <w:r w:rsidRPr="00927E59">
        <w:rPr>
          <w:rFonts w:ascii="Arial" w:hAnsi="Arial" w:cs="Arial"/>
          <w:sz w:val="24"/>
          <w:szCs w:val="24"/>
          <w:lang w:eastAsia="cs-CZ"/>
        </w:rPr>
        <w:t>. Oficiální spuštění linky 116 000 v České republice bylo jedním z bodů programu konference (v ČR je provozovatelem linky pro pohřešované děti o. s. Ztracené dítě). O své zkušenosti se s účastníky podělili zástupci provozovatelů této linky z Maďarska, Polska, Slovenska a ředitelka Mezinárodního centra pro pohřešované děti ze Spojených států amerických. Konference se aktivně zúčastnili též zástupci organizace Evropské komise Missing Children Europe, ředitelé nadace Naše dítě, občanského sdružení Linka bezpečí a Missing Children Czech Republic, policejní specialisté na internetovou kriminalitu páchanou na dětech, specialisté na trestnou činnost páchanou na mládeži a další významní odborníci.</w:t>
      </w:r>
    </w:p>
    <w:p w:rsidR="004B7D87" w:rsidRDefault="004B7D87" w:rsidP="004B7D87">
      <w:pPr>
        <w:jc w:val="both"/>
        <w:rPr>
          <w:rFonts w:ascii="Arial" w:hAnsi="Arial" w:cs="Arial"/>
          <w:sz w:val="24"/>
          <w:szCs w:val="24"/>
          <w:lang w:eastAsia="cs-CZ"/>
        </w:rPr>
      </w:pPr>
      <w:r w:rsidRPr="00927E59">
        <w:rPr>
          <w:rFonts w:ascii="Arial" w:hAnsi="Arial" w:cs="Arial"/>
          <w:sz w:val="24"/>
          <w:szCs w:val="24"/>
          <w:lang w:eastAsia="cs-CZ"/>
        </w:rPr>
        <w:t>Po oficiálním s</w:t>
      </w:r>
      <w:r>
        <w:rPr>
          <w:rFonts w:ascii="Arial" w:hAnsi="Arial" w:cs="Arial"/>
          <w:sz w:val="24"/>
          <w:szCs w:val="24"/>
          <w:lang w:eastAsia="cs-CZ"/>
        </w:rPr>
        <w:t>puštění linky se v říjnu 2013</w:t>
      </w:r>
      <w:r w:rsidRPr="00927E59">
        <w:rPr>
          <w:rFonts w:ascii="Arial" w:hAnsi="Arial" w:cs="Arial"/>
          <w:sz w:val="24"/>
          <w:szCs w:val="24"/>
          <w:lang w:eastAsia="cs-CZ"/>
        </w:rPr>
        <w:t xml:space="preserve"> stalo dalším partnerem projektu právě občanské sdružení Ztracené dítě, které je provozovatelem evropské krizové linky pro pohřešované děti 116 000</w:t>
      </w:r>
      <w:r w:rsidRPr="00927E59">
        <w:rPr>
          <w:rFonts w:ascii="Arial" w:hAnsi="Arial" w:cs="Arial"/>
          <w:sz w:val="24"/>
          <w:szCs w:val="24"/>
          <w:vertAlign w:val="superscript"/>
          <w:lang w:eastAsia="cs-CZ"/>
        </w:rPr>
        <w:footnoteReference w:id="13"/>
      </w:r>
      <w:r w:rsidRPr="00927E59">
        <w:rPr>
          <w:rFonts w:ascii="Arial" w:hAnsi="Arial" w:cs="Arial"/>
          <w:sz w:val="24"/>
          <w:szCs w:val="24"/>
          <w:lang w:eastAsia="cs-CZ"/>
        </w:rPr>
        <w:t>. Jejím primárním účelem je bezplatná a nepřetržitě dostupná krizová pomoc pohřešovaným dětem, jejich rodinám či blízkým a podpora NKMPPD. Nadto pracovníci linky</w:t>
      </w:r>
      <w:r>
        <w:rPr>
          <w:rFonts w:ascii="Arial" w:hAnsi="Arial" w:cs="Arial"/>
          <w:sz w:val="24"/>
          <w:szCs w:val="24"/>
          <w:lang w:eastAsia="cs-CZ"/>
        </w:rPr>
        <w:t xml:space="preserve"> </w:t>
      </w:r>
      <w:r w:rsidRPr="00927E59">
        <w:rPr>
          <w:rFonts w:ascii="Arial" w:hAnsi="Arial" w:cs="Arial"/>
          <w:sz w:val="24"/>
          <w:szCs w:val="24"/>
          <w:lang w:eastAsia="cs-CZ"/>
        </w:rPr>
        <w:t xml:space="preserve">116 000 též poskytují preventivní poradenství přímo či nepřímo související s problematikou pohřešovaných dětí. Gesční dohled nad její činností provádí Ministerstvo vnitra. </w:t>
      </w:r>
    </w:p>
    <w:p w:rsidR="004B7D87" w:rsidRPr="00927E59" w:rsidRDefault="004B7D87" w:rsidP="004B7D87">
      <w:pPr>
        <w:jc w:val="both"/>
        <w:rPr>
          <w:rFonts w:ascii="Arial" w:hAnsi="Arial" w:cs="Arial"/>
          <w:sz w:val="24"/>
          <w:szCs w:val="24"/>
          <w:lang w:eastAsia="cs-CZ"/>
        </w:rPr>
      </w:pPr>
      <w:r w:rsidRPr="00927E59">
        <w:rPr>
          <w:rFonts w:ascii="Arial" w:hAnsi="Arial" w:cs="Arial"/>
          <w:sz w:val="24"/>
          <w:szCs w:val="24"/>
          <w:lang w:eastAsia="cs-CZ"/>
        </w:rPr>
        <w:t>Pro vytvoření komplexního systému pro řešení pro</w:t>
      </w:r>
      <w:r>
        <w:rPr>
          <w:rFonts w:ascii="Arial" w:hAnsi="Arial" w:cs="Arial"/>
          <w:sz w:val="24"/>
          <w:szCs w:val="24"/>
          <w:lang w:eastAsia="cs-CZ"/>
        </w:rPr>
        <w:t>blematiky pohřešovaných dětí, k </w:t>
      </w:r>
      <w:r w:rsidRPr="00927E59">
        <w:rPr>
          <w:rFonts w:ascii="Arial" w:hAnsi="Arial" w:cs="Arial"/>
          <w:sz w:val="24"/>
          <w:szCs w:val="24"/>
          <w:lang w:eastAsia="cs-CZ"/>
        </w:rPr>
        <w:t>němuž služba krizové linky 116 000 bezpochyby přispívá, je potřeba vyzdvihnout její mezinárodní rozměr. Tyto krizové linky v Evropě (nejen na území EU) vytvářejí jednotně definovanou propojenou síť, která umožňuje efektivní přenos informací mezi jednotlivými státy. Celoevropský charakter této služby tudíž umožní všem potřebným, kteří se nacházejí na území působnosti těchto linek, přístup (po vytočení čísla 116 000) ke stejnému druhu služby v příslušném člens</w:t>
      </w:r>
      <w:r>
        <w:rPr>
          <w:rFonts w:ascii="Arial" w:hAnsi="Arial" w:cs="Arial"/>
          <w:sz w:val="24"/>
          <w:szCs w:val="24"/>
          <w:lang w:eastAsia="cs-CZ"/>
        </w:rPr>
        <w:t>kém státě. V tomto je linka 116 </w:t>
      </w:r>
      <w:r w:rsidRPr="00927E59">
        <w:rPr>
          <w:rFonts w:ascii="Arial" w:hAnsi="Arial" w:cs="Arial"/>
          <w:sz w:val="24"/>
          <w:szCs w:val="24"/>
          <w:lang w:eastAsia="cs-CZ"/>
        </w:rPr>
        <w:t xml:space="preserve">000 mezi stávajícími službami na území ČR nezastupitelná. Zajistit udržitelnost této služby v ČR i do budoucna je úkolem mezirezortní pracovní skupiny, která </w:t>
      </w:r>
      <w:r w:rsidRPr="00927E59">
        <w:rPr>
          <w:rFonts w:ascii="Arial" w:hAnsi="Arial" w:cs="Arial"/>
          <w:sz w:val="24"/>
          <w:szCs w:val="24"/>
          <w:lang w:eastAsia="cs-CZ"/>
        </w:rPr>
        <w:lastRenderedPageBreak/>
        <w:t>funguje na základě rozhodnutí ministra vnitra od března 2014 a je složena ze zástupců veřejné správy i nevládních organizací.</w:t>
      </w:r>
    </w:p>
    <w:p w:rsidR="004B7D87" w:rsidRPr="00A036B3" w:rsidRDefault="004B7D87" w:rsidP="004B7D87">
      <w:pPr>
        <w:jc w:val="both"/>
        <w:rPr>
          <w:rFonts w:ascii="Arial" w:hAnsi="Arial" w:cs="Arial"/>
          <w:sz w:val="24"/>
          <w:szCs w:val="24"/>
          <w:lang w:eastAsia="cs-CZ"/>
        </w:rPr>
      </w:pPr>
      <w:r w:rsidRPr="00A036B3">
        <w:rPr>
          <w:rFonts w:ascii="Arial" w:hAnsi="Arial" w:cs="Arial"/>
          <w:sz w:val="24"/>
          <w:szCs w:val="24"/>
          <w:lang w:eastAsia="cs-CZ"/>
        </w:rPr>
        <w:t xml:space="preserve">V prosinci 2013 byla podepsána dohoda o partnerské spolupráci mezi NKMPPD   </w:t>
      </w:r>
      <w:r>
        <w:rPr>
          <w:rFonts w:ascii="Arial" w:hAnsi="Arial" w:cs="Arial"/>
          <w:sz w:val="24"/>
          <w:szCs w:val="24"/>
          <w:lang w:eastAsia="cs-CZ"/>
        </w:rPr>
        <w:t>a </w:t>
      </w:r>
      <w:r w:rsidRPr="00A036B3">
        <w:rPr>
          <w:rFonts w:ascii="Arial" w:hAnsi="Arial" w:cs="Arial"/>
          <w:sz w:val="24"/>
          <w:szCs w:val="24"/>
          <w:lang w:eastAsia="cs-CZ"/>
        </w:rPr>
        <w:t xml:space="preserve">evropskou platformou pro pohřešované děti </w:t>
      </w:r>
      <w:r w:rsidRPr="00A036B3">
        <w:rPr>
          <w:rFonts w:ascii="Arial" w:hAnsi="Arial" w:cs="Arial"/>
          <w:b/>
          <w:sz w:val="24"/>
          <w:szCs w:val="24"/>
          <w:lang w:eastAsia="cs-CZ"/>
        </w:rPr>
        <w:t>AMBER Alert Europe</w:t>
      </w:r>
      <w:r w:rsidRPr="00A036B3">
        <w:rPr>
          <w:rFonts w:ascii="Arial" w:hAnsi="Arial" w:cs="Arial"/>
          <w:sz w:val="24"/>
          <w:szCs w:val="24"/>
          <w:lang w:eastAsia="cs-CZ"/>
        </w:rPr>
        <w:t xml:space="preserve"> se sídlem v Bruselu. Tímto krokem se NK</w:t>
      </w:r>
      <w:r w:rsidR="00CA6A98">
        <w:rPr>
          <w:rFonts w:ascii="Arial" w:hAnsi="Arial" w:cs="Arial"/>
          <w:sz w:val="24"/>
          <w:szCs w:val="24"/>
          <w:lang w:eastAsia="cs-CZ"/>
        </w:rPr>
        <w:t>M</w:t>
      </w:r>
      <w:r w:rsidRPr="00A036B3">
        <w:rPr>
          <w:rFonts w:ascii="Arial" w:hAnsi="Arial" w:cs="Arial"/>
          <w:sz w:val="24"/>
          <w:szCs w:val="24"/>
          <w:lang w:eastAsia="cs-CZ"/>
        </w:rPr>
        <w:t xml:space="preserve">PPD stalo součástí unikátní přeshraniční sítě </w:t>
      </w:r>
      <w:r>
        <w:rPr>
          <w:rFonts w:ascii="Arial" w:hAnsi="Arial" w:cs="Arial"/>
          <w:sz w:val="24"/>
          <w:szCs w:val="24"/>
          <w:lang w:eastAsia="cs-CZ"/>
        </w:rPr>
        <w:t>subjektů (policejní útvary</w:t>
      </w:r>
      <w:r w:rsidRPr="00A036B3">
        <w:rPr>
          <w:rFonts w:ascii="Arial" w:hAnsi="Arial" w:cs="Arial"/>
          <w:sz w:val="24"/>
          <w:szCs w:val="24"/>
          <w:lang w:eastAsia="cs-CZ"/>
        </w:rPr>
        <w:t xml:space="preserve"> a nestátní neziskové organizace, které s policií spolupracují v rámci pátrání po pohřešovaných dětech), jež mohou v případě potřeby spolupracovat v rámci některých pátracích úkonů, vyměňovat si zkušenosti či se podílet na </w:t>
      </w:r>
      <w:r>
        <w:rPr>
          <w:rFonts w:ascii="Arial" w:hAnsi="Arial" w:cs="Arial"/>
          <w:sz w:val="24"/>
          <w:szCs w:val="24"/>
          <w:lang w:eastAsia="cs-CZ"/>
        </w:rPr>
        <w:t xml:space="preserve">zefektivňování pátracích systémů </w:t>
      </w:r>
      <w:r w:rsidRPr="00A036B3">
        <w:rPr>
          <w:rFonts w:ascii="Arial" w:hAnsi="Arial" w:cs="Arial"/>
          <w:sz w:val="24"/>
          <w:szCs w:val="24"/>
          <w:lang w:eastAsia="cs-CZ"/>
        </w:rPr>
        <w:t>v jednotlivých zemích EU.</w:t>
      </w:r>
    </w:p>
    <w:p w:rsidR="004B7D87" w:rsidRDefault="004B7D87" w:rsidP="004B7D87">
      <w:pPr>
        <w:jc w:val="both"/>
        <w:rPr>
          <w:rFonts w:ascii="Arial" w:hAnsi="Arial" w:cs="Arial"/>
          <w:sz w:val="24"/>
          <w:szCs w:val="24"/>
          <w:lang w:eastAsia="cs-CZ"/>
        </w:rPr>
      </w:pPr>
      <w:r w:rsidRPr="00927E59">
        <w:rPr>
          <w:rFonts w:ascii="Arial" w:hAnsi="Arial" w:cs="Arial"/>
          <w:sz w:val="24"/>
          <w:szCs w:val="24"/>
          <w:lang w:eastAsia="cs-CZ"/>
        </w:rPr>
        <w:t>V dubnu 2015 podpořil</w:t>
      </w:r>
      <w:r>
        <w:rPr>
          <w:rFonts w:ascii="Arial" w:hAnsi="Arial" w:cs="Arial"/>
          <w:sz w:val="24"/>
          <w:szCs w:val="24"/>
          <w:lang w:eastAsia="cs-CZ"/>
        </w:rPr>
        <w:t>a Poslanecká sněmovna</w:t>
      </w:r>
      <w:r w:rsidRPr="00927E59">
        <w:rPr>
          <w:rFonts w:ascii="Arial" w:hAnsi="Arial" w:cs="Arial"/>
          <w:sz w:val="24"/>
          <w:szCs w:val="24"/>
          <w:lang w:eastAsia="cs-CZ"/>
        </w:rPr>
        <w:t xml:space="preserve"> Parlament</w:t>
      </w:r>
      <w:r>
        <w:rPr>
          <w:rFonts w:ascii="Arial" w:hAnsi="Arial" w:cs="Arial"/>
          <w:sz w:val="24"/>
          <w:szCs w:val="24"/>
          <w:lang w:eastAsia="cs-CZ"/>
        </w:rPr>
        <w:t>u</w:t>
      </w:r>
      <w:r w:rsidRPr="00927E59">
        <w:rPr>
          <w:rFonts w:ascii="Arial" w:hAnsi="Arial" w:cs="Arial"/>
          <w:sz w:val="24"/>
          <w:szCs w:val="24"/>
          <w:lang w:eastAsia="cs-CZ"/>
        </w:rPr>
        <w:t xml:space="preserve"> České republiky </w:t>
      </w:r>
      <w:r>
        <w:rPr>
          <w:rFonts w:ascii="Arial" w:hAnsi="Arial" w:cs="Arial"/>
          <w:sz w:val="24"/>
          <w:szCs w:val="24"/>
          <w:lang w:eastAsia="cs-CZ"/>
        </w:rPr>
        <w:t>zastoupená</w:t>
      </w:r>
      <w:r w:rsidRPr="00927E59">
        <w:rPr>
          <w:rFonts w:ascii="Arial" w:hAnsi="Arial" w:cs="Arial"/>
          <w:sz w:val="24"/>
          <w:szCs w:val="24"/>
          <w:lang w:eastAsia="cs-CZ"/>
        </w:rPr>
        <w:t xml:space="preserve"> Stálou komisí pro rodinu a rovné příležitosti dokumenty </w:t>
      </w:r>
      <w:r w:rsidRPr="00927E59">
        <w:rPr>
          <w:rFonts w:ascii="Arial" w:hAnsi="Arial" w:cs="Arial"/>
          <w:b/>
          <w:sz w:val="24"/>
          <w:szCs w:val="24"/>
          <w:lang w:eastAsia="cs-CZ"/>
        </w:rPr>
        <w:t>„Memorandum Evropskému parlamentu a Evropské komisi týkající se sjednocení systémů pátrání po pohřešovaných dětech v ohrožení“ a „Pět zásadních kroků v rámci přeshraniční spolupráce policie v jednotlivých členských zemích EU“</w:t>
      </w:r>
      <w:r w:rsidR="00CA6A98">
        <w:rPr>
          <w:rFonts w:ascii="Arial" w:hAnsi="Arial" w:cs="Arial"/>
          <w:sz w:val="24"/>
          <w:szCs w:val="24"/>
          <w:lang w:eastAsia="cs-CZ"/>
        </w:rPr>
        <w:t xml:space="preserve"> (Usnesení č. 24</w:t>
      </w:r>
      <w:r w:rsidRPr="00927E59">
        <w:rPr>
          <w:rFonts w:ascii="Arial" w:hAnsi="Arial" w:cs="Arial"/>
          <w:sz w:val="24"/>
          <w:szCs w:val="24"/>
          <w:lang w:eastAsia="cs-CZ"/>
        </w:rPr>
        <w:t>)</w:t>
      </w:r>
      <w:r w:rsidR="00CA6A98">
        <w:rPr>
          <w:rFonts w:ascii="Arial" w:hAnsi="Arial" w:cs="Arial"/>
          <w:sz w:val="24"/>
          <w:szCs w:val="24"/>
          <w:lang w:eastAsia="cs-CZ"/>
        </w:rPr>
        <w:t>.</w:t>
      </w:r>
      <w:r w:rsidRPr="00927E59">
        <w:rPr>
          <w:rFonts w:ascii="Arial" w:hAnsi="Arial" w:cs="Arial"/>
          <w:sz w:val="24"/>
          <w:szCs w:val="24"/>
          <w:lang w:eastAsia="cs-CZ"/>
        </w:rPr>
        <w:t xml:space="preserve"> Česká republika, která v tomto systému hraje důležitou roli, se tak stala první členskou zemí EU, která takto podpořila zvýšení účinnosti celoevropského systému pátrání po po</w:t>
      </w:r>
      <w:r>
        <w:rPr>
          <w:rFonts w:ascii="Arial" w:hAnsi="Arial" w:cs="Arial"/>
          <w:sz w:val="24"/>
          <w:szCs w:val="24"/>
          <w:lang w:eastAsia="cs-CZ"/>
        </w:rPr>
        <w:t xml:space="preserve">hřešovaných dětech v ohrožení. </w:t>
      </w:r>
    </w:p>
    <w:p w:rsidR="004B7D87" w:rsidRPr="00927E59" w:rsidRDefault="004B7D87" w:rsidP="004B7D87">
      <w:pPr>
        <w:spacing w:after="240"/>
        <w:jc w:val="both"/>
        <w:rPr>
          <w:rFonts w:ascii="Arial" w:hAnsi="Arial" w:cs="Arial"/>
          <w:sz w:val="24"/>
          <w:szCs w:val="24"/>
          <w:lang w:eastAsia="cs-CZ"/>
        </w:rPr>
      </w:pPr>
      <w:r w:rsidRPr="00927E59">
        <w:rPr>
          <w:rFonts w:ascii="Arial" w:hAnsi="Arial" w:cs="Arial"/>
          <w:sz w:val="24"/>
          <w:szCs w:val="24"/>
          <w:lang w:eastAsia="cs-CZ"/>
        </w:rPr>
        <w:t xml:space="preserve">Od oficiálního spuštění dne 11. května 2010 byl mechanismus ze </w:t>
      </w:r>
      <w:r w:rsidR="00E051B6">
        <w:rPr>
          <w:rFonts w:ascii="Arial" w:hAnsi="Arial" w:cs="Arial"/>
          <w:sz w:val="24"/>
          <w:szCs w:val="24"/>
          <w:lang w:eastAsia="cs-CZ"/>
        </w:rPr>
        <w:t xml:space="preserve">strany policie aktivován již ve </w:t>
      </w:r>
      <w:r w:rsidRPr="00927E59">
        <w:rPr>
          <w:rFonts w:ascii="Arial" w:hAnsi="Arial" w:cs="Arial"/>
          <w:sz w:val="24"/>
          <w:szCs w:val="24"/>
          <w:lang w:eastAsia="cs-CZ"/>
        </w:rPr>
        <w:t>129 případech</w:t>
      </w:r>
      <w:r w:rsidRPr="00927E59">
        <w:rPr>
          <w:rFonts w:ascii="Arial" w:hAnsi="Arial" w:cs="Arial"/>
          <w:sz w:val="24"/>
          <w:szCs w:val="24"/>
          <w:vertAlign w:val="superscript"/>
          <w:lang w:eastAsia="cs-CZ"/>
        </w:rPr>
        <w:footnoteReference w:id="14"/>
      </w:r>
      <w:r w:rsidRPr="00927E59">
        <w:rPr>
          <w:rFonts w:ascii="Arial" w:hAnsi="Arial" w:cs="Arial"/>
          <w:sz w:val="24"/>
          <w:szCs w:val="24"/>
          <w:lang w:eastAsia="cs-CZ"/>
        </w:rPr>
        <w:t>. Policie ČR je v současné době v rámci pátrání po pohřešovaných dětech na velmi vysoké úrovni a Česká republika tak nemusí díky dobře nastavené praxi řešit některé problémy, které se vyskytují v sousedních zemích. Úspěšnost pátrání je nadstandardní. V doporučení Výboru OSN pro práva dítěte ze 17. června 2011 je NKMPPD přímo označen jako jeden z několika progresivních počinů ČR v rámci plnění závazků plynoucích z Úmluvy o právech dítěte a Opčního protokolu k Úmluvě o zapojování dětí do ozbrojených konfliktů. Poznatky z praktického využívání systému jsou s ohledem na svoji závažnost dále zapracovávány do interních předpisů Policie ČR.</w:t>
      </w:r>
    </w:p>
    <w:p w:rsidR="004B7D87" w:rsidRPr="00A036B3" w:rsidRDefault="004B7D87" w:rsidP="004B7D87">
      <w:pPr>
        <w:jc w:val="both"/>
        <w:rPr>
          <w:rFonts w:ascii="Arial" w:hAnsi="Arial" w:cs="Arial"/>
          <w:b/>
          <w:sz w:val="24"/>
          <w:szCs w:val="24"/>
        </w:rPr>
      </w:pPr>
      <w:r>
        <w:rPr>
          <w:rFonts w:ascii="Arial" w:hAnsi="Arial" w:cs="Arial"/>
          <w:b/>
          <w:sz w:val="24"/>
          <w:szCs w:val="24"/>
        </w:rPr>
        <w:t>Ministerstvo spravedlnosti</w:t>
      </w:r>
      <w:r w:rsidRPr="00A036B3">
        <w:rPr>
          <w:rFonts w:ascii="Arial" w:hAnsi="Arial" w:cs="Arial"/>
          <w:b/>
          <w:sz w:val="24"/>
          <w:szCs w:val="24"/>
        </w:rPr>
        <w:t xml:space="preserve"> – </w:t>
      </w:r>
      <w:r>
        <w:rPr>
          <w:rFonts w:ascii="Arial" w:hAnsi="Arial" w:cs="Arial"/>
          <w:b/>
          <w:sz w:val="24"/>
          <w:szCs w:val="24"/>
        </w:rPr>
        <w:t>Probační a mediační služba</w:t>
      </w:r>
    </w:p>
    <w:p w:rsidR="004B7D87" w:rsidRPr="00A036B3" w:rsidRDefault="004B7D87" w:rsidP="004B7D87">
      <w:pPr>
        <w:jc w:val="both"/>
        <w:rPr>
          <w:rFonts w:ascii="Arial" w:hAnsi="Arial" w:cs="Arial"/>
          <w:iCs/>
          <w:sz w:val="24"/>
          <w:szCs w:val="24"/>
        </w:rPr>
      </w:pPr>
      <w:r w:rsidRPr="00A036B3">
        <w:rPr>
          <w:rFonts w:ascii="Arial" w:hAnsi="Arial" w:cs="Arial"/>
          <w:bCs/>
          <w:iCs/>
          <w:sz w:val="24"/>
          <w:szCs w:val="24"/>
        </w:rPr>
        <w:t>Probační a mediační s</w:t>
      </w:r>
      <w:r>
        <w:rPr>
          <w:rFonts w:ascii="Arial" w:hAnsi="Arial" w:cs="Arial"/>
          <w:bCs/>
          <w:iCs/>
          <w:sz w:val="24"/>
          <w:szCs w:val="24"/>
        </w:rPr>
        <w:t xml:space="preserve">lužba realizovala v letech 2012 až </w:t>
      </w:r>
      <w:r w:rsidRPr="00A036B3">
        <w:rPr>
          <w:rFonts w:ascii="Arial" w:hAnsi="Arial" w:cs="Arial"/>
          <w:bCs/>
          <w:iCs/>
          <w:sz w:val="24"/>
          <w:szCs w:val="24"/>
        </w:rPr>
        <w:t xml:space="preserve">2015 </w:t>
      </w:r>
      <w:r w:rsidRPr="00A036B3">
        <w:rPr>
          <w:rFonts w:ascii="Arial" w:hAnsi="Arial" w:cs="Arial"/>
          <w:b/>
          <w:bCs/>
          <w:iCs/>
          <w:sz w:val="24"/>
          <w:szCs w:val="24"/>
        </w:rPr>
        <w:t>implementaci probačních a resocializačních programů do praxe soudních okresů v</w:t>
      </w:r>
      <w:r>
        <w:rPr>
          <w:rFonts w:ascii="Arial" w:hAnsi="Arial" w:cs="Arial"/>
          <w:b/>
          <w:bCs/>
          <w:iCs/>
          <w:sz w:val="24"/>
          <w:szCs w:val="24"/>
        </w:rPr>
        <w:t> </w:t>
      </w:r>
      <w:r w:rsidRPr="00A036B3">
        <w:rPr>
          <w:rFonts w:ascii="Arial" w:hAnsi="Arial" w:cs="Arial"/>
          <w:b/>
          <w:bCs/>
          <w:iCs/>
          <w:sz w:val="24"/>
          <w:szCs w:val="24"/>
        </w:rPr>
        <w:t>ČR</w:t>
      </w:r>
      <w:r>
        <w:rPr>
          <w:rFonts w:ascii="Arial" w:hAnsi="Arial" w:cs="Arial"/>
          <w:bCs/>
          <w:iCs/>
          <w:sz w:val="24"/>
          <w:szCs w:val="24"/>
        </w:rPr>
        <w:t>,</w:t>
      </w:r>
      <w:r w:rsidRPr="00A036B3">
        <w:rPr>
          <w:rFonts w:ascii="Arial" w:hAnsi="Arial" w:cs="Arial"/>
          <w:b/>
          <w:bCs/>
          <w:iCs/>
          <w:sz w:val="24"/>
          <w:szCs w:val="24"/>
        </w:rPr>
        <w:t xml:space="preserve"> </w:t>
      </w:r>
      <w:r>
        <w:rPr>
          <w:rFonts w:ascii="Arial" w:hAnsi="Arial" w:cs="Arial"/>
          <w:bCs/>
          <w:iCs/>
          <w:sz w:val="24"/>
          <w:szCs w:val="24"/>
        </w:rPr>
        <w:t>a to prostřednictvím</w:t>
      </w:r>
      <w:r w:rsidRPr="00A036B3">
        <w:rPr>
          <w:rFonts w:ascii="Arial" w:hAnsi="Arial" w:cs="Arial"/>
          <w:bCs/>
          <w:iCs/>
          <w:sz w:val="24"/>
          <w:szCs w:val="24"/>
        </w:rPr>
        <w:t xml:space="preserve"> </w:t>
      </w:r>
      <w:r w:rsidRPr="00A036B3">
        <w:rPr>
          <w:rFonts w:ascii="Arial" w:hAnsi="Arial" w:cs="Arial"/>
          <w:iCs/>
          <w:sz w:val="24"/>
          <w:szCs w:val="24"/>
        </w:rPr>
        <w:t>projekt</w:t>
      </w:r>
      <w:r>
        <w:rPr>
          <w:rFonts w:ascii="Arial" w:hAnsi="Arial" w:cs="Arial"/>
          <w:iCs/>
          <w:sz w:val="24"/>
          <w:szCs w:val="24"/>
        </w:rPr>
        <w:t xml:space="preserve">ů financovaných z prostředků EU, </w:t>
      </w:r>
      <w:r w:rsidRPr="00A036B3">
        <w:rPr>
          <w:rFonts w:ascii="Arial" w:hAnsi="Arial" w:cs="Arial"/>
          <w:iCs/>
          <w:sz w:val="24"/>
          <w:szCs w:val="24"/>
        </w:rPr>
        <w:t>programu česko-švýcarské spolupráce a státního rozpočtu</w:t>
      </w:r>
      <w:r w:rsidR="00CA6A98">
        <w:rPr>
          <w:rFonts w:ascii="Arial" w:hAnsi="Arial" w:cs="Arial"/>
          <w:iCs/>
          <w:sz w:val="24"/>
          <w:szCs w:val="24"/>
        </w:rPr>
        <w:t xml:space="preserve"> ČR</w:t>
      </w:r>
      <w:r w:rsidRPr="00A036B3">
        <w:rPr>
          <w:rFonts w:ascii="Arial" w:hAnsi="Arial" w:cs="Arial"/>
          <w:iCs/>
          <w:sz w:val="24"/>
          <w:szCs w:val="24"/>
        </w:rPr>
        <w:t xml:space="preserve">. </w:t>
      </w:r>
    </w:p>
    <w:p w:rsidR="004B7D87" w:rsidRDefault="004B7D87" w:rsidP="004B7D87">
      <w:pPr>
        <w:jc w:val="both"/>
        <w:rPr>
          <w:rFonts w:ascii="Arial" w:hAnsi="Arial" w:cs="Arial"/>
          <w:iCs/>
          <w:sz w:val="24"/>
          <w:szCs w:val="24"/>
        </w:rPr>
      </w:pPr>
      <w:r w:rsidRPr="00A036B3">
        <w:rPr>
          <w:rFonts w:ascii="Arial" w:hAnsi="Arial" w:cs="Arial"/>
          <w:iCs/>
          <w:sz w:val="24"/>
          <w:szCs w:val="24"/>
        </w:rPr>
        <w:t xml:space="preserve">Průběžně pokračovala realizace individuálního </w:t>
      </w:r>
      <w:r w:rsidRPr="004A333C">
        <w:rPr>
          <w:rFonts w:ascii="Arial" w:hAnsi="Arial" w:cs="Arial"/>
          <w:b/>
          <w:iCs/>
          <w:sz w:val="24"/>
          <w:szCs w:val="24"/>
        </w:rPr>
        <w:t xml:space="preserve">projektu s názvem </w:t>
      </w:r>
      <w:r w:rsidRPr="00A036B3">
        <w:rPr>
          <w:rFonts w:ascii="Arial" w:hAnsi="Arial" w:cs="Arial"/>
          <w:b/>
          <w:iCs/>
          <w:sz w:val="24"/>
          <w:szCs w:val="24"/>
        </w:rPr>
        <w:t>„Na správnou cestu“</w:t>
      </w:r>
      <w:r w:rsidRPr="00A036B3">
        <w:rPr>
          <w:rFonts w:ascii="Arial" w:hAnsi="Arial" w:cs="Arial"/>
          <w:iCs/>
          <w:sz w:val="24"/>
          <w:szCs w:val="24"/>
        </w:rPr>
        <w:t xml:space="preserve"> (CZ.1.04./3.1.00/73.00003), jež je financován z prostředků Evropského sociálního fondu prostřednictvím Opera</w:t>
      </w:r>
      <w:r>
        <w:rPr>
          <w:rFonts w:ascii="Arial" w:hAnsi="Arial" w:cs="Arial"/>
          <w:iCs/>
          <w:sz w:val="24"/>
          <w:szCs w:val="24"/>
        </w:rPr>
        <w:t>čního programu „Lidské zdroje a </w:t>
      </w:r>
      <w:r w:rsidRPr="00A036B3">
        <w:rPr>
          <w:rFonts w:ascii="Arial" w:hAnsi="Arial" w:cs="Arial"/>
          <w:iCs/>
          <w:sz w:val="24"/>
          <w:szCs w:val="24"/>
        </w:rPr>
        <w:t xml:space="preserve">zaměstnanost“ a ze státního rozpočtu ČR. V rámci projektu v Brně a v Ostravě proběhla realizace tří běhů </w:t>
      </w:r>
      <w:r w:rsidRPr="004A333C">
        <w:rPr>
          <w:rFonts w:ascii="Arial" w:hAnsi="Arial" w:cs="Arial"/>
          <w:b/>
          <w:iCs/>
          <w:sz w:val="24"/>
          <w:szCs w:val="24"/>
        </w:rPr>
        <w:t>probačního programu určeného mladistvým pachatelům s názvem</w:t>
      </w:r>
      <w:r w:rsidRPr="00A036B3">
        <w:rPr>
          <w:rFonts w:ascii="Arial" w:hAnsi="Arial" w:cs="Arial"/>
          <w:iCs/>
          <w:sz w:val="24"/>
          <w:szCs w:val="24"/>
        </w:rPr>
        <w:t xml:space="preserve"> </w:t>
      </w:r>
      <w:r w:rsidRPr="004A333C">
        <w:rPr>
          <w:rFonts w:ascii="Arial" w:hAnsi="Arial" w:cs="Arial"/>
          <w:b/>
          <w:iCs/>
          <w:sz w:val="24"/>
          <w:szCs w:val="24"/>
        </w:rPr>
        <w:t>„Proti násilí“</w:t>
      </w:r>
      <w:r w:rsidRPr="00A036B3">
        <w:rPr>
          <w:rFonts w:ascii="Arial" w:hAnsi="Arial" w:cs="Arial"/>
          <w:iCs/>
          <w:sz w:val="24"/>
          <w:szCs w:val="24"/>
        </w:rPr>
        <w:t xml:space="preserve">, do kterých bylo zařazeno celkem 21 </w:t>
      </w:r>
      <w:r w:rsidRPr="00A036B3">
        <w:rPr>
          <w:rFonts w:ascii="Arial" w:hAnsi="Arial" w:cs="Arial"/>
          <w:iCs/>
          <w:sz w:val="24"/>
          <w:szCs w:val="24"/>
        </w:rPr>
        <w:lastRenderedPageBreak/>
        <w:t>mladistvých. V programu je prostřednictvím individuálních, skupinových a rodinných setkání působeno na mladistvé pachatele, kteří při spáchání provinění proti fyzické osobě použili násilí. Cílem programu je minimalizovat riziko opakování to</w:t>
      </w:r>
      <w:r>
        <w:rPr>
          <w:rFonts w:ascii="Arial" w:hAnsi="Arial" w:cs="Arial"/>
          <w:iCs/>
          <w:sz w:val="24"/>
          <w:szCs w:val="24"/>
        </w:rPr>
        <w:t xml:space="preserve">hoto chování v budoucnosti. </w:t>
      </w:r>
    </w:p>
    <w:p w:rsidR="004B7D87" w:rsidRPr="007234B0" w:rsidRDefault="004B7D87" w:rsidP="004B7D87">
      <w:pPr>
        <w:jc w:val="both"/>
        <w:rPr>
          <w:rFonts w:ascii="Arial" w:hAnsi="Arial" w:cs="Arial"/>
          <w:iCs/>
          <w:sz w:val="24"/>
          <w:szCs w:val="24"/>
        </w:rPr>
      </w:pPr>
      <w:r>
        <w:rPr>
          <w:rFonts w:ascii="Arial" w:hAnsi="Arial" w:cs="Arial"/>
          <w:iCs/>
          <w:sz w:val="24"/>
          <w:szCs w:val="24"/>
        </w:rPr>
        <w:t>Pod </w:t>
      </w:r>
      <w:r w:rsidRPr="00A036B3">
        <w:rPr>
          <w:rFonts w:ascii="Arial" w:hAnsi="Arial" w:cs="Arial"/>
          <w:iCs/>
          <w:sz w:val="24"/>
          <w:szCs w:val="24"/>
        </w:rPr>
        <w:t>hlavičkou projektu bylo v létě 2014 vyškoleno 30 facilitátorů rodinných skupinových konferencí (dále jen „RSK“), kteří mají tento restorativní přístup uplatnit při řešení případů mladistvých pachatelů ve své případové praxi. Smyslem RSK je za přítomnosti lidí, kterých se spáchaný čin různým způsobem a v různé míře dotkl, pojmenovat škody a újmy, jež vznikly a které je potř</w:t>
      </w:r>
      <w:r>
        <w:rPr>
          <w:rFonts w:ascii="Arial" w:hAnsi="Arial" w:cs="Arial"/>
          <w:iCs/>
          <w:sz w:val="24"/>
          <w:szCs w:val="24"/>
        </w:rPr>
        <w:t xml:space="preserve">eba vyrovnat. Do současné doby </w:t>
      </w:r>
      <w:r w:rsidRPr="00A036B3">
        <w:rPr>
          <w:rFonts w:ascii="Arial" w:hAnsi="Arial" w:cs="Arial"/>
          <w:iCs/>
          <w:sz w:val="24"/>
          <w:szCs w:val="24"/>
        </w:rPr>
        <w:t>proběhlo pod vedením facilitátorů celkem 44 konferencí tohoto typu, program je dostupný v 15 soudních okresech ČR. V rámci těchto konferencí byly řešeny trestné činy (nejčastěji šlo o krádeže, poškozování cizích věcí a výtržnictví) spáchané</w:t>
      </w:r>
      <w:r>
        <w:rPr>
          <w:rFonts w:ascii="Arial" w:hAnsi="Arial" w:cs="Arial"/>
          <w:iCs/>
          <w:sz w:val="24"/>
          <w:szCs w:val="24"/>
        </w:rPr>
        <w:t xml:space="preserve"> mladistvými, ale i dětmi do 15</w:t>
      </w:r>
      <w:r w:rsidRPr="00A036B3">
        <w:rPr>
          <w:rFonts w:ascii="Arial" w:hAnsi="Arial" w:cs="Arial"/>
          <w:iCs/>
          <w:sz w:val="24"/>
          <w:szCs w:val="24"/>
        </w:rPr>
        <w:t xml:space="preserve"> let. Průměrný počet účastníků konferencí je 8 a</w:t>
      </w:r>
      <w:r>
        <w:rPr>
          <w:rFonts w:ascii="Arial" w:hAnsi="Arial" w:cs="Arial"/>
          <w:iCs/>
          <w:sz w:val="24"/>
          <w:szCs w:val="24"/>
        </w:rPr>
        <w:t> </w:t>
      </w:r>
      <w:r w:rsidRPr="00A036B3">
        <w:rPr>
          <w:rFonts w:ascii="Arial" w:hAnsi="Arial" w:cs="Arial"/>
          <w:iCs/>
          <w:sz w:val="24"/>
          <w:szCs w:val="24"/>
        </w:rPr>
        <w:t xml:space="preserve">výstupem je nejčastěji dohoda </w:t>
      </w:r>
      <w:r>
        <w:rPr>
          <w:rFonts w:ascii="Arial" w:hAnsi="Arial" w:cs="Arial"/>
          <w:iCs/>
          <w:sz w:val="24"/>
          <w:szCs w:val="24"/>
        </w:rPr>
        <w:t>stran a plán nápravy pachatele.</w:t>
      </w:r>
    </w:p>
    <w:p w:rsidR="004B7D87" w:rsidRPr="00A036B3" w:rsidRDefault="004B7D87" w:rsidP="004B7D87">
      <w:pPr>
        <w:jc w:val="both"/>
        <w:rPr>
          <w:rFonts w:ascii="Arial" w:hAnsi="Arial" w:cs="Arial"/>
          <w:sz w:val="24"/>
          <w:szCs w:val="24"/>
        </w:rPr>
      </w:pPr>
      <w:r w:rsidRPr="00A036B3">
        <w:rPr>
          <w:rFonts w:ascii="Arial" w:hAnsi="Arial" w:cs="Arial"/>
          <w:iCs/>
          <w:sz w:val="24"/>
          <w:szCs w:val="24"/>
        </w:rPr>
        <w:t>Standardizace činnosti multidisciplinárních týmů byla dokončena v roce 2013. Probíhala průběžně dál i v roce 2014 a 2015 prostřednictvím realizace výše uvedeného individuálního projektu s názvem</w:t>
      </w:r>
      <w:r w:rsidRPr="00A036B3">
        <w:rPr>
          <w:rFonts w:ascii="Arial" w:hAnsi="Arial" w:cs="Arial"/>
          <w:b/>
          <w:iCs/>
          <w:sz w:val="24"/>
          <w:szCs w:val="24"/>
        </w:rPr>
        <w:t xml:space="preserve"> „Na správnou cestu“</w:t>
      </w:r>
      <w:r w:rsidR="00CA6A98">
        <w:rPr>
          <w:rFonts w:ascii="Arial" w:hAnsi="Arial" w:cs="Arial"/>
          <w:b/>
          <w:iCs/>
          <w:sz w:val="24"/>
          <w:szCs w:val="24"/>
        </w:rPr>
        <w:t xml:space="preserve">, </w:t>
      </w:r>
      <w:r w:rsidR="00CA6A98" w:rsidRPr="00CA6A98">
        <w:rPr>
          <w:rFonts w:ascii="Arial" w:hAnsi="Arial" w:cs="Arial"/>
          <w:iCs/>
          <w:sz w:val="24"/>
          <w:szCs w:val="24"/>
        </w:rPr>
        <w:t>který</w:t>
      </w:r>
      <w:r w:rsidRPr="00A036B3">
        <w:rPr>
          <w:rFonts w:ascii="Arial" w:hAnsi="Arial" w:cs="Arial"/>
          <w:sz w:val="24"/>
          <w:szCs w:val="24"/>
        </w:rPr>
        <w:t xml:space="preserve"> je zaměřen na </w:t>
      </w:r>
      <w:r w:rsidRPr="00A036B3">
        <w:rPr>
          <w:rFonts w:ascii="Arial" w:hAnsi="Arial" w:cs="Arial"/>
          <w:b/>
          <w:sz w:val="24"/>
          <w:szCs w:val="24"/>
        </w:rPr>
        <w:t>posílení sociálního začlenění mladistvých pachatelů</w:t>
      </w:r>
      <w:r w:rsidRPr="00A036B3">
        <w:rPr>
          <w:rFonts w:ascii="Arial" w:hAnsi="Arial" w:cs="Arial"/>
          <w:sz w:val="24"/>
          <w:szCs w:val="24"/>
        </w:rPr>
        <w:t xml:space="preserve"> prostřednictvím inovovaných nebo nově vytvořených probačn</w:t>
      </w:r>
      <w:r w:rsidR="00BC2C42">
        <w:rPr>
          <w:rFonts w:ascii="Arial" w:hAnsi="Arial" w:cs="Arial"/>
          <w:sz w:val="24"/>
          <w:szCs w:val="24"/>
        </w:rPr>
        <w:t>ích resocializačních programů a </w:t>
      </w:r>
      <w:r w:rsidRPr="00A036B3">
        <w:rPr>
          <w:rFonts w:ascii="Arial" w:hAnsi="Arial" w:cs="Arial"/>
          <w:sz w:val="24"/>
          <w:szCs w:val="24"/>
        </w:rPr>
        <w:t>programů restorativní justice a na posílení spolupráce odborných institucí při řešení kriminality mládeže. Byly ustaveny dva tý</w:t>
      </w:r>
      <w:r>
        <w:rPr>
          <w:rFonts w:ascii="Arial" w:hAnsi="Arial" w:cs="Arial"/>
          <w:sz w:val="24"/>
          <w:szCs w:val="24"/>
        </w:rPr>
        <w:t>my – jeden zahájil vývoj nového</w:t>
      </w:r>
      <w:r w:rsidR="00CA6A98">
        <w:rPr>
          <w:rFonts w:ascii="Arial" w:hAnsi="Arial" w:cs="Arial"/>
          <w:sz w:val="24"/>
          <w:szCs w:val="24"/>
        </w:rPr>
        <w:t xml:space="preserve"> programu restorativní justice – </w:t>
      </w:r>
      <w:r w:rsidRPr="00A036B3">
        <w:rPr>
          <w:rFonts w:ascii="Arial" w:hAnsi="Arial" w:cs="Arial"/>
          <w:sz w:val="24"/>
          <w:szCs w:val="24"/>
        </w:rPr>
        <w:t xml:space="preserve"> restorativní konference.  Druhý tým připravil probační program „Proti násilí“ (program snižující agresivní projevy v chování mladistvých pachatelů násilných provinění). Oba programy byly v průběhu roku 2013 ověřeny v praxi PMS – restorativní konference v soudních okresech Frýdek</w:t>
      </w:r>
      <w:r w:rsidR="00CA6A98">
        <w:rPr>
          <w:rFonts w:ascii="Arial" w:hAnsi="Arial" w:cs="Arial"/>
          <w:sz w:val="24"/>
          <w:szCs w:val="24"/>
        </w:rPr>
        <w:t>-</w:t>
      </w:r>
      <w:r w:rsidRPr="00A036B3">
        <w:rPr>
          <w:rFonts w:ascii="Arial" w:hAnsi="Arial" w:cs="Arial"/>
          <w:sz w:val="24"/>
          <w:szCs w:val="24"/>
        </w:rPr>
        <w:t xml:space="preserve"> Místek, Beroun, Hradec Králové (Jičín a Náchod) a program „Proti násilí“ v okresech Brno, Česká Lípa, Ostrava (Karviná).  </w:t>
      </w:r>
    </w:p>
    <w:p w:rsidR="004B7D87" w:rsidRPr="00A036B3" w:rsidRDefault="004B7D87" w:rsidP="004B7D87">
      <w:pPr>
        <w:jc w:val="both"/>
        <w:rPr>
          <w:rFonts w:ascii="Arial" w:hAnsi="Arial" w:cs="Arial"/>
          <w:iCs/>
          <w:sz w:val="24"/>
          <w:szCs w:val="24"/>
        </w:rPr>
      </w:pPr>
      <w:r w:rsidRPr="00A036B3">
        <w:rPr>
          <w:rFonts w:ascii="Arial" w:hAnsi="Arial" w:cs="Arial"/>
          <w:sz w:val="24"/>
          <w:szCs w:val="24"/>
        </w:rPr>
        <w:t>Tým pro mládež pod vedením koordinátora působí v praxi okresního soudu v </w:t>
      </w:r>
      <w:r w:rsidRPr="00A036B3">
        <w:rPr>
          <w:rFonts w:ascii="Arial" w:hAnsi="Arial" w:cs="Arial"/>
          <w:iCs/>
          <w:sz w:val="24"/>
          <w:szCs w:val="24"/>
        </w:rPr>
        <w:t xml:space="preserve">Plzni-město, Náchodě, Opavě a v Brně-venkov a jeho činnost bude pokračovat až do října 2015, kdy bude k další implementaci do praxe připravena </w:t>
      </w:r>
      <w:r w:rsidRPr="00A036B3">
        <w:rPr>
          <w:rFonts w:ascii="Arial" w:hAnsi="Arial" w:cs="Arial"/>
          <w:b/>
          <w:iCs/>
          <w:sz w:val="24"/>
          <w:szCs w:val="24"/>
        </w:rPr>
        <w:t>metodika práce Týmů pro mládež</w:t>
      </w:r>
      <w:r w:rsidRPr="00A036B3">
        <w:rPr>
          <w:rFonts w:ascii="Arial" w:hAnsi="Arial" w:cs="Arial"/>
          <w:iCs/>
          <w:sz w:val="24"/>
          <w:szCs w:val="24"/>
        </w:rPr>
        <w:t>.</w:t>
      </w:r>
    </w:p>
    <w:p w:rsidR="004B7D87" w:rsidRDefault="004B7D87" w:rsidP="004B7D87">
      <w:pPr>
        <w:jc w:val="both"/>
        <w:rPr>
          <w:rFonts w:ascii="Arial" w:hAnsi="Arial" w:cs="Arial"/>
          <w:sz w:val="24"/>
          <w:szCs w:val="24"/>
        </w:rPr>
      </w:pPr>
      <w:r w:rsidRPr="00A036B3">
        <w:rPr>
          <w:rFonts w:ascii="Arial" w:hAnsi="Arial" w:cs="Arial"/>
          <w:sz w:val="24"/>
          <w:szCs w:val="24"/>
        </w:rPr>
        <w:t>PMS také spolupracovala s pracovní skupinou MPSV vytvořenou za účelem přípravy standar</w:t>
      </w:r>
      <w:r w:rsidR="00CA6A98">
        <w:rPr>
          <w:rFonts w:ascii="Arial" w:hAnsi="Arial" w:cs="Arial"/>
          <w:sz w:val="24"/>
          <w:szCs w:val="24"/>
        </w:rPr>
        <w:t>dů práce orgánu sociálně právní-</w:t>
      </w:r>
      <w:r w:rsidRPr="00A036B3">
        <w:rPr>
          <w:rFonts w:ascii="Arial" w:hAnsi="Arial" w:cs="Arial"/>
          <w:sz w:val="24"/>
          <w:szCs w:val="24"/>
        </w:rPr>
        <w:t>och</w:t>
      </w:r>
      <w:r>
        <w:rPr>
          <w:rFonts w:ascii="Arial" w:hAnsi="Arial" w:cs="Arial"/>
          <w:sz w:val="24"/>
          <w:szCs w:val="24"/>
        </w:rPr>
        <w:t>rany, a to zejména v souvislosti</w:t>
      </w:r>
      <w:r w:rsidRPr="00A036B3">
        <w:rPr>
          <w:rFonts w:ascii="Arial" w:hAnsi="Arial" w:cs="Arial"/>
          <w:sz w:val="24"/>
          <w:szCs w:val="24"/>
        </w:rPr>
        <w:t xml:space="preserve"> s rozvojem spolupráce s multidisciplinárními týmy pro mládež. </w:t>
      </w:r>
    </w:p>
    <w:p w:rsidR="004B7D87" w:rsidRPr="00A036B3" w:rsidRDefault="004B7D87" w:rsidP="004B7D87">
      <w:pPr>
        <w:spacing w:after="240"/>
        <w:jc w:val="both"/>
        <w:rPr>
          <w:rFonts w:ascii="Arial" w:hAnsi="Arial" w:cs="Arial"/>
          <w:sz w:val="24"/>
          <w:szCs w:val="24"/>
        </w:rPr>
      </w:pPr>
      <w:r w:rsidRPr="00A036B3">
        <w:rPr>
          <w:rFonts w:ascii="Arial" w:hAnsi="Arial" w:cs="Arial"/>
          <w:bCs/>
          <w:iCs/>
          <w:sz w:val="24"/>
          <w:szCs w:val="24"/>
        </w:rPr>
        <w:t xml:space="preserve">V rámci </w:t>
      </w:r>
      <w:r w:rsidRPr="004A333C">
        <w:rPr>
          <w:rFonts w:ascii="Arial" w:hAnsi="Arial" w:cs="Arial"/>
          <w:b/>
          <w:bCs/>
          <w:iCs/>
          <w:sz w:val="24"/>
          <w:szCs w:val="24"/>
        </w:rPr>
        <w:t>projektu „Rozvoj probačních a resocializačních programů – posílení prevence a ochrany společnosti před opakováním trestné činnosti“</w:t>
      </w:r>
      <w:r w:rsidRPr="00A036B3">
        <w:rPr>
          <w:rFonts w:ascii="Arial" w:hAnsi="Arial" w:cs="Arial"/>
          <w:b/>
          <w:bCs/>
          <w:iCs/>
          <w:sz w:val="24"/>
          <w:szCs w:val="24"/>
        </w:rPr>
        <w:t xml:space="preserve"> </w:t>
      </w:r>
      <w:r w:rsidRPr="00A036B3">
        <w:rPr>
          <w:rFonts w:ascii="Arial" w:hAnsi="Arial" w:cs="Arial"/>
          <w:bCs/>
          <w:iCs/>
          <w:sz w:val="24"/>
          <w:szCs w:val="24"/>
        </w:rPr>
        <w:t xml:space="preserve">financovaného z Programu česko-švýcarské spolupráce probíhala v roce 2014 v úzké součinnosti se středisky PMS realizace inovovaného </w:t>
      </w:r>
      <w:r w:rsidRPr="00A036B3">
        <w:rPr>
          <w:rFonts w:ascii="Arial" w:hAnsi="Arial" w:cs="Arial"/>
          <w:b/>
          <w:bCs/>
          <w:iCs/>
          <w:sz w:val="24"/>
          <w:szCs w:val="24"/>
        </w:rPr>
        <w:t>probačního programu pro mladistvé s názvem „PUNKT rodina“.</w:t>
      </w:r>
      <w:r w:rsidRPr="00A036B3">
        <w:rPr>
          <w:rFonts w:ascii="Arial" w:hAnsi="Arial" w:cs="Arial"/>
          <w:bCs/>
          <w:iCs/>
          <w:sz w:val="24"/>
          <w:szCs w:val="24"/>
        </w:rPr>
        <w:t xml:space="preserve"> Jeho realizátorem je organizace RUBIKON Centrum. Tento probační program skupinovou a individuální formou práce posiluje mladistvého a jeho rodinné prostředí při řešení následků spáchaného </w:t>
      </w:r>
      <w:r w:rsidRPr="00A036B3">
        <w:rPr>
          <w:rFonts w:ascii="Arial" w:hAnsi="Arial" w:cs="Arial"/>
          <w:bCs/>
          <w:iCs/>
          <w:sz w:val="24"/>
          <w:szCs w:val="24"/>
        </w:rPr>
        <w:lastRenderedPageBreak/>
        <w:t xml:space="preserve">provinění. Program PUNKT </w:t>
      </w:r>
      <w:r w:rsidR="00CA6A98">
        <w:rPr>
          <w:rFonts w:ascii="Arial" w:hAnsi="Arial" w:cs="Arial"/>
          <w:bCs/>
          <w:iCs/>
          <w:sz w:val="24"/>
          <w:szCs w:val="24"/>
        </w:rPr>
        <w:t xml:space="preserve">rodina </w:t>
      </w:r>
      <w:r w:rsidRPr="00A036B3">
        <w:rPr>
          <w:rFonts w:ascii="Arial" w:hAnsi="Arial" w:cs="Arial"/>
          <w:bCs/>
          <w:iCs/>
          <w:sz w:val="24"/>
          <w:szCs w:val="24"/>
        </w:rPr>
        <w:t>je dostupný ve všech soudních okresech ČR, v rámci kterých bylo dosud realizováno 91 běhů tohoto programu a zúčastnilo se jich 348 mladistvých provinilců.</w:t>
      </w:r>
      <w:r w:rsidRPr="00A036B3">
        <w:rPr>
          <w:rFonts w:ascii="Arial" w:hAnsi="Arial" w:cs="Arial"/>
          <w:sz w:val="24"/>
          <w:szCs w:val="24"/>
        </w:rPr>
        <w:t xml:space="preserve"> </w:t>
      </w:r>
    </w:p>
    <w:p w:rsidR="004B7D87" w:rsidRPr="007234B0" w:rsidRDefault="004B7D87" w:rsidP="004B7D87">
      <w:pPr>
        <w:jc w:val="both"/>
        <w:rPr>
          <w:rFonts w:ascii="Arial" w:hAnsi="Arial" w:cs="Arial"/>
          <w:b/>
          <w:bCs/>
          <w:sz w:val="24"/>
          <w:szCs w:val="24"/>
        </w:rPr>
      </w:pPr>
      <w:r w:rsidRPr="007234B0">
        <w:rPr>
          <w:rFonts w:ascii="Arial" w:hAnsi="Arial" w:cs="Arial"/>
          <w:b/>
          <w:bCs/>
          <w:sz w:val="24"/>
          <w:szCs w:val="24"/>
        </w:rPr>
        <w:t>Ministerstvo spravedlnosti – Vězeňská služba ČR</w:t>
      </w:r>
    </w:p>
    <w:p w:rsidR="004B7D87" w:rsidRPr="00A036B3" w:rsidRDefault="004B7D87" w:rsidP="004B7D87">
      <w:pPr>
        <w:jc w:val="both"/>
        <w:rPr>
          <w:rFonts w:ascii="Arial" w:hAnsi="Arial" w:cs="Arial"/>
          <w:b/>
          <w:sz w:val="24"/>
          <w:szCs w:val="24"/>
        </w:rPr>
      </w:pPr>
      <w:r w:rsidRPr="007234B0">
        <w:rPr>
          <w:rFonts w:ascii="Arial" w:hAnsi="Arial" w:cs="Arial"/>
          <w:bCs/>
          <w:color w:val="090909"/>
          <w:sz w:val="24"/>
          <w:szCs w:val="24"/>
        </w:rPr>
        <w:t>Vězeňská služba ČR</w:t>
      </w:r>
      <w:r w:rsidRPr="00A036B3">
        <w:rPr>
          <w:rFonts w:ascii="Arial" w:hAnsi="Arial" w:cs="Arial"/>
          <w:b/>
          <w:bCs/>
          <w:color w:val="090909"/>
          <w:sz w:val="24"/>
          <w:szCs w:val="24"/>
        </w:rPr>
        <w:t xml:space="preserve"> </w:t>
      </w:r>
      <w:r>
        <w:rPr>
          <w:rFonts w:ascii="Arial" w:hAnsi="Arial" w:cs="Arial"/>
          <w:sz w:val="24"/>
          <w:szCs w:val="24"/>
        </w:rPr>
        <w:t xml:space="preserve">v letech 2012 až </w:t>
      </w:r>
      <w:r w:rsidRPr="00A036B3">
        <w:rPr>
          <w:rFonts w:ascii="Arial" w:hAnsi="Arial" w:cs="Arial"/>
          <w:sz w:val="24"/>
          <w:szCs w:val="24"/>
        </w:rPr>
        <w:t xml:space="preserve">2015 stabilizovala </w:t>
      </w:r>
      <w:r w:rsidR="00CA6A98">
        <w:rPr>
          <w:rFonts w:ascii="Arial" w:hAnsi="Arial" w:cs="Arial"/>
          <w:sz w:val="24"/>
          <w:szCs w:val="24"/>
        </w:rPr>
        <w:t>výsledky dosažené v letech 2008–</w:t>
      </w:r>
      <w:r w:rsidRPr="00A036B3">
        <w:rPr>
          <w:rFonts w:ascii="Arial" w:hAnsi="Arial" w:cs="Arial"/>
          <w:sz w:val="24"/>
          <w:szCs w:val="24"/>
        </w:rPr>
        <w:t xml:space="preserve">2011 </w:t>
      </w:r>
      <w:r w:rsidR="00584224">
        <w:rPr>
          <w:rFonts w:ascii="Arial" w:hAnsi="Arial" w:cs="Arial"/>
          <w:b/>
          <w:sz w:val="24"/>
          <w:szCs w:val="24"/>
        </w:rPr>
        <w:t xml:space="preserve">při </w:t>
      </w:r>
      <w:r w:rsidRPr="00A036B3">
        <w:rPr>
          <w:rFonts w:ascii="Arial" w:hAnsi="Arial" w:cs="Arial"/>
          <w:b/>
          <w:sz w:val="24"/>
          <w:szCs w:val="24"/>
        </w:rPr>
        <w:t>zacházení s mladistvými a mladými vězni</w:t>
      </w:r>
      <w:r w:rsidRPr="00A036B3">
        <w:rPr>
          <w:rFonts w:ascii="Arial" w:hAnsi="Arial" w:cs="Arial"/>
          <w:sz w:val="24"/>
          <w:szCs w:val="24"/>
        </w:rPr>
        <w:t>, při diferencovaném výkonu trestu odnětí svobody v</w:t>
      </w:r>
      <w:r w:rsidR="00584224">
        <w:rPr>
          <w:rFonts w:ascii="Arial" w:hAnsi="Arial" w:cs="Arial"/>
          <w:sz w:val="24"/>
          <w:szCs w:val="24"/>
        </w:rPr>
        <w:t xml:space="preserve">e specializovaných odděleních, </w:t>
      </w:r>
      <w:r w:rsidRPr="00A036B3">
        <w:rPr>
          <w:rFonts w:ascii="Arial" w:hAnsi="Arial" w:cs="Arial"/>
          <w:sz w:val="24"/>
          <w:szCs w:val="24"/>
        </w:rPr>
        <w:t xml:space="preserve">při realizaci programů přípravy odsouzených na propuštění z výkonu trestu odnětí svobody a při zaměstnávání a vzdělávání odsouzených. </w:t>
      </w:r>
      <w:r w:rsidRPr="00A036B3">
        <w:rPr>
          <w:rFonts w:ascii="Arial" w:hAnsi="Arial" w:cs="Arial"/>
          <w:color w:val="000000"/>
          <w:sz w:val="24"/>
          <w:szCs w:val="24"/>
        </w:rPr>
        <w:t xml:space="preserve">Dvakrát ročně byl realizován </w:t>
      </w:r>
      <w:r w:rsidRPr="00A036B3">
        <w:rPr>
          <w:rFonts w:ascii="Arial" w:hAnsi="Arial" w:cs="Arial"/>
          <w:sz w:val="24"/>
          <w:szCs w:val="24"/>
        </w:rPr>
        <w:t>Standardizovaný program 3Z (Zastav se, Zamysli se, Změň se). Pro vedení programu</w:t>
      </w:r>
      <w:r>
        <w:rPr>
          <w:rFonts w:ascii="Arial" w:hAnsi="Arial" w:cs="Arial"/>
          <w:sz w:val="24"/>
          <w:szCs w:val="24"/>
        </w:rPr>
        <w:t xml:space="preserve"> bylo vybráno 12 nových lektorů</w:t>
      </w:r>
      <w:r w:rsidRPr="00A036B3">
        <w:rPr>
          <w:rFonts w:ascii="Arial" w:hAnsi="Arial" w:cs="Arial"/>
          <w:sz w:val="24"/>
          <w:szCs w:val="24"/>
        </w:rPr>
        <w:t xml:space="preserve"> </w:t>
      </w:r>
      <w:r>
        <w:rPr>
          <w:rFonts w:ascii="Arial" w:hAnsi="Arial" w:cs="Arial"/>
          <w:sz w:val="24"/>
          <w:szCs w:val="24"/>
        </w:rPr>
        <w:t>k vyškolení</w:t>
      </w:r>
      <w:r w:rsidR="00CA6A98">
        <w:rPr>
          <w:rFonts w:ascii="Arial" w:hAnsi="Arial" w:cs="Arial"/>
          <w:sz w:val="24"/>
          <w:szCs w:val="24"/>
        </w:rPr>
        <w:t xml:space="preserve"> v průběhu 1</w:t>
      </w:r>
      <w:r w:rsidRPr="00A036B3">
        <w:rPr>
          <w:rFonts w:ascii="Arial" w:hAnsi="Arial" w:cs="Arial"/>
          <w:sz w:val="24"/>
          <w:szCs w:val="24"/>
        </w:rPr>
        <w:t>. pololetí roku 2013. Podle aktuálního vyhodnocení a skladby odsouzených byl v roce 2013 realizován standardizovaný program</w:t>
      </w:r>
      <w:r w:rsidRPr="00A036B3">
        <w:rPr>
          <w:rFonts w:ascii="Arial" w:hAnsi="Arial" w:cs="Arial"/>
          <w:b/>
          <w:sz w:val="24"/>
          <w:szCs w:val="24"/>
        </w:rPr>
        <w:t xml:space="preserve"> </w:t>
      </w:r>
      <w:r w:rsidRPr="00A036B3">
        <w:rPr>
          <w:rFonts w:ascii="Arial" w:hAnsi="Arial" w:cs="Arial"/>
          <w:sz w:val="24"/>
          <w:szCs w:val="24"/>
        </w:rPr>
        <w:t>pro mladistvé muže</w:t>
      </w:r>
      <w:r w:rsidRPr="00A036B3">
        <w:rPr>
          <w:rFonts w:ascii="Arial" w:hAnsi="Arial" w:cs="Arial"/>
          <w:b/>
          <w:sz w:val="24"/>
          <w:szCs w:val="24"/>
        </w:rPr>
        <w:t xml:space="preserve"> Terapeutický program 21 JUNIOR </w:t>
      </w:r>
      <w:r>
        <w:rPr>
          <w:rFonts w:ascii="Arial" w:hAnsi="Arial" w:cs="Arial"/>
          <w:sz w:val="24"/>
          <w:szCs w:val="24"/>
        </w:rPr>
        <w:t>ve </w:t>
      </w:r>
      <w:r w:rsidRPr="00A036B3">
        <w:rPr>
          <w:rFonts w:ascii="Arial" w:hAnsi="Arial" w:cs="Arial"/>
          <w:sz w:val="24"/>
          <w:szCs w:val="24"/>
        </w:rPr>
        <w:t>věznicích Pardubice a Všehrdy.</w:t>
      </w:r>
      <w:r w:rsidRPr="00A036B3">
        <w:rPr>
          <w:rFonts w:ascii="Arial" w:hAnsi="Arial" w:cs="Arial"/>
          <w:b/>
          <w:sz w:val="24"/>
          <w:szCs w:val="24"/>
        </w:rPr>
        <w:t xml:space="preserve"> </w:t>
      </w:r>
    </w:p>
    <w:p w:rsidR="004B7D87" w:rsidRPr="007234B0" w:rsidRDefault="004B7D87" w:rsidP="004B7D87">
      <w:pPr>
        <w:spacing w:after="240"/>
        <w:jc w:val="both"/>
        <w:rPr>
          <w:rFonts w:ascii="Arial" w:hAnsi="Arial" w:cs="Arial"/>
          <w:bCs/>
          <w:color w:val="090909"/>
          <w:sz w:val="24"/>
          <w:szCs w:val="24"/>
        </w:rPr>
      </w:pPr>
      <w:r w:rsidRPr="007234B0">
        <w:rPr>
          <w:rFonts w:ascii="Arial" w:hAnsi="Arial" w:cs="Arial"/>
          <w:bCs/>
          <w:color w:val="090909"/>
          <w:sz w:val="24"/>
          <w:szCs w:val="24"/>
        </w:rPr>
        <w:t>V roce 2012 byl revidován český překlad Doporučení CM/Rec (2008) 11 Výboru ministrů Rady Evropy (dále jen „Doporučení“) členským státům o Evropských pravidlech pro mladistvé pachatele vystavené sankcím nebo opatřením.  Na jeho základ</w:t>
      </w:r>
      <w:r>
        <w:rPr>
          <w:rFonts w:ascii="Arial" w:hAnsi="Arial" w:cs="Arial"/>
          <w:bCs/>
          <w:color w:val="090909"/>
          <w:sz w:val="24"/>
          <w:szCs w:val="24"/>
        </w:rPr>
        <w:t>ě byl</w:t>
      </w:r>
      <w:r w:rsidRPr="007234B0">
        <w:rPr>
          <w:rFonts w:ascii="Arial" w:hAnsi="Arial" w:cs="Arial"/>
          <w:bCs/>
          <w:color w:val="090909"/>
          <w:sz w:val="24"/>
          <w:szCs w:val="24"/>
        </w:rPr>
        <w:t xml:space="preserve"> zpracován </w:t>
      </w:r>
      <w:r w:rsidRPr="007234B0">
        <w:rPr>
          <w:rFonts w:ascii="Arial" w:hAnsi="Arial" w:cs="Arial"/>
          <w:b/>
          <w:bCs/>
          <w:color w:val="090909"/>
          <w:sz w:val="24"/>
          <w:szCs w:val="24"/>
        </w:rPr>
        <w:t>koncepční materiál o zacházení s mladými vězni</w:t>
      </w:r>
      <w:r>
        <w:rPr>
          <w:rFonts w:ascii="Arial" w:hAnsi="Arial" w:cs="Arial"/>
          <w:bCs/>
          <w:color w:val="090909"/>
          <w:sz w:val="24"/>
          <w:szCs w:val="24"/>
        </w:rPr>
        <w:t>. Při </w:t>
      </w:r>
      <w:r w:rsidRPr="007234B0">
        <w:rPr>
          <w:rFonts w:ascii="Arial" w:hAnsi="Arial" w:cs="Arial"/>
          <w:bCs/>
          <w:color w:val="090909"/>
          <w:sz w:val="24"/>
          <w:szCs w:val="24"/>
        </w:rPr>
        <w:t>věznění mladi</w:t>
      </w:r>
      <w:r>
        <w:rPr>
          <w:rFonts w:ascii="Arial" w:hAnsi="Arial" w:cs="Arial"/>
          <w:bCs/>
          <w:color w:val="090909"/>
          <w:sz w:val="24"/>
          <w:szCs w:val="24"/>
        </w:rPr>
        <w:t>stvých mužů je v ČR</w:t>
      </w:r>
      <w:r w:rsidRPr="007234B0">
        <w:rPr>
          <w:rFonts w:ascii="Arial" w:hAnsi="Arial" w:cs="Arial"/>
          <w:bCs/>
          <w:color w:val="090909"/>
          <w:sz w:val="24"/>
          <w:szCs w:val="24"/>
        </w:rPr>
        <w:t xml:space="preserve"> postupováno v souladu s Doporučením. Mladiství obvinění aktuálně vykovávají vazbu ve Vazební věznici a ústavu pro výkon zabezpečovací detence Brno, Vazební věznici Hradec Králové, Vazební věznici Litoměřice, Vazební věznici Olomouc, Vazební věznici Ostrava, Věznici Plzeň, Vazební věznici Praha – Pankrác,</w:t>
      </w:r>
      <w:r w:rsidR="00CE2B7D">
        <w:rPr>
          <w:rFonts w:ascii="Arial" w:hAnsi="Arial" w:cs="Arial"/>
          <w:bCs/>
          <w:color w:val="090909"/>
          <w:sz w:val="24"/>
          <w:szCs w:val="24"/>
        </w:rPr>
        <w:t xml:space="preserve"> Vazební věznici Praha – Ruzyně a</w:t>
      </w:r>
      <w:r w:rsidRPr="007234B0">
        <w:rPr>
          <w:rFonts w:ascii="Arial" w:hAnsi="Arial" w:cs="Arial"/>
          <w:bCs/>
          <w:color w:val="090909"/>
          <w:sz w:val="24"/>
          <w:szCs w:val="24"/>
        </w:rPr>
        <w:t xml:space="preserve"> Vazební věznici Teplice, </w:t>
      </w:r>
      <w:r w:rsidR="00BC2C42">
        <w:rPr>
          <w:rFonts w:ascii="Arial" w:hAnsi="Arial" w:cs="Arial"/>
          <w:bCs/>
          <w:color w:val="090909"/>
          <w:sz w:val="24"/>
          <w:szCs w:val="24"/>
        </w:rPr>
        <w:t>trestní opatření odnětí svobody</w:t>
      </w:r>
      <w:r w:rsidR="00CE2B7D">
        <w:rPr>
          <w:rFonts w:ascii="Arial" w:hAnsi="Arial" w:cs="Arial"/>
          <w:bCs/>
          <w:color w:val="090909"/>
          <w:sz w:val="24"/>
          <w:szCs w:val="24"/>
        </w:rPr>
        <w:t xml:space="preserve"> vykonávají</w:t>
      </w:r>
      <w:r w:rsidR="00A64756" w:rsidRPr="00A64756">
        <w:rPr>
          <w:rFonts w:ascii="Arial" w:hAnsi="Arial" w:cs="Arial"/>
          <w:bCs/>
          <w:color w:val="090909"/>
          <w:sz w:val="24"/>
          <w:szCs w:val="24"/>
        </w:rPr>
        <w:t xml:space="preserve"> </w:t>
      </w:r>
      <w:r w:rsidR="00A64756">
        <w:rPr>
          <w:rFonts w:ascii="Arial" w:hAnsi="Arial" w:cs="Arial"/>
          <w:bCs/>
          <w:color w:val="090909"/>
          <w:sz w:val="24"/>
          <w:szCs w:val="24"/>
        </w:rPr>
        <w:t>odsouzení</w:t>
      </w:r>
      <w:r w:rsidR="00CE2B7D">
        <w:rPr>
          <w:rFonts w:ascii="Arial" w:hAnsi="Arial" w:cs="Arial"/>
          <w:bCs/>
          <w:color w:val="090909"/>
          <w:sz w:val="24"/>
          <w:szCs w:val="24"/>
        </w:rPr>
        <w:t xml:space="preserve"> </w:t>
      </w:r>
      <w:r w:rsidR="00BC2C42">
        <w:rPr>
          <w:rFonts w:ascii="Arial" w:hAnsi="Arial" w:cs="Arial"/>
          <w:bCs/>
          <w:color w:val="090909"/>
          <w:sz w:val="24"/>
          <w:szCs w:val="24"/>
        </w:rPr>
        <w:t>mladiství ve </w:t>
      </w:r>
      <w:r w:rsidRPr="007234B0">
        <w:rPr>
          <w:rFonts w:ascii="Arial" w:hAnsi="Arial" w:cs="Arial"/>
          <w:bCs/>
          <w:color w:val="090909"/>
          <w:sz w:val="24"/>
          <w:szCs w:val="24"/>
        </w:rPr>
        <w:t>Věznici Heřmanice, Věznici Pardubice, Věznici Světlá nad Sázavou a Věznici Všehrdy.</w:t>
      </w:r>
    </w:p>
    <w:p w:rsidR="004B7D87" w:rsidRDefault="004B7D87" w:rsidP="004B7D87">
      <w:pPr>
        <w:jc w:val="both"/>
        <w:rPr>
          <w:rFonts w:ascii="Arial" w:hAnsi="Arial" w:cs="Arial"/>
          <w:b/>
          <w:bCs/>
          <w:sz w:val="24"/>
          <w:szCs w:val="24"/>
        </w:rPr>
      </w:pPr>
      <w:r>
        <w:rPr>
          <w:rFonts w:ascii="Arial" w:hAnsi="Arial" w:cs="Arial"/>
          <w:b/>
          <w:bCs/>
          <w:sz w:val="24"/>
          <w:szCs w:val="24"/>
        </w:rPr>
        <w:t>Ministerstvo spravedlnosti – Institut pro kriminologii a sociální prevenci</w:t>
      </w:r>
    </w:p>
    <w:p w:rsidR="004B7D87" w:rsidRPr="00A036B3" w:rsidRDefault="004B7D87" w:rsidP="004B7D87">
      <w:pPr>
        <w:jc w:val="both"/>
        <w:rPr>
          <w:rFonts w:ascii="Arial" w:hAnsi="Arial" w:cs="Arial"/>
          <w:bCs/>
          <w:sz w:val="24"/>
          <w:szCs w:val="24"/>
        </w:rPr>
      </w:pPr>
      <w:r w:rsidRPr="007234B0">
        <w:rPr>
          <w:rFonts w:ascii="Arial" w:hAnsi="Arial" w:cs="Arial"/>
          <w:bCs/>
          <w:sz w:val="24"/>
          <w:szCs w:val="24"/>
        </w:rPr>
        <w:t>Institut pro kriminologii a sociální prevenci</w:t>
      </w:r>
      <w:r w:rsidRPr="00A036B3">
        <w:rPr>
          <w:rFonts w:ascii="Arial" w:hAnsi="Arial" w:cs="Arial"/>
          <w:bCs/>
          <w:sz w:val="24"/>
          <w:szCs w:val="24"/>
        </w:rPr>
        <w:t xml:space="preserve"> (dále jen „IKSP“) realizoval</w:t>
      </w:r>
      <w:r>
        <w:rPr>
          <w:rFonts w:ascii="Arial" w:hAnsi="Arial" w:cs="Arial"/>
          <w:bCs/>
          <w:sz w:val="24"/>
          <w:szCs w:val="24"/>
        </w:rPr>
        <w:t xml:space="preserve"> dva výzkumné úkoly, které jsou</w:t>
      </w:r>
      <w:r w:rsidRPr="00A036B3">
        <w:rPr>
          <w:rFonts w:ascii="Arial" w:hAnsi="Arial" w:cs="Arial"/>
          <w:bCs/>
          <w:sz w:val="24"/>
          <w:szCs w:val="24"/>
        </w:rPr>
        <w:t xml:space="preserve"> plánovány na léta 2012 až 2015:</w:t>
      </w:r>
    </w:p>
    <w:p w:rsidR="004B7D87" w:rsidRPr="007234B0" w:rsidRDefault="004B7D87" w:rsidP="004B7D87">
      <w:pPr>
        <w:jc w:val="both"/>
        <w:rPr>
          <w:rFonts w:ascii="Arial" w:hAnsi="Arial" w:cs="Arial"/>
          <w:sz w:val="24"/>
          <w:szCs w:val="24"/>
        </w:rPr>
      </w:pPr>
      <w:r w:rsidRPr="007234B0">
        <w:rPr>
          <w:rFonts w:ascii="Arial" w:hAnsi="Arial" w:cs="Arial"/>
          <w:sz w:val="24"/>
          <w:szCs w:val="24"/>
        </w:rPr>
        <w:t xml:space="preserve">První výzkumný projekt má název </w:t>
      </w:r>
      <w:r w:rsidRPr="007234B0">
        <w:rPr>
          <w:rFonts w:ascii="Arial" w:hAnsi="Arial" w:cs="Arial"/>
          <w:b/>
          <w:sz w:val="24"/>
          <w:szCs w:val="24"/>
        </w:rPr>
        <w:t>„Kriminální kariéry mladistvých. Nové jevy v kriminalitě mladistvých, uplatňování Systému včasné intervence</w:t>
      </w:r>
      <w:r w:rsidRPr="007234B0">
        <w:rPr>
          <w:rFonts w:ascii="Arial" w:hAnsi="Arial" w:cs="Arial"/>
          <w:b/>
          <w:i/>
          <w:sz w:val="24"/>
          <w:szCs w:val="24"/>
        </w:rPr>
        <w:t xml:space="preserve">“ </w:t>
      </w:r>
      <w:r w:rsidRPr="007234B0">
        <w:rPr>
          <w:rFonts w:ascii="Arial" w:hAnsi="Arial" w:cs="Arial"/>
          <w:sz w:val="24"/>
          <w:szCs w:val="24"/>
        </w:rPr>
        <w:t>(více viz výše).</w:t>
      </w:r>
    </w:p>
    <w:p w:rsidR="004B7D87" w:rsidRPr="00A036B3" w:rsidRDefault="004B7D87" w:rsidP="004B7D87">
      <w:pPr>
        <w:spacing w:after="240"/>
        <w:jc w:val="both"/>
        <w:rPr>
          <w:rFonts w:ascii="Arial" w:hAnsi="Arial" w:cs="Arial"/>
          <w:iCs/>
          <w:sz w:val="24"/>
          <w:szCs w:val="24"/>
        </w:rPr>
      </w:pPr>
      <w:r w:rsidRPr="00A036B3">
        <w:rPr>
          <w:rFonts w:ascii="Arial" w:hAnsi="Arial" w:cs="Arial"/>
          <w:sz w:val="24"/>
          <w:szCs w:val="24"/>
        </w:rPr>
        <w:t xml:space="preserve">Druhý výzkumný úkol </w:t>
      </w:r>
      <w:r w:rsidRPr="00A036B3">
        <w:rPr>
          <w:rFonts w:ascii="Arial" w:hAnsi="Arial" w:cs="Arial"/>
          <w:b/>
          <w:sz w:val="24"/>
          <w:szCs w:val="24"/>
        </w:rPr>
        <w:t>„Současná situace v oblasti extremistických hnutí v ČR s důrazem na jejich potencionální podporu u mladistvých a na šíření extremistických ideologických obsahů po Internetu“</w:t>
      </w:r>
      <w:r w:rsidRPr="00A036B3">
        <w:rPr>
          <w:rFonts w:ascii="Arial" w:hAnsi="Arial" w:cs="Arial"/>
          <w:sz w:val="24"/>
          <w:szCs w:val="24"/>
        </w:rPr>
        <w:t xml:space="preserve"> je zaměřen </w:t>
      </w:r>
      <w:r>
        <w:rPr>
          <w:rFonts w:ascii="Arial" w:hAnsi="Arial" w:cs="Arial"/>
          <w:iCs/>
          <w:sz w:val="24"/>
          <w:szCs w:val="24"/>
        </w:rPr>
        <w:t>na poznání a </w:t>
      </w:r>
      <w:r w:rsidRPr="00A036B3">
        <w:rPr>
          <w:rFonts w:ascii="Arial" w:hAnsi="Arial" w:cs="Arial"/>
          <w:iCs/>
          <w:sz w:val="24"/>
          <w:szCs w:val="24"/>
        </w:rPr>
        <w:t xml:space="preserve">popis těch názorů dnešní mládeže, které by mohly znamenat podporu některého </w:t>
      </w:r>
      <w:r w:rsidR="000A6A8F">
        <w:rPr>
          <w:rFonts w:ascii="Arial" w:hAnsi="Arial" w:cs="Arial"/>
          <w:iCs/>
          <w:sz w:val="24"/>
          <w:szCs w:val="24"/>
        </w:rPr>
        <w:t xml:space="preserve">z extrémních politických hnutí </w:t>
      </w:r>
      <w:r w:rsidR="000A6A8F">
        <w:rPr>
          <w:rFonts w:ascii="Arial" w:hAnsi="Arial" w:cs="Arial"/>
          <w:bCs/>
          <w:color w:val="090909"/>
          <w:sz w:val="24"/>
          <w:szCs w:val="24"/>
        </w:rPr>
        <w:t>–</w:t>
      </w:r>
      <w:r w:rsidRPr="00A036B3">
        <w:rPr>
          <w:rFonts w:ascii="Arial" w:hAnsi="Arial" w:cs="Arial"/>
          <w:iCs/>
          <w:sz w:val="24"/>
          <w:szCs w:val="24"/>
        </w:rPr>
        <w:t xml:space="preserve"> ať aktivní (formou přímé účasti na aktivitách dotyčného hnutí), nebo pasivní. V roce 2012 proběhl</w:t>
      </w:r>
      <w:r>
        <w:rPr>
          <w:rFonts w:ascii="Arial" w:hAnsi="Arial" w:cs="Arial"/>
          <w:iCs/>
          <w:sz w:val="24"/>
          <w:szCs w:val="24"/>
        </w:rPr>
        <w:t>a závěrečná část sběru údajů a </w:t>
      </w:r>
      <w:r w:rsidRPr="00A036B3">
        <w:rPr>
          <w:rFonts w:ascii="Arial" w:hAnsi="Arial" w:cs="Arial"/>
          <w:iCs/>
          <w:sz w:val="24"/>
          <w:szCs w:val="24"/>
        </w:rPr>
        <w:t>byla připravena závěrečná zpráva. Úkol byl dokončen 31.</w:t>
      </w:r>
      <w:r>
        <w:rPr>
          <w:rFonts w:ascii="Arial" w:hAnsi="Arial" w:cs="Arial"/>
          <w:iCs/>
          <w:sz w:val="24"/>
          <w:szCs w:val="24"/>
        </w:rPr>
        <w:t xml:space="preserve"> </w:t>
      </w:r>
      <w:r w:rsidRPr="00A036B3">
        <w:rPr>
          <w:rFonts w:ascii="Arial" w:hAnsi="Arial" w:cs="Arial"/>
          <w:iCs/>
          <w:sz w:val="24"/>
          <w:szCs w:val="24"/>
        </w:rPr>
        <w:t>1.</w:t>
      </w:r>
      <w:r>
        <w:rPr>
          <w:rFonts w:ascii="Arial" w:hAnsi="Arial" w:cs="Arial"/>
          <w:iCs/>
          <w:sz w:val="24"/>
          <w:szCs w:val="24"/>
        </w:rPr>
        <w:t xml:space="preserve"> </w:t>
      </w:r>
      <w:r w:rsidRPr="00A036B3">
        <w:rPr>
          <w:rFonts w:ascii="Arial" w:hAnsi="Arial" w:cs="Arial"/>
          <w:iCs/>
          <w:sz w:val="24"/>
          <w:szCs w:val="24"/>
        </w:rPr>
        <w:t>2013.</w:t>
      </w:r>
    </w:p>
    <w:p w:rsidR="004B7D87" w:rsidRDefault="004B7D87" w:rsidP="004B7D87">
      <w:pPr>
        <w:jc w:val="both"/>
        <w:rPr>
          <w:rFonts w:ascii="Arial" w:hAnsi="Arial" w:cs="Arial"/>
          <w:b/>
          <w:iCs/>
          <w:sz w:val="24"/>
          <w:szCs w:val="24"/>
        </w:rPr>
      </w:pPr>
      <w:r>
        <w:rPr>
          <w:rFonts w:ascii="Arial" w:hAnsi="Arial" w:cs="Arial"/>
          <w:b/>
          <w:iCs/>
          <w:sz w:val="24"/>
          <w:szCs w:val="24"/>
        </w:rPr>
        <w:lastRenderedPageBreak/>
        <w:t>Ministerstvo zdravotnictví</w:t>
      </w:r>
    </w:p>
    <w:p w:rsidR="004B7D87" w:rsidRDefault="004B7D87" w:rsidP="004B7D87">
      <w:pPr>
        <w:jc w:val="both"/>
        <w:rPr>
          <w:rFonts w:ascii="Arial" w:hAnsi="Arial" w:cs="Arial"/>
          <w:b/>
          <w:iCs/>
          <w:sz w:val="24"/>
          <w:szCs w:val="24"/>
        </w:rPr>
      </w:pPr>
      <w:r w:rsidRPr="00A036B3">
        <w:rPr>
          <w:rFonts w:ascii="Arial" w:hAnsi="Arial" w:cs="Arial"/>
          <w:sz w:val="24"/>
          <w:szCs w:val="24"/>
        </w:rPr>
        <w:t>Mezi úspěšné podpořené projek</w:t>
      </w:r>
      <w:r>
        <w:rPr>
          <w:rFonts w:ascii="Arial" w:hAnsi="Arial" w:cs="Arial"/>
          <w:sz w:val="24"/>
          <w:szCs w:val="24"/>
        </w:rPr>
        <w:t>t</w:t>
      </w:r>
      <w:r w:rsidRPr="00A036B3">
        <w:rPr>
          <w:rFonts w:ascii="Arial" w:hAnsi="Arial" w:cs="Arial"/>
          <w:sz w:val="24"/>
          <w:szCs w:val="24"/>
        </w:rPr>
        <w:t>y v  rámci dotačního programu Péče o dorost patří projekt „</w:t>
      </w:r>
      <w:r w:rsidRPr="00A036B3">
        <w:rPr>
          <w:rFonts w:ascii="Arial" w:hAnsi="Arial" w:cs="Arial"/>
          <w:b/>
          <w:sz w:val="24"/>
          <w:szCs w:val="24"/>
        </w:rPr>
        <w:t>Osobní bezpečnostní plán dítěte“</w:t>
      </w:r>
      <w:r w:rsidRPr="00A036B3">
        <w:rPr>
          <w:rFonts w:ascii="Arial" w:hAnsi="Arial" w:cs="Arial"/>
          <w:sz w:val="24"/>
          <w:szCs w:val="24"/>
        </w:rPr>
        <w:t xml:space="preserve"> LF3 UK Praha z roku 2013. Cílem projektu bylo zpracování manuálu zaměřeného na osvojení nové sociální dovednosti dětí – ochrany před násilí</w:t>
      </w:r>
      <w:r>
        <w:rPr>
          <w:rFonts w:ascii="Arial" w:hAnsi="Arial" w:cs="Arial"/>
          <w:sz w:val="24"/>
          <w:szCs w:val="24"/>
        </w:rPr>
        <w:t>m a zneužíváním – formou návodu</w:t>
      </w:r>
      <w:r w:rsidRPr="00A036B3">
        <w:rPr>
          <w:rFonts w:ascii="Arial" w:hAnsi="Arial" w:cs="Arial"/>
          <w:sz w:val="24"/>
          <w:szCs w:val="24"/>
        </w:rPr>
        <w:t xml:space="preserve"> a ukázek osobního bezpečnostního plánu, který analogicky mohou vypracovat školy, komunity a města. Osobní bezpečnostní plán dítěte a jeho osvojení formou hry vychází z vypracování plánu dítěte zaměřeného na všechny formy interpersonálního násilí. Analogicky budou moci postupovat školy v rámci prevence šikany, sexuálního zneužívání apod. Manuál osobního bezpečnos</w:t>
      </w:r>
      <w:r>
        <w:rPr>
          <w:rFonts w:ascii="Arial" w:hAnsi="Arial" w:cs="Arial"/>
          <w:sz w:val="24"/>
          <w:szCs w:val="24"/>
        </w:rPr>
        <w:t>tního plánu bude pilotně ověřen</w:t>
      </w:r>
      <w:r w:rsidRPr="00A036B3">
        <w:rPr>
          <w:rFonts w:ascii="Arial" w:hAnsi="Arial" w:cs="Arial"/>
          <w:sz w:val="24"/>
          <w:szCs w:val="24"/>
        </w:rPr>
        <w:t xml:space="preserve"> a využit v praxi praktických dětských lékařů, dále bude využit odborníky, rodiči apod. Projekt naplňuje úkoly, které vyplývají z Doporučení Výboru pro práva dítěte OSN (2011) týkající se prevence násilí na dětech se zaměřením na sexuální zneužívání dětí</w:t>
      </w:r>
      <w:r w:rsidR="000A6A8F">
        <w:rPr>
          <w:rFonts w:ascii="Arial" w:hAnsi="Arial" w:cs="Arial"/>
          <w:sz w:val="24"/>
          <w:szCs w:val="24"/>
        </w:rPr>
        <w:t>.</w:t>
      </w:r>
    </w:p>
    <w:p w:rsidR="004B7D87" w:rsidRDefault="004B7D87" w:rsidP="004B7D87">
      <w:pPr>
        <w:spacing w:after="240"/>
        <w:jc w:val="both"/>
        <w:rPr>
          <w:rFonts w:ascii="Arial" w:hAnsi="Arial" w:cs="Arial"/>
          <w:noProof/>
          <w:sz w:val="24"/>
          <w:szCs w:val="24"/>
        </w:rPr>
      </w:pPr>
      <w:r w:rsidRPr="00A036B3">
        <w:rPr>
          <w:rFonts w:ascii="Arial" w:hAnsi="Arial" w:cs="Arial"/>
          <w:sz w:val="24"/>
          <w:szCs w:val="24"/>
        </w:rPr>
        <w:t>V letech 2012</w:t>
      </w:r>
      <w:r>
        <w:rPr>
          <w:rFonts w:ascii="Arial" w:hAnsi="Arial" w:cs="Arial"/>
          <w:sz w:val="24"/>
          <w:szCs w:val="24"/>
        </w:rPr>
        <w:t xml:space="preserve"> až </w:t>
      </w:r>
      <w:r w:rsidRPr="00A036B3">
        <w:rPr>
          <w:rFonts w:ascii="Arial" w:hAnsi="Arial" w:cs="Arial"/>
          <w:sz w:val="24"/>
          <w:szCs w:val="24"/>
        </w:rPr>
        <w:t>2015 se MZ podílelo na</w:t>
      </w:r>
      <w:r>
        <w:rPr>
          <w:rFonts w:ascii="Arial" w:hAnsi="Arial" w:cs="Arial"/>
          <w:sz w:val="24"/>
          <w:szCs w:val="24"/>
        </w:rPr>
        <w:t xml:space="preserve"> řešení problematiky</w:t>
      </w:r>
      <w:r w:rsidRPr="00A036B3">
        <w:rPr>
          <w:rFonts w:ascii="Arial" w:hAnsi="Arial" w:cs="Arial"/>
          <w:sz w:val="24"/>
          <w:szCs w:val="24"/>
        </w:rPr>
        <w:t xml:space="preserve"> </w:t>
      </w:r>
      <w:r>
        <w:rPr>
          <w:rFonts w:ascii="Arial" w:hAnsi="Arial" w:cs="Arial"/>
          <w:b/>
          <w:sz w:val="24"/>
          <w:szCs w:val="24"/>
        </w:rPr>
        <w:t>péče</w:t>
      </w:r>
      <w:r w:rsidRPr="00A036B3">
        <w:rPr>
          <w:rFonts w:ascii="Arial" w:hAnsi="Arial" w:cs="Arial"/>
          <w:b/>
          <w:sz w:val="24"/>
          <w:szCs w:val="24"/>
        </w:rPr>
        <w:t xml:space="preserve"> o děti bez rodinného zázemí a děti ohrožené </w:t>
      </w:r>
      <w:r>
        <w:rPr>
          <w:rFonts w:ascii="Arial" w:hAnsi="Arial" w:cs="Arial"/>
          <w:b/>
          <w:sz w:val="24"/>
          <w:szCs w:val="24"/>
        </w:rPr>
        <w:t>a podporovalo</w:t>
      </w:r>
      <w:r w:rsidRPr="00A036B3">
        <w:rPr>
          <w:rFonts w:ascii="Arial" w:hAnsi="Arial" w:cs="Arial"/>
          <w:b/>
          <w:sz w:val="24"/>
          <w:szCs w:val="24"/>
        </w:rPr>
        <w:t xml:space="preserve"> vznik dětských center</w:t>
      </w:r>
      <w:r w:rsidRPr="00A036B3">
        <w:rPr>
          <w:rFonts w:ascii="Arial" w:hAnsi="Arial" w:cs="Arial"/>
          <w:sz w:val="24"/>
          <w:szCs w:val="24"/>
        </w:rPr>
        <w:t>, jejichž hlavním principem by byla mul</w:t>
      </w:r>
      <w:r>
        <w:rPr>
          <w:rFonts w:ascii="Arial" w:hAnsi="Arial" w:cs="Arial"/>
          <w:sz w:val="24"/>
          <w:szCs w:val="24"/>
        </w:rPr>
        <w:t>tioborová týmová spolupráce a </w:t>
      </w:r>
      <w:r w:rsidRPr="00A036B3">
        <w:rPr>
          <w:rFonts w:ascii="Arial" w:hAnsi="Arial" w:cs="Arial"/>
          <w:sz w:val="24"/>
          <w:szCs w:val="24"/>
        </w:rPr>
        <w:t xml:space="preserve">vzetí rodiny do aktivní péče o dítě. Dětská centra měla být blíže </w:t>
      </w:r>
      <w:r>
        <w:rPr>
          <w:rFonts w:ascii="Arial" w:hAnsi="Arial" w:cs="Arial"/>
          <w:sz w:val="24"/>
          <w:szCs w:val="24"/>
        </w:rPr>
        <w:t>specifikována v novele zákona o </w:t>
      </w:r>
      <w:r w:rsidRPr="00A036B3">
        <w:rPr>
          <w:rFonts w:ascii="Arial" w:hAnsi="Arial" w:cs="Arial"/>
          <w:sz w:val="24"/>
          <w:szCs w:val="24"/>
        </w:rPr>
        <w:t>zdravotních službá</w:t>
      </w:r>
      <w:r>
        <w:rPr>
          <w:rFonts w:ascii="Arial" w:hAnsi="Arial" w:cs="Arial"/>
          <w:sz w:val="24"/>
          <w:szCs w:val="24"/>
        </w:rPr>
        <w:t xml:space="preserve">ch, která však nebyla Parlamentem ČR </w:t>
      </w:r>
      <w:r w:rsidRPr="00A036B3">
        <w:rPr>
          <w:rFonts w:ascii="Arial" w:hAnsi="Arial" w:cs="Arial"/>
          <w:sz w:val="24"/>
          <w:szCs w:val="24"/>
        </w:rPr>
        <w:t>projednána. Aktuálně zákon o zdravotních službách řeší poskytování péč</w:t>
      </w:r>
      <w:r>
        <w:rPr>
          <w:rFonts w:ascii="Arial" w:hAnsi="Arial" w:cs="Arial"/>
          <w:sz w:val="24"/>
          <w:szCs w:val="24"/>
        </w:rPr>
        <w:t>e o děti bez rodinného zázemí a </w:t>
      </w:r>
      <w:r w:rsidRPr="00A036B3">
        <w:rPr>
          <w:rFonts w:ascii="Arial" w:hAnsi="Arial" w:cs="Arial"/>
          <w:sz w:val="24"/>
          <w:szCs w:val="24"/>
        </w:rPr>
        <w:t>děti ohrožené v dětských domovech pro děti do tří let věku. V z</w:t>
      </w:r>
      <w:r w:rsidRPr="00A036B3">
        <w:rPr>
          <w:rFonts w:ascii="Arial" w:hAnsi="Arial" w:cs="Arial"/>
          <w:noProof/>
          <w:sz w:val="24"/>
          <w:szCs w:val="24"/>
        </w:rPr>
        <w:t xml:space="preserve">ákoně o zdravotních službách je také ukotveno poskytování zdravotních </w:t>
      </w:r>
      <w:r>
        <w:rPr>
          <w:rFonts w:ascii="Arial" w:hAnsi="Arial" w:cs="Arial"/>
          <w:noProof/>
          <w:sz w:val="24"/>
          <w:szCs w:val="24"/>
        </w:rPr>
        <w:t>služeb a zaopatření poskytované</w:t>
      </w:r>
      <w:r w:rsidRPr="00A036B3">
        <w:rPr>
          <w:rFonts w:ascii="Arial" w:hAnsi="Arial" w:cs="Arial"/>
          <w:noProof/>
          <w:sz w:val="24"/>
          <w:szCs w:val="24"/>
        </w:rPr>
        <w:t xml:space="preserve"> v dětských domovech pro děti do tří let věku. V dětských domovech pro děti do tří let věku jsou poskytovány zdravotní služby a zaopatření (stravování, ubytování, ošacení, výchovná činnost) zejména dětem týran</w:t>
      </w:r>
      <w:r>
        <w:rPr>
          <w:rFonts w:ascii="Arial" w:hAnsi="Arial" w:cs="Arial"/>
          <w:noProof/>
          <w:sz w:val="24"/>
          <w:szCs w:val="24"/>
        </w:rPr>
        <w:t>ým, zanedbávaným, zneužívaným a </w:t>
      </w:r>
      <w:r w:rsidRPr="00A036B3">
        <w:rPr>
          <w:rFonts w:ascii="Arial" w:hAnsi="Arial" w:cs="Arial"/>
          <w:noProof/>
          <w:sz w:val="24"/>
          <w:szCs w:val="24"/>
        </w:rPr>
        <w:t xml:space="preserve">ohroženým ve vývoji nevhodným sociálním prostředím nebo dětem zdravotně postiženým. V dětských domovech pro děti do </w:t>
      </w:r>
      <w:r>
        <w:rPr>
          <w:rFonts w:ascii="Arial" w:hAnsi="Arial" w:cs="Arial"/>
          <w:noProof/>
          <w:sz w:val="24"/>
          <w:szCs w:val="24"/>
        </w:rPr>
        <w:t>tří let věku může být poskytnuto</w:t>
      </w:r>
      <w:r w:rsidRPr="00A036B3">
        <w:rPr>
          <w:rFonts w:ascii="Arial" w:hAnsi="Arial" w:cs="Arial"/>
          <w:noProof/>
          <w:sz w:val="24"/>
          <w:szCs w:val="24"/>
        </w:rPr>
        <w:t xml:space="preserve"> ubytování ženám v průběhu těhotenství, je-li z důvodů nepříznivé životní situace ohroženo jejich zdraví.</w:t>
      </w:r>
    </w:p>
    <w:p w:rsidR="004B7D87" w:rsidRDefault="004B7D87" w:rsidP="004B7D87">
      <w:pPr>
        <w:jc w:val="both"/>
        <w:rPr>
          <w:rFonts w:ascii="Arial" w:hAnsi="Arial" w:cs="Arial"/>
          <w:b/>
          <w:color w:val="000000"/>
          <w:sz w:val="24"/>
          <w:szCs w:val="24"/>
        </w:rPr>
      </w:pPr>
      <w:r w:rsidRPr="00D44AA5">
        <w:rPr>
          <w:rFonts w:ascii="Arial" w:hAnsi="Arial" w:cs="Arial"/>
          <w:color w:val="000000"/>
          <w:sz w:val="24"/>
          <w:szCs w:val="24"/>
        </w:rPr>
        <w:t>Ministerstvo zdravotnictví</w:t>
      </w:r>
      <w:r w:rsidRPr="00A036B3">
        <w:rPr>
          <w:rFonts w:ascii="Arial" w:hAnsi="Arial" w:cs="Arial"/>
          <w:color w:val="000000"/>
          <w:sz w:val="24"/>
          <w:szCs w:val="24"/>
        </w:rPr>
        <w:t xml:space="preserve"> pokračovalo v podpoře aktivit zaměřených na prevenci všech forem násilí a na podporu bezpečnosti pro děti a jiné ohrožené skupiny obyvatelstva. </w:t>
      </w:r>
      <w:r w:rsidRPr="00A036B3">
        <w:rPr>
          <w:rFonts w:ascii="Arial" w:hAnsi="Arial" w:cs="Arial"/>
          <w:sz w:val="24"/>
          <w:szCs w:val="24"/>
        </w:rPr>
        <w:t xml:space="preserve">V roce 2014 pokračovala činnost </w:t>
      </w:r>
      <w:r w:rsidRPr="00A036B3">
        <w:rPr>
          <w:rFonts w:ascii="Arial" w:hAnsi="Arial" w:cs="Arial"/>
          <w:b/>
          <w:sz w:val="24"/>
          <w:szCs w:val="24"/>
        </w:rPr>
        <w:t xml:space="preserve">Národního koordinačního centra pro prevenci úrazů, násilí a podporu bezpečnosti pro děti ve FN Motol </w:t>
      </w:r>
      <w:r w:rsidRPr="00A036B3">
        <w:rPr>
          <w:rFonts w:ascii="Arial" w:hAnsi="Arial" w:cs="Arial"/>
          <w:sz w:val="24"/>
          <w:szCs w:val="24"/>
        </w:rPr>
        <w:t>(dále jen „Národní centrum</w:t>
      </w:r>
      <w:r>
        <w:rPr>
          <w:rFonts w:ascii="Arial" w:hAnsi="Arial" w:cs="Arial"/>
          <w:sz w:val="24"/>
          <w:szCs w:val="24"/>
        </w:rPr>
        <w:t>“</w:t>
      </w:r>
      <w:r w:rsidRPr="00A036B3">
        <w:rPr>
          <w:rFonts w:ascii="Arial" w:hAnsi="Arial" w:cs="Arial"/>
          <w:sz w:val="24"/>
          <w:szCs w:val="24"/>
        </w:rPr>
        <w:t>)</w:t>
      </w:r>
      <w:r>
        <w:rPr>
          <w:rFonts w:ascii="Arial" w:hAnsi="Arial" w:cs="Arial"/>
          <w:sz w:val="24"/>
          <w:szCs w:val="24"/>
        </w:rPr>
        <w:t>.</w:t>
      </w:r>
      <w:r w:rsidRPr="00A036B3">
        <w:rPr>
          <w:rFonts w:ascii="Arial" w:hAnsi="Arial" w:cs="Arial"/>
          <w:b/>
          <w:sz w:val="24"/>
          <w:szCs w:val="24"/>
        </w:rPr>
        <w:t xml:space="preserve"> </w:t>
      </w:r>
      <w:r w:rsidRPr="00A036B3">
        <w:rPr>
          <w:rFonts w:ascii="Arial" w:hAnsi="Arial" w:cs="Arial"/>
          <w:sz w:val="24"/>
          <w:szCs w:val="24"/>
        </w:rPr>
        <w:t>Národní centrum koordinuje preventivní aktivity zaměřené na prevenci (neúmyslných i úmyslných) úrazů a podporu bezpečného prostředí pro děti v ČR, tzn. snížení mortality a morbidity dětí v důsledku zevních příčin úrazů a násilí. Národní centrum tvoří edukační, vědeckou a výzkumnou základnu pro problematiku prevence dětských úrazů a násilí na děte</w:t>
      </w:r>
      <w:r>
        <w:rPr>
          <w:rFonts w:ascii="Arial" w:hAnsi="Arial" w:cs="Arial"/>
          <w:sz w:val="24"/>
          <w:szCs w:val="24"/>
        </w:rPr>
        <w:t>ch, podílí se na pregraduální a </w:t>
      </w:r>
      <w:r w:rsidRPr="00A036B3">
        <w:rPr>
          <w:rFonts w:ascii="Arial" w:hAnsi="Arial" w:cs="Arial"/>
          <w:sz w:val="24"/>
          <w:szCs w:val="24"/>
        </w:rPr>
        <w:t xml:space="preserve">postgraduální výuce a slouží jako WHO národní kontaktní centrum. Národní centrum úzce spolupracuje s Ústavem zdraví dětí a mládeže 3. LF UK a Klinikou dětské chirurgie, ortopedie a traumatologie FN Brno. Mezi základní aktivity centra patřilo: edukace odborníků v dané oblasti; analýza úrazových dat; informovanost odborné i laické veřejnosti v dané oblasti; mezinárodní spolupráce v dané oblasti.  </w:t>
      </w:r>
      <w:r w:rsidRPr="00A036B3">
        <w:rPr>
          <w:rFonts w:ascii="Arial" w:hAnsi="Arial" w:cs="Arial"/>
          <w:b/>
          <w:sz w:val="24"/>
          <w:szCs w:val="24"/>
        </w:rPr>
        <w:lastRenderedPageBreak/>
        <w:t>„Národní registr dětských úrazů“</w:t>
      </w:r>
      <w:r w:rsidRPr="00A036B3">
        <w:rPr>
          <w:rStyle w:val="Znakapoznpodarou"/>
          <w:rFonts w:ascii="Arial" w:hAnsi="Arial" w:cs="Arial"/>
          <w:b/>
          <w:szCs w:val="24"/>
        </w:rPr>
        <w:footnoteReference w:id="15"/>
      </w:r>
      <w:r w:rsidRPr="00A036B3">
        <w:rPr>
          <w:rFonts w:ascii="Arial" w:hAnsi="Arial" w:cs="Arial"/>
          <w:sz w:val="24"/>
          <w:szCs w:val="24"/>
        </w:rPr>
        <w:t xml:space="preserve"> pokračoval ve zpracovávání průběžných analýz dat a navrhování příslušných nápravných opatření.</w:t>
      </w:r>
      <w:r w:rsidRPr="00A036B3">
        <w:rPr>
          <w:rFonts w:ascii="Arial" w:hAnsi="Arial" w:cs="Arial"/>
          <w:bCs/>
          <w:i/>
          <w:color w:val="FF0000"/>
          <w:sz w:val="24"/>
          <w:szCs w:val="24"/>
        </w:rPr>
        <w:t xml:space="preserve"> </w:t>
      </w:r>
    </w:p>
    <w:p w:rsidR="004B7D87" w:rsidRPr="005D7F30" w:rsidRDefault="004B7D87" w:rsidP="004B7D87">
      <w:pPr>
        <w:spacing w:after="240"/>
        <w:jc w:val="both"/>
        <w:rPr>
          <w:rFonts w:ascii="Arial" w:hAnsi="Arial" w:cs="Arial"/>
          <w:b/>
          <w:iCs/>
          <w:sz w:val="24"/>
          <w:szCs w:val="24"/>
        </w:rPr>
      </w:pPr>
      <w:r w:rsidRPr="00A036B3">
        <w:rPr>
          <w:rFonts w:ascii="Arial" w:hAnsi="Arial" w:cs="Arial"/>
          <w:sz w:val="24"/>
          <w:szCs w:val="24"/>
        </w:rPr>
        <w:t xml:space="preserve">Na MZ je zřízena </w:t>
      </w:r>
      <w:r w:rsidRPr="00A036B3">
        <w:rPr>
          <w:rFonts w:ascii="Arial" w:hAnsi="Arial" w:cs="Arial"/>
          <w:b/>
          <w:sz w:val="24"/>
          <w:szCs w:val="24"/>
        </w:rPr>
        <w:t>Meziresortní pracovní skupina pro prevenci dětských úrazů</w:t>
      </w:r>
      <w:r w:rsidRPr="00A036B3">
        <w:rPr>
          <w:rFonts w:ascii="Arial" w:hAnsi="Arial" w:cs="Arial"/>
          <w:sz w:val="24"/>
          <w:szCs w:val="24"/>
        </w:rPr>
        <w:t>, která vytvořila NAP preven</w:t>
      </w:r>
      <w:r w:rsidR="000A6A8F">
        <w:rPr>
          <w:rFonts w:ascii="Arial" w:hAnsi="Arial" w:cs="Arial"/>
          <w:sz w:val="24"/>
          <w:szCs w:val="24"/>
        </w:rPr>
        <w:t>ce dětských úrazů pro roky 2007–</w:t>
      </w:r>
      <w:r w:rsidRPr="00A036B3">
        <w:rPr>
          <w:rFonts w:ascii="Arial" w:hAnsi="Arial" w:cs="Arial"/>
          <w:sz w:val="24"/>
          <w:szCs w:val="24"/>
        </w:rPr>
        <w:t>2017 a podílí se na jeho naplňování.</w:t>
      </w:r>
    </w:p>
    <w:p w:rsidR="004B7D87" w:rsidRPr="005D7F30" w:rsidRDefault="004B7D87" w:rsidP="004B7D87">
      <w:pPr>
        <w:jc w:val="both"/>
        <w:rPr>
          <w:rFonts w:ascii="Arial" w:hAnsi="Arial" w:cs="Arial"/>
          <w:b/>
          <w:sz w:val="24"/>
          <w:szCs w:val="24"/>
          <w:u w:val="single"/>
        </w:rPr>
      </w:pPr>
      <w:r w:rsidRPr="005D7F30">
        <w:rPr>
          <w:rFonts w:ascii="Arial" w:hAnsi="Arial" w:cs="Arial"/>
          <w:b/>
          <w:sz w:val="24"/>
          <w:szCs w:val="24"/>
          <w:u w:val="single"/>
        </w:rPr>
        <w:t>2.2.2 Oběti trestné činnosti</w:t>
      </w:r>
    </w:p>
    <w:p w:rsidR="004B7D87" w:rsidRPr="00A036B3" w:rsidRDefault="004B7D87" w:rsidP="004B7D87">
      <w:pPr>
        <w:spacing w:after="240"/>
        <w:jc w:val="both"/>
        <w:rPr>
          <w:rFonts w:ascii="Arial" w:hAnsi="Arial" w:cs="Arial"/>
          <w:b/>
          <w:sz w:val="24"/>
          <w:szCs w:val="24"/>
        </w:rPr>
      </w:pPr>
      <w:r w:rsidRPr="00A036B3">
        <w:rPr>
          <w:rFonts w:ascii="Arial" w:eastAsia="Times New Roman" w:hAnsi="Arial" w:cs="Arial"/>
          <w:b/>
          <w:bCs/>
          <w:color w:val="000000"/>
          <w:sz w:val="24"/>
          <w:szCs w:val="24"/>
          <w:lang w:eastAsia="cs-CZ"/>
        </w:rPr>
        <w:t xml:space="preserve">Prevence viktimnosti a pomoc obětem trestných </w:t>
      </w:r>
      <w:r w:rsidRPr="00A036B3">
        <w:rPr>
          <w:rFonts w:ascii="Arial" w:eastAsia="Times New Roman" w:hAnsi="Arial" w:cs="Arial"/>
          <w:color w:val="000000"/>
          <w:sz w:val="24"/>
          <w:szCs w:val="24"/>
          <w:lang w:eastAsia="cs-CZ"/>
        </w:rPr>
        <w:t xml:space="preserve">činů je založena na konceptech bezpečného chování, diferencovaného s ohledem na různé kriminální situace a psychickou připravenost ohrožených osob. V praxi se jedná o skupinové i individuální zdravotní, psychologické a právní poradenství, trénink v obranných strategiích a propagaci technických možností ochrany před trestnou činností. Užívá metody sociální i situační prevence, a to podle míry ohrožení na primární, sekundární i terciární úrovni. </w:t>
      </w:r>
    </w:p>
    <w:p w:rsidR="004B7D87" w:rsidRPr="00A036B3" w:rsidRDefault="004B7D87" w:rsidP="004B7D87">
      <w:pPr>
        <w:jc w:val="both"/>
        <w:rPr>
          <w:rFonts w:ascii="Arial" w:hAnsi="Arial" w:cs="Arial"/>
          <w:sz w:val="24"/>
          <w:szCs w:val="24"/>
        </w:rPr>
      </w:pPr>
      <w:r>
        <w:rPr>
          <w:rFonts w:ascii="Arial" w:hAnsi="Arial" w:cs="Arial"/>
          <w:b/>
          <w:bCs/>
          <w:sz w:val="24"/>
          <w:szCs w:val="24"/>
        </w:rPr>
        <w:t>Ministerstvo vnitra, Policie ČR</w:t>
      </w:r>
    </w:p>
    <w:p w:rsidR="004B7D87" w:rsidRPr="00A036B3" w:rsidRDefault="004B7D87" w:rsidP="004B7D87">
      <w:pPr>
        <w:jc w:val="both"/>
        <w:rPr>
          <w:rFonts w:ascii="Arial" w:hAnsi="Arial" w:cs="Arial"/>
          <w:sz w:val="24"/>
          <w:szCs w:val="24"/>
        </w:rPr>
      </w:pPr>
      <w:r w:rsidRPr="00A036B3">
        <w:rPr>
          <w:rFonts w:ascii="Arial" w:hAnsi="Arial" w:cs="Arial"/>
          <w:sz w:val="24"/>
          <w:szCs w:val="24"/>
        </w:rPr>
        <w:t>V letech 2012</w:t>
      </w:r>
      <w:r>
        <w:rPr>
          <w:rFonts w:ascii="Arial" w:hAnsi="Arial" w:cs="Arial"/>
          <w:sz w:val="24"/>
          <w:szCs w:val="24"/>
        </w:rPr>
        <w:t xml:space="preserve"> až </w:t>
      </w:r>
      <w:r w:rsidRPr="00A036B3">
        <w:rPr>
          <w:rFonts w:ascii="Arial" w:hAnsi="Arial" w:cs="Arial"/>
          <w:sz w:val="24"/>
          <w:szCs w:val="24"/>
        </w:rPr>
        <w:t xml:space="preserve">2015 pokračovaly projekty a aktivity zaměřené </w:t>
      </w:r>
      <w:r>
        <w:rPr>
          <w:rFonts w:ascii="Arial" w:hAnsi="Arial" w:cs="Arial"/>
          <w:sz w:val="24"/>
          <w:szCs w:val="24"/>
        </w:rPr>
        <w:t>na skutečnou a </w:t>
      </w:r>
      <w:r w:rsidRPr="00A036B3">
        <w:rPr>
          <w:rFonts w:ascii="Arial" w:hAnsi="Arial" w:cs="Arial"/>
          <w:sz w:val="24"/>
          <w:szCs w:val="24"/>
        </w:rPr>
        <w:t>efektivní pomoc a podporu, zejména prevenci viktimity, se zvláštním zře</w:t>
      </w:r>
      <w:r>
        <w:rPr>
          <w:rFonts w:ascii="Arial" w:hAnsi="Arial" w:cs="Arial"/>
          <w:sz w:val="24"/>
          <w:szCs w:val="24"/>
        </w:rPr>
        <w:t>telem na dětské oběti a seniory.</w:t>
      </w:r>
    </w:p>
    <w:p w:rsidR="004B7D87" w:rsidRPr="005F10C0" w:rsidRDefault="004B7D87" w:rsidP="004B7D87">
      <w:pPr>
        <w:jc w:val="both"/>
        <w:rPr>
          <w:rFonts w:ascii="Arial" w:hAnsi="Arial" w:cs="Arial"/>
          <w:b/>
          <w:sz w:val="24"/>
          <w:szCs w:val="24"/>
          <w:lang w:eastAsia="cs-CZ"/>
        </w:rPr>
      </w:pPr>
      <w:r>
        <w:rPr>
          <w:rFonts w:ascii="Arial" w:hAnsi="Arial" w:cs="Arial"/>
          <w:b/>
          <w:sz w:val="24"/>
          <w:szCs w:val="24"/>
          <w:lang w:eastAsia="cs-CZ"/>
        </w:rPr>
        <w:t>Výslech z</w:t>
      </w:r>
      <w:r w:rsidRPr="005F10C0">
        <w:rPr>
          <w:rFonts w:ascii="Arial" w:hAnsi="Arial" w:cs="Arial"/>
          <w:b/>
          <w:sz w:val="24"/>
          <w:szCs w:val="24"/>
          <w:lang w:eastAsia="cs-CZ"/>
        </w:rPr>
        <w:t>vlášť zranitelné oběti</w:t>
      </w:r>
    </w:p>
    <w:p w:rsidR="004B7D87" w:rsidRPr="00B609C0" w:rsidRDefault="004B7D87" w:rsidP="004B7D87">
      <w:pPr>
        <w:jc w:val="both"/>
        <w:rPr>
          <w:rFonts w:ascii="Arial" w:hAnsi="Arial" w:cs="Arial"/>
          <w:b/>
          <w:i/>
          <w:sz w:val="24"/>
          <w:szCs w:val="24"/>
        </w:rPr>
      </w:pPr>
      <w:r w:rsidRPr="00B609C0">
        <w:rPr>
          <w:rFonts w:ascii="Arial" w:hAnsi="Arial" w:cs="Arial"/>
          <w:sz w:val="24"/>
          <w:szCs w:val="24"/>
          <w:lang w:eastAsia="cs-CZ"/>
        </w:rPr>
        <w:t>Jedním z hlavních projektů MV v této oblasti jsou</w:t>
      </w:r>
      <w:r>
        <w:rPr>
          <w:rFonts w:ascii="Arial" w:hAnsi="Arial" w:cs="Arial"/>
          <w:b/>
          <w:sz w:val="24"/>
          <w:szCs w:val="24"/>
          <w:lang w:eastAsia="cs-CZ"/>
        </w:rPr>
        <w:t xml:space="preserve"> </w:t>
      </w:r>
      <w:r w:rsidRPr="00A036B3">
        <w:rPr>
          <w:rFonts w:ascii="Arial" w:hAnsi="Arial" w:cs="Arial"/>
          <w:b/>
          <w:sz w:val="24"/>
          <w:szCs w:val="24"/>
          <w:lang w:eastAsia="cs-CZ"/>
        </w:rPr>
        <w:t>Speciální výslechové místnosti</w:t>
      </w:r>
      <w:r>
        <w:rPr>
          <w:rFonts w:ascii="Arial" w:hAnsi="Arial" w:cs="Arial"/>
          <w:sz w:val="24"/>
          <w:szCs w:val="24"/>
          <w:lang w:eastAsia="cs-CZ"/>
        </w:rPr>
        <w:t xml:space="preserve"> (dále jen „SVM“)</w:t>
      </w:r>
      <w:r>
        <w:rPr>
          <w:rFonts w:ascii="Arial" w:hAnsi="Arial" w:cs="Arial"/>
          <w:b/>
          <w:i/>
          <w:sz w:val="24"/>
          <w:szCs w:val="24"/>
        </w:rPr>
        <w:t xml:space="preserve">. </w:t>
      </w:r>
      <w:r w:rsidRPr="00A036B3">
        <w:rPr>
          <w:rFonts w:ascii="Arial" w:hAnsi="Arial" w:cs="Arial"/>
          <w:sz w:val="24"/>
          <w:szCs w:val="24"/>
          <w:lang w:eastAsia="cs-CZ"/>
        </w:rPr>
        <w:t>Hlavním důvodem pro budování SVM</w:t>
      </w:r>
      <w:r>
        <w:rPr>
          <w:rFonts w:ascii="Arial" w:hAnsi="Arial" w:cs="Arial"/>
          <w:sz w:val="24"/>
          <w:szCs w:val="24"/>
          <w:lang w:eastAsia="cs-CZ"/>
        </w:rPr>
        <w:t xml:space="preserve"> je zabránit vzniku či </w:t>
      </w:r>
      <w:r w:rsidRPr="00A036B3">
        <w:rPr>
          <w:rFonts w:ascii="Arial" w:hAnsi="Arial" w:cs="Arial"/>
          <w:sz w:val="24"/>
          <w:szCs w:val="24"/>
          <w:lang w:eastAsia="cs-CZ"/>
        </w:rPr>
        <w:t xml:space="preserve">prohlubování sekundární viktimizace u dětských obětí závažných trestných činů či u ostatních zvlášť </w:t>
      </w:r>
      <w:r>
        <w:rPr>
          <w:rFonts w:ascii="Arial" w:hAnsi="Arial" w:cs="Arial"/>
          <w:sz w:val="24"/>
          <w:szCs w:val="24"/>
          <w:lang w:eastAsia="cs-CZ"/>
        </w:rPr>
        <w:t>ohrožených</w:t>
      </w:r>
      <w:r w:rsidRPr="00A036B3">
        <w:rPr>
          <w:rFonts w:ascii="Arial" w:hAnsi="Arial" w:cs="Arial"/>
          <w:sz w:val="24"/>
          <w:szCs w:val="24"/>
          <w:lang w:eastAsia="cs-CZ"/>
        </w:rPr>
        <w:t xml:space="preserve"> </w:t>
      </w:r>
      <w:r>
        <w:rPr>
          <w:rFonts w:ascii="Arial" w:hAnsi="Arial" w:cs="Arial"/>
          <w:sz w:val="24"/>
          <w:szCs w:val="24"/>
          <w:lang w:eastAsia="cs-CZ"/>
        </w:rPr>
        <w:t>skupin obětí (jak je vymezuje zákon č. 45/2013 Sb., o </w:t>
      </w:r>
      <w:r w:rsidRPr="00A036B3">
        <w:rPr>
          <w:rFonts w:ascii="Arial" w:hAnsi="Arial" w:cs="Arial"/>
          <w:sz w:val="24"/>
          <w:szCs w:val="24"/>
          <w:lang w:eastAsia="cs-CZ"/>
        </w:rPr>
        <w:t>obětech trestných činů). Vedení výslechu v příjemném prostředí SVM umožňuje policii lépe navázat kontakt s dítětem a tím se zlepší i celý průběh výslechu.</w:t>
      </w:r>
    </w:p>
    <w:p w:rsidR="004B7D87" w:rsidRDefault="004B7D87" w:rsidP="004B7D87">
      <w:pPr>
        <w:jc w:val="both"/>
        <w:rPr>
          <w:rFonts w:ascii="Arial" w:hAnsi="Arial" w:cs="Arial"/>
          <w:sz w:val="24"/>
          <w:szCs w:val="24"/>
          <w:lang w:eastAsia="cs-CZ"/>
        </w:rPr>
      </w:pPr>
      <w:r>
        <w:rPr>
          <w:rFonts w:ascii="Arial" w:hAnsi="Arial" w:cs="Arial"/>
          <w:sz w:val="24"/>
          <w:szCs w:val="24"/>
          <w:lang w:eastAsia="cs-CZ"/>
        </w:rPr>
        <w:t>Na území ČR</w:t>
      </w:r>
      <w:r w:rsidRPr="00A036B3">
        <w:rPr>
          <w:rFonts w:ascii="Arial" w:hAnsi="Arial" w:cs="Arial"/>
          <w:sz w:val="24"/>
          <w:szCs w:val="24"/>
          <w:lang w:eastAsia="cs-CZ"/>
        </w:rPr>
        <w:t xml:space="preserve"> je k  </w:t>
      </w:r>
      <w:r>
        <w:rPr>
          <w:rFonts w:ascii="Arial" w:hAnsi="Arial" w:cs="Arial"/>
          <w:sz w:val="24"/>
          <w:szCs w:val="24"/>
          <w:lang w:eastAsia="cs-CZ"/>
        </w:rPr>
        <w:t>31</w:t>
      </w:r>
      <w:r w:rsidRPr="00D01DDC">
        <w:rPr>
          <w:rFonts w:ascii="Arial" w:hAnsi="Arial" w:cs="Arial"/>
          <w:sz w:val="24"/>
          <w:szCs w:val="24"/>
          <w:lang w:eastAsia="cs-CZ"/>
        </w:rPr>
        <w:t xml:space="preserve">. </w:t>
      </w:r>
      <w:r>
        <w:rPr>
          <w:rFonts w:ascii="Arial" w:hAnsi="Arial" w:cs="Arial"/>
          <w:sz w:val="24"/>
          <w:szCs w:val="24"/>
          <w:lang w:eastAsia="cs-CZ"/>
        </w:rPr>
        <w:t>7</w:t>
      </w:r>
      <w:r w:rsidRPr="00D01DDC">
        <w:rPr>
          <w:rFonts w:ascii="Arial" w:hAnsi="Arial" w:cs="Arial"/>
          <w:sz w:val="24"/>
          <w:szCs w:val="24"/>
          <w:lang w:eastAsia="cs-CZ"/>
        </w:rPr>
        <w:t>. 2015</w:t>
      </w:r>
      <w:r w:rsidRPr="00A036B3">
        <w:rPr>
          <w:rFonts w:ascii="Arial" w:hAnsi="Arial" w:cs="Arial"/>
          <w:sz w:val="24"/>
          <w:szCs w:val="24"/>
          <w:lang w:eastAsia="cs-CZ"/>
        </w:rPr>
        <w:t xml:space="preserve"> celkem 57 standardizovaných SVM. Některé stávající SVM byly již modernizovány. </w:t>
      </w:r>
      <w:r w:rsidR="00584224">
        <w:rPr>
          <w:rFonts w:ascii="Arial" w:hAnsi="Arial" w:cs="Arial"/>
          <w:sz w:val="24"/>
          <w:szCs w:val="24"/>
          <w:lang w:eastAsia="cs-CZ"/>
        </w:rPr>
        <w:t>Většina těchto místností byla financována</w:t>
      </w:r>
      <w:r w:rsidRPr="00A036B3">
        <w:rPr>
          <w:rFonts w:ascii="Arial" w:hAnsi="Arial" w:cs="Arial"/>
          <w:sz w:val="24"/>
          <w:szCs w:val="24"/>
          <w:lang w:eastAsia="cs-CZ"/>
        </w:rPr>
        <w:t xml:space="preserve"> v rámci dotačního titul</w:t>
      </w:r>
      <w:r w:rsidR="00584224">
        <w:rPr>
          <w:rFonts w:ascii="Arial" w:hAnsi="Arial" w:cs="Arial"/>
          <w:sz w:val="24"/>
          <w:szCs w:val="24"/>
          <w:lang w:eastAsia="cs-CZ"/>
        </w:rPr>
        <w:t>u Program prevence kriminality.</w:t>
      </w:r>
      <w:r>
        <w:rPr>
          <w:rFonts w:ascii="Arial" w:hAnsi="Arial" w:cs="Arial"/>
          <w:sz w:val="24"/>
          <w:szCs w:val="24"/>
          <w:lang w:eastAsia="cs-CZ"/>
        </w:rPr>
        <w:t xml:space="preserve"> Finanční částka vynaložená za </w:t>
      </w:r>
      <w:r w:rsidRPr="00A036B3">
        <w:rPr>
          <w:rFonts w:ascii="Arial" w:hAnsi="Arial" w:cs="Arial"/>
          <w:sz w:val="24"/>
          <w:szCs w:val="24"/>
          <w:lang w:eastAsia="cs-CZ"/>
        </w:rPr>
        <w:t>období</w:t>
      </w:r>
      <w:r>
        <w:rPr>
          <w:rFonts w:ascii="Arial" w:hAnsi="Arial" w:cs="Arial"/>
          <w:sz w:val="24"/>
          <w:szCs w:val="24"/>
          <w:lang w:eastAsia="cs-CZ"/>
        </w:rPr>
        <w:t xml:space="preserve"> let 2012 až</w:t>
      </w:r>
      <w:r w:rsidRPr="00A036B3">
        <w:rPr>
          <w:rFonts w:ascii="Arial" w:hAnsi="Arial" w:cs="Arial"/>
          <w:sz w:val="24"/>
          <w:szCs w:val="24"/>
          <w:lang w:eastAsia="cs-CZ"/>
        </w:rPr>
        <w:t xml:space="preserve"> 2015 z tohoto dotačního titulu představuje</w:t>
      </w:r>
      <w:r w:rsidR="00A64756">
        <w:rPr>
          <w:rFonts w:ascii="Arial" w:hAnsi="Arial" w:cs="Arial"/>
          <w:sz w:val="24"/>
          <w:szCs w:val="24"/>
          <w:lang w:eastAsia="cs-CZ"/>
        </w:rPr>
        <w:t xml:space="preserve"> 5 914 000 Kč. V roce 2015 byly </w:t>
      </w:r>
      <w:r w:rsidRPr="00A036B3">
        <w:rPr>
          <w:rFonts w:ascii="Arial" w:hAnsi="Arial" w:cs="Arial"/>
          <w:sz w:val="24"/>
          <w:szCs w:val="24"/>
          <w:lang w:eastAsia="cs-CZ"/>
        </w:rPr>
        <w:t>vybudovány ještě 2 SVM (financované MV z resortního programu prevence kriminality).</w:t>
      </w:r>
    </w:p>
    <w:p w:rsidR="004B7D87" w:rsidRDefault="004B7D87" w:rsidP="004B7D87">
      <w:pPr>
        <w:jc w:val="both"/>
        <w:rPr>
          <w:rFonts w:ascii="Arial" w:hAnsi="Arial" w:cs="Arial"/>
          <w:sz w:val="24"/>
          <w:szCs w:val="24"/>
          <w:lang w:eastAsia="cs-CZ"/>
        </w:rPr>
      </w:pPr>
    </w:p>
    <w:p w:rsidR="004B7D87" w:rsidRDefault="004B7D87" w:rsidP="004B7D87">
      <w:pPr>
        <w:jc w:val="both"/>
        <w:rPr>
          <w:rFonts w:ascii="Arial" w:hAnsi="Arial" w:cs="Arial"/>
          <w:sz w:val="24"/>
          <w:szCs w:val="24"/>
          <w:lang w:eastAsia="cs-CZ"/>
        </w:rPr>
      </w:pPr>
    </w:p>
    <w:p w:rsidR="004B7D87" w:rsidRPr="00A036B3" w:rsidRDefault="004B7D87" w:rsidP="004B7D87">
      <w:pPr>
        <w:jc w:val="both"/>
        <w:rPr>
          <w:rFonts w:ascii="Arial" w:hAnsi="Arial" w:cs="Arial"/>
          <w:sz w:val="24"/>
          <w:szCs w:val="24"/>
        </w:rPr>
      </w:pPr>
      <w:r w:rsidRPr="00A036B3">
        <w:rPr>
          <w:rFonts w:ascii="Arial" w:hAnsi="Arial" w:cs="Arial"/>
          <w:sz w:val="24"/>
          <w:szCs w:val="24"/>
          <w:lang w:eastAsia="cs-CZ"/>
        </w:rPr>
        <w:lastRenderedPageBreak/>
        <w:t>Využívání SVM je také pravidelně (1x ročně) vyhodnocováno: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2127"/>
        <w:gridCol w:w="3118"/>
        <w:gridCol w:w="2801"/>
      </w:tblGrid>
      <w:tr w:rsidR="004B7D87" w:rsidRPr="00A036B3" w:rsidTr="004F58C6">
        <w:tc>
          <w:tcPr>
            <w:tcW w:w="1242" w:type="dxa"/>
            <w:vMerge w:val="restart"/>
          </w:tcPr>
          <w:p w:rsidR="004B7D87" w:rsidRPr="00A036B3" w:rsidRDefault="004B7D87" w:rsidP="004F58C6">
            <w:pPr>
              <w:spacing w:after="120"/>
              <w:jc w:val="center"/>
              <w:rPr>
                <w:rFonts w:ascii="Arial" w:hAnsi="Arial" w:cs="Arial"/>
                <w:b/>
                <w:sz w:val="24"/>
                <w:szCs w:val="24"/>
                <w:lang w:eastAsia="cs-CZ"/>
              </w:rPr>
            </w:pPr>
            <w:r w:rsidRPr="00A036B3">
              <w:rPr>
                <w:rFonts w:ascii="Arial" w:hAnsi="Arial" w:cs="Arial"/>
                <w:b/>
                <w:sz w:val="24"/>
                <w:szCs w:val="24"/>
                <w:lang w:eastAsia="cs-CZ"/>
              </w:rPr>
              <w:t>Rok</w:t>
            </w:r>
          </w:p>
        </w:tc>
        <w:tc>
          <w:tcPr>
            <w:tcW w:w="2127" w:type="dxa"/>
            <w:vMerge w:val="restart"/>
          </w:tcPr>
          <w:p w:rsidR="004B7D87" w:rsidRPr="00A036B3" w:rsidRDefault="004B7D87" w:rsidP="004F58C6">
            <w:pPr>
              <w:spacing w:after="120"/>
              <w:jc w:val="center"/>
              <w:rPr>
                <w:rFonts w:ascii="Arial" w:hAnsi="Arial" w:cs="Arial"/>
                <w:b/>
                <w:sz w:val="24"/>
                <w:szCs w:val="24"/>
                <w:lang w:eastAsia="cs-CZ"/>
              </w:rPr>
            </w:pPr>
            <w:r w:rsidRPr="00A036B3">
              <w:rPr>
                <w:rFonts w:ascii="Arial" w:hAnsi="Arial" w:cs="Arial"/>
                <w:b/>
                <w:sz w:val="24"/>
                <w:szCs w:val="24"/>
                <w:lang w:eastAsia="cs-CZ"/>
              </w:rPr>
              <w:t>Celkem provedených úkonů</w:t>
            </w:r>
          </w:p>
        </w:tc>
        <w:tc>
          <w:tcPr>
            <w:tcW w:w="5919" w:type="dxa"/>
            <w:gridSpan w:val="2"/>
          </w:tcPr>
          <w:p w:rsidR="004B7D87" w:rsidRPr="00A036B3" w:rsidRDefault="004B7D87" w:rsidP="004F58C6">
            <w:pPr>
              <w:spacing w:after="120"/>
              <w:jc w:val="center"/>
              <w:rPr>
                <w:rFonts w:ascii="Arial" w:hAnsi="Arial" w:cs="Arial"/>
                <w:b/>
                <w:sz w:val="24"/>
                <w:szCs w:val="24"/>
                <w:lang w:eastAsia="cs-CZ"/>
              </w:rPr>
            </w:pPr>
            <w:r w:rsidRPr="00A036B3">
              <w:rPr>
                <w:rFonts w:ascii="Arial" w:hAnsi="Arial" w:cs="Arial"/>
                <w:b/>
                <w:sz w:val="24"/>
                <w:szCs w:val="24"/>
                <w:lang w:eastAsia="cs-CZ"/>
              </w:rPr>
              <w:t>Z toho</w:t>
            </w:r>
          </w:p>
        </w:tc>
      </w:tr>
      <w:tr w:rsidR="004B7D87" w:rsidRPr="00A036B3" w:rsidTr="004F58C6">
        <w:tc>
          <w:tcPr>
            <w:tcW w:w="1242" w:type="dxa"/>
            <w:vMerge/>
          </w:tcPr>
          <w:p w:rsidR="004B7D87" w:rsidRPr="00A036B3" w:rsidRDefault="004B7D87" w:rsidP="004F58C6">
            <w:pPr>
              <w:spacing w:after="120"/>
              <w:jc w:val="center"/>
              <w:rPr>
                <w:rFonts w:ascii="Arial" w:hAnsi="Arial" w:cs="Arial"/>
                <w:b/>
                <w:sz w:val="24"/>
                <w:szCs w:val="24"/>
                <w:lang w:eastAsia="cs-CZ"/>
              </w:rPr>
            </w:pPr>
          </w:p>
        </w:tc>
        <w:tc>
          <w:tcPr>
            <w:tcW w:w="2127" w:type="dxa"/>
            <w:vMerge/>
          </w:tcPr>
          <w:p w:rsidR="004B7D87" w:rsidRPr="00A036B3" w:rsidRDefault="004B7D87" w:rsidP="004F58C6">
            <w:pPr>
              <w:spacing w:after="120"/>
              <w:jc w:val="center"/>
              <w:rPr>
                <w:rFonts w:ascii="Arial" w:hAnsi="Arial" w:cs="Arial"/>
                <w:b/>
                <w:sz w:val="24"/>
                <w:szCs w:val="24"/>
                <w:lang w:eastAsia="cs-CZ"/>
              </w:rPr>
            </w:pPr>
          </w:p>
        </w:tc>
        <w:tc>
          <w:tcPr>
            <w:tcW w:w="3118" w:type="dxa"/>
          </w:tcPr>
          <w:p w:rsidR="004B7D87" w:rsidRPr="00A036B3" w:rsidRDefault="004B7D87" w:rsidP="004F58C6">
            <w:pPr>
              <w:spacing w:after="120"/>
              <w:jc w:val="center"/>
              <w:rPr>
                <w:rFonts w:ascii="Arial" w:hAnsi="Arial" w:cs="Arial"/>
                <w:b/>
                <w:sz w:val="24"/>
                <w:szCs w:val="24"/>
                <w:lang w:eastAsia="cs-CZ"/>
              </w:rPr>
            </w:pPr>
            <w:r w:rsidRPr="00A036B3">
              <w:rPr>
                <w:rFonts w:ascii="Arial" w:hAnsi="Arial" w:cs="Arial"/>
                <w:b/>
                <w:sz w:val="24"/>
                <w:szCs w:val="24"/>
                <w:lang w:eastAsia="cs-CZ"/>
              </w:rPr>
              <w:t xml:space="preserve">Děti </w:t>
            </w:r>
          </w:p>
          <w:p w:rsidR="004B7D87" w:rsidRPr="00A036B3" w:rsidRDefault="004B7D87" w:rsidP="004F58C6">
            <w:pPr>
              <w:spacing w:after="120"/>
              <w:jc w:val="center"/>
              <w:rPr>
                <w:rFonts w:ascii="Arial" w:hAnsi="Arial" w:cs="Arial"/>
                <w:b/>
                <w:sz w:val="24"/>
                <w:szCs w:val="24"/>
                <w:lang w:eastAsia="cs-CZ"/>
              </w:rPr>
            </w:pPr>
            <w:r w:rsidRPr="00A036B3">
              <w:rPr>
                <w:rFonts w:ascii="Arial" w:hAnsi="Arial" w:cs="Arial"/>
                <w:b/>
                <w:sz w:val="24"/>
                <w:szCs w:val="24"/>
                <w:lang w:eastAsia="cs-CZ"/>
              </w:rPr>
              <w:t>(oběti, svědci, pachatelé)</w:t>
            </w:r>
          </w:p>
        </w:tc>
        <w:tc>
          <w:tcPr>
            <w:tcW w:w="2801" w:type="dxa"/>
          </w:tcPr>
          <w:p w:rsidR="004B7D87" w:rsidRPr="00A036B3" w:rsidRDefault="004B7D87" w:rsidP="004F58C6">
            <w:pPr>
              <w:spacing w:after="120"/>
              <w:jc w:val="center"/>
              <w:rPr>
                <w:rFonts w:ascii="Arial" w:hAnsi="Arial" w:cs="Arial"/>
                <w:b/>
                <w:sz w:val="24"/>
                <w:szCs w:val="24"/>
                <w:lang w:eastAsia="cs-CZ"/>
              </w:rPr>
            </w:pPr>
            <w:r w:rsidRPr="00A036B3">
              <w:rPr>
                <w:rFonts w:ascii="Arial" w:hAnsi="Arial" w:cs="Arial"/>
                <w:b/>
                <w:sz w:val="24"/>
                <w:szCs w:val="24"/>
                <w:lang w:eastAsia="cs-CZ"/>
              </w:rPr>
              <w:t>Ostatní úkony</w:t>
            </w:r>
          </w:p>
        </w:tc>
      </w:tr>
      <w:tr w:rsidR="004B7D87" w:rsidRPr="00A036B3" w:rsidTr="004F58C6">
        <w:tc>
          <w:tcPr>
            <w:tcW w:w="1242" w:type="dxa"/>
          </w:tcPr>
          <w:p w:rsidR="004B7D87" w:rsidRPr="00A036B3" w:rsidRDefault="004B7D87" w:rsidP="000E3080">
            <w:pPr>
              <w:spacing w:before="60" w:after="60"/>
              <w:jc w:val="both"/>
              <w:rPr>
                <w:rFonts w:ascii="Arial" w:hAnsi="Arial" w:cs="Arial"/>
                <w:sz w:val="24"/>
                <w:szCs w:val="24"/>
                <w:lang w:eastAsia="cs-CZ"/>
              </w:rPr>
            </w:pPr>
            <w:r w:rsidRPr="00A036B3">
              <w:rPr>
                <w:rFonts w:ascii="Arial" w:hAnsi="Arial" w:cs="Arial"/>
                <w:sz w:val="24"/>
                <w:szCs w:val="24"/>
                <w:lang w:eastAsia="cs-CZ"/>
              </w:rPr>
              <w:t>2012</w:t>
            </w:r>
          </w:p>
        </w:tc>
        <w:tc>
          <w:tcPr>
            <w:tcW w:w="2127" w:type="dxa"/>
          </w:tcPr>
          <w:p w:rsidR="004B7D87" w:rsidRPr="00A036B3" w:rsidRDefault="004B7D87" w:rsidP="000E3080">
            <w:pPr>
              <w:spacing w:before="60" w:after="60"/>
              <w:jc w:val="center"/>
              <w:rPr>
                <w:rFonts w:ascii="Arial" w:hAnsi="Arial" w:cs="Arial"/>
                <w:sz w:val="24"/>
                <w:szCs w:val="24"/>
                <w:lang w:eastAsia="cs-CZ"/>
              </w:rPr>
            </w:pPr>
            <w:r w:rsidRPr="00A036B3">
              <w:rPr>
                <w:rFonts w:ascii="Arial" w:hAnsi="Arial" w:cs="Arial"/>
                <w:sz w:val="24"/>
                <w:szCs w:val="24"/>
                <w:lang w:eastAsia="cs-CZ"/>
              </w:rPr>
              <w:t>1 296</w:t>
            </w:r>
          </w:p>
        </w:tc>
        <w:tc>
          <w:tcPr>
            <w:tcW w:w="3118" w:type="dxa"/>
          </w:tcPr>
          <w:p w:rsidR="004B7D87" w:rsidRPr="00A036B3" w:rsidRDefault="004B7D87" w:rsidP="000E3080">
            <w:pPr>
              <w:spacing w:before="60" w:after="60"/>
              <w:jc w:val="center"/>
              <w:rPr>
                <w:rFonts w:ascii="Arial" w:hAnsi="Arial" w:cs="Arial"/>
                <w:sz w:val="24"/>
                <w:szCs w:val="24"/>
                <w:lang w:eastAsia="cs-CZ"/>
              </w:rPr>
            </w:pPr>
            <w:r w:rsidRPr="00A036B3">
              <w:rPr>
                <w:rFonts w:ascii="Arial" w:hAnsi="Arial" w:cs="Arial"/>
                <w:sz w:val="24"/>
                <w:szCs w:val="24"/>
                <w:lang w:eastAsia="cs-CZ"/>
              </w:rPr>
              <w:t>778</w:t>
            </w:r>
          </w:p>
        </w:tc>
        <w:tc>
          <w:tcPr>
            <w:tcW w:w="2801" w:type="dxa"/>
          </w:tcPr>
          <w:p w:rsidR="004B7D87" w:rsidRPr="00A036B3" w:rsidRDefault="004B7D87" w:rsidP="000E3080">
            <w:pPr>
              <w:spacing w:before="60" w:after="60"/>
              <w:jc w:val="center"/>
              <w:rPr>
                <w:rFonts w:ascii="Arial" w:hAnsi="Arial" w:cs="Arial"/>
                <w:sz w:val="24"/>
                <w:szCs w:val="24"/>
                <w:lang w:eastAsia="cs-CZ"/>
              </w:rPr>
            </w:pPr>
            <w:r w:rsidRPr="00A036B3">
              <w:rPr>
                <w:rFonts w:ascii="Arial" w:hAnsi="Arial" w:cs="Arial"/>
                <w:sz w:val="24"/>
                <w:szCs w:val="24"/>
                <w:lang w:eastAsia="cs-CZ"/>
              </w:rPr>
              <w:t>518</w:t>
            </w:r>
          </w:p>
        </w:tc>
      </w:tr>
      <w:tr w:rsidR="004B7D87" w:rsidRPr="00A036B3" w:rsidTr="004F58C6">
        <w:tc>
          <w:tcPr>
            <w:tcW w:w="1242" w:type="dxa"/>
          </w:tcPr>
          <w:p w:rsidR="004B7D87" w:rsidRPr="00A036B3" w:rsidRDefault="004B7D87" w:rsidP="000E3080">
            <w:pPr>
              <w:spacing w:before="60" w:after="60"/>
              <w:jc w:val="both"/>
              <w:rPr>
                <w:rFonts w:ascii="Arial" w:hAnsi="Arial" w:cs="Arial"/>
                <w:sz w:val="24"/>
                <w:szCs w:val="24"/>
                <w:lang w:eastAsia="cs-CZ"/>
              </w:rPr>
            </w:pPr>
            <w:r w:rsidRPr="00A036B3">
              <w:rPr>
                <w:rFonts w:ascii="Arial" w:hAnsi="Arial" w:cs="Arial"/>
                <w:sz w:val="24"/>
                <w:szCs w:val="24"/>
                <w:lang w:eastAsia="cs-CZ"/>
              </w:rPr>
              <w:t>2013</w:t>
            </w:r>
          </w:p>
        </w:tc>
        <w:tc>
          <w:tcPr>
            <w:tcW w:w="2127" w:type="dxa"/>
          </w:tcPr>
          <w:p w:rsidR="004B7D87" w:rsidRPr="00A036B3" w:rsidRDefault="004B7D87" w:rsidP="000E3080">
            <w:pPr>
              <w:spacing w:before="60" w:after="60"/>
              <w:jc w:val="center"/>
              <w:rPr>
                <w:rFonts w:ascii="Arial" w:hAnsi="Arial" w:cs="Arial"/>
                <w:sz w:val="24"/>
                <w:szCs w:val="24"/>
                <w:lang w:eastAsia="cs-CZ"/>
              </w:rPr>
            </w:pPr>
            <w:r w:rsidRPr="00A036B3">
              <w:rPr>
                <w:rFonts w:ascii="Arial" w:hAnsi="Arial" w:cs="Arial"/>
                <w:sz w:val="24"/>
                <w:szCs w:val="24"/>
                <w:lang w:eastAsia="cs-CZ"/>
              </w:rPr>
              <w:t>1 652</w:t>
            </w:r>
          </w:p>
        </w:tc>
        <w:tc>
          <w:tcPr>
            <w:tcW w:w="3118" w:type="dxa"/>
          </w:tcPr>
          <w:p w:rsidR="004B7D87" w:rsidRPr="00A036B3" w:rsidRDefault="004B7D87" w:rsidP="000E3080">
            <w:pPr>
              <w:spacing w:before="60" w:after="60"/>
              <w:jc w:val="center"/>
              <w:rPr>
                <w:rFonts w:ascii="Arial" w:hAnsi="Arial" w:cs="Arial"/>
                <w:sz w:val="24"/>
                <w:szCs w:val="24"/>
                <w:lang w:eastAsia="cs-CZ"/>
              </w:rPr>
            </w:pPr>
            <w:r w:rsidRPr="00A036B3">
              <w:rPr>
                <w:rFonts w:ascii="Arial" w:hAnsi="Arial" w:cs="Arial"/>
                <w:sz w:val="24"/>
                <w:szCs w:val="24"/>
                <w:lang w:eastAsia="cs-CZ"/>
              </w:rPr>
              <w:t>839</w:t>
            </w:r>
          </w:p>
        </w:tc>
        <w:tc>
          <w:tcPr>
            <w:tcW w:w="2801" w:type="dxa"/>
          </w:tcPr>
          <w:p w:rsidR="004B7D87" w:rsidRPr="00A036B3" w:rsidRDefault="004B7D87" w:rsidP="000E3080">
            <w:pPr>
              <w:spacing w:before="60" w:after="60"/>
              <w:jc w:val="center"/>
              <w:rPr>
                <w:rFonts w:ascii="Arial" w:hAnsi="Arial" w:cs="Arial"/>
                <w:sz w:val="24"/>
                <w:szCs w:val="24"/>
                <w:lang w:eastAsia="cs-CZ"/>
              </w:rPr>
            </w:pPr>
            <w:r w:rsidRPr="00A036B3">
              <w:rPr>
                <w:rFonts w:ascii="Arial" w:hAnsi="Arial" w:cs="Arial"/>
                <w:sz w:val="24"/>
                <w:szCs w:val="24"/>
                <w:lang w:eastAsia="cs-CZ"/>
              </w:rPr>
              <w:t>813</w:t>
            </w:r>
          </w:p>
        </w:tc>
      </w:tr>
      <w:tr w:rsidR="004B7D87" w:rsidRPr="00A036B3" w:rsidTr="004F58C6">
        <w:tc>
          <w:tcPr>
            <w:tcW w:w="1242" w:type="dxa"/>
          </w:tcPr>
          <w:p w:rsidR="004B7D87" w:rsidRPr="00A036B3" w:rsidRDefault="004B7D87" w:rsidP="000E3080">
            <w:pPr>
              <w:spacing w:before="60" w:after="60"/>
              <w:jc w:val="both"/>
              <w:rPr>
                <w:rFonts w:ascii="Arial" w:hAnsi="Arial" w:cs="Arial"/>
                <w:sz w:val="24"/>
                <w:szCs w:val="24"/>
                <w:lang w:eastAsia="cs-CZ"/>
              </w:rPr>
            </w:pPr>
            <w:r w:rsidRPr="00A036B3">
              <w:rPr>
                <w:rFonts w:ascii="Arial" w:hAnsi="Arial" w:cs="Arial"/>
                <w:sz w:val="24"/>
                <w:szCs w:val="24"/>
                <w:lang w:eastAsia="cs-CZ"/>
              </w:rPr>
              <w:t>2014</w:t>
            </w:r>
          </w:p>
        </w:tc>
        <w:tc>
          <w:tcPr>
            <w:tcW w:w="2127" w:type="dxa"/>
          </w:tcPr>
          <w:p w:rsidR="004B7D87" w:rsidRPr="00A036B3" w:rsidRDefault="004B7D87" w:rsidP="000E3080">
            <w:pPr>
              <w:spacing w:before="60" w:after="60"/>
              <w:jc w:val="center"/>
              <w:rPr>
                <w:rFonts w:ascii="Arial" w:hAnsi="Arial" w:cs="Arial"/>
                <w:sz w:val="24"/>
                <w:szCs w:val="24"/>
                <w:lang w:eastAsia="cs-CZ"/>
              </w:rPr>
            </w:pPr>
            <w:r w:rsidRPr="00A036B3">
              <w:rPr>
                <w:rFonts w:ascii="Arial" w:hAnsi="Arial" w:cs="Arial"/>
                <w:sz w:val="24"/>
                <w:szCs w:val="24"/>
                <w:lang w:eastAsia="cs-CZ"/>
              </w:rPr>
              <w:t>1 909</w:t>
            </w:r>
          </w:p>
        </w:tc>
        <w:tc>
          <w:tcPr>
            <w:tcW w:w="3118" w:type="dxa"/>
          </w:tcPr>
          <w:p w:rsidR="004B7D87" w:rsidRPr="00A036B3" w:rsidRDefault="004B7D87" w:rsidP="000E3080">
            <w:pPr>
              <w:spacing w:before="60" w:after="60"/>
              <w:jc w:val="center"/>
              <w:rPr>
                <w:rFonts w:ascii="Arial" w:hAnsi="Arial" w:cs="Arial"/>
                <w:sz w:val="24"/>
                <w:szCs w:val="24"/>
                <w:lang w:eastAsia="cs-CZ"/>
              </w:rPr>
            </w:pPr>
            <w:r w:rsidRPr="00A036B3">
              <w:rPr>
                <w:rFonts w:ascii="Arial" w:hAnsi="Arial" w:cs="Arial"/>
                <w:sz w:val="24"/>
                <w:szCs w:val="24"/>
                <w:lang w:eastAsia="cs-CZ"/>
              </w:rPr>
              <w:t>1 017</w:t>
            </w:r>
          </w:p>
        </w:tc>
        <w:tc>
          <w:tcPr>
            <w:tcW w:w="2801" w:type="dxa"/>
          </w:tcPr>
          <w:p w:rsidR="004B7D87" w:rsidRPr="00A036B3" w:rsidRDefault="004B7D87" w:rsidP="000E3080">
            <w:pPr>
              <w:spacing w:before="60" w:after="60"/>
              <w:jc w:val="center"/>
              <w:rPr>
                <w:rFonts w:ascii="Arial" w:hAnsi="Arial" w:cs="Arial"/>
                <w:sz w:val="24"/>
                <w:szCs w:val="24"/>
                <w:lang w:eastAsia="cs-CZ"/>
              </w:rPr>
            </w:pPr>
            <w:r w:rsidRPr="00A036B3">
              <w:rPr>
                <w:rFonts w:ascii="Arial" w:hAnsi="Arial" w:cs="Arial"/>
                <w:sz w:val="24"/>
                <w:szCs w:val="24"/>
                <w:lang w:eastAsia="cs-CZ"/>
              </w:rPr>
              <w:t>892</w:t>
            </w:r>
          </w:p>
        </w:tc>
      </w:tr>
    </w:tbl>
    <w:p w:rsidR="0098058D" w:rsidRDefault="004B7D87" w:rsidP="004B7D87">
      <w:pPr>
        <w:spacing w:before="200"/>
        <w:jc w:val="both"/>
        <w:rPr>
          <w:rFonts w:ascii="Arial" w:hAnsi="Arial" w:cs="Arial"/>
          <w:sz w:val="24"/>
          <w:szCs w:val="24"/>
          <w:lang w:eastAsia="cs-CZ"/>
        </w:rPr>
      </w:pPr>
      <w:r>
        <w:rPr>
          <w:rFonts w:ascii="Arial" w:hAnsi="Arial" w:cs="Arial"/>
          <w:sz w:val="24"/>
          <w:szCs w:val="24"/>
          <w:lang w:eastAsia="cs-CZ"/>
        </w:rPr>
        <w:t>V letech 2012 až</w:t>
      </w:r>
      <w:r w:rsidRPr="00A036B3">
        <w:rPr>
          <w:rFonts w:ascii="Arial" w:hAnsi="Arial" w:cs="Arial"/>
          <w:sz w:val="24"/>
          <w:szCs w:val="24"/>
          <w:lang w:eastAsia="cs-CZ"/>
        </w:rPr>
        <w:t xml:space="preserve"> 2015 b</w:t>
      </w:r>
      <w:r>
        <w:rPr>
          <w:rFonts w:ascii="Arial" w:hAnsi="Arial" w:cs="Arial"/>
          <w:sz w:val="24"/>
          <w:szCs w:val="24"/>
          <w:lang w:eastAsia="cs-CZ"/>
        </w:rPr>
        <w:t>yla realizována řada</w:t>
      </w:r>
      <w:r w:rsidRPr="00A036B3">
        <w:rPr>
          <w:rFonts w:ascii="Arial" w:hAnsi="Arial" w:cs="Arial"/>
          <w:sz w:val="24"/>
          <w:szCs w:val="24"/>
          <w:lang w:eastAsia="cs-CZ"/>
        </w:rPr>
        <w:t xml:space="preserve"> odborných seminářů a konferencí, kte</w:t>
      </w:r>
      <w:r w:rsidR="000A6A8F">
        <w:rPr>
          <w:rFonts w:ascii="Arial" w:hAnsi="Arial" w:cs="Arial"/>
          <w:sz w:val="24"/>
          <w:szCs w:val="24"/>
          <w:lang w:eastAsia="cs-CZ"/>
        </w:rPr>
        <w:t>ré byly určeny pro specialisty s</w:t>
      </w:r>
      <w:r w:rsidRPr="00A036B3">
        <w:rPr>
          <w:rFonts w:ascii="Arial" w:hAnsi="Arial" w:cs="Arial"/>
          <w:sz w:val="24"/>
          <w:szCs w:val="24"/>
          <w:lang w:eastAsia="cs-CZ"/>
        </w:rPr>
        <w:t xml:space="preserve">lužby kriminální policie a vyšetřování (dále jen „SKPV“). Tyto </w:t>
      </w:r>
      <w:r w:rsidRPr="00B609C0">
        <w:rPr>
          <w:rFonts w:ascii="Arial" w:hAnsi="Arial" w:cs="Arial"/>
          <w:b/>
          <w:sz w:val="24"/>
          <w:szCs w:val="24"/>
          <w:lang w:eastAsia="cs-CZ"/>
        </w:rPr>
        <w:t>semináře a konference byly zaměřeny především na problematiku sexuálního násilí na ženách a dětech</w:t>
      </w:r>
      <w:r w:rsidRPr="00A036B3">
        <w:rPr>
          <w:rFonts w:ascii="Arial" w:hAnsi="Arial" w:cs="Arial"/>
          <w:sz w:val="24"/>
          <w:szCs w:val="24"/>
          <w:lang w:eastAsia="cs-CZ"/>
        </w:rPr>
        <w:t xml:space="preserve"> a na způsoby spolupráce s dalšími subjekty, které se v této oblasti setkávají (OSPOD, státní zástupci, pediatři, gynekologové, pracovníci NNO atd.). </w:t>
      </w:r>
    </w:p>
    <w:p w:rsidR="004B7D87" w:rsidRPr="00A036B3" w:rsidRDefault="004B7D87" w:rsidP="004B7D87">
      <w:pPr>
        <w:spacing w:before="200"/>
        <w:jc w:val="both"/>
        <w:rPr>
          <w:rFonts w:ascii="Arial" w:hAnsi="Arial" w:cs="Arial"/>
          <w:sz w:val="24"/>
          <w:szCs w:val="24"/>
          <w:lang w:eastAsia="cs-CZ"/>
        </w:rPr>
      </w:pPr>
      <w:r w:rsidRPr="00A036B3">
        <w:rPr>
          <w:rFonts w:ascii="Arial" w:hAnsi="Arial" w:cs="Arial"/>
          <w:sz w:val="24"/>
          <w:szCs w:val="24"/>
          <w:lang w:eastAsia="cs-CZ"/>
        </w:rPr>
        <w:t xml:space="preserve">Od roku 2012 probíhá týdenní specializační kurz Výslech dětského svědka, </w:t>
      </w:r>
      <w:r w:rsidR="000A6A8F">
        <w:rPr>
          <w:rFonts w:ascii="Arial" w:hAnsi="Arial" w:cs="Arial"/>
          <w:sz w:val="24"/>
          <w:szCs w:val="24"/>
          <w:lang w:eastAsia="cs-CZ"/>
        </w:rPr>
        <w:t>který je určen pro specialisty SKPV</w:t>
      </w:r>
      <w:r w:rsidRPr="00A036B3">
        <w:rPr>
          <w:rFonts w:ascii="Arial" w:hAnsi="Arial" w:cs="Arial"/>
          <w:sz w:val="24"/>
          <w:szCs w:val="24"/>
          <w:lang w:eastAsia="cs-CZ"/>
        </w:rPr>
        <w:t xml:space="preserve"> a který se zaměř</w:t>
      </w:r>
      <w:r w:rsidR="0098058D">
        <w:rPr>
          <w:rFonts w:ascii="Arial" w:hAnsi="Arial" w:cs="Arial"/>
          <w:sz w:val="24"/>
          <w:szCs w:val="24"/>
          <w:lang w:eastAsia="cs-CZ"/>
        </w:rPr>
        <w:t>uje na práci s dětskou obětí ve </w:t>
      </w:r>
      <w:r w:rsidRPr="00A036B3">
        <w:rPr>
          <w:rFonts w:ascii="Arial" w:hAnsi="Arial" w:cs="Arial"/>
          <w:sz w:val="24"/>
          <w:szCs w:val="24"/>
          <w:lang w:eastAsia="cs-CZ"/>
        </w:rPr>
        <w:t xml:space="preserve">speciálních výslechových místnostech. </w:t>
      </w:r>
    </w:p>
    <w:p w:rsidR="004B7D87" w:rsidRPr="00A036B3" w:rsidRDefault="004B7D87" w:rsidP="004B7D87">
      <w:pPr>
        <w:jc w:val="both"/>
        <w:rPr>
          <w:rFonts w:ascii="Arial" w:hAnsi="Arial" w:cs="Arial"/>
          <w:sz w:val="24"/>
          <w:szCs w:val="24"/>
          <w:lang w:eastAsia="cs-CZ"/>
        </w:rPr>
      </w:pPr>
      <w:r w:rsidRPr="00A036B3">
        <w:rPr>
          <w:rFonts w:ascii="Arial" w:hAnsi="Arial" w:cs="Arial"/>
          <w:sz w:val="24"/>
          <w:szCs w:val="24"/>
          <w:lang w:eastAsia="cs-CZ"/>
        </w:rPr>
        <w:t>V roce 2014 došlo k </w:t>
      </w:r>
      <w:r w:rsidRPr="00A036B3">
        <w:rPr>
          <w:rFonts w:ascii="Arial" w:hAnsi="Arial" w:cs="Arial"/>
          <w:b/>
          <w:sz w:val="24"/>
          <w:szCs w:val="24"/>
          <w:lang w:eastAsia="cs-CZ"/>
        </w:rPr>
        <w:t>modernizaci demonstračních pomůcek „Jája a Pája</w:t>
      </w:r>
      <w:r w:rsidRPr="00A036B3">
        <w:rPr>
          <w:rFonts w:ascii="Arial" w:hAnsi="Arial" w:cs="Arial"/>
          <w:sz w:val="24"/>
          <w:szCs w:val="24"/>
          <w:lang w:eastAsia="cs-CZ"/>
        </w:rPr>
        <w:t xml:space="preserve">“, které se používají </w:t>
      </w:r>
      <w:r w:rsidRPr="00A036B3">
        <w:rPr>
          <w:rFonts w:ascii="Arial" w:hAnsi="Arial" w:cs="Arial"/>
          <w:sz w:val="24"/>
          <w:szCs w:val="24"/>
        </w:rPr>
        <w:t xml:space="preserve">při objasňování mravnostní trestné činnosti spáchané na dětech, mentálně postižených osobách a jiných osobách majících ztíženou nebo znemožněnou verbální komunikaci. </w:t>
      </w:r>
      <w:r w:rsidRPr="00A036B3">
        <w:rPr>
          <w:rFonts w:ascii="Arial" w:hAnsi="Arial" w:cs="Arial"/>
          <w:sz w:val="24"/>
          <w:szCs w:val="24"/>
          <w:lang w:eastAsia="cs-CZ"/>
        </w:rPr>
        <w:t xml:space="preserve">Na základě toho byla také vypracována </w:t>
      </w:r>
      <w:r w:rsidRPr="00A036B3">
        <w:rPr>
          <w:rFonts w:ascii="Arial" w:hAnsi="Arial" w:cs="Arial"/>
          <w:b/>
          <w:sz w:val="24"/>
          <w:szCs w:val="24"/>
          <w:lang w:eastAsia="cs-CZ"/>
        </w:rPr>
        <w:t>nová metodika práce s těmito demonstračními pomůckami</w:t>
      </w:r>
      <w:r w:rsidRPr="00A036B3">
        <w:rPr>
          <w:rFonts w:ascii="Arial" w:hAnsi="Arial" w:cs="Arial"/>
          <w:sz w:val="24"/>
          <w:szCs w:val="24"/>
          <w:lang w:eastAsia="cs-CZ"/>
        </w:rPr>
        <w:t xml:space="preserve">.  </w:t>
      </w:r>
    </w:p>
    <w:p w:rsidR="004B7D87" w:rsidRPr="00A036B3" w:rsidRDefault="004B7D87" w:rsidP="004B7D87">
      <w:pPr>
        <w:jc w:val="both"/>
        <w:rPr>
          <w:rFonts w:ascii="Arial" w:hAnsi="Arial" w:cs="Arial"/>
          <w:sz w:val="24"/>
          <w:szCs w:val="24"/>
        </w:rPr>
      </w:pPr>
      <w:r w:rsidRPr="00A036B3">
        <w:rPr>
          <w:rFonts w:ascii="Arial" w:hAnsi="Arial" w:cs="Arial"/>
          <w:sz w:val="24"/>
          <w:szCs w:val="24"/>
        </w:rPr>
        <w:t>V rámci resortního programu v oblasti prevence kriminality pro rok 2013 poskytlo MV dotaci ve výši 740</w:t>
      </w:r>
      <w:r>
        <w:rPr>
          <w:rFonts w:ascii="Arial" w:hAnsi="Arial" w:cs="Arial"/>
          <w:sz w:val="24"/>
          <w:szCs w:val="24"/>
        </w:rPr>
        <w:t> </w:t>
      </w:r>
      <w:r w:rsidRPr="00A036B3">
        <w:rPr>
          <w:rFonts w:ascii="Arial" w:hAnsi="Arial" w:cs="Arial"/>
          <w:sz w:val="24"/>
          <w:szCs w:val="24"/>
        </w:rPr>
        <w:t>000 Kč na celorepublikový projekt směřující ke zlepšování postavení zvlášť zran</w:t>
      </w:r>
      <w:r>
        <w:rPr>
          <w:rFonts w:ascii="Arial" w:hAnsi="Arial" w:cs="Arial"/>
          <w:sz w:val="24"/>
          <w:szCs w:val="24"/>
        </w:rPr>
        <w:t xml:space="preserve">itelných obětí při vyšetřování a zároveň </w:t>
      </w:r>
      <w:r w:rsidRPr="00A036B3">
        <w:rPr>
          <w:rFonts w:ascii="Arial" w:hAnsi="Arial" w:cs="Arial"/>
          <w:sz w:val="24"/>
          <w:szCs w:val="24"/>
        </w:rPr>
        <w:t xml:space="preserve">ke zkvalitnění práce specialistů </w:t>
      </w:r>
      <w:r>
        <w:rPr>
          <w:rFonts w:ascii="Arial" w:hAnsi="Arial" w:cs="Arial"/>
          <w:sz w:val="24"/>
          <w:szCs w:val="24"/>
        </w:rPr>
        <w:t>SKPV</w:t>
      </w:r>
      <w:r w:rsidRPr="00A036B3">
        <w:rPr>
          <w:rFonts w:ascii="Arial" w:hAnsi="Arial" w:cs="Arial"/>
          <w:sz w:val="24"/>
          <w:szCs w:val="24"/>
        </w:rPr>
        <w:t xml:space="preserve">. Projekt </w:t>
      </w:r>
      <w:r w:rsidRPr="00005F29">
        <w:rPr>
          <w:rFonts w:ascii="Arial" w:hAnsi="Arial" w:cs="Arial"/>
          <w:b/>
          <w:sz w:val="24"/>
          <w:szCs w:val="24"/>
        </w:rPr>
        <w:t>„Využití audiovizuální techniky při výslechu zvlášť zranitelné oběti“</w:t>
      </w:r>
      <w:r w:rsidRPr="00A036B3">
        <w:rPr>
          <w:rFonts w:ascii="Arial" w:hAnsi="Arial" w:cs="Arial"/>
          <w:sz w:val="24"/>
          <w:szCs w:val="24"/>
        </w:rPr>
        <w:t xml:space="preserve"> reaguje na zákon č. 45/2013 Sb., o obětech trestných činů, kdy je zohledněno právo oběti na ochranu před sekundární viktimizací. Jde o to, učinit taková opatření, aby bylo zabráněno kontaktu oběti s osobou podezřelou ze spáchání trestného činu, zejména za využití audiovizuální techniky. Audiovizuální technikou budou vyb</w:t>
      </w:r>
      <w:r w:rsidR="000A6A8F">
        <w:rPr>
          <w:rFonts w:ascii="Arial" w:hAnsi="Arial" w:cs="Arial"/>
          <w:sz w:val="24"/>
          <w:szCs w:val="24"/>
        </w:rPr>
        <w:t>aveny všechny útvary</w:t>
      </w:r>
      <w:r w:rsidRPr="00A036B3">
        <w:rPr>
          <w:rFonts w:ascii="Arial" w:hAnsi="Arial" w:cs="Arial"/>
          <w:sz w:val="24"/>
          <w:szCs w:val="24"/>
        </w:rPr>
        <w:t xml:space="preserve"> Policie ČR.</w:t>
      </w:r>
    </w:p>
    <w:p w:rsidR="004B7D87" w:rsidRPr="00A036B3" w:rsidRDefault="004B7D87" w:rsidP="004B7D87">
      <w:pPr>
        <w:jc w:val="both"/>
        <w:rPr>
          <w:rFonts w:ascii="Arial" w:hAnsi="Arial" w:cs="Arial"/>
          <w:sz w:val="24"/>
          <w:szCs w:val="24"/>
        </w:rPr>
      </w:pPr>
      <w:r w:rsidRPr="00A036B3">
        <w:rPr>
          <w:rFonts w:ascii="Arial" w:hAnsi="Arial" w:cs="Arial"/>
          <w:sz w:val="24"/>
          <w:szCs w:val="24"/>
        </w:rPr>
        <w:t xml:space="preserve">V souvislosti s plněním úkolů </w:t>
      </w:r>
      <w:r>
        <w:rPr>
          <w:rFonts w:ascii="Arial" w:hAnsi="Arial" w:cs="Arial"/>
          <w:sz w:val="24"/>
          <w:szCs w:val="24"/>
        </w:rPr>
        <w:t xml:space="preserve">vyplývajících ze </w:t>
      </w:r>
      <w:r w:rsidRPr="00A036B3">
        <w:rPr>
          <w:rFonts w:ascii="Arial" w:hAnsi="Arial" w:cs="Arial"/>
          <w:sz w:val="24"/>
          <w:szCs w:val="24"/>
        </w:rPr>
        <w:t xml:space="preserve">Strategie a v souvislosti s nabytím účinnosti zákona č. 45/2013 Sb., o obětech trestných činů, byla podpořena realizace pilotního projektu </w:t>
      </w:r>
      <w:r w:rsidRPr="00A036B3">
        <w:rPr>
          <w:rFonts w:ascii="Arial" w:hAnsi="Arial" w:cs="Arial"/>
          <w:b/>
          <w:sz w:val="24"/>
          <w:szCs w:val="24"/>
        </w:rPr>
        <w:t xml:space="preserve">„Komplexní přístup Policie ČR v oblasti prevence a eliminace sekundární viktimizace obětí trestných činů“ </w:t>
      </w:r>
      <w:r w:rsidRPr="00A036B3">
        <w:rPr>
          <w:rFonts w:ascii="Arial" w:hAnsi="Arial" w:cs="Arial"/>
          <w:sz w:val="24"/>
          <w:szCs w:val="24"/>
        </w:rPr>
        <w:t xml:space="preserve">v teritoriu Krajského ředitelství policie Středočeského kraje. </w:t>
      </w:r>
      <w:r w:rsidRPr="00A036B3">
        <w:rPr>
          <w:rFonts w:ascii="Arial" w:hAnsi="Arial" w:cs="Arial"/>
          <w:bCs/>
          <w:sz w:val="24"/>
          <w:szCs w:val="24"/>
        </w:rPr>
        <w:t xml:space="preserve">Cílem projektu je zlepšení a zjednodušení organizace práce základních policejních útvarů a zjednodušení spolupráce a komunikace s mimoresortními institucemi a subjekty, a to zejména v rámci trestního řízení. </w:t>
      </w:r>
      <w:r w:rsidRPr="00A036B3">
        <w:rPr>
          <w:rFonts w:ascii="Arial" w:hAnsi="Arial" w:cs="Arial"/>
          <w:bCs/>
          <w:sz w:val="24"/>
          <w:szCs w:val="24"/>
        </w:rPr>
        <w:lastRenderedPageBreak/>
        <w:t>Zvláštní zřetel je potom věnován ochraně obětí před druhotnou újmou, která je v řadě případů způsobena přístupem policie a dalších orgánů činných v trestním řízení.</w:t>
      </w:r>
    </w:p>
    <w:p w:rsidR="004B7D87" w:rsidRPr="00A036B3" w:rsidRDefault="004B7D87" w:rsidP="004B7D87">
      <w:pPr>
        <w:jc w:val="both"/>
        <w:rPr>
          <w:rFonts w:ascii="Arial" w:hAnsi="Arial" w:cs="Arial"/>
          <w:bCs/>
          <w:sz w:val="24"/>
          <w:szCs w:val="24"/>
        </w:rPr>
      </w:pPr>
      <w:r w:rsidRPr="00A036B3">
        <w:rPr>
          <w:rFonts w:ascii="Arial" w:hAnsi="Arial" w:cs="Arial"/>
          <w:bCs/>
          <w:sz w:val="24"/>
          <w:szCs w:val="24"/>
        </w:rPr>
        <w:t>Předmětem projektu je zavedení videokonferenční sítě, což je moderní způsob multimediální komunikace, která umožňuje v reál</w:t>
      </w:r>
      <w:r>
        <w:rPr>
          <w:rFonts w:ascii="Arial" w:hAnsi="Arial" w:cs="Arial"/>
          <w:bCs/>
          <w:sz w:val="24"/>
          <w:szCs w:val="24"/>
        </w:rPr>
        <w:t>ném čase přenos obrazu, zvuku a </w:t>
      </w:r>
      <w:r w:rsidRPr="00A036B3">
        <w:rPr>
          <w:rFonts w:ascii="Arial" w:hAnsi="Arial" w:cs="Arial"/>
          <w:bCs/>
          <w:sz w:val="24"/>
          <w:szCs w:val="24"/>
        </w:rPr>
        <w:t>dat mezi dvěma a více účastníky. Využitím tohoto způsobu komunikace v trestním řízení je možné výrazným způsobem přispět k zefektivnění fungování všech složek, tzn. soudů, státních zastupitelství, vězeňské služby a policie.</w:t>
      </w:r>
    </w:p>
    <w:p w:rsidR="004B7D87" w:rsidRPr="00A036B3" w:rsidRDefault="004B7D87" w:rsidP="004B7D87">
      <w:pPr>
        <w:jc w:val="both"/>
        <w:rPr>
          <w:rFonts w:ascii="Arial" w:hAnsi="Arial" w:cs="Arial"/>
          <w:sz w:val="24"/>
          <w:szCs w:val="24"/>
        </w:rPr>
      </w:pPr>
      <w:r w:rsidRPr="00A036B3">
        <w:rPr>
          <w:rFonts w:ascii="Arial" w:hAnsi="Arial" w:cs="Arial"/>
          <w:sz w:val="24"/>
          <w:szCs w:val="24"/>
        </w:rPr>
        <w:t xml:space="preserve">Pro umístění videokonferenčních jednotek byly vybrány v rámci KŘP Středočeského kraje lokality </w:t>
      </w:r>
      <w:r w:rsidR="00E45689">
        <w:rPr>
          <w:rFonts w:ascii="Arial" w:hAnsi="Arial" w:cs="Arial"/>
          <w:sz w:val="24"/>
          <w:szCs w:val="24"/>
        </w:rPr>
        <w:t>územního odboru</w:t>
      </w:r>
      <w:r w:rsidRPr="00A036B3">
        <w:rPr>
          <w:rFonts w:ascii="Arial" w:hAnsi="Arial" w:cs="Arial"/>
          <w:sz w:val="24"/>
          <w:szCs w:val="24"/>
        </w:rPr>
        <w:t xml:space="preserve"> Nymburk, </w:t>
      </w:r>
      <w:r w:rsidR="00E45689">
        <w:rPr>
          <w:rFonts w:ascii="Arial" w:hAnsi="Arial" w:cs="Arial"/>
          <w:sz w:val="24"/>
          <w:szCs w:val="24"/>
        </w:rPr>
        <w:t>územního odboru</w:t>
      </w:r>
      <w:r w:rsidRPr="00A036B3">
        <w:rPr>
          <w:rFonts w:ascii="Arial" w:hAnsi="Arial" w:cs="Arial"/>
          <w:sz w:val="24"/>
          <w:szCs w:val="24"/>
        </w:rPr>
        <w:t xml:space="preserve"> Kolín a Školící policejní středi</w:t>
      </w:r>
      <w:r w:rsidR="004333E3">
        <w:rPr>
          <w:rFonts w:ascii="Arial" w:hAnsi="Arial" w:cs="Arial"/>
          <w:sz w:val="24"/>
          <w:szCs w:val="24"/>
        </w:rPr>
        <w:t>sko Sadská. Dodavatelskou společností</w:t>
      </w:r>
      <w:r w:rsidRPr="00A036B3">
        <w:rPr>
          <w:rFonts w:ascii="Arial" w:hAnsi="Arial" w:cs="Arial"/>
          <w:sz w:val="24"/>
          <w:szCs w:val="24"/>
        </w:rPr>
        <w:t xml:space="preserve"> byla také zapůjčena další jednotka do policejní cely KŘP hl. m. Prahy. Dále byly do pilotní části projektu ze str</w:t>
      </w:r>
      <w:r w:rsidR="0098058D">
        <w:rPr>
          <w:rFonts w:ascii="Arial" w:hAnsi="Arial" w:cs="Arial"/>
          <w:sz w:val="24"/>
          <w:szCs w:val="24"/>
        </w:rPr>
        <w:t xml:space="preserve">any Ministerstva spravedlnosti </w:t>
      </w:r>
      <w:r w:rsidRPr="00A036B3">
        <w:rPr>
          <w:rFonts w:ascii="Arial" w:hAnsi="Arial" w:cs="Arial"/>
          <w:sz w:val="24"/>
          <w:szCs w:val="24"/>
        </w:rPr>
        <w:t>zapojeny věznice v Jiřicích a Okresní soud v Nymburku, kam byly videokonferenční jednotky zapůjčeny krajským ředitelstvím. Další jednotka byla umístěna v sídle KŘ</w:t>
      </w:r>
      <w:r>
        <w:rPr>
          <w:rFonts w:ascii="Arial" w:hAnsi="Arial" w:cs="Arial"/>
          <w:sz w:val="24"/>
          <w:szCs w:val="24"/>
        </w:rPr>
        <w:t>P Středočeského</w:t>
      </w:r>
      <w:r w:rsidRPr="00A036B3">
        <w:rPr>
          <w:rFonts w:ascii="Arial" w:hAnsi="Arial" w:cs="Arial"/>
          <w:sz w:val="24"/>
          <w:szCs w:val="24"/>
        </w:rPr>
        <w:t xml:space="preserve"> kraje. Předpokladem je i připojení speciální výslechové místnosti v SPŠ Holešov, kde by současně byla vytvářena metodika výslechu videokonferencí a zahájen praktický kurz.</w:t>
      </w:r>
    </w:p>
    <w:p w:rsidR="004B7D87" w:rsidRPr="00A036B3" w:rsidRDefault="004B7D87" w:rsidP="004B7D87">
      <w:pPr>
        <w:jc w:val="both"/>
        <w:rPr>
          <w:rFonts w:ascii="Arial" w:hAnsi="Arial" w:cs="Arial"/>
          <w:sz w:val="24"/>
          <w:szCs w:val="24"/>
        </w:rPr>
      </w:pPr>
      <w:r w:rsidRPr="00A036B3">
        <w:rPr>
          <w:rFonts w:ascii="Arial" w:hAnsi="Arial" w:cs="Arial"/>
          <w:sz w:val="24"/>
          <w:szCs w:val="24"/>
        </w:rPr>
        <w:t>Součástí projektu je i videokonferenční infrastruktura, která plní nosnou část videokonferenčního řešení. Pilotní projekt byl řešen jako centrální aplikace, to znamená, že k tomuto projektu je možné připojovat další konferenční místa v rámci celé ČR. Systém je budován s kompatibilitou k obdobným řešením manažerské videokonference v rámci Intranetu Policie ČR.</w:t>
      </w:r>
    </w:p>
    <w:p w:rsidR="004B7D87" w:rsidRPr="00A036B3" w:rsidRDefault="004B7D87" w:rsidP="004B7D87">
      <w:pPr>
        <w:jc w:val="both"/>
        <w:rPr>
          <w:rFonts w:ascii="Arial" w:hAnsi="Arial" w:cs="Arial"/>
          <w:b/>
          <w:sz w:val="24"/>
          <w:szCs w:val="24"/>
          <w:lang w:eastAsia="cs-CZ"/>
        </w:rPr>
      </w:pPr>
      <w:r w:rsidRPr="00A036B3">
        <w:rPr>
          <w:rFonts w:ascii="Arial" w:hAnsi="Arial" w:cs="Arial"/>
          <w:b/>
          <w:sz w:val="24"/>
          <w:szCs w:val="24"/>
          <w:lang w:eastAsia="cs-CZ"/>
        </w:rPr>
        <w:t>Oběti znásilnění</w:t>
      </w:r>
    </w:p>
    <w:p w:rsidR="004B7D87" w:rsidRPr="00A036B3" w:rsidRDefault="004B7D87" w:rsidP="004B7D87">
      <w:pPr>
        <w:jc w:val="both"/>
        <w:rPr>
          <w:rFonts w:ascii="Arial" w:hAnsi="Arial" w:cs="Arial"/>
          <w:sz w:val="24"/>
          <w:szCs w:val="24"/>
          <w:lang w:eastAsia="cs-CZ"/>
        </w:rPr>
      </w:pPr>
      <w:r>
        <w:rPr>
          <w:rFonts w:ascii="Arial" w:hAnsi="Arial" w:cs="Arial"/>
          <w:sz w:val="24"/>
          <w:szCs w:val="24"/>
          <w:lang w:eastAsia="cs-CZ"/>
        </w:rPr>
        <w:t>Do</w:t>
      </w:r>
      <w:r w:rsidRPr="00A036B3">
        <w:rPr>
          <w:rFonts w:ascii="Arial" w:hAnsi="Arial" w:cs="Arial"/>
          <w:sz w:val="24"/>
          <w:szCs w:val="24"/>
          <w:lang w:eastAsia="cs-CZ"/>
        </w:rPr>
        <w:t xml:space="preserve"> oblasti zlepšování postavení obětí trestných činů zcela jistě patří podepsání </w:t>
      </w:r>
      <w:r w:rsidRPr="00A036B3">
        <w:rPr>
          <w:rFonts w:ascii="Arial" w:hAnsi="Arial" w:cs="Arial"/>
          <w:b/>
          <w:sz w:val="24"/>
          <w:szCs w:val="24"/>
          <w:lang w:eastAsia="cs-CZ"/>
        </w:rPr>
        <w:t xml:space="preserve">smlouvy o spolupráci při zajišťování lékařské péče obětem znásilnění. </w:t>
      </w:r>
      <w:r w:rsidRPr="00A036B3">
        <w:rPr>
          <w:rFonts w:ascii="Arial" w:hAnsi="Arial" w:cs="Arial"/>
          <w:sz w:val="24"/>
          <w:szCs w:val="24"/>
          <w:lang w:eastAsia="cs-CZ"/>
        </w:rPr>
        <w:t>Tato smlouva byla podepsána v  únoru 2013 ředitelem Krajského ředitelství policie hl. m. Prahy a ředitelem Ústavu pro péči o matku a dítě v Praze – Podolí. Na základě této smlouvy je dohodnuta odborná péče proškolenými lékaři a zdravotnickým personálem, jelikož pro ženského lékaře je vyšetření znásilněné ženy zpravidla výjimečnou záležitostí a ne vždy lékařský personál s obětí znásilnění jedná tak, aby bylo zabráněno prohlubování sekundární viktimizace.</w:t>
      </w:r>
    </w:p>
    <w:p w:rsidR="004B7D87" w:rsidRPr="00A036B3" w:rsidRDefault="004B7D87" w:rsidP="004B7D87">
      <w:pPr>
        <w:jc w:val="both"/>
        <w:rPr>
          <w:rFonts w:ascii="Arial" w:hAnsi="Arial" w:cs="Arial"/>
          <w:sz w:val="24"/>
          <w:szCs w:val="24"/>
          <w:lang w:eastAsia="cs-CZ"/>
        </w:rPr>
      </w:pPr>
      <w:r w:rsidRPr="00A036B3">
        <w:rPr>
          <w:rFonts w:ascii="Arial" w:hAnsi="Arial" w:cs="Arial"/>
          <w:sz w:val="24"/>
          <w:szCs w:val="24"/>
          <w:lang w:eastAsia="cs-CZ"/>
        </w:rPr>
        <w:t>Gynekologické vyšetření je velmi důležité. Je</w:t>
      </w:r>
      <w:r>
        <w:rPr>
          <w:rFonts w:ascii="Arial" w:hAnsi="Arial" w:cs="Arial"/>
          <w:sz w:val="24"/>
          <w:szCs w:val="24"/>
          <w:lang w:eastAsia="cs-CZ"/>
        </w:rPr>
        <w:t>dnak je prováděna diagnostika a </w:t>
      </w:r>
      <w:r w:rsidRPr="00A036B3">
        <w:rPr>
          <w:rFonts w:ascii="Arial" w:hAnsi="Arial" w:cs="Arial"/>
          <w:sz w:val="24"/>
          <w:szCs w:val="24"/>
          <w:lang w:eastAsia="cs-CZ"/>
        </w:rPr>
        <w:t>minimalizace rizik spojených se sexuálním napadením (nákaza pohlavním</w:t>
      </w:r>
      <w:r>
        <w:rPr>
          <w:rFonts w:ascii="Arial" w:hAnsi="Arial" w:cs="Arial"/>
          <w:sz w:val="24"/>
          <w:szCs w:val="24"/>
          <w:lang w:eastAsia="cs-CZ"/>
        </w:rPr>
        <w:t>i chorobami, těhotenství,…). D</w:t>
      </w:r>
      <w:r w:rsidRPr="00A036B3">
        <w:rPr>
          <w:rFonts w:ascii="Arial" w:hAnsi="Arial" w:cs="Arial"/>
          <w:sz w:val="24"/>
          <w:szCs w:val="24"/>
          <w:lang w:eastAsia="cs-CZ"/>
        </w:rPr>
        <w:t>ále je cílem lékařského vyšetření detailní prohlídka s provedením podrobných záznamů a zajištění důkazů pro další kriminalistické analýzy. Provedené úkony jsou velmi významné pro dokazování trestného činu znásilnění.</w:t>
      </w:r>
    </w:p>
    <w:p w:rsidR="004B7D87" w:rsidRPr="00A036B3" w:rsidRDefault="004B7D87" w:rsidP="004B7D87">
      <w:pPr>
        <w:jc w:val="both"/>
        <w:rPr>
          <w:rFonts w:ascii="Arial" w:hAnsi="Arial" w:cs="Arial"/>
          <w:sz w:val="24"/>
          <w:szCs w:val="24"/>
          <w:lang w:eastAsia="cs-CZ"/>
        </w:rPr>
      </w:pPr>
      <w:r w:rsidRPr="00A036B3">
        <w:rPr>
          <w:rFonts w:ascii="Arial" w:hAnsi="Arial" w:cs="Arial"/>
          <w:sz w:val="24"/>
          <w:szCs w:val="24"/>
          <w:lang w:eastAsia="cs-CZ"/>
        </w:rPr>
        <w:t>Uzavřením této smlouvy byla nastavena také jednotná metodika, která zajišťuje tolik potřebnou standardizaci postupu lékaře.</w:t>
      </w:r>
    </w:p>
    <w:p w:rsidR="004B7D87" w:rsidRPr="00A036B3" w:rsidRDefault="004B7D87" w:rsidP="004B7D87">
      <w:pPr>
        <w:jc w:val="both"/>
        <w:rPr>
          <w:rFonts w:ascii="Arial" w:hAnsi="Arial" w:cs="Arial"/>
          <w:sz w:val="24"/>
          <w:szCs w:val="24"/>
          <w:lang w:eastAsia="cs-CZ"/>
        </w:rPr>
      </w:pPr>
      <w:r w:rsidRPr="00A036B3">
        <w:rPr>
          <w:rFonts w:ascii="Arial" w:hAnsi="Arial" w:cs="Arial"/>
          <w:sz w:val="24"/>
          <w:szCs w:val="24"/>
          <w:lang w:eastAsia="cs-CZ"/>
        </w:rPr>
        <w:lastRenderedPageBreak/>
        <w:t>V roce 2014 byla tato smlouva o spolupráci uzavřena mezi Krajským ředitelstvím policie Středočeského kraje a nemocnicemi v Příbrami, Kladně, Mladé Boleslavi, Benešově a v Kolíně. Krajské ředitelství policie Libereckého kraje uzavřelo smlouvu s nemocnicí v České Lípě.</w:t>
      </w:r>
    </w:p>
    <w:p w:rsidR="004B7D87" w:rsidRPr="00A036B3" w:rsidRDefault="004B7D87" w:rsidP="004B7D87">
      <w:pPr>
        <w:jc w:val="both"/>
        <w:rPr>
          <w:rFonts w:ascii="Arial" w:hAnsi="Arial" w:cs="Arial"/>
          <w:bCs/>
          <w:sz w:val="24"/>
          <w:szCs w:val="24"/>
        </w:rPr>
      </w:pPr>
      <w:r w:rsidRPr="00A036B3">
        <w:rPr>
          <w:rFonts w:ascii="Arial" w:hAnsi="Arial" w:cs="Arial"/>
          <w:sz w:val="24"/>
          <w:szCs w:val="24"/>
        </w:rPr>
        <w:t>Ve spolupráci s </w:t>
      </w:r>
      <w:r w:rsidRPr="00A036B3">
        <w:rPr>
          <w:rFonts w:ascii="Arial" w:hAnsi="Arial" w:cs="Arial"/>
          <w:b/>
          <w:sz w:val="24"/>
          <w:szCs w:val="24"/>
        </w:rPr>
        <w:t>Krajským ředitelstvím policie hl. m. Prahy</w:t>
      </w:r>
      <w:r>
        <w:rPr>
          <w:rFonts w:ascii="Arial" w:hAnsi="Arial" w:cs="Arial"/>
          <w:sz w:val="24"/>
          <w:szCs w:val="24"/>
        </w:rPr>
        <w:t xml:space="preserve"> pořádalo MV dne 30. </w:t>
      </w:r>
      <w:r w:rsidRPr="00A036B3">
        <w:rPr>
          <w:rFonts w:ascii="Arial" w:hAnsi="Arial" w:cs="Arial"/>
          <w:sz w:val="24"/>
          <w:szCs w:val="24"/>
        </w:rPr>
        <w:t xml:space="preserve">dubna 2014 celorepublikový seminář na téma </w:t>
      </w:r>
      <w:r w:rsidRPr="00A036B3">
        <w:rPr>
          <w:rFonts w:ascii="Arial" w:hAnsi="Arial" w:cs="Arial"/>
          <w:b/>
          <w:bCs/>
          <w:i/>
          <w:sz w:val="24"/>
          <w:szCs w:val="24"/>
        </w:rPr>
        <w:t>„</w:t>
      </w:r>
      <w:r w:rsidRPr="00A036B3">
        <w:rPr>
          <w:rFonts w:ascii="Arial" w:hAnsi="Arial" w:cs="Arial"/>
          <w:b/>
          <w:bCs/>
          <w:sz w:val="24"/>
          <w:szCs w:val="24"/>
        </w:rPr>
        <w:t xml:space="preserve">Přetrvávající mýty v oblasti sexuálního násilí na ženách a dětech“. </w:t>
      </w:r>
      <w:r w:rsidRPr="00A036B3">
        <w:rPr>
          <w:rFonts w:ascii="Arial" w:hAnsi="Arial" w:cs="Arial"/>
          <w:sz w:val="24"/>
          <w:szCs w:val="24"/>
        </w:rPr>
        <w:t xml:space="preserve">Přednášející poskytli náhled na problematiku sexuálního násilí z různých pohledů: lékaře – pediatra, gynekologa, sexuologa, z pohledu psychologa, soudního znalce, státního zástupce a dalších, kteří se zabývají nejen vyšetřováním spáchaného trestného činu, ale i vyšetřováním a pomocí jeho obětem. Semináře se zúčastnilo 86 účastníků z většiny krajských ředitelství Policie ČR, pracovníci OSPOD městských částí hl. m. Prahy a krajských úřadů, pracovníci intervenčních center a další. </w:t>
      </w:r>
    </w:p>
    <w:p w:rsidR="004B7D87" w:rsidRPr="00A036B3" w:rsidRDefault="004B7D87" w:rsidP="004B7D87">
      <w:pPr>
        <w:jc w:val="both"/>
        <w:rPr>
          <w:rFonts w:ascii="Arial" w:hAnsi="Arial" w:cs="Arial"/>
          <w:sz w:val="24"/>
          <w:szCs w:val="24"/>
        </w:rPr>
      </w:pPr>
      <w:r w:rsidRPr="00A036B3">
        <w:rPr>
          <w:rFonts w:ascii="Arial" w:hAnsi="Arial" w:cs="Arial"/>
          <w:sz w:val="24"/>
          <w:szCs w:val="24"/>
        </w:rPr>
        <w:t xml:space="preserve">Na </w:t>
      </w:r>
      <w:r w:rsidRPr="00A036B3">
        <w:rPr>
          <w:rFonts w:ascii="Arial" w:hAnsi="Arial" w:cs="Arial"/>
          <w:b/>
          <w:sz w:val="24"/>
          <w:szCs w:val="24"/>
        </w:rPr>
        <w:t>prevenci sekundární viktimizace obětí</w:t>
      </w:r>
      <w:r w:rsidRPr="00A036B3">
        <w:rPr>
          <w:rFonts w:ascii="Arial" w:hAnsi="Arial" w:cs="Arial"/>
          <w:sz w:val="24"/>
          <w:szCs w:val="24"/>
        </w:rPr>
        <w:t xml:space="preserve"> je v rámci Policie ČR zaměřeno průběžné proškolování krizových interventů v rámci </w:t>
      </w:r>
      <w:r w:rsidRPr="00A036B3">
        <w:rPr>
          <w:rFonts w:ascii="Arial" w:hAnsi="Arial" w:cs="Arial"/>
          <w:b/>
          <w:sz w:val="24"/>
          <w:szCs w:val="24"/>
        </w:rPr>
        <w:t>„Systému psychologické pomoci obětem trestné činnosti a obětem dalších mimořádných událostí“.</w:t>
      </w:r>
      <w:r>
        <w:rPr>
          <w:rFonts w:ascii="Arial" w:hAnsi="Arial" w:cs="Arial"/>
          <w:sz w:val="24"/>
          <w:szCs w:val="24"/>
        </w:rPr>
        <w:t xml:space="preserve"> Na </w:t>
      </w:r>
      <w:r w:rsidR="00E45689">
        <w:rPr>
          <w:rFonts w:ascii="Arial" w:hAnsi="Arial" w:cs="Arial"/>
          <w:sz w:val="24"/>
          <w:szCs w:val="24"/>
        </w:rPr>
        <w:t>všech KŘP</w:t>
      </w:r>
      <w:r w:rsidRPr="00A036B3">
        <w:rPr>
          <w:rFonts w:ascii="Arial" w:hAnsi="Arial" w:cs="Arial"/>
          <w:sz w:val="24"/>
          <w:szCs w:val="24"/>
        </w:rPr>
        <w:t xml:space="preserve"> probíhala každoročně odborná školení a na celostátní úrovni se v roce 2014 konalo školení lektorů v rámci celostátního semináře.</w:t>
      </w:r>
    </w:p>
    <w:p w:rsidR="004B7D87" w:rsidRPr="00A036B3" w:rsidRDefault="004B7D87" w:rsidP="004B7D87">
      <w:pPr>
        <w:jc w:val="both"/>
        <w:rPr>
          <w:rFonts w:ascii="Arial" w:hAnsi="Arial" w:cs="Arial"/>
          <w:b/>
          <w:sz w:val="24"/>
          <w:szCs w:val="24"/>
        </w:rPr>
      </w:pPr>
      <w:r w:rsidRPr="00A036B3">
        <w:rPr>
          <w:rFonts w:ascii="Arial" w:hAnsi="Arial" w:cs="Arial"/>
          <w:b/>
          <w:sz w:val="24"/>
          <w:szCs w:val="24"/>
        </w:rPr>
        <w:t>Prevence domácího násilí</w:t>
      </w:r>
    </w:p>
    <w:p w:rsidR="004B7D87" w:rsidRPr="00A036B3" w:rsidRDefault="004B7D87" w:rsidP="004B7D87">
      <w:pPr>
        <w:jc w:val="both"/>
        <w:rPr>
          <w:rFonts w:ascii="Arial" w:hAnsi="Arial" w:cs="Arial"/>
          <w:sz w:val="24"/>
          <w:szCs w:val="24"/>
        </w:rPr>
      </w:pPr>
      <w:r w:rsidRPr="00A036B3">
        <w:rPr>
          <w:rFonts w:ascii="Arial" w:hAnsi="Arial" w:cs="Arial"/>
          <w:sz w:val="24"/>
          <w:szCs w:val="24"/>
        </w:rPr>
        <w:t xml:space="preserve">Usnesením vlády České republiky ze dne 13. dubna 2011 č. 262 byl schválen </w:t>
      </w:r>
      <w:r w:rsidRPr="00A036B3">
        <w:rPr>
          <w:rFonts w:ascii="Arial" w:hAnsi="Arial" w:cs="Arial"/>
          <w:b/>
          <w:sz w:val="24"/>
          <w:szCs w:val="24"/>
        </w:rPr>
        <w:t>Národní akční plán preven</w:t>
      </w:r>
      <w:r w:rsidR="00E45689">
        <w:rPr>
          <w:rFonts w:ascii="Arial" w:hAnsi="Arial" w:cs="Arial"/>
          <w:b/>
          <w:sz w:val="24"/>
          <w:szCs w:val="24"/>
        </w:rPr>
        <w:t>ce domácího násilí na léta 2011–</w:t>
      </w:r>
      <w:r w:rsidRPr="00A036B3">
        <w:rPr>
          <w:rFonts w:ascii="Arial" w:hAnsi="Arial" w:cs="Arial"/>
          <w:b/>
          <w:sz w:val="24"/>
          <w:szCs w:val="24"/>
        </w:rPr>
        <w:t>2014</w:t>
      </w:r>
      <w:r w:rsidRPr="00A036B3">
        <w:rPr>
          <w:rFonts w:ascii="Arial" w:hAnsi="Arial" w:cs="Arial"/>
          <w:sz w:val="24"/>
          <w:szCs w:val="24"/>
        </w:rPr>
        <w:t xml:space="preserve"> (dále jen „NAP DN“), jehož cílem bylo přispět k prevenci a systémovému řešení domácího násilí. Monitorování plnění a evaluace NAP DN byla mj. svěřena ministru vnitra. Ministerstvo vnitra</w:t>
      </w:r>
      <w:r>
        <w:rPr>
          <w:rFonts w:ascii="Arial" w:hAnsi="Arial" w:cs="Arial"/>
          <w:sz w:val="24"/>
          <w:szCs w:val="24"/>
        </w:rPr>
        <w:t xml:space="preserve"> tedy každoročně předkládalo</w:t>
      </w:r>
      <w:r w:rsidRPr="00A036B3">
        <w:rPr>
          <w:rFonts w:ascii="Arial" w:hAnsi="Arial" w:cs="Arial"/>
          <w:sz w:val="24"/>
          <w:szCs w:val="24"/>
        </w:rPr>
        <w:t xml:space="preserve"> vládě k informaci Souh</w:t>
      </w:r>
      <w:r>
        <w:rPr>
          <w:rFonts w:ascii="Arial" w:hAnsi="Arial" w:cs="Arial"/>
          <w:sz w:val="24"/>
          <w:szCs w:val="24"/>
        </w:rPr>
        <w:t>rnnou zprávu o </w:t>
      </w:r>
      <w:r w:rsidRPr="00A036B3">
        <w:rPr>
          <w:rFonts w:ascii="Arial" w:hAnsi="Arial" w:cs="Arial"/>
          <w:sz w:val="24"/>
          <w:szCs w:val="24"/>
        </w:rPr>
        <w:t>plnění NAP DN za uplynulý kalendářní rok, která obsahuje stručný přehled vývoje základních statistik v oblasti domácího násilí, podává přehled o plnění jednotlivých úkolů NAP DN za uplynulý rok a vymezuje hlavní priority v oblasti boje proti domácímu násilí v rámci plnění NAP DN pro další období.</w:t>
      </w:r>
    </w:p>
    <w:p w:rsidR="004B7D87" w:rsidRPr="00A036B3" w:rsidRDefault="004B7D87" w:rsidP="004B7D87">
      <w:pPr>
        <w:jc w:val="both"/>
        <w:rPr>
          <w:rFonts w:ascii="Arial" w:hAnsi="Arial" w:cs="Arial"/>
          <w:sz w:val="24"/>
          <w:szCs w:val="24"/>
          <w:lang w:eastAsia="cs-CZ"/>
        </w:rPr>
      </w:pPr>
      <w:r w:rsidRPr="00A036B3">
        <w:rPr>
          <w:rFonts w:ascii="Arial" w:hAnsi="Arial" w:cs="Arial"/>
          <w:sz w:val="24"/>
          <w:szCs w:val="24"/>
          <w:lang w:eastAsia="cs-CZ"/>
        </w:rPr>
        <w:t xml:space="preserve">V únoru 2015 schválila vláda svým usnesením č. 126 </w:t>
      </w:r>
      <w:r w:rsidRPr="00A036B3">
        <w:rPr>
          <w:rFonts w:ascii="Arial" w:hAnsi="Arial" w:cs="Arial"/>
          <w:b/>
          <w:sz w:val="24"/>
          <w:szCs w:val="24"/>
          <w:lang w:eastAsia="cs-CZ"/>
        </w:rPr>
        <w:t xml:space="preserve">Akční plán prevence domácího a genderově podmíněného </w:t>
      </w:r>
      <w:r w:rsidR="00E45689">
        <w:rPr>
          <w:rFonts w:ascii="Arial" w:hAnsi="Arial" w:cs="Arial"/>
          <w:b/>
          <w:sz w:val="24"/>
          <w:szCs w:val="24"/>
          <w:lang w:eastAsia="cs-CZ"/>
        </w:rPr>
        <w:t>násilí na léta 2015–</w:t>
      </w:r>
      <w:r w:rsidRPr="00A036B3">
        <w:rPr>
          <w:rFonts w:ascii="Arial" w:hAnsi="Arial" w:cs="Arial"/>
          <w:b/>
          <w:sz w:val="24"/>
          <w:szCs w:val="24"/>
          <w:lang w:eastAsia="cs-CZ"/>
        </w:rPr>
        <w:t>2018</w:t>
      </w:r>
      <w:r w:rsidRPr="00A036B3">
        <w:rPr>
          <w:rFonts w:ascii="Arial" w:hAnsi="Arial" w:cs="Arial"/>
          <w:sz w:val="24"/>
          <w:szCs w:val="24"/>
          <w:lang w:eastAsia="cs-CZ"/>
        </w:rPr>
        <w:t xml:space="preserve"> (dále jen „Akční plán“), který navazuje na NAP DN. Realizací opatření uvedených v Akčním plánu by mělo dojít zejména ke zlepšení současné úrovně ochrany osob ohrožených domácím a genderově podmíněným násilím (včetně dětí žijících v rodině s výskytem domácího a genderově podmíněného násilí), k zefektivnění prevence tohoto násilí, k rozvoji vzdělávání příslušných profesí v oblasti domácího a genderově podmíněného násilí a k podpoře systémové práce s osobami násilnými.   Na koordinaci a vyhodnocování plnění Akčního plánu se bude pod</w:t>
      </w:r>
      <w:r w:rsidR="00E45689">
        <w:rPr>
          <w:rFonts w:ascii="Arial" w:hAnsi="Arial" w:cs="Arial"/>
          <w:sz w:val="24"/>
          <w:szCs w:val="24"/>
          <w:lang w:eastAsia="cs-CZ"/>
        </w:rPr>
        <w:t>ílet MV ve spolupráci s Úřadem v</w:t>
      </w:r>
      <w:r w:rsidRPr="00A036B3">
        <w:rPr>
          <w:rFonts w:ascii="Arial" w:hAnsi="Arial" w:cs="Arial"/>
          <w:sz w:val="24"/>
          <w:szCs w:val="24"/>
          <w:lang w:eastAsia="cs-CZ"/>
        </w:rPr>
        <w:t>lády ČR.</w:t>
      </w:r>
    </w:p>
    <w:p w:rsidR="004B7D87" w:rsidRPr="00A036B3" w:rsidRDefault="004B7D87" w:rsidP="004B7D87">
      <w:pPr>
        <w:jc w:val="both"/>
        <w:rPr>
          <w:rFonts w:ascii="Arial" w:hAnsi="Arial" w:cs="Arial"/>
          <w:b/>
          <w:sz w:val="24"/>
          <w:szCs w:val="24"/>
          <w:lang w:eastAsia="cs-CZ"/>
        </w:rPr>
      </w:pPr>
      <w:r w:rsidRPr="00A036B3">
        <w:rPr>
          <w:rFonts w:ascii="Arial" w:hAnsi="Arial" w:cs="Arial"/>
          <w:sz w:val="24"/>
          <w:szCs w:val="24"/>
          <w:lang w:eastAsia="cs-CZ"/>
        </w:rPr>
        <w:t xml:space="preserve">Ministerstvo vnitra pokračovalo v realizaci specifického </w:t>
      </w:r>
      <w:r w:rsidRPr="00A036B3">
        <w:rPr>
          <w:rFonts w:ascii="Arial" w:hAnsi="Arial" w:cs="Arial"/>
          <w:b/>
          <w:sz w:val="24"/>
          <w:szCs w:val="24"/>
          <w:lang w:eastAsia="cs-CZ"/>
        </w:rPr>
        <w:t>dotačního titulu</w:t>
      </w:r>
      <w:r w:rsidRPr="00A036B3">
        <w:rPr>
          <w:rFonts w:ascii="Arial" w:hAnsi="Arial" w:cs="Arial"/>
          <w:sz w:val="24"/>
          <w:szCs w:val="24"/>
          <w:lang w:eastAsia="cs-CZ"/>
        </w:rPr>
        <w:t xml:space="preserve"> </w:t>
      </w:r>
      <w:r w:rsidRPr="00A036B3">
        <w:rPr>
          <w:rFonts w:ascii="Arial" w:hAnsi="Arial" w:cs="Arial"/>
          <w:b/>
          <w:sz w:val="24"/>
          <w:szCs w:val="24"/>
        </w:rPr>
        <w:t>„Prevence sociálně patologických jevů“</w:t>
      </w:r>
      <w:r w:rsidRPr="00A036B3">
        <w:rPr>
          <w:rFonts w:ascii="Arial" w:hAnsi="Arial" w:cs="Arial"/>
          <w:sz w:val="24"/>
          <w:szCs w:val="24"/>
        </w:rPr>
        <w:t xml:space="preserve">, který reaguje na aktuální společenské potřeby v dané oblasti.  Je vypisován každoročně a státní </w:t>
      </w:r>
      <w:r>
        <w:rPr>
          <w:rFonts w:ascii="Arial" w:hAnsi="Arial" w:cs="Arial"/>
          <w:sz w:val="24"/>
          <w:szCs w:val="24"/>
        </w:rPr>
        <w:t xml:space="preserve">účelová dotace je poskytována </w:t>
      </w:r>
      <w:r w:rsidR="00197239">
        <w:rPr>
          <w:rFonts w:ascii="Arial" w:hAnsi="Arial" w:cs="Arial"/>
          <w:sz w:val="24"/>
          <w:szCs w:val="24"/>
        </w:rPr>
        <w:lastRenderedPageBreak/>
        <w:t>nestátním</w:t>
      </w:r>
      <w:r>
        <w:rPr>
          <w:rFonts w:ascii="Arial" w:hAnsi="Arial" w:cs="Arial"/>
          <w:sz w:val="24"/>
          <w:szCs w:val="24"/>
        </w:rPr>
        <w:t xml:space="preserve"> neziskovým organizacím (dále jen „NNO“)</w:t>
      </w:r>
      <w:r w:rsidRPr="00A036B3">
        <w:rPr>
          <w:rFonts w:ascii="Arial" w:hAnsi="Arial" w:cs="Arial"/>
          <w:sz w:val="24"/>
          <w:szCs w:val="24"/>
        </w:rPr>
        <w:t xml:space="preserve">. </w:t>
      </w:r>
      <w:r w:rsidRPr="00A036B3">
        <w:rPr>
          <w:rFonts w:ascii="Arial" w:hAnsi="Arial" w:cs="Arial"/>
          <w:b/>
          <w:sz w:val="24"/>
          <w:szCs w:val="24"/>
        </w:rPr>
        <w:t xml:space="preserve">V letech 2012 až 2015 </w:t>
      </w:r>
      <w:r w:rsidRPr="00A036B3">
        <w:rPr>
          <w:rFonts w:ascii="Arial" w:hAnsi="Arial" w:cs="Arial"/>
          <w:sz w:val="24"/>
          <w:szCs w:val="24"/>
        </w:rPr>
        <w:t>bylo podpořeno</w:t>
      </w:r>
      <w:r w:rsidRPr="00A036B3">
        <w:rPr>
          <w:rFonts w:ascii="Arial" w:hAnsi="Arial" w:cs="Arial"/>
          <w:b/>
          <w:sz w:val="24"/>
          <w:szCs w:val="24"/>
        </w:rPr>
        <w:t xml:space="preserve"> 28 projektů </w:t>
      </w:r>
      <w:r w:rsidRPr="00A036B3">
        <w:rPr>
          <w:rFonts w:ascii="Arial" w:hAnsi="Arial" w:cs="Arial"/>
          <w:sz w:val="24"/>
          <w:szCs w:val="24"/>
        </w:rPr>
        <w:t>v celkové výši</w:t>
      </w:r>
      <w:r w:rsidRPr="00A036B3">
        <w:rPr>
          <w:rFonts w:ascii="Arial" w:hAnsi="Arial" w:cs="Arial"/>
          <w:b/>
          <w:sz w:val="24"/>
          <w:szCs w:val="24"/>
        </w:rPr>
        <w:t xml:space="preserve"> 6 189 000 Kč.</w:t>
      </w:r>
    </w:p>
    <w:p w:rsidR="004B7D87" w:rsidRPr="00A036B3" w:rsidRDefault="004B7D87" w:rsidP="004B7D87">
      <w:pPr>
        <w:pStyle w:val="Zkladntextodsazen2"/>
        <w:spacing w:after="200" w:line="276" w:lineRule="auto"/>
        <w:ind w:left="0"/>
        <w:jc w:val="both"/>
      </w:pPr>
      <w:r w:rsidRPr="00A036B3">
        <w:rPr>
          <w:b/>
        </w:rPr>
        <w:t>V roce 2012</w:t>
      </w:r>
      <w:r w:rsidRPr="00A036B3">
        <w:t xml:space="preserve"> byl dotační titul zaměřen na oblast </w:t>
      </w:r>
      <w:r w:rsidRPr="00A036B3">
        <w:rPr>
          <w:b/>
        </w:rPr>
        <w:t xml:space="preserve">„Prevence domácího násilí s důrazem na práci s násilnými osobami“, </w:t>
      </w:r>
      <w:r w:rsidRPr="00A036B3">
        <w:t>tzn.</w:t>
      </w:r>
      <w:r w:rsidRPr="00A036B3">
        <w:rPr>
          <w:i/>
        </w:rPr>
        <w:t xml:space="preserve"> </w:t>
      </w:r>
      <w:r>
        <w:t>na projekty zaměřené na </w:t>
      </w:r>
      <w:r w:rsidRPr="00A036B3">
        <w:t>systematickou práci s násilnými osobami/pachateli domácího násilí na úrovni sekundární i terciální prevence za účelem</w:t>
      </w:r>
      <w:r w:rsidRPr="00A036B3">
        <w:rPr>
          <w:b/>
          <w:i/>
        </w:rPr>
        <w:t xml:space="preserve"> </w:t>
      </w:r>
      <w:r w:rsidRPr="00A036B3">
        <w:t>pomoc</w:t>
      </w:r>
      <w:r>
        <w:t>i pachatelům domácího násilí ke </w:t>
      </w:r>
      <w:r w:rsidRPr="00A036B3">
        <w:t>změně chování, zlepšení partnerské a rodinné komunikace a osvojení si řešení konfliktů nenásilnou formou,</w:t>
      </w:r>
      <w:r w:rsidRPr="00A036B3">
        <w:rPr>
          <w:b/>
          <w:i/>
        </w:rPr>
        <w:t xml:space="preserve"> </w:t>
      </w:r>
      <w:r w:rsidRPr="00A036B3">
        <w:t>dále</w:t>
      </w:r>
      <w:r w:rsidRPr="00A036B3">
        <w:rPr>
          <w:b/>
          <w:i/>
        </w:rPr>
        <w:t xml:space="preserve"> </w:t>
      </w:r>
      <w:r w:rsidRPr="00A036B3">
        <w:t>na vytvoření a realizaci terapeutických/</w:t>
      </w:r>
      <w:r>
        <w:t xml:space="preserve"> </w:t>
      </w:r>
      <w:r w:rsidRPr="00A036B3">
        <w:t>resocializačních programů pro násilné osoby, metodiky práce s násilnou osobou/</w:t>
      </w:r>
      <w:r>
        <w:t xml:space="preserve"> </w:t>
      </w:r>
      <w:r w:rsidRPr="00A036B3">
        <w:t xml:space="preserve">agresorem, manuály, vzdělávací a osvětovou činnost. </w:t>
      </w:r>
      <w:r>
        <w:t>P</w:t>
      </w:r>
      <w:r w:rsidRPr="00A036B3">
        <w:t>odpořeno bylo 7 projektů v celkové alokované výši 1 614</w:t>
      </w:r>
      <w:r>
        <w:t> 000</w:t>
      </w:r>
      <w:r w:rsidRPr="00A036B3">
        <w:t xml:space="preserve"> Kč.</w:t>
      </w:r>
    </w:p>
    <w:p w:rsidR="004B7D87" w:rsidRPr="00A036B3" w:rsidRDefault="004B7D87" w:rsidP="004B7D87">
      <w:pPr>
        <w:spacing w:after="120"/>
        <w:jc w:val="both"/>
        <w:rPr>
          <w:rFonts w:ascii="Arial" w:hAnsi="Arial" w:cs="Arial"/>
          <w:sz w:val="24"/>
          <w:szCs w:val="24"/>
        </w:rPr>
      </w:pPr>
      <w:r w:rsidRPr="00A036B3">
        <w:rPr>
          <w:rFonts w:ascii="Arial" w:hAnsi="Arial" w:cs="Arial"/>
          <w:sz w:val="24"/>
          <w:szCs w:val="24"/>
        </w:rPr>
        <w:t xml:space="preserve">Za finanční podpory MV v rámci dotačního programu Prevence sociálně patologických jevů se zaměřením na </w:t>
      </w:r>
      <w:r w:rsidRPr="00A036B3">
        <w:rPr>
          <w:rFonts w:ascii="Arial" w:hAnsi="Arial" w:cs="Arial"/>
          <w:i/>
          <w:sz w:val="24"/>
          <w:szCs w:val="24"/>
        </w:rPr>
        <w:t>„Prevenci domácího násilí s důrazem na práci s násilnými osobami“</w:t>
      </w:r>
      <w:r w:rsidRPr="00A036B3">
        <w:rPr>
          <w:rFonts w:ascii="Arial" w:hAnsi="Arial" w:cs="Arial"/>
          <w:b/>
          <w:sz w:val="24"/>
          <w:szCs w:val="24"/>
        </w:rPr>
        <w:t xml:space="preserve"> </w:t>
      </w:r>
      <w:r w:rsidRPr="00A036B3">
        <w:rPr>
          <w:rFonts w:ascii="Arial" w:hAnsi="Arial" w:cs="Arial"/>
          <w:sz w:val="24"/>
          <w:szCs w:val="24"/>
        </w:rPr>
        <w:t>byl vytvořen nevládní neziskovou organizací Diakonie ČCE – Středisko křesťanské pomoci v Praze:</w:t>
      </w:r>
    </w:p>
    <w:p w:rsidR="004B7D87" w:rsidRPr="00A036B3" w:rsidRDefault="004B7D87" w:rsidP="004B7D87">
      <w:pPr>
        <w:pStyle w:val="Odstavecseseznamem"/>
        <w:numPr>
          <w:ilvl w:val="0"/>
          <w:numId w:val="12"/>
        </w:numPr>
        <w:jc w:val="both"/>
        <w:rPr>
          <w:rFonts w:ascii="Arial" w:hAnsi="Arial" w:cs="Arial"/>
          <w:sz w:val="24"/>
          <w:szCs w:val="24"/>
        </w:rPr>
      </w:pPr>
      <w:r w:rsidRPr="00A036B3">
        <w:rPr>
          <w:rFonts w:ascii="Arial" w:hAnsi="Arial" w:cs="Arial"/>
          <w:sz w:val="24"/>
          <w:szCs w:val="24"/>
        </w:rPr>
        <w:t>Manuál individuálního programu pro násilné osoby, pachatele domácího násilí a osoby, které jsou agresivní ve vztazích</w:t>
      </w:r>
      <w:r>
        <w:rPr>
          <w:rFonts w:ascii="Arial" w:hAnsi="Arial" w:cs="Arial"/>
          <w:sz w:val="24"/>
          <w:szCs w:val="24"/>
        </w:rPr>
        <w:t>.</w:t>
      </w:r>
    </w:p>
    <w:p w:rsidR="004B7D87" w:rsidRPr="00A036B3" w:rsidRDefault="004B7D87" w:rsidP="004B7D87">
      <w:pPr>
        <w:pStyle w:val="Odstavecseseznamem"/>
        <w:numPr>
          <w:ilvl w:val="0"/>
          <w:numId w:val="12"/>
        </w:numPr>
        <w:jc w:val="both"/>
        <w:rPr>
          <w:rFonts w:ascii="Arial" w:hAnsi="Arial" w:cs="Arial"/>
          <w:sz w:val="24"/>
          <w:szCs w:val="24"/>
        </w:rPr>
      </w:pPr>
      <w:r w:rsidRPr="00A036B3">
        <w:rPr>
          <w:rFonts w:ascii="Arial" w:hAnsi="Arial" w:cs="Arial"/>
          <w:sz w:val="24"/>
          <w:szCs w:val="24"/>
        </w:rPr>
        <w:t>Manuál skupinového programu pro násilné osoby, pachatele domácího násilí a osoby, které jsou agresivní ve vztazích</w:t>
      </w:r>
      <w:r>
        <w:rPr>
          <w:rFonts w:ascii="Arial" w:hAnsi="Arial" w:cs="Arial"/>
          <w:sz w:val="24"/>
          <w:szCs w:val="24"/>
        </w:rPr>
        <w:t>.</w:t>
      </w:r>
    </w:p>
    <w:p w:rsidR="004B7D87" w:rsidRPr="00A036B3" w:rsidRDefault="004B7D87" w:rsidP="004B7D87">
      <w:pPr>
        <w:pStyle w:val="Odstavecseseznamem"/>
        <w:numPr>
          <w:ilvl w:val="0"/>
          <w:numId w:val="12"/>
        </w:numPr>
        <w:jc w:val="both"/>
        <w:rPr>
          <w:rFonts w:ascii="Arial" w:hAnsi="Arial" w:cs="Arial"/>
          <w:sz w:val="24"/>
          <w:szCs w:val="24"/>
        </w:rPr>
      </w:pPr>
      <w:r w:rsidRPr="00A036B3">
        <w:rPr>
          <w:rFonts w:ascii="Arial" w:hAnsi="Arial" w:cs="Arial"/>
          <w:sz w:val="24"/>
          <w:szCs w:val="24"/>
        </w:rPr>
        <w:t>Modul Práce s agresí v</w:t>
      </w:r>
      <w:r>
        <w:rPr>
          <w:rFonts w:ascii="Arial" w:hAnsi="Arial" w:cs="Arial"/>
          <w:sz w:val="24"/>
          <w:szCs w:val="24"/>
        </w:rPr>
        <w:t> </w:t>
      </w:r>
      <w:r w:rsidRPr="00A036B3">
        <w:rPr>
          <w:rFonts w:ascii="Arial" w:hAnsi="Arial" w:cs="Arial"/>
          <w:sz w:val="24"/>
          <w:szCs w:val="24"/>
        </w:rPr>
        <w:t>rodině</w:t>
      </w:r>
      <w:r>
        <w:rPr>
          <w:rFonts w:ascii="Arial" w:hAnsi="Arial" w:cs="Arial"/>
          <w:sz w:val="24"/>
          <w:szCs w:val="24"/>
        </w:rPr>
        <w:t>.</w:t>
      </w:r>
    </w:p>
    <w:p w:rsidR="004B7D87" w:rsidRPr="00A036B3" w:rsidRDefault="004B7D87" w:rsidP="004B7D87">
      <w:pPr>
        <w:pStyle w:val="Odstavecseseznamem"/>
        <w:numPr>
          <w:ilvl w:val="0"/>
          <w:numId w:val="12"/>
        </w:numPr>
        <w:jc w:val="both"/>
        <w:rPr>
          <w:rFonts w:ascii="Arial" w:hAnsi="Arial" w:cs="Arial"/>
          <w:sz w:val="24"/>
          <w:szCs w:val="24"/>
        </w:rPr>
      </w:pPr>
      <w:r w:rsidRPr="00A036B3">
        <w:rPr>
          <w:rFonts w:ascii="Arial" w:hAnsi="Arial" w:cs="Arial"/>
          <w:sz w:val="24"/>
          <w:szCs w:val="24"/>
        </w:rPr>
        <w:t>Metodika vzdělávacího programu Terapie osob s násilným chováním.</w:t>
      </w:r>
    </w:p>
    <w:p w:rsidR="004B7D87" w:rsidRPr="00A036B3" w:rsidRDefault="004B7D87" w:rsidP="004B7D87">
      <w:pPr>
        <w:jc w:val="both"/>
        <w:rPr>
          <w:rFonts w:ascii="Arial" w:hAnsi="Arial" w:cs="Arial"/>
          <w:sz w:val="24"/>
          <w:szCs w:val="24"/>
        </w:rPr>
      </w:pPr>
      <w:r w:rsidRPr="00A036B3">
        <w:rPr>
          <w:rFonts w:ascii="Arial" w:hAnsi="Arial" w:cs="Arial"/>
          <w:sz w:val="24"/>
          <w:szCs w:val="24"/>
        </w:rPr>
        <w:t>Ověřování a vyhodnocování vytvořených metodik práce s násilnými osobami v praxi probíhalo průběžně při realizaci podpořeného projektu prostřednictvím individuálních konzultací a skupinových terapeutických programů pro násilné osoby, pachatele domácího násilí a osoby, které jsou agresivní ve vztazích.</w:t>
      </w:r>
    </w:p>
    <w:p w:rsidR="004B7D87" w:rsidRPr="00A036B3" w:rsidRDefault="004B7D87" w:rsidP="004B7D87">
      <w:pPr>
        <w:pStyle w:val="Zkladntextodsazen2"/>
        <w:spacing w:after="200" w:line="276" w:lineRule="auto"/>
        <w:ind w:left="0"/>
        <w:jc w:val="both"/>
      </w:pPr>
      <w:r w:rsidRPr="00A036B3">
        <w:t>V letech 2013</w:t>
      </w:r>
      <w:r w:rsidRPr="00A036B3">
        <w:rPr>
          <w:b/>
        </w:rPr>
        <w:t xml:space="preserve"> </w:t>
      </w:r>
      <w:r>
        <w:t>až</w:t>
      </w:r>
      <w:r w:rsidRPr="00A036B3">
        <w:t xml:space="preserve"> 2015</w:t>
      </w:r>
      <w:r w:rsidRPr="00A036B3">
        <w:rPr>
          <w:b/>
        </w:rPr>
        <w:t xml:space="preserve"> </w:t>
      </w:r>
      <w:r w:rsidRPr="00A036B3">
        <w:t xml:space="preserve">se MV v rámci uvedeného dotačního programu zaměřilo </w:t>
      </w:r>
      <w:r>
        <w:rPr>
          <w:b/>
        </w:rPr>
        <w:t>na </w:t>
      </w:r>
      <w:r w:rsidRPr="00A036B3">
        <w:rPr>
          <w:b/>
        </w:rPr>
        <w:t>„Prevenci domácího násilí a trestnou činnost páchanou na seniorech“</w:t>
      </w:r>
      <w:r w:rsidRPr="00A036B3">
        <w:t>, tedy</w:t>
      </w:r>
      <w:r w:rsidRPr="00A036B3">
        <w:rPr>
          <w:b/>
        </w:rPr>
        <w:t xml:space="preserve"> </w:t>
      </w:r>
      <w:r w:rsidRPr="00A036B3">
        <w:t>jedné z nejzranitelnějších skupin obyvatel, kteří jsou často bez sociálních kontaktů, izolovaní, se zdravotními indispozicemi, závislí na péči a tedy ohroženi nejrůznějšími formami násilí. Tato skutečnost je podpořena i statistickými údaji, podle kterých má závažná trestná činnost páchaná na seniorech v České republice stoupající tendenci.</w:t>
      </w:r>
    </w:p>
    <w:p w:rsidR="004B7D87" w:rsidRPr="00A036B3" w:rsidRDefault="004B7D87" w:rsidP="004B7D87">
      <w:pPr>
        <w:spacing w:after="120"/>
        <w:jc w:val="both"/>
        <w:rPr>
          <w:rFonts w:ascii="Arial" w:hAnsi="Arial" w:cs="Arial"/>
          <w:sz w:val="24"/>
          <w:szCs w:val="24"/>
        </w:rPr>
      </w:pPr>
      <w:r w:rsidRPr="00A036B3">
        <w:rPr>
          <w:rFonts w:ascii="Arial" w:hAnsi="Arial" w:cs="Arial"/>
          <w:sz w:val="24"/>
          <w:szCs w:val="24"/>
        </w:rPr>
        <w:t>V rámci uvedeného dotačního programu, na který byla vyčleněna částka 1 614 000 Kč, byly podporovány projekty NNO, které se zaměřují:</w:t>
      </w:r>
    </w:p>
    <w:p w:rsidR="004B7D87" w:rsidRPr="00A036B3" w:rsidRDefault="004B7D87" w:rsidP="004B7D87">
      <w:pPr>
        <w:pStyle w:val="Odstavecseseznamem"/>
        <w:numPr>
          <w:ilvl w:val="0"/>
          <w:numId w:val="5"/>
        </w:numPr>
        <w:jc w:val="both"/>
        <w:rPr>
          <w:rFonts w:ascii="Arial" w:hAnsi="Arial" w:cs="Arial"/>
          <w:sz w:val="24"/>
          <w:szCs w:val="24"/>
        </w:rPr>
      </w:pPr>
      <w:r w:rsidRPr="00A036B3">
        <w:rPr>
          <w:rFonts w:ascii="Arial" w:hAnsi="Arial" w:cs="Arial"/>
          <w:sz w:val="24"/>
          <w:szCs w:val="24"/>
        </w:rPr>
        <w:t>na aktivizační programy pro seniory v obl</w:t>
      </w:r>
      <w:r>
        <w:rPr>
          <w:rFonts w:ascii="Arial" w:hAnsi="Arial" w:cs="Arial"/>
          <w:sz w:val="24"/>
          <w:szCs w:val="24"/>
        </w:rPr>
        <w:t>asti prevence domácího násilí a </w:t>
      </w:r>
      <w:r w:rsidRPr="00A036B3">
        <w:rPr>
          <w:rFonts w:ascii="Arial" w:hAnsi="Arial" w:cs="Arial"/>
          <w:sz w:val="24"/>
          <w:szCs w:val="24"/>
        </w:rPr>
        <w:t>trestné činnosti páchané na seniorech,</w:t>
      </w:r>
    </w:p>
    <w:p w:rsidR="004B7D87" w:rsidRPr="00A036B3" w:rsidRDefault="004B7D87" w:rsidP="004B7D87">
      <w:pPr>
        <w:pStyle w:val="Odstavecseseznamem"/>
        <w:numPr>
          <w:ilvl w:val="0"/>
          <w:numId w:val="5"/>
        </w:numPr>
        <w:jc w:val="both"/>
        <w:rPr>
          <w:rFonts w:ascii="Arial" w:hAnsi="Arial" w:cs="Arial"/>
          <w:sz w:val="24"/>
          <w:szCs w:val="24"/>
        </w:rPr>
      </w:pPr>
      <w:r w:rsidRPr="00A036B3">
        <w:rPr>
          <w:rFonts w:ascii="Arial" w:hAnsi="Arial" w:cs="Arial"/>
          <w:sz w:val="24"/>
          <w:szCs w:val="24"/>
        </w:rPr>
        <w:t>na propagační a osvětové aktivity pro odbornou a širokou veřejnost se zaměřením na medializaci problematiky domácího násilí páchaném na seniorech v  domácím a institucializovaném prostředí a na medializaci problematiky trestné činnosti páchané na seniorech,</w:t>
      </w:r>
    </w:p>
    <w:p w:rsidR="004B7D87" w:rsidRPr="00337B19" w:rsidRDefault="004B7D87" w:rsidP="004B7D87">
      <w:pPr>
        <w:pStyle w:val="Odstavecseseznamem"/>
        <w:numPr>
          <w:ilvl w:val="0"/>
          <w:numId w:val="5"/>
        </w:numPr>
        <w:ind w:left="777" w:hanging="357"/>
        <w:jc w:val="both"/>
        <w:rPr>
          <w:rFonts w:ascii="Arial" w:hAnsi="Arial" w:cs="Arial"/>
          <w:sz w:val="24"/>
          <w:szCs w:val="24"/>
        </w:rPr>
      </w:pPr>
      <w:r w:rsidRPr="00A036B3">
        <w:rPr>
          <w:rFonts w:ascii="Arial" w:hAnsi="Arial" w:cs="Arial"/>
          <w:sz w:val="24"/>
          <w:szCs w:val="24"/>
        </w:rPr>
        <w:lastRenderedPageBreak/>
        <w:t>na nastavení interdisciplinární spolupráce při řešení případů domácího násilí u seniorů ze strany odborné veřejnosti.</w:t>
      </w:r>
    </w:p>
    <w:p w:rsidR="004B7D87" w:rsidRDefault="004B7D87" w:rsidP="004B7D87">
      <w:pPr>
        <w:jc w:val="both"/>
        <w:rPr>
          <w:rFonts w:ascii="Arial" w:hAnsi="Arial" w:cs="Arial"/>
          <w:sz w:val="24"/>
          <w:szCs w:val="24"/>
        </w:rPr>
      </w:pPr>
      <w:r w:rsidRPr="00A036B3">
        <w:rPr>
          <w:rFonts w:ascii="Arial" w:hAnsi="Arial" w:cs="Arial"/>
          <w:b/>
          <w:sz w:val="24"/>
          <w:szCs w:val="24"/>
        </w:rPr>
        <w:t>V roce 2013</w:t>
      </w:r>
      <w:r w:rsidRPr="00A036B3">
        <w:rPr>
          <w:rFonts w:ascii="Arial" w:hAnsi="Arial" w:cs="Arial"/>
          <w:sz w:val="24"/>
          <w:szCs w:val="24"/>
        </w:rPr>
        <w:t xml:space="preserve"> bylo podpořeno šest NNO v celkové výši 1 435 000 Kč.</w:t>
      </w:r>
      <w:r>
        <w:rPr>
          <w:rFonts w:ascii="Arial" w:hAnsi="Arial" w:cs="Arial"/>
          <w:sz w:val="24"/>
          <w:szCs w:val="24"/>
        </w:rPr>
        <w:t xml:space="preserve"> </w:t>
      </w:r>
      <w:r w:rsidRPr="00A036B3">
        <w:rPr>
          <w:rFonts w:ascii="Arial" w:hAnsi="Arial" w:cs="Arial"/>
          <w:b/>
          <w:sz w:val="24"/>
          <w:szCs w:val="24"/>
        </w:rPr>
        <w:t>V roce 2014</w:t>
      </w:r>
      <w:r w:rsidRPr="00A036B3">
        <w:rPr>
          <w:rFonts w:ascii="Arial" w:hAnsi="Arial" w:cs="Arial"/>
          <w:sz w:val="24"/>
          <w:szCs w:val="24"/>
        </w:rPr>
        <w:t xml:space="preserve"> poskytlo MV dotaci ve výši 1 526 000 Kč šest</w:t>
      </w:r>
      <w:r>
        <w:rPr>
          <w:rFonts w:ascii="Arial" w:hAnsi="Arial" w:cs="Arial"/>
          <w:sz w:val="24"/>
          <w:szCs w:val="24"/>
        </w:rPr>
        <w:t>i</w:t>
      </w:r>
      <w:r w:rsidRPr="00A036B3">
        <w:rPr>
          <w:rFonts w:ascii="Arial" w:hAnsi="Arial" w:cs="Arial"/>
          <w:sz w:val="24"/>
          <w:szCs w:val="24"/>
        </w:rPr>
        <w:t xml:space="preserve"> NNO</w:t>
      </w:r>
      <w:r>
        <w:rPr>
          <w:rFonts w:ascii="Arial" w:hAnsi="Arial" w:cs="Arial"/>
          <w:sz w:val="24"/>
          <w:szCs w:val="24"/>
        </w:rPr>
        <w:t>.</w:t>
      </w:r>
      <w:r w:rsidRPr="00A036B3">
        <w:rPr>
          <w:rFonts w:ascii="Arial" w:hAnsi="Arial" w:cs="Arial"/>
          <w:sz w:val="24"/>
          <w:szCs w:val="24"/>
        </w:rPr>
        <w:t xml:space="preserve"> </w:t>
      </w:r>
      <w:r w:rsidRPr="00A036B3">
        <w:rPr>
          <w:rFonts w:ascii="Arial" w:hAnsi="Arial" w:cs="Arial"/>
          <w:b/>
          <w:sz w:val="24"/>
          <w:szCs w:val="24"/>
        </w:rPr>
        <w:t>V roce 2015</w:t>
      </w:r>
      <w:r w:rsidRPr="00A036B3">
        <w:rPr>
          <w:rFonts w:ascii="Arial" w:hAnsi="Arial" w:cs="Arial"/>
          <w:sz w:val="24"/>
          <w:szCs w:val="24"/>
        </w:rPr>
        <w:t xml:space="preserve"> dotaci obdrželo osm NNO </w:t>
      </w:r>
      <w:r>
        <w:rPr>
          <w:rFonts w:ascii="Arial" w:hAnsi="Arial" w:cs="Arial"/>
          <w:sz w:val="24"/>
          <w:szCs w:val="24"/>
        </w:rPr>
        <w:t>a v</w:t>
      </w:r>
      <w:r w:rsidRPr="00A036B3">
        <w:rPr>
          <w:rFonts w:ascii="Arial" w:hAnsi="Arial" w:cs="Arial"/>
          <w:sz w:val="24"/>
          <w:szCs w:val="24"/>
        </w:rPr>
        <w:t xml:space="preserve">yčerpána byla celá alokovaná částka 1 614 </w:t>
      </w:r>
      <w:r>
        <w:rPr>
          <w:rFonts w:ascii="Arial" w:hAnsi="Arial" w:cs="Arial"/>
          <w:sz w:val="24"/>
          <w:szCs w:val="24"/>
        </w:rPr>
        <w:t>000</w:t>
      </w:r>
      <w:r w:rsidRPr="00A036B3">
        <w:rPr>
          <w:rFonts w:ascii="Arial" w:hAnsi="Arial" w:cs="Arial"/>
          <w:sz w:val="24"/>
          <w:szCs w:val="24"/>
        </w:rPr>
        <w:t xml:space="preserve"> Kč.</w:t>
      </w:r>
    </w:p>
    <w:p w:rsidR="004B7D87" w:rsidRPr="00A036B3" w:rsidRDefault="004B7D87" w:rsidP="004B7D87">
      <w:pPr>
        <w:spacing w:after="120"/>
        <w:jc w:val="both"/>
        <w:rPr>
          <w:rFonts w:ascii="Arial" w:hAnsi="Arial" w:cs="Arial"/>
          <w:sz w:val="24"/>
          <w:szCs w:val="24"/>
        </w:rPr>
      </w:pPr>
      <w:r w:rsidRPr="00A036B3">
        <w:rPr>
          <w:rFonts w:ascii="Arial" w:hAnsi="Arial" w:cs="Arial"/>
          <w:sz w:val="24"/>
          <w:szCs w:val="24"/>
        </w:rPr>
        <w:t>Díky finanční podpoře v rámci uvedeného dotačního programu byla vytvořena skupina odborníků z organizací pracujících s obě</w:t>
      </w:r>
      <w:r>
        <w:rPr>
          <w:rFonts w:ascii="Arial" w:hAnsi="Arial" w:cs="Arial"/>
          <w:sz w:val="24"/>
          <w:szCs w:val="24"/>
        </w:rPr>
        <w:t>ťmi (seniory) domácího násilí a </w:t>
      </w:r>
      <w:r w:rsidRPr="00A036B3">
        <w:rPr>
          <w:rFonts w:ascii="Arial" w:hAnsi="Arial" w:cs="Arial"/>
          <w:sz w:val="24"/>
          <w:szCs w:val="24"/>
        </w:rPr>
        <w:t>syndromu týrání a zanedbávání (EAN). Skupina provedla podrobnou analýzu jevu domácího násilí a týrání u seniorů včetně ústavního násilí. Jako výstup z činnosti expertní skupiny byly zpracovány 2 rešerše na téma:</w:t>
      </w:r>
    </w:p>
    <w:p w:rsidR="004B7D87" w:rsidRPr="00A036B3" w:rsidRDefault="004B7D87" w:rsidP="004B7D87">
      <w:pPr>
        <w:pStyle w:val="Odstavecseseznamem"/>
        <w:numPr>
          <w:ilvl w:val="0"/>
          <w:numId w:val="6"/>
        </w:numPr>
        <w:jc w:val="both"/>
        <w:rPr>
          <w:rFonts w:ascii="Arial" w:hAnsi="Arial" w:cs="Arial"/>
          <w:sz w:val="24"/>
          <w:szCs w:val="24"/>
        </w:rPr>
      </w:pPr>
      <w:r w:rsidRPr="00A036B3">
        <w:rPr>
          <w:rFonts w:ascii="Arial" w:hAnsi="Arial" w:cs="Arial"/>
          <w:sz w:val="24"/>
          <w:szCs w:val="24"/>
        </w:rPr>
        <w:t>právní rámec (zpracování stávající a návrh chybějící legislativy)</w:t>
      </w:r>
      <w:r>
        <w:rPr>
          <w:rFonts w:ascii="Arial" w:hAnsi="Arial" w:cs="Arial"/>
          <w:sz w:val="24"/>
          <w:szCs w:val="24"/>
        </w:rPr>
        <w:t>,</w:t>
      </w:r>
    </w:p>
    <w:p w:rsidR="004B7D87" w:rsidRPr="00A036B3" w:rsidRDefault="004B7D87" w:rsidP="004B7D87">
      <w:pPr>
        <w:pStyle w:val="Odstavecseseznamem"/>
        <w:numPr>
          <w:ilvl w:val="0"/>
          <w:numId w:val="6"/>
        </w:numPr>
        <w:ind w:left="714" w:hanging="357"/>
        <w:jc w:val="both"/>
        <w:rPr>
          <w:rFonts w:ascii="Arial" w:hAnsi="Arial" w:cs="Arial"/>
          <w:sz w:val="24"/>
          <w:szCs w:val="24"/>
        </w:rPr>
      </w:pPr>
      <w:r w:rsidRPr="00A036B3">
        <w:rPr>
          <w:rFonts w:ascii="Arial" w:hAnsi="Arial" w:cs="Arial"/>
          <w:sz w:val="24"/>
          <w:szCs w:val="24"/>
        </w:rPr>
        <w:t>přehled problémů v oblasti prevence a poskytování pomoci v oblasti domácího násilí a syndromu EAN páchaného na se</w:t>
      </w:r>
      <w:r>
        <w:rPr>
          <w:rFonts w:ascii="Arial" w:hAnsi="Arial" w:cs="Arial"/>
          <w:sz w:val="24"/>
          <w:szCs w:val="24"/>
        </w:rPr>
        <w:t>niorech s dopadem na sociální a </w:t>
      </w:r>
      <w:r w:rsidRPr="00A036B3">
        <w:rPr>
          <w:rFonts w:ascii="Arial" w:hAnsi="Arial" w:cs="Arial"/>
          <w:sz w:val="24"/>
          <w:szCs w:val="24"/>
        </w:rPr>
        <w:t>zdravotní oblast.</w:t>
      </w:r>
    </w:p>
    <w:p w:rsidR="004B7D87" w:rsidRPr="00A036B3" w:rsidRDefault="004B7D87" w:rsidP="004B7D87">
      <w:pPr>
        <w:jc w:val="both"/>
        <w:rPr>
          <w:rFonts w:ascii="Arial" w:hAnsi="Arial" w:cs="Arial"/>
          <w:sz w:val="24"/>
          <w:szCs w:val="24"/>
        </w:rPr>
      </w:pPr>
      <w:r w:rsidRPr="00A036B3">
        <w:rPr>
          <w:rFonts w:ascii="Arial" w:hAnsi="Arial" w:cs="Arial"/>
          <w:sz w:val="24"/>
          <w:szCs w:val="24"/>
        </w:rPr>
        <w:t>Výstupy z jednotlivých projektů spočívají vedle přímého psychologického, sociálního a právního poradenství poskytovaného cílové skupině také v realizaci kulatých stolů, školení pro pomáhající profese, besed a seminářů pro seniory a v distribuci informačních letáků a brožur určených pro odbornou či laickou veřejnost.</w:t>
      </w:r>
    </w:p>
    <w:p w:rsidR="004B7D87" w:rsidRPr="00A036B3" w:rsidRDefault="004B7D87" w:rsidP="004B7D87">
      <w:pPr>
        <w:jc w:val="both"/>
        <w:rPr>
          <w:rFonts w:ascii="Arial" w:hAnsi="Arial" w:cs="Arial"/>
          <w:sz w:val="24"/>
          <w:szCs w:val="24"/>
        </w:rPr>
      </w:pPr>
      <w:r w:rsidRPr="00A036B3">
        <w:rPr>
          <w:rFonts w:ascii="Arial" w:hAnsi="Arial" w:cs="Arial"/>
          <w:sz w:val="24"/>
          <w:szCs w:val="24"/>
        </w:rPr>
        <w:t>Úkol stanovený Národním akčním plánem prevenc</w:t>
      </w:r>
      <w:r w:rsidR="001C45F8">
        <w:rPr>
          <w:rFonts w:ascii="Arial" w:hAnsi="Arial" w:cs="Arial"/>
          <w:sz w:val="24"/>
          <w:szCs w:val="24"/>
        </w:rPr>
        <w:t>e domácího násilí na léta 2011</w:t>
      </w:r>
      <w:r w:rsidR="00E45689">
        <w:rPr>
          <w:rFonts w:ascii="Arial" w:hAnsi="Arial" w:cs="Arial"/>
          <w:bCs/>
          <w:color w:val="090909"/>
          <w:sz w:val="24"/>
          <w:szCs w:val="24"/>
        </w:rPr>
        <w:t>–</w:t>
      </w:r>
      <w:r w:rsidRPr="00A036B3">
        <w:rPr>
          <w:rFonts w:ascii="Arial" w:hAnsi="Arial" w:cs="Arial"/>
          <w:sz w:val="24"/>
          <w:szCs w:val="24"/>
        </w:rPr>
        <w:t xml:space="preserve"> 2014 – </w:t>
      </w:r>
      <w:r w:rsidRPr="00A036B3">
        <w:rPr>
          <w:rFonts w:ascii="Arial" w:hAnsi="Arial" w:cs="Arial"/>
          <w:b/>
          <w:sz w:val="24"/>
          <w:szCs w:val="24"/>
        </w:rPr>
        <w:t>„Vytváření s</w:t>
      </w:r>
      <w:r>
        <w:rPr>
          <w:rFonts w:ascii="Arial" w:hAnsi="Arial" w:cs="Arial"/>
          <w:b/>
          <w:sz w:val="24"/>
          <w:szCs w:val="24"/>
        </w:rPr>
        <w:t>pecializovaných týmů na úrovni P</w:t>
      </w:r>
      <w:r w:rsidRPr="00A036B3">
        <w:rPr>
          <w:rFonts w:ascii="Arial" w:hAnsi="Arial" w:cs="Arial"/>
          <w:b/>
          <w:sz w:val="24"/>
          <w:szCs w:val="24"/>
        </w:rPr>
        <w:t>olicie ČR“,</w:t>
      </w:r>
      <w:r w:rsidRPr="00A036B3">
        <w:rPr>
          <w:rFonts w:ascii="Arial" w:hAnsi="Arial" w:cs="Arial"/>
          <w:sz w:val="24"/>
          <w:szCs w:val="24"/>
        </w:rPr>
        <w:t xml:space="preserve"> který koresponduje s úkolem Strategie prevence kriminality v ČR na léta 2012</w:t>
      </w:r>
      <w:r>
        <w:rPr>
          <w:rFonts w:ascii="Arial" w:hAnsi="Arial" w:cs="Arial"/>
          <w:sz w:val="24"/>
          <w:szCs w:val="24"/>
        </w:rPr>
        <w:t xml:space="preserve"> až </w:t>
      </w:r>
      <w:r w:rsidRPr="00A036B3">
        <w:rPr>
          <w:rFonts w:ascii="Arial" w:hAnsi="Arial" w:cs="Arial"/>
          <w:sz w:val="24"/>
          <w:szCs w:val="24"/>
        </w:rPr>
        <w:t>2015 „Vytvářet specializované týmy pro případy domácího násilí v Policii ČR“</w:t>
      </w:r>
      <w:r>
        <w:rPr>
          <w:rFonts w:ascii="Arial" w:hAnsi="Arial" w:cs="Arial"/>
          <w:sz w:val="24"/>
          <w:szCs w:val="24"/>
        </w:rPr>
        <w:t>,</w:t>
      </w:r>
      <w:r w:rsidRPr="00A036B3">
        <w:rPr>
          <w:rFonts w:ascii="Arial" w:hAnsi="Arial" w:cs="Arial"/>
          <w:sz w:val="24"/>
          <w:szCs w:val="24"/>
        </w:rPr>
        <w:t xml:space="preserve"> ne</w:t>
      </w:r>
      <w:r w:rsidR="00E45689">
        <w:rPr>
          <w:rFonts w:ascii="Arial" w:hAnsi="Arial" w:cs="Arial"/>
          <w:sz w:val="24"/>
          <w:szCs w:val="24"/>
        </w:rPr>
        <w:t>byl na základě stanovisek MV a ř</w:t>
      </w:r>
      <w:r w:rsidRPr="00A036B3">
        <w:rPr>
          <w:rFonts w:ascii="Arial" w:hAnsi="Arial" w:cs="Arial"/>
          <w:sz w:val="24"/>
          <w:szCs w:val="24"/>
        </w:rPr>
        <w:t>editelství služby pořádkové policie PP (dále jen „ŘSPP</w:t>
      </w:r>
      <w:r>
        <w:rPr>
          <w:rFonts w:ascii="Arial" w:hAnsi="Arial" w:cs="Arial"/>
          <w:sz w:val="24"/>
          <w:szCs w:val="24"/>
        </w:rPr>
        <w:t>“</w:t>
      </w:r>
      <w:r w:rsidRPr="00A036B3">
        <w:rPr>
          <w:rFonts w:ascii="Arial" w:hAnsi="Arial" w:cs="Arial"/>
          <w:sz w:val="24"/>
          <w:szCs w:val="24"/>
        </w:rPr>
        <w:t>)</w:t>
      </w:r>
      <w:r>
        <w:rPr>
          <w:rStyle w:val="Znakapoznpodarou"/>
          <w:rFonts w:ascii="Arial" w:hAnsi="Arial"/>
          <w:szCs w:val="24"/>
        </w:rPr>
        <w:footnoteReference w:id="16"/>
      </w:r>
      <w:r w:rsidRPr="00A036B3">
        <w:rPr>
          <w:rFonts w:ascii="Arial" w:hAnsi="Arial" w:cs="Arial"/>
          <w:sz w:val="24"/>
          <w:szCs w:val="24"/>
        </w:rPr>
        <w:t xml:space="preserve">  </w:t>
      </w:r>
      <w:r>
        <w:rPr>
          <w:rFonts w:ascii="Arial" w:hAnsi="Arial" w:cs="Arial"/>
          <w:sz w:val="24"/>
          <w:szCs w:val="24"/>
        </w:rPr>
        <w:t>přijat. Bylo rozhodnuto, že</w:t>
      </w:r>
      <w:r w:rsidRPr="00A036B3">
        <w:rPr>
          <w:rFonts w:ascii="Arial" w:hAnsi="Arial" w:cs="Arial"/>
          <w:sz w:val="24"/>
          <w:szCs w:val="24"/>
        </w:rPr>
        <w:t xml:space="preserve"> tam, kde je to vzhled</w:t>
      </w:r>
      <w:r>
        <w:rPr>
          <w:rFonts w:ascii="Arial" w:hAnsi="Arial" w:cs="Arial"/>
          <w:sz w:val="24"/>
          <w:szCs w:val="24"/>
        </w:rPr>
        <w:t>em k místním podmínkám vhodné a </w:t>
      </w:r>
      <w:r w:rsidRPr="00A036B3">
        <w:rPr>
          <w:rFonts w:ascii="Arial" w:hAnsi="Arial" w:cs="Arial"/>
          <w:sz w:val="24"/>
          <w:szCs w:val="24"/>
        </w:rPr>
        <w:t>kde již specializované týmy působí, jako na teritoriu MŘP Brno a MŘP Ostrava, bude stávající model zachován. Vhodným řešením pro ostatní kraje je určení specialistů jednotlivců (např. současní metodici, lektoři) na úrovni krajských ředitelství policie, případně územních odborů, kteří by se zabývali uvedenou problematikou formou metodick</w:t>
      </w:r>
      <w:r>
        <w:rPr>
          <w:rFonts w:ascii="Arial" w:hAnsi="Arial" w:cs="Arial"/>
          <w:sz w:val="24"/>
          <w:szCs w:val="24"/>
        </w:rPr>
        <w:t xml:space="preserve">ého vedení a školení policistů </w:t>
      </w:r>
      <w:r w:rsidRPr="00A036B3">
        <w:rPr>
          <w:rFonts w:ascii="Arial" w:hAnsi="Arial" w:cs="Arial"/>
          <w:sz w:val="24"/>
          <w:szCs w:val="24"/>
        </w:rPr>
        <w:t xml:space="preserve">na základních útvarech. V novém „Akčním plánu prevence domácího a genderově </w:t>
      </w:r>
      <w:r w:rsidR="00E45689">
        <w:rPr>
          <w:rFonts w:ascii="Arial" w:hAnsi="Arial" w:cs="Arial"/>
          <w:sz w:val="24"/>
          <w:szCs w:val="24"/>
        </w:rPr>
        <w:t>podmíněného násilí na léta 2015</w:t>
      </w:r>
      <w:r w:rsidRPr="00A036B3">
        <w:rPr>
          <w:rFonts w:ascii="Arial" w:hAnsi="Arial" w:cs="Arial"/>
          <w:sz w:val="24"/>
          <w:szCs w:val="24"/>
        </w:rPr>
        <w:t xml:space="preserve">– 2018“ je úkol přeformulován jako „Podpora specializace Policie ČR na případy </w:t>
      </w:r>
      <w:r w:rsidRPr="00A036B3">
        <w:rPr>
          <w:rFonts w:ascii="Arial" w:hAnsi="Arial" w:cs="Arial"/>
          <w:sz w:val="24"/>
          <w:szCs w:val="24"/>
        </w:rPr>
        <w:lastRenderedPageBreak/>
        <w:t>domácího násilí a genderově podmíněného násilí“. Indikátorem bude počet specializovaných policist</w:t>
      </w:r>
      <w:r w:rsidR="00627CEF">
        <w:rPr>
          <w:rFonts w:ascii="Arial" w:hAnsi="Arial" w:cs="Arial"/>
          <w:sz w:val="24"/>
          <w:szCs w:val="24"/>
        </w:rPr>
        <w:t>ů</w:t>
      </w:r>
      <w:r w:rsidRPr="00A036B3">
        <w:rPr>
          <w:rFonts w:ascii="Arial" w:hAnsi="Arial" w:cs="Arial"/>
          <w:sz w:val="24"/>
          <w:szCs w:val="24"/>
        </w:rPr>
        <w:t xml:space="preserve"> na úrovni jednotlivých organizačních článků policie. </w:t>
      </w:r>
    </w:p>
    <w:p w:rsidR="004B7D87" w:rsidRPr="00A036B3" w:rsidRDefault="004B7D87" w:rsidP="004B7D87">
      <w:pPr>
        <w:jc w:val="both"/>
        <w:rPr>
          <w:rFonts w:ascii="Arial" w:hAnsi="Arial" w:cs="Arial"/>
          <w:sz w:val="24"/>
          <w:szCs w:val="24"/>
        </w:rPr>
      </w:pPr>
      <w:r w:rsidRPr="00A036B3">
        <w:rPr>
          <w:rFonts w:ascii="Arial" w:hAnsi="Arial" w:cs="Arial"/>
          <w:sz w:val="24"/>
          <w:szCs w:val="24"/>
        </w:rPr>
        <w:t xml:space="preserve">Specializace na řešení případů domácího násilí je rovněž předmětem nyní realizovaného projektu Asociace pracovníků intervenčních center </w:t>
      </w:r>
      <w:r w:rsidRPr="00A036B3">
        <w:rPr>
          <w:rFonts w:ascii="Arial" w:hAnsi="Arial" w:cs="Arial"/>
          <w:b/>
          <w:sz w:val="24"/>
          <w:szCs w:val="24"/>
        </w:rPr>
        <w:t xml:space="preserve">„Zlepšení praxe při prevenci, identifikaci a eliminaci domácího násilí prostřednictvím profesní specializace“, </w:t>
      </w:r>
      <w:r w:rsidRPr="00A036B3">
        <w:rPr>
          <w:rFonts w:ascii="Arial" w:hAnsi="Arial" w:cs="Arial"/>
          <w:sz w:val="24"/>
          <w:szCs w:val="24"/>
        </w:rPr>
        <w:t>na kterém</w:t>
      </w:r>
      <w:r w:rsidRPr="00A036B3">
        <w:rPr>
          <w:rFonts w:ascii="Arial" w:hAnsi="Arial" w:cs="Arial"/>
          <w:b/>
          <w:sz w:val="24"/>
          <w:szCs w:val="24"/>
        </w:rPr>
        <w:t xml:space="preserve"> ŘSPP spolupracuje.</w:t>
      </w:r>
      <w:r w:rsidRPr="00A036B3">
        <w:rPr>
          <w:rFonts w:ascii="Arial" w:hAnsi="Arial" w:cs="Arial"/>
          <w:sz w:val="24"/>
          <w:szCs w:val="24"/>
        </w:rPr>
        <w:t xml:space="preserve"> Jeho výstupem bude mimo jiné interaktivní vzdělávací program pro policisty a návrh možných modelů specializace (specialisté na úrovni jednotlivých organizačních článků policie). Specialista by měl úzce spolupracovat s partnery na ostatních institucích, a to na profesionální úrovni. Důraz má být dále kladen na průběžné vzděláv</w:t>
      </w:r>
      <w:r>
        <w:rPr>
          <w:rFonts w:ascii="Arial" w:hAnsi="Arial" w:cs="Arial"/>
          <w:sz w:val="24"/>
          <w:szCs w:val="24"/>
        </w:rPr>
        <w:t>ání v oblasti domácího násilí a </w:t>
      </w:r>
      <w:r w:rsidRPr="00A036B3">
        <w:rPr>
          <w:rFonts w:ascii="Arial" w:hAnsi="Arial" w:cs="Arial"/>
          <w:sz w:val="24"/>
          <w:szCs w:val="24"/>
        </w:rPr>
        <w:t xml:space="preserve">genderově podmíněného násilí včetně rozšiřujících školení pro specialisty (metodici na KŘP a ÚO). </w:t>
      </w:r>
    </w:p>
    <w:p w:rsidR="004B7D87" w:rsidRPr="00A036B3" w:rsidRDefault="004B7D87" w:rsidP="004B7D87">
      <w:pPr>
        <w:jc w:val="both"/>
        <w:rPr>
          <w:rFonts w:ascii="Arial" w:hAnsi="Arial" w:cs="Arial"/>
          <w:b/>
          <w:sz w:val="24"/>
          <w:szCs w:val="24"/>
        </w:rPr>
      </w:pPr>
      <w:r w:rsidRPr="00A036B3">
        <w:rPr>
          <w:rFonts w:ascii="Arial" w:hAnsi="Arial" w:cs="Arial"/>
          <w:sz w:val="24"/>
          <w:szCs w:val="24"/>
        </w:rPr>
        <w:t>V souladu s výše uvedenými úkoly je vzdělávání policistů v dané problematice dlouhodobě věnována velká pozornost. Ve spolupráci s </w:t>
      </w:r>
      <w:r w:rsidRPr="00A036B3">
        <w:rPr>
          <w:rFonts w:ascii="Arial" w:hAnsi="Arial" w:cs="Arial"/>
          <w:b/>
          <w:sz w:val="24"/>
          <w:szCs w:val="24"/>
        </w:rPr>
        <w:t>Bílým kruhem bezpečí</w:t>
      </w:r>
      <w:r w:rsidRPr="00A036B3">
        <w:rPr>
          <w:rFonts w:ascii="Arial" w:hAnsi="Arial" w:cs="Arial"/>
          <w:sz w:val="24"/>
          <w:szCs w:val="24"/>
        </w:rPr>
        <w:t xml:space="preserve"> je zhruba jednou za 2 roky organizováno proškolování nových lektorů/metodiků d</w:t>
      </w:r>
      <w:r>
        <w:rPr>
          <w:rFonts w:ascii="Arial" w:hAnsi="Arial" w:cs="Arial"/>
          <w:sz w:val="24"/>
          <w:szCs w:val="24"/>
        </w:rPr>
        <w:t>omácího násilí.  V letech 2012 až</w:t>
      </w:r>
      <w:r w:rsidRPr="00A036B3">
        <w:rPr>
          <w:rFonts w:ascii="Arial" w:hAnsi="Arial" w:cs="Arial"/>
          <w:sz w:val="24"/>
          <w:szCs w:val="24"/>
        </w:rPr>
        <w:t xml:space="preserve"> 2015 bylo vyškoleno celkem 58 nových lektorů ze SPP, SKPV a ŠPS, kteří získali </w:t>
      </w:r>
      <w:r w:rsidRPr="00A036B3">
        <w:rPr>
          <w:rFonts w:ascii="Arial" w:hAnsi="Arial" w:cs="Arial"/>
          <w:b/>
          <w:sz w:val="24"/>
          <w:szCs w:val="24"/>
        </w:rPr>
        <w:t>osvědčení k proškolování domácího násilí včetně metody SARA DN.</w:t>
      </w:r>
    </w:p>
    <w:p w:rsidR="004B7D87" w:rsidRPr="00A036B3" w:rsidRDefault="004B7D87" w:rsidP="004B7D87">
      <w:pPr>
        <w:jc w:val="both"/>
        <w:rPr>
          <w:rFonts w:ascii="Arial" w:hAnsi="Arial" w:cs="Arial"/>
          <w:sz w:val="24"/>
          <w:szCs w:val="24"/>
          <w:lang w:eastAsia="cs-CZ"/>
        </w:rPr>
      </w:pPr>
      <w:r w:rsidRPr="00A036B3">
        <w:rPr>
          <w:rFonts w:ascii="Arial" w:hAnsi="Arial" w:cs="Arial"/>
          <w:b/>
          <w:bCs/>
          <w:sz w:val="24"/>
          <w:szCs w:val="24"/>
          <w:lang w:eastAsia="cs-CZ"/>
        </w:rPr>
        <w:t xml:space="preserve">Program </w:t>
      </w:r>
      <w:r w:rsidRPr="00A036B3">
        <w:rPr>
          <w:rFonts w:ascii="Arial" w:hAnsi="Arial" w:cs="Arial"/>
          <w:b/>
          <w:sz w:val="24"/>
          <w:szCs w:val="24"/>
          <w:lang w:eastAsia="cs-CZ"/>
        </w:rPr>
        <w:t xml:space="preserve">podpory a ochrany obětí obchodování s lidmi </w:t>
      </w:r>
    </w:p>
    <w:p w:rsidR="004B7D87" w:rsidRPr="00A036B3" w:rsidRDefault="004B7D87" w:rsidP="004B7D87">
      <w:pPr>
        <w:jc w:val="both"/>
        <w:rPr>
          <w:rFonts w:ascii="Arial" w:hAnsi="Arial" w:cs="Arial"/>
          <w:sz w:val="24"/>
          <w:szCs w:val="24"/>
        </w:rPr>
      </w:pPr>
      <w:r w:rsidRPr="00E57837">
        <w:rPr>
          <w:rFonts w:ascii="Arial" w:hAnsi="Arial" w:cs="Arial"/>
          <w:sz w:val="24"/>
          <w:szCs w:val="24"/>
        </w:rPr>
        <w:t>V období 2012 až 2015 pokračovala realizace</w:t>
      </w:r>
      <w:r w:rsidRPr="00A036B3">
        <w:rPr>
          <w:rFonts w:ascii="Arial" w:hAnsi="Arial" w:cs="Arial"/>
          <w:sz w:val="24"/>
          <w:szCs w:val="24"/>
        </w:rPr>
        <w:t xml:space="preserve"> specifického projektu </w:t>
      </w:r>
      <w:r w:rsidRPr="00E57837">
        <w:rPr>
          <w:rFonts w:ascii="Arial" w:hAnsi="Arial" w:cs="Arial"/>
          <w:b/>
          <w:sz w:val="24"/>
          <w:szCs w:val="24"/>
        </w:rPr>
        <w:t>„Program podpory a ochrany obětí obchodování s lidmi“</w:t>
      </w:r>
      <w:r w:rsidRPr="00E57837">
        <w:rPr>
          <w:rFonts w:ascii="Arial" w:hAnsi="Arial" w:cs="Arial"/>
          <w:sz w:val="24"/>
          <w:szCs w:val="24"/>
        </w:rPr>
        <w:t xml:space="preserve"> </w:t>
      </w:r>
      <w:r w:rsidRPr="00A036B3">
        <w:rPr>
          <w:rFonts w:ascii="Arial" w:hAnsi="Arial" w:cs="Arial"/>
          <w:sz w:val="24"/>
          <w:szCs w:val="24"/>
        </w:rPr>
        <w:t>(dále jen „Program“). Gestorem Programu je MV</w:t>
      </w:r>
      <w:r w:rsidRPr="00E57837">
        <w:rPr>
          <w:rFonts w:ascii="Arial" w:hAnsi="Arial" w:cs="Arial"/>
          <w:sz w:val="24"/>
          <w:szCs w:val="24"/>
        </w:rPr>
        <w:t xml:space="preserve"> a stálými hla</w:t>
      </w:r>
      <w:r w:rsidRPr="00A036B3">
        <w:rPr>
          <w:rFonts w:ascii="Arial" w:hAnsi="Arial" w:cs="Arial"/>
          <w:sz w:val="24"/>
          <w:szCs w:val="24"/>
        </w:rPr>
        <w:t>vními par</w:t>
      </w:r>
      <w:r w:rsidR="00FC0BAC">
        <w:rPr>
          <w:rFonts w:ascii="Arial" w:hAnsi="Arial" w:cs="Arial"/>
          <w:sz w:val="24"/>
          <w:szCs w:val="24"/>
        </w:rPr>
        <w:t>tnery Programu je Policie ČR,</w:t>
      </w:r>
      <w:r>
        <w:rPr>
          <w:rFonts w:ascii="Arial" w:hAnsi="Arial" w:cs="Arial"/>
          <w:sz w:val="24"/>
          <w:szCs w:val="24"/>
        </w:rPr>
        <w:t> </w:t>
      </w:r>
      <w:r w:rsidRPr="00A036B3">
        <w:rPr>
          <w:rFonts w:ascii="Arial" w:hAnsi="Arial" w:cs="Arial"/>
          <w:sz w:val="24"/>
          <w:szCs w:val="24"/>
        </w:rPr>
        <w:t xml:space="preserve">specializovaná nevládní organizace a Mezinárodní organizace pro migraci.  </w:t>
      </w:r>
    </w:p>
    <w:p w:rsidR="004B7D87" w:rsidRPr="00A036B3" w:rsidRDefault="004B7D87" w:rsidP="004B7D87">
      <w:pPr>
        <w:jc w:val="both"/>
        <w:rPr>
          <w:rFonts w:ascii="Arial" w:hAnsi="Arial" w:cs="Arial"/>
          <w:sz w:val="24"/>
          <w:szCs w:val="24"/>
          <w:lang w:eastAsia="cs-CZ"/>
        </w:rPr>
      </w:pPr>
      <w:r w:rsidRPr="00A036B3">
        <w:rPr>
          <w:rFonts w:ascii="Arial" w:hAnsi="Arial" w:cs="Arial"/>
          <w:bCs/>
          <w:sz w:val="24"/>
          <w:szCs w:val="24"/>
          <w:lang w:eastAsia="cs-CZ"/>
        </w:rPr>
        <w:t xml:space="preserve">Program je opatření vytvořené s cílem poskytnout obětem obchodování s lidmi podporu a náležitou ochranu na základě individuálního posouzení rizika. Je </w:t>
      </w:r>
      <w:r w:rsidRPr="00A036B3">
        <w:rPr>
          <w:rFonts w:ascii="Arial" w:hAnsi="Arial" w:cs="Arial"/>
          <w:sz w:val="24"/>
          <w:szCs w:val="24"/>
          <w:lang w:eastAsia="cs-CZ"/>
        </w:rPr>
        <w:t>určen pro oběti obchodování s lidmi starší 18 let, tzn. pro občana EU obchodovaného na území České republiky, pro občana třetí země obchodovaného na území České republiky a pro občana České republiky obchodovaného na území České republiky, ve zvláštních případech i v zahraničí. Obětem zařazeným do Programu je automaticky dána 60</w:t>
      </w:r>
      <w:r>
        <w:rPr>
          <w:rFonts w:ascii="Arial" w:hAnsi="Arial" w:cs="Arial"/>
          <w:sz w:val="24"/>
          <w:szCs w:val="24"/>
          <w:lang w:eastAsia="cs-CZ"/>
        </w:rPr>
        <w:t>ti</w:t>
      </w:r>
      <w:r w:rsidRPr="00A036B3">
        <w:rPr>
          <w:rFonts w:ascii="Arial" w:hAnsi="Arial" w:cs="Arial"/>
          <w:bCs/>
          <w:sz w:val="24"/>
          <w:szCs w:val="24"/>
          <w:lang w:eastAsia="cs-CZ"/>
        </w:rPr>
        <w:t xml:space="preserve"> denní doba na rozmyšlenou</w:t>
      </w:r>
      <w:r>
        <w:rPr>
          <w:rFonts w:ascii="Arial" w:hAnsi="Arial" w:cs="Arial"/>
          <w:bCs/>
          <w:sz w:val="24"/>
          <w:szCs w:val="24"/>
          <w:lang w:eastAsia="cs-CZ"/>
        </w:rPr>
        <w:t xml:space="preserve"> a</w:t>
      </w:r>
      <w:r w:rsidRPr="00A036B3">
        <w:rPr>
          <w:rFonts w:ascii="Arial" w:hAnsi="Arial" w:cs="Arial"/>
          <w:bCs/>
          <w:sz w:val="24"/>
          <w:szCs w:val="24"/>
          <w:lang w:eastAsia="cs-CZ"/>
        </w:rPr>
        <w:t xml:space="preserve"> pro zotavení </w:t>
      </w:r>
      <w:r w:rsidRPr="00A036B3">
        <w:rPr>
          <w:rFonts w:ascii="Arial" w:hAnsi="Arial" w:cs="Arial"/>
          <w:sz w:val="24"/>
          <w:szCs w:val="24"/>
          <w:lang w:eastAsia="cs-CZ"/>
        </w:rPr>
        <w:t>(reflection</w:t>
      </w:r>
      <w:r w:rsidRPr="00A036B3">
        <w:rPr>
          <w:rFonts w:ascii="Arial" w:hAnsi="Arial" w:cs="Arial"/>
          <w:bCs/>
          <w:sz w:val="24"/>
          <w:szCs w:val="24"/>
          <w:lang w:eastAsia="cs-CZ"/>
        </w:rPr>
        <w:t xml:space="preserve"> </w:t>
      </w:r>
      <w:r w:rsidRPr="00A036B3">
        <w:rPr>
          <w:rFonts w:ascii="Arial" w:hAnsi="Arial" w:cs="Arial"/>
          <w:sz w:val="24"/>
          <w:szCs w:val="24"/>
          <w:lang w:eastAsia="cs-CZ"/>
        </w:rPr>
        <w:t>period) – není tedy nutná spolupráce s orgány činnými v trestním řízení po dobu trvání reflection period. Během této doby jsou činěny</w:t>
      </w:r>
      <w:r>
        <w:rPr>
          <w:rFonts w:ascii="Arial" w:hAnsi="Arial" w:cs="Arial"/>
          <w:sz w:val="24"/>
          <w:szCs w:val="24"/>
          <w:lang w:eastAsia="cs-CZ"/>
        </w:rPr>
        <w:t xml:space="preserve"> kroky s cílem motivovat oběť a </w:t>
      </w:r>
      <w:r w:rsidRPr="00A036B3">
        <w:rPr>
          <w:rFonts w:ascii="Arial" w:hAnsi="Arial" w:cs="Arial"/>
          <w:sz w:val="24"/>
          <w:szCs w:val="24"/>
          <w:lang w:eastAsia="cs-CZ"/>
        </w:rPr>
        <w:t xml:space="preserve">podpořit spolupráci oběti při odhalování a potrestání pachatelů. </w:t>
      </w:r>
      <w:r w:rsidRPr="00A036B3">
        <w:rPr>
          <w:rFonts w:ascii="Arial" w:hAnsi="Arial" w:cs="Arial"/>
          <w:bCs/>
          <w:sz w:val="24"/>
          <w:szCs w:val="24"/>
          <w:lang w:eastAsia="cs-CZ"/>
        </w:rPr>
        <w:t xml:space="preserve">Program oběti </w:t>
      </w:r>
      <w:r w:rsidRPr="00A036B3">
        <w:rPr>
          <w:rFonts w:ascii="Arial" w:hAnsi="Arial" w:cs="Arial"/>
          <w:sz w:val="24"/>
          <w:szCs w:val="24"/>
          <w:lang w:eastAsia="cs-CZ"/>
        </w:rPr>
        <w:t>v procesním postavení svědka, které poskyt</w:t>
      </w:r>
      <w:r>
        <w:rPr>
          <w:rFonts w:ascii="Arial" w:hAnsi="Arial" w:cs="Arial"/>
          <w:sz w:val="24"/>
          <w:szCs w:val="24"/>
          <w:lang w:eastAsia="cs-CZ"/>
        </w:rPr>
        <w:t>ují součinnost orgánům činným v </w:t>
      </w:r>
      <w:r w:rsidRPr="00A036B3">
        <w:rPr>
          <w:rFonts w:ascii="Arial" w:hAnsi="Arial" w:cs="Arial"/>
          <w:sz w:val="24"/>
          <w:szCs w:val="24"/>
          <w:lang w:eastAsia="cs-CZ"/>
        </w:rPr>
        <w:t>trestním řízení,</w:t>
      </w:r>
      <w:r w:rsidRPr="00A036B3">
        <w:rPr>
          <w:rFonts w:ascii="Arial" w:hAnsi="Arial" w:cs="Arial"/>
          <w:bCs/>
          <w:sz w:val="24"/>
          <w:szCs w:val="24"/>
          <w:lang w:eastAsia="cs-CZ"/>
        </w:rPr>
        <w:t xml:space="preserve"> náležitě chrání. </w:t>
      </w:r>
    </w:p>
    <w:p w:rsidR="004B7D87" w:rsidRPr="00A036B3" w:rsidRDefault="004B7D87" w:rsidP="004B7D87">
      <w:pPr>
        <w:jc w:val="both"/>
        <w:rPr>
          <w:rFonts w:ascii="Arial" w:hAnsi="Arial" w:cs="Arial"/>
          <w:sz w:val="24"/>
          <w:szCs w:val="24"/>
          <w:lang w:eastAsia="cs-CZ"/>
        </w:rPr>
      </w:pPr>
      <w:r w:rsidRPr="00A036B3">
        <w:rPr>
          <w:rFonts w:ascii="Arial" w:hAnsi="Arial" w:cs="Arial"/>
          <w:sz w:val="24"/>
          <w:szCs w:val="24"/>
          <w:lang w:eastAsia="cs-CZ"/>
        </w:rPr>
        <w:t xml:space="preserve">V roce 2012 probíhala implementace evropského dokumentu ve vztahu k péči o oběti obchodu s lidmi. Směrnice 2011/36/EU k boji proti </w:t>
      </w:r>
      <w:r>
        <w:rPr>
          <w:rFonts w:ascii="Arial" w:hAnsi="Arial" w:cs="Arial"/>
          <w:sz w:val="24"/>
          <w:szCs w:val="24"/>
          <w:lang w:eastAsia="cs-CZ"/>
        </w:rPr>
        <w:t>obchodování s lidmi stanovila v </w:t>
      </w:r>
      <w:r w:rsidRPr="00A036B3">
        <w:rPr>
          <w:rFonts w:ascii="Arial" w:hAnsi="Arial" w:cs="Arial"/>
          <w:sz w:val="24"/>
          <w:szCs w:val="24"/>
          <w:lang w:eastAsia="cs-CZ"/>
        </w:rPr>
        <w:t>článku 12, že členské státy přijmou opatření nezbytná k zajištění toho, aby byla dané osobě poskytnuta pomoc a podpora, jakmile příslušné orgány získají důvodné podezření, že se uvedená osoba mohla stát obě</w:t>
      </w:r>
      <w:r>
        <w:rPr>
          <w:rFonts w:ascii="Arial" w:hAnsi="Arial" w:cs="Arial"/>
          <w:sz w:val="24"/>
          <w:szCs w:val="24"/>
          <w:lang w:eastAsia="cs-CZ"/>
        </w:rPr>
        <w:t xml:space="preserve">tí trestného činu obchodování </w:t>
      </w:r>
      <w:r>
        <w:rPr>
          <w:rFonts w:ascii="Arial" w:hAnsi="Arial" w:cs="Arial"/>
          <w:sz w:val="24"/>
          <w:szCs w:val="24"/>
          <w:lang w:eastAsia="cs-CZ"/>
        </w:rPr>
        <w:lastRenderedPageBreak/>
        <w:t>s </w:t>
      </w:r>
      <w:r w:rsidRPr="00A036B3">
        <w:rPr>
          <w:rFonts w:ascii="Arial" w:hAnsi="Arial" w:cs="Arial"/>
          <w:sz w:val="24"/>
          <w:szCs w:val="24"/>
          <w:lang w:eastAsia="cs-CZ"/>
        </w:rPr>
        <w:t xml:space="preserve">lidmi. Národní referenční mechanismus, jehož nedílnou součástí je Program, je plně v souladu s touto Směrnicí.   </w:t>
      </w:r>
    </w:p>
    <w:p w:rsidR="004B7D87" w:rsidRPr="00A036B3" w:rsidRDefault="004B7D87" w:rsidP="004B7D87">
      <w:pPr>
        <w:jc w:val="both"/>
        <w:rPr>
          <w:rFonts w:ascii="Arial" w:hAnsi="Arial" w:cs="Arial"/>
          <w:sz w:val="24"/>
          <w:szCs w:val="24"/>
          <w:lang w:eastAsia="cs-CZ"/>
        </w:rPr>
      </w:pPr>
      <w:r w:rsidRPr="00A036B3">
        <w:rPr>
          <w:rFonts w:ascii="Arial" w:hAnsi="Arial" w:cs="Arial"/>
          <w:sz w:val="24"/>
          <w:szCs w:val="24"/>
          <w:lang w:eastAsia="cs-CZ"/>
        </w:rPr>
        <w:t>V roce 2012 přistoupilo MV</w:t>
      </w:r>
      <w:r>
        <w:rPr>
          <w:rFonts w:ascii="Arial" w:hAnsi="Arial" w:cs="Arial"/>
          <w:sz w:val="24"/>
          <w:szCs w:val="24"/>
          <w:lang w:eastAsia="cs-CZ"/>
        </w:rPr>
        <w:t xml:space="preserve"> ke </w:t>
      </w:r>
      <w:r w:rsidRPr="00A036B3">
        <w:rPr>
          <w:rFonts w:ascii="Arial" w:hAnsi="Arial" w:cs="Arial"/>
          <w:sz w:val="24"/>
          <w:szCs w:val="24"/>
          <w:lang w:eastAsia="cs-CZ"/>
        </w:rPr>
        <w:t xml:space="preserve">změně financování Programu, aby byly finanční prostředky maximálně hospodárně využívány. Do roku 2012 byl Program financován prostřednictvím dotačního řízení. </w:t>
      </w:r>
      <w:r w:rsidRPr="00A036B3">
        <w:rPr>
          <w:rFonts w:ascii="Arial" w:hAnsi="Arial" w:cs="Arial"/>
          <w:b/>
          <w:sz w:val="24"/>
          <w:szCs w:val="24"/>
          <w:lang w:eastAsia="cs-CZ"/>
        </w:rPr>
        <w:t>Od roku 2013 je Program zajišťován smlouvou o poskytování služeb uzavřenou mezi MV a specializovanou nevládní organizací</w:t>
      </w:r>
      <w:r w:rsidRPr="00A036B3">
        <w:rPr>
          <w:rFonts w:ascii="Arial" w:hAnsi="Arial" w:cs="Arial"/>
          <w:sz w:val="24"/>
          <w:szCs w:val="24"/>
          <w:lang w:eastAsia="cs-CZ"/>
        </w:rPr>
        <w:t xml:space="preserve">. Tento způsob financování umožňuje zadavateli přesnou evidenci poskytovaných služeb, okamžitou kontrolu případných zjištěných nedostatků a jejich odstranění a umožňuje flexibilněji reagovat na potřeby klienta v rámci poskytování služeb. Významnou součástí je také podpora preventivních aktivit, zejména terénní práce, osvětových aktivit a sociálního poradenství za účelem vyhledávání potenciálních obětí. </w:t>
      </w:r>
    </w:p>
    <w:p w:rsidR="004B7D87" w:rsidRPr="00A036B3" w:rsidRDefault="004B7D87" w:rsidP="004B7D87">
      <w:pPr>
        <w:jc w:val="both"/>
        <w:rPr>
          <w:rFonts w:ascii="Arial" w:hAnsi="Arial" w:cs="Arial"/>
          <w:sz w:val="24"/>
          <w:szCs w:val="24"/>
          <w:lang w:eastAsia="cs-CZ"/>
        </w:rPr>
      </w:pPr>
      <w:r w:rsidRPr="00A036B3">
        <w:rPr>
          <w:rFonts w:ascii="Arial" w:hAnsi="Arial" w:cs="Arial"/>
          <w:sz w:val="24"/>
          <w:szCs w:val="24"/>
          <w:lang w:eastAsia="cs-CZ"/>
        </w:rPr>
        <w:t xml:space="preserve">Pro oběti obchodování s lidmi v Programu se také na základě požadavků Směrnice rozšířila škála služeb. Je garantováno vhodné a přiměřené ubytování, zdravotní péče, právní asistence, advokátní služby, psychosociální služby a rekvalifikace. Součástí Programu zůstává nabídka bezpečné a bezplatné dobrovolné repatriace pro oběti. </w:t>
      </w:r>
    </w:p>
    <w:p w:rsidR="004B7D87" w:rsidRPr="00A036B3" w:rsidRDefault="004B7D87" w:rsidP="004B7D87">
      <w:pPr>
        <w:jc w:val="both"/>
        <w:rPr>
          <w:rFonts w:ascii="Arial" w:hAnsi="Arial" w:cs="Arial"/>
          <w:sz w:val="24"/>
          <w:szCs w:val="24"/>
          <w:lang w:eastAsia="cs-CZ"/>
        </w:rPr>
      </w:pPr>
      <w:r w:rsidRPr="00A036B3">
        <w:rPr>
          <w:rFonts w:ascii="Arial" w:hAnsi="Arial" w:cs="Arial"/>
          <w:sz w:val="24"/>
          <w:szCs w:val="24"/>
          <w:lang w:eastAsia="cs-CZ"/>
        </w:rPr>
        <w:t xml:space="preserve">Z </w:t>
      </w:r>
      <w:r w:rsidR="00C2105B">
        <w:rPr>
          <w:rFonts w:ascii="Arial" w:hAnsi="Arial" w:cs="Arial"/>
          <w:sz w:val="24"/>
          <w:szCs w:val="24"/>
          <w:lang w:eastAsia="cs-CZ"/>
        </w:rPr>
        <w:t>dostupných</w:t>
      </w:r>
      <w:r w:rsidRPr="00A036B3">
        <w:rPr>
          <w:rFonts w:ascii="Arial" w:hAnsi="Arial" w:cs="Arial"/>
          <w:sz w:val="24"/>
          <w:szCs w:val="24"/>
          <w:lang w:eastAsia="cs-CZ"/>
        </w:rPr>
        <w:t xml:space="preserve"> údajů </w:t>
      </w:r>
      <w:r w:rsidR="00C2105B">
        <w:rPr>
          <w:rFonts w:ascii="Arial" w:hAnsi="Arial" w:cs="Arial"/>
          <w:sz w:val="24"/>
          <w:szCs w:val="24"/>
          <w:lang w:eastAsia="cs-CZ"/>
        </w:rPr>
        <w:t>o obchodování s lidmi</w:t>
      </w:r>
      <w:r w:rsidRPr="00A036B3">
        <w:rPr>
          <w:rFonts w:ascii="Arial" w:hAnsi="Arial" w:cs="Arial"/>
          <w:sz w:val="24"/>
          <w:szCs w:val="24"/>
          <w:lang w:eastAsia="cs-CZ"/>
        </w:rPr>
        <w:t xml:space="preserve"> vyplývá, že nejčastějšími </w:t>
      </w:r>
      <w:r w:rsidRPr="00A036B3">
        <w:rPr>
          <w:rFonts w:ascii="Arial" w:hAnsi="Arial" w:cs="Arial"/>
          <w:bCs/>
          <w:sz w:val="24"/>
          <w:szCs w:val="24"/>
          <w:lang w:eastAsia="cs-CZ"/>
        </w:rPr>
        <w:t xml:space="preserve">formami obchodování s lidmi na území České republiky </w:t>
      </w:r>
      <w:r w:rsidR="00C2105B">
        <w:rPr>
          <w:rFonts w:ascii="Arial" w:hAnsi="Arial" w:cs="Arial"/>
          <w:bCs/>
          <w:sz w:val="24"/>
          <w:szCs w:val="24"/>
          <w:lang w:eastAsia="cs-CZ"/>
        </w:rPr>
        <w:t>je</w:t>
      </w:r>
      <w:r w:rsidRPr="00A036B3">
        <w:rPr>
          <w:rFonts w:ascii="Arial" w:hAnsi="Arial" w:cs="Arial"/>
          <w:bCs/>
          <w:sz w:val="24"/>
          <w:szCs w:val="24"/>
          <w:lang w:eastAsia="cs-CZ"/>
        </w:rPr>
        <w:t xml:space="preserve"> </w:t>
      </w:r>
      <w:r w:rsidRPr="00A036B3">
        <w:rPr>
          <w:rFonts w:ascii="Arial" w:hAnsi="Arial" w:cs="Arial"/>
          <w:sz w:val="24"/>
          <w:szCs w:val="24"/>
          <w:lang w:eastAsia="cs-CZ"/>
        </w:rPr>
        <w:t>obchodování s lidmi za účelem sexuálního vykořisťování a obchodování s lidmi za účelem pracovní</w:t>
      </w:r>
      <w:r w:rsidR="00C2105B">
        <w:rPr>
          <w:rFonts w:ascii="Arial" w:hAnsi="Arial" w:cs="Arial"/>
          <w:sz w:val="24"/>
          <w:szCs w:val="24"/>
          <w:lang w:eastAsia="cs-CZ"/>
        </w:rPr>
        <w:t>ho</w:t>
      </w:r>
      <w:r w:rsidRPr="00A036B3">
        <w:rPr>
          <w:rFonts w:ascii="Arial" w:hAnsi="Arial" w:cs="Arial"/>
          <w:sz w:val="24"/>
          <w:szCs w:val="24"/>
          <w:lang w:eastAsia="cs-CZ"/>
        </w:rPr>
        <w:t xml:space="preserve"> vykořisťování. Ostatní formy obchodování s lidmi nebyly zaznamenány. </w:t>
      </w:r>
    </w:p>
    <w:p w:rsidR="004B7D87" w:rsidRPr="00A036B3" w:rsidRDefault="00DA011B" w:rsidP="004B7D87">
      <w:pPr>
        <w:jc w:val="both"/>
        <w:rPr>
          <w:rFonts w:ascii="Arial" w:hAnsi="Arial" w:cs="Arial"/>
          <w:sz w:val="24"/>
          <w:szCs w:val="24"/>
          <w:lang w:eastAsia="cs-CZ"/>
        </w:rPr>
      </w:pPr>
      <w:r>
        <w:rPr>
          <w:rFonts w:ascii="Arial" w:hAnsi="Arial" w:cs="Arial"/>
          <w:sz w:val="24"/>
          <w:szCs w:val="24"/>
          <w:lang w:eastAsia="cs-CZ"/>
        </w:rPr>
        <w:t>V Programu dlouhodobě</w:t>
      </w:r>
      <w:r w:rsidR="004B7D87" w:rsidRPr="00A036B3">
        <w:rPr>
          <w:rFonts w:ascii="Arial" w:hAnsi="Arial" w:cs="Arial"/>
          <w:sz w:val="24"/>
          <w:szCs w:val="24"/>
          <w:lang w:eastAsia="cs-CZ"/>
        </w:rPr>
        <w:t xml:space="preserve"> převažovaly oběti obchodování s lidmi za účelem pracovního vykořisťování nad sexuálním vykořisťováním. Výrazný rozdíl byl patrný také v roce 2014. Od roku 2012 do roku 2014 bylo do Programu zařazeno celkem 67 pravděpodobných obětí obchodování s lidmi, z toho 20 žen a 47 mužů. </w:t>
      </w:r>
    </w:p>
    <w:p w:rsidR="004B7D87" w:rsidRPr="00A036B3" w:rsidRDefault="004B7D87" w:rsidP="004B7D87">
      <w:pPr>
        <w:jc w:val="both"/>
        <w:rPr>
          <w:rFonts w:ascii="Arial" w:hAnsi="Arial" w:cs="Arial"/>
          <w:sz w:val="24"/>
          <w:szCs w:val="24"/>
          <w:lang w:eastAsia="cs-CZ"/>
        </w:rPr>
      </w:pPr>
      <w:r w:rsidRPr="00A036B3">
        <w:rPr>
          <w:rFonts w:ascii="Arial" w:hAnsi="Arial" w:cs="Arial"/>
          <w:sz w:val="24"/>
          <w:szCs w:val="24"/>
          <w:lang w:eastAsia="cs-CZ"/>
        </w:rPr>
        <w:t>V roce 2014 byl největší nárůst obětí obchodování s lidmi za uplynulé období. Specializovanou nevládní organizací</w:t>
      </w:r>
      <w:r w:rsidRPr="00A036B3">
        <w:rPr>
          <w:rFonts w:ascii="Arial" w:hAnsi="Arial" w:cs="Arial"/>
          <w:sz w:val="24"/>
          <w:szCs w:val="24"/>
          <w:vertAlign w:val="superscript"/>
          <w:lang w:eastAsia="cs-CZ"/>
        </w:rPr>
        <w:footnoteReference w:id="17"/>
      </w:r>
      <w:r w:rsidRPr="00A036B3">
        <w:rPr>
          <w:rFonts w:ascii="Arial" w:hAnsi="Arial" w:cs="Arial"/>
          <w:sz w:val="24"/>
          <w:szCs w:val="24"/>
          <w:lang w:eastAsia="cs-CZ"/>
        </w:rPr>
        <w:t xml:space="preserve"> byla zajištěna služba krizové pomoci pro 5 skupin o celkovém počtu 43 potenciálních obětí. Z tohoto počtu nabídku účasti v Programu dobrovolně přijalo celkem 38 obětí. Největší skupinu tvořilo 14 potenciálních obětí. </w:t>
      </w:r>
    </w:p>
    <w:p w:rsidR="004B7D87" w:rsidRDefault="004B7D87" w:rsidP="004B7D87">
      <w:pPr>
        <w:autoSpaceDE w:val="0"/>
        <w:autoSpaceDN w:val="0"/>
        <w:adjustRightInd w:val="0"/>
        <w:jc w:val="both"/>
        <w:rPr>
          <w:rFonts w:ascii="Arial" w:hAnsi="Arial" w:cs="Arial"/>
          <w:sz w:val="24"/>
          <w:szCs w:val="24"/>
          <w:lang w:eastAsia="cs-CZ"/>
        </w:rPr>
      </w:pPr>
      <w:r w:rsidRPr="00F7534C">
        <w:rPr>
          <w:rFonts w:ascii="Arial" w:hAnsi="Arial" w:cs="Arial"/>
          <w:b/>
          <w:sz w:val="24"/>
          <w:szCs w:val="24"/>
          <w:lang w:eastAsia="cs-CZ"/>
        </w:rPr>
        <w:t>V roce 2014</w:t>
      </w:r>
      <w:r w:rsidRPr="00A036B3">
        <w:rPr>
          <w:rFonts w:ascii="Arial" w:hAnsi="Arial" w:cs="Arial"/>
          <w:sz w:val="24"/>
          <w:szCs w:val="24"/>
          <w:lang w:eastAsia="cs-CZ"/>
        </w:rPr>
        <w:t xml:space="preserve"> bylo do Programu zařazeno celkem </w:t>
      </w:r>
      <w:r w:rsidRPr="00A036B3">
        <w:rPr>
          <w:rFonts w:ascii="Arial" w:hAnsi="Arial" w:cs="Arial"/>
          <w:b/>
          <w:sz w:val="24"/>
          <w:szCs w:val="24"/>
          <w:lang w:eastAsia="cs-CZ"/>
        </w:rPr>
        <w:t>43 obětí</w:t>
      </w:r>
      <w:r w:rsidRPr="00A036B3">
        <w:rPr>
          <w:rFonts w:ascii="Arial" w:hAnsi="Arial" w:cs="Arial"/>
          <w:sz w:val="24"/>
          <w:szCs w:val="24"/>
          <w:lang w:eastAsia="cs-CZ"/>
        </w:rPr>
        <w:t>. Jednalo</w:t>
      </w:r>
      <w:r w:rsidR="00DA011B">
        <w:rPr>
          <w:rFonts w:ascii="Arial" w:hAnsi="Arial" w:cs="Arial"/>
          <w:sz w:val="24"/>
          <w:szCs w:val="24"/>
          <w:lang w:eastAsia="cs-CZ"/>
        </w:rPr>
        <w:t xml:space="preserve"> se</w:t>
      </w:r>
      <w:r w:rsidRPr="00A036B3">
        <w:rPr>
          <w:rFonts w:ascii="Arial" w:hAnsi="Arial" w:cs="Arial"/>
          <w:sz w:val="24"/>
          <w:szCs w:val="24"/>
          <w:lang w:eastAsia="cs-CZ"/>
        </w:rPr>
        <w:t xml:space="preserve"> o 39 obětí původem z Rumunska, 2 oběti pocházely z Bulharska, 1 oběť ze Slovenské republiky a 1 oběť z České republiky. Celkem bylo </w:t>
      </w:r>
      <w:r w:rsidRPr="00F7534C">
        <w:rPr>
          <w:rFonts w:ascii="Arial" w:hAnsi="Arial" w:cs="Arial"/>
          <w:b/>
          <w:sz w:val="24"/>
          <w:szCs w:val="24"/>
          <w:lang w:eastAsia="cs-CZ"/>
        </w:rPr>
        <w:t>od roku 2003</w:t>
      </w:r>
      <w:r w:rsidRPr="00A036B3">
        <w:rPr>
          <w:rFonts w:ascii="Arial" w:hAnsi="Arial" w:cs="Arial"/>
          <w:sz w:val="24"/>
          <w:szCs w:val="24"/>
          <w:lang w:eastAsia="cs-CZ"/>
        </w:rPr>
        <w:t xml:space="preserve"> zařazeno do Programu </w:t>
      </w:r>
      <w:r w:rsidRPr="00A036B3">
        <w:rPr>
          <w:rFonts w:ascii="Arial" w:hAnsi="Arial" w:cs="Arial"/>
          <w:b/>
          <w:sz w:val="24"/>
          <w:szCs w:val="24"/>
          <w:lang w:eastAsia="cs-CZ"/>
        </w:rPr>
        <w:t>186 obětí</w:t>
      </w:r>
      <w:r w:rsidRPr="00A036B3">
        <w:rPr>
          <w:rFonts w:ascii="Arial" w:hAnsi="Arial" w:cs="Arial"/>
          <w:sz w:val="24"/>
          <w:szCs w:val="24"/>
          <w:lang w:eastAsia="cs-CZ"/>
        </w:rPr>
        <w:t xml:space="preserve"> obchodování s lidmi.</w:t>
      </w:r>
    </w:p>
    <w:p w:rsidR="00DA011B" w:rsidRDefault="00DA011B" w:rsidP="004B7D87">
      <w:pPr>
        <w:autoSpaceDE w:val="0"/>
        <w:autoSpaceDN w:val="0"/>
        <w:adjustRightInd w:val="0"/>
        <w:jc w:val="both"/>
        <w:rPr>
          <w:rFonts w:ascii="Arial" w:hAnsi="Arial" w:cs="Arial"/>
          <w:sz w:val="24"/>
          <w:szCs w:val="24"/>
          <w:lang w:eastAsia="cs-CZ"/>
        </w:rPr>
      </w:pPr>
    </w:p>
    <w:p w:rsidR="00DA011B" w:rsidRDefault="00DA011B" w:rsidP="004B7D87">
      <w:pPr>
        <w:autoSpaceDE w:val="0"/>
        <w:autoSpaceDN w:val="0"/>
        <w:adjustRightInd w:val="0"/>
        <w:jc w:val="both"/>
        <w:rPr>
          <w:rFonts w:ascii="Arial" w:hAnsi="Arial" w:cs="Arial"/>
          <w:sz w:val="24"/>
          <w:szCs w:val="24"/>
          <w:lang w:eastAsia="cs-CZ"/>
        </w:rPr>
      </w:pPr>
    </w:p>
    <w:p w:rsidR="004B7D87" w:rsidRPr="00DA011B" w:rsidRDefault="00DA011B" w:rsidP="00DA011B">
      <w:pPr>
        <w:autoSpaceDE w:val="0"/>
        <w:autoSpaceDN w:val="0"/>
        <w:adjustRightInd w:val="0"/>
        <w:spacing w:after="120"/>
        <w:jc w:val="both"/>
        <w:rPr>
          <w:rFonts w:ascii="Arial" w:hAnsi="Arial" w:cs="Arial"/>
          <w:sz w:val="24"/>
          <w:szCs w:val="24"/>
          <w:u w:val="single"/>
          <w:lang w:eastAsia="cs-CZ"/>
        </w:rPr>
      </w:pPr>
      <w:r w:rsidRPr="00DA011B">
        <w:rPr>
          <w:rFonts w:ascii="Arial" w:hAnsi="Arial" w:cs="Arial"/>
          <w:sz w:val="24"/>
          <w:szCs w:val="24"/>
          <w:u w:val="single"/>
          <w:lang w:eastAsia="cs-CZ"/>
        </w:rPr>
        <w:lastRenderedPageBreak/>
        <w:t>Tabulka: Přehled počtu obětí zařazených do Programu</w:t>
      </w:r>
    </w:p>
    <w:tbl>
      <w:tblPr>
        <w:tblpPr w:leftFromText="141" w:rightFromText="141" w:vertAnchor="text" w:horzAnchor="margin" w:tblpY="99"/>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6"/>
        <w:gridCol w:w="515"/>
        <w:gridCol w:w="515"/>
        <w:gridCol w:w="510"/>
        <w:gridCol w:w="496"/>
        <w:gridCol w:w="496"/>
        <w:gridCol w:w="496"/>
        <w:gridCol w:w="496"/>
        <w:gridCol w:w="596"/>
        <w:gridCol w:w="515"/>
        <w:gridCol w:w="515"/>
        <w:gridCol w:w="515"/>
        <w:gridCol w:w="515"/>
        <w:gridCol w:w="515"/>
        <w:gridCol w:w="1083"/>
      </w:tblGrid>
      <w:tr w:rsidR="004B7D87" w:rsidRPr="00A036B3" w:rsidTr="00DA011B">
        <w:trPr>
          <w:trHeight w:val="281"/>
        </w:trPr>
        <w:tc>
          <w:tcPr>
            <w:tcW w:w="1476" w:type="dxa"/>
            <w:tcBorders>
              <w:tl2br w:val="single" w:sz="4" w:space="0" w:color="auto"/>
            </w:tcBorders>
          </w:tcPr>
          <w:p w:rsidR="004B7D87" w:rsidRPr="00A036B3" w:rsidRDefault="004B7D87" w:rsidP="00DA011B">
            <w:pPr>
              <w:spacing w:after="120"/>
              <w:rPr>
                <w:rFonts w:ascii="Arial" w:hAnsi="Arial" w:cs="Arial"/>
                <w:sz w:val="24"/>
                <w:szCs w:val="24"/>
                <w:lang w:eastAsia="cs-CZ"/>
              </w:rPr>
            </w:pPr>
            <w:r w:rsidRPr="00A036B3">
              <w:rPr>
                <w:rFonts w:ascii="Arial" w:hAnsi="Arial" w:cs="Arial"/>
                <w:sz w:val="24"/>
                <w:szCs w:val="24"/>
                <w:lang w:eastAsia="cs-CZ"/>
              </w:rPr>
              <w:t xml:space="preserve">           Rok</w:t>
            </w:r>
          </w:p>
          <w:p w:rsidR="004B7D87" w:rsidRPr="00A036B3" w:rsidRDefault="004B7D87" w:rsidP="00DA011B">
            <w:pPr>
              <w:spacing w:after="120"/>
              <w:rPr>
                <w:rFonts w:ascii="Arial" w:hAnsi="Arial" w:cs="Arial"/>
                <w:sz w:val="24"/>
                <w:szCs w:val="24"/>
                <w:lang w:eastAsia="cs-CZ"/>
              </w:rPr>
            </w:pPr>
            <w:r w:rsidRPr="00A036B3">
              <w:rPr>
                <w:rFonts w:ascii="Arial" w:hAnsi="Arial" w:cs="Arial"/>
                <w:sz w:val="24"/>
                <w:szCs w:val="24"/>
                <w:lang w:eastAsia="cs-CZ"/>
              </w:rPr>
              <w:t xml:space="preserve">  </w:t>
            </w:r>
          </w:p>
          <w:p w:rsidR="004B7D87" w:rsidRPr="00A036B3" w:rsidRDefault="004B7D87" w:rsidP="00DA011B">
            <w:pPr>
              <w:spacing w:after="120"/>
              <w:jc w:val="both"/>
              <w:rPr>
                <w:rFonts w:ascii="Arial" w:hAnsi="Arial" w:cs="Arial"/>
                <w:sz w:val="24"/>
                <w:szCs w:val="24"/>
                <w:lang w:eastAsia="cs-CZ"/>
              </w:rPr>
            </w:pPr>
            <w:r w:rsidRPr="00A036B3">
              <w:rPr>
                <w:rFonts w:ascii="Arial" w:hAnsi="Arial" w:cs="Arial"/>
                <w:sz w:val="24"/>
                <w:szCs w:val="24"/>
                <w:lang w:eastAsia="cs-CZ"/>
              </w:rPr>
              <w:t>Země původu</w:t>
            </w:r>
          </w:p>
        </w:tc>
        <w:tc>
          <w:tcPr>
            <w:tcW w:w="515"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bCs/>
                <w:sz w:val="24"/>
                <w:szCs w:val="24"/>
                <w:lang w:eastAsia="cs-CZ"/>
              </w:rPr>
              <w:t>2003</w:t>
            </w:r>
          </w:p>
        </w:tc>
        <w:tc>
          <w:tcPr>
            <w:tcW w:w="515"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bCs/>
                <w:sz w:val="24"/>
                <w:szCs w:val="24"/>
                <w:lang w:eastAsia="cs-CZ"/>
              </w:rPr>
              <w:t>2004</w:t>
            </w:r>
          </w:p>
        </w:tc>
        <w:tc>
          <w:tcPr>
            <w:tcW w:w="510"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bCs/>
                <w:sz w:val="24"/>
                <w:szCs w:val="24"/>
                <w:lang w:eastAsia="cs-CZ"/>
              </w:rPr>
              <w:t>2005</w:t>
            </w:r>
          </w:p>
        </w:tc>
        <w:tc>
          <w:tcPr>
            <w:tcW w:w="496"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bCs/>
                <w:sz w:val="24"/>
                <w:szCs w:val="24"/>
                <w:lang w:eastAsia="cs-CZ"/>
              </w:rPr>
              <w:t>2006</w:t>
            </w:r>
          </w:p>
        </w:tc>
        <w:tc>
          <w:tcPr>
            <w:tcW w:w="496"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bCs/>
                <w:sz w:val="24"/>
                <w:szCs w:val="24"/>
                <w:lang w:eastAsia="cs-CZ"/>
              </w:rPr>
              <w:t>2007</w:t>
            </w:r>
          </w:p>
        </w:tc>
        <w:tc>
          <w:tcPr>
            <w:tcW w:w="496"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bCs/>
                <w:sz w:val="24"/>
                <w:szCs w:val="24"/>
                <w:lang w:eastAsia="cs-CZ"/>
              </w:rPr>
              <w:t>2008</w:t>
            </w:r>
          </w:p>
        </w:tc>
        <w:tc>
          <w:tcPr>
            <w:tcW w:w="496"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bCs/>
                <w:sz w:val="24"/>
                <w:szCs w:val="24"/>
                <w:lang w:eastAsia="cs-CZ"/>
              </w:rPr>
              <w:t>2009</w:t>
            </w:r>
          </w:p>
        </w:tc>
        <w:tc>
          <w:tcPr>
            <w:tcW w:w="596"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bCs/>
                <w:sz w:val="24"/>
                <w:szCs w:val="24"/>
                <w:lang w:eastAsia="cs-CZ"/>
              </w:rPr>
              <w:t>20  10</w:t>
            </w:r>
          </w:p>
        </w:tc>
        <w:tc>
          <w:tcPr>
            <w:tcW w:w="515"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sz w:val="24"/>
                <w:szCs w:val="24"/>
                <w:lang w:eastAsia="cs-CZ"/>
              </w:rPr>
              <w:t>20 11</w:t>
            </w:r>
          </w:p>
        </w:tc>
        <w:tc>
          <w:tcPr>
            <w:tcW w:w="515" w:type="dxa"/>
          </w:tcPr>
          <w:p w:rsidR="004B7D87" w:rsidRPr="00A036B3" w:rsidRDefault="004B7D87" w:rsidP="00DA011B">
            <w:pPr>
              <w:spacing w:after="120"/>
              <w:jc w:val="center"/>
              <w:rPr>
                <w:rFonts w:ascii="Arial" w:hAnsi="Arial" w:cs="Arial"/>
                <w:bCs/>
                <w:sz w:val="24"/>
                <w:szCs w:val="24"/>
                <w:lang w:eastAsia="cs-CZ"/>
              </w:rPr>
            </w:pPr>
          </w:p>
          <w:p w:rsidR="004B7D87" w:rsidRPr="00A036B3" w:rsidRDefault="004B7D87" w:rsidP="00DA011B">
            <w:pPr>
              <w:spacing w:after="120"/>
              <w:jc w:val="center"/>
              <w:rPr>
                <w:rFonts w:ascii="Arial" w:hAnsi="Arial" w:cs="Arial"/>
                <w:bCs/>
                <w:sz w:val="24"/>
                <w:szCs w:val="24"/>
                <w:lang w:eastAsia="cs-CZ"/>
              </w:rPr>
            </w:pPr>
            <w:r w:rsidRPr="00A036B3">
              <w:rPr>
                <w:rFonts w:ascii="Arial" w:hAnsi="Arial" w:cs="Arial"/>
                <w:bCs/>
                <w:sz w:val="24"/>
                <w:szCs w:val="24"/>
                <w:lang w:eastAsia="cs-CZ"/>
              </w:rPr>
              <w:t>2012</w:t>
            </w:r>
          </w:p>
          <w:p w:rsidR="004B7D87" w:rsidRPr="00A036B3" w:rsidRDefault="004B7D87" w:rsidP="00DA011B">
            <w:pPr>
              <w:spacing w:after="120"/>
              <w:jc w:val="center"/>
              <w:rPr>
                <w:rFonts w:ascii="Arial" w:hAnsi="Arial" w:cs="Arial"/>
                <w:bCs/>
                <w:sz w:val="24"/>
                <w:szCs w:val="24"/>
                <w:lang w:eastAsia="cs-CZ"/>
              </w:rPr>
            </w:pPr>
          </w:p>
        </w:tc>
        <w:tc>
          <w:tcPr>
            <w:tcW w:w="515" w:type="dxa"/>
            <w:vAlign w:val="center"/>
          </w:tcPr>
          <w:p w:rsidR="004B7D87" w:rsidRPr="00A036B3" w:rsidRDefault="004B7D87" w:rsidP="00911452">
            <w:pPr>
              <w:spacing w:after="0"/>
              <w:jc w:val="center"/>
              <w:rPr>
                <w:rFonts w:ascii="Arial" w:hAnsi="Arial" w:cs="Arial"/>
                <w:sz w:val="24"/>
                <w:szCs w:val="24"/>
                <w:lang w:eastAsia="cs-CZ"/>
              </w:rPr>
            </w:pPr>
            <w:r w:rsidRPr="00A036B3">
              <w:rPr>
                <w:rFonts w:ascii="Arial" w:hAnsi="Arial" w:cs="Arial"/>
                <w:sz w:val="24"/>
                <w:szCs w:val="24"/>
                <w:lang w:eastAsia="cs-CZ"/>
              </w:rPr>
              <w:t>20</w:t>
            </w:r>
          </w:p>
          <w:p w:rsidR="004B7D87" w:rsidRPr="00A036B3" w:rsidRDefault="004B7D87" w:rsidP="00DA011B">
            <w:pPr>
              <w:spacing w:after="120"/>
              <w:jc w:val="center"/>
              <w:rPr>
                <w:rFonts w:ascii="Arial" w:hAnsi="Arial" w:cs="Arial"/>
                <w:sz w:val="24"/>
                <w:szCs w:val="24"/>
                <w:lang w:eastAsia="cs-CZ"/>
              </w:rPr>
            </w:pPr>
            <w:r w:rsidRPr="00A036B3">
              <w:rPr>
                <w:rFonts w:ascii="Arial" w:hAnsi="Arial" w:cs="Arial"/>
                <w:sz w:val="24"/>
                <w:szCs w:val="24"/>
                <w:lang w:eastAsia="cs-CZ"/>
              </w:rPr>
              <w:t>13</w:t>
            </w:r>
          </w:p>
        </w:tc>
        <w:tc>
          <w:tcPr>
            <w:tcW w:w="515"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sz w:val="24"/>
                <w:szCs w:val="24"/>
                <w:lang w:eastAsia="cs-CZ"/>
              </w:rPr>
              <w:t xml:space="preserve">2014 </w:t>
            </w:r>
          </w:p>
        </w:tc>
        <w:tc>
          <w:tcPr>
            <w:tcW w:w="515"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sz w:val="24"/>
                <w:szCs w:val="24"/>
                <w:lang w:eastAsia="cs-CZ"/>
              </w:rPr>
              <w:t>2015</w:t>
            </w:r>
          </w:p>
        </w:tc>
        <w:tc>
          <w:tcPr>
            <w:tcW w:w="1083"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bCs/>
                <w:sz w:val="24"/>
                <w:szCs w:val="24"/>
                <w:lang w:eastAsia="cs-CZ"/>
              </w:rPr>
              <w:t>Celkem</w:t>
            </w:r>
          </w:p>
        </w:tc>
      </w:tr>
      <w:tr w:rsidR="004B7D87" w:rsidRPr="00A036B3" w:rsidTr="00DA011B">
        <w:trPr>
          <w:trHeight w:val="121"/>
        </w:trPr>
        <w:tc>
          <w:tcPr>
            <w:tcW w:w="1476" w:type="dxa"/>
          </w:tcPr>
          <w:p w:rsidR="004B7D87" w:rsidRPr="00A036B3" w:rsidRDefault="004B7D87" w:rsidP="00DA011B">
            <w:pPr>
              <w:spacing w:after="120"/>
              <w:rPr>
                <w:rFonts w:ascii="Arial" w:hAnsi="Arial" w:cs="Arial"/>
                <w:sz w:val="24"/>
                <w:szCs w:val="24"/>
                <w:lang w:eastAsia="cs-CZ"/>
              </w:rPr>
            </w:pPr>
            <w:r w:rsidRPr="00A036B3">
              <w:rPr>
                <w:rFonts w:ascii="Arial" w:hAnsi="Arial" w:cs="Arial"/>
                <w:bCs/>
                <w:sz w:val="24"/>
                <w:szCs w:val="24"/>
                <w:lang w:eastAsia="cs-CZ"/>
              </w:rPr>
              <w:t>Česká republika</w:t>
            </w:r>
          </w:p>
        </w:tc>
        <w:tc>
          <w:tcPr>
            <w:tcW w:w="515" w:type="dxa"/>
          </w:tcPr>
          <w:p w:rsidR="004B7D87" w:rsidRPr="00A036B3" w:rsidRDefault="004B7D87" w:rsidP="00DA011B">
            <w:pPr>
              <w:spacing w:after="120"/>
              <w:jc w:val="both"/>
              <w:rPr>
                <w:rFonts w:ascii="Arial" w:hAnsi="Arial" w:cs="Arial"/>
                <w:sz w:val="24"/>
                <w:szCs w:val="24"/>
                <w:lang w:eastAsia="cs-CZ"/>
              </w:rPr>
            </w:pPr>
          </w:p>
        </w:tc>
        <w:tc>
          <w:tcPr>
            <w:tcW w:w="515"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bCs/>
                <w:sz w:val="24"/>
                <w:szCs w:val="24"/>
                <w:lang w:eastAsia="cs-CZ"/>
              </w:rPr>
              <w:t>2</w:t>
            </w:r>
          </w:p>
        </w:tc>
        <w:tc>
          <w:tcPr>
            <w:tcW w:w="510"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bCs/>
                <w:sz w:val="24"/>
                <w:szCs w:val="24"/>
                <w:lang w:eastAsia="cs-CZ"/>
              </w:rPr>
              <w:t>3</w:t>
            </w:r>
          </w:p>
        </w:tc>
        <w:tc>
          <w:tcPr>
            <w:tcW w:w="496"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bCs/>
                <w:sz w:val="24"/>
                <w:szCs w:val="24"/>
                <w:lang w:eastAsia="cs-CZ"/>
              </w:rPr>
              <w:t>4</w:t>
            </w:r>
          </w:p>
        </w:tc>
        <w:tc>
          <w:tcPr>
            <w:tcW w:w="496"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bCs/>
                <w:sz w:val="24"/>
                <w:szCs w:val="24"/>
                <w:lang w:eastAsia="cs-CZ"/>
              </w:rPr>
              <w:t>5</w:t>
            </w:r>
          </w:p>
        </w:tc>
        <w:tc>
          <w:tcPr>
            <w:tcW w:w="496"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bCs/>
                <w:sz w:val="24"/>
                <w:szCs w:val="24"/>
                <w:lang w:eastAsia="cs-CZ"/>
              </w:rPr>
              <w:t>4</w:t>
            </w:r>
          </w:p>
        </w:tc>
        <w:tc>
          <w:tcPr>
            <w:tcW w:w="496"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bCs/>
                <w:sz w:val="24"/>
                <w:szCs w:val="24"/>
                <w:lang w:eastAsia="cs-CZ"/>
              </w:rPr>
              <w:t>3</w:t>
            </w:r>
          </w:p>
        </w:tc>
        <w:tc>
          <w:tcPr>
            <w:tcW w:w="596"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bCs/>
                <w:sz w:val="24"/>
                <w:szCs w:val="24"/>
                <w:lang w:eastAsia="cs-CZ"/>
              </w:rPr>
              <w:t>3</w:t>
            </w:r>
          </w:p>
        </w:tc>
        <w:tc>
          <w:tcPr>
            <w:tcW w:w="515"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sz w:val="24"/>
                <w:szCs w:val="24"/>
                <w:lang w:eastAsia="cs-CZ"/>
              </w:rPr>
              <w:t>2</w:t>
            </w:r>
          </w:p>
        </w:tc>
        <w:tc>
          <w:tcPr>
            <w:tcW w:w="515" w:type="dxa"/>
          </w:tcPr>
          <w:p w:rsidR="004B7D87" w:rsidRPr="00A036B3" w:rsidRDefault="004B7D87" w:rsidP="00DA011B">
            <w:pPr>
              <w:spacing w:after="120"/>
              <w:jc w:val="center"/>
              <w:rPr>
                <w:rFonts w:ascii="Arial" w:hAnsi="Arial" w:cs="Arial"/>
                <w:bCs/>
                <w:sz w:val="24"/>
                <w:szCs w:val="24"/>
                <w:lang w:eastAsia="cs-CZ"/>
              </w:rPr>
            </w:pPr>
          </w:p>
        </w:tc>
        <w:tc>
          <w:tcPr>
            <w:tcW w:w="515"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sz w:val="24"/>
                <w:szCs w:val="24"/>
                <w:lang w:eastAsia="cs-CZ"/>
              </w:rPr>
              <w:t>2</w:t>
            </w:r>
          </w:p>
        </w:tc>
        <w:tc>
          <w:tcPr>
            <w:tcW w:w="515"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sz w:val="24"/>
                <w:szCs w:val="24"/>
                <w:lang w:eastAsia="cs-CZ"/>
              </w:rPr>
              <w:t>1</w:t>
            </w:r>
          </w:p>
        </w:tc>
        <w:tc>
          <w:tcPr>
            <w:tcW w:w="515"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sz w:val="24"/>
                <w:szCs w:val="24"/>
                <w:lang w:eastAsia="cs-CZ"/>
              </w:rPr>
              <w:t>1</w:t>
            </w:r>
          </w:p>
        </w:tc>
        <w:tc>
          <w:tcPr>
            <w:tcW w:w="1083"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sz w:val="24"/>
                <w:szCs w:val="24"/>
                <w:lang w:eastAsia="cs-CZ"/>
              </w:rPr>
              <w:t>30</w:t>
            </w:r>
          </w:p>
        </w:tc>
      </w:tr>
      <w:tr w:rsidR="004B7D87" w:rsidRPr="00A036B3" w:rsidTr="00DA011B">
        <w:trPr>
          <w:trHeight w:val="121"/>
        </w:trPr>
        <w:tc>
          <w:tcPr>
            <w:tcW w:w="1476" w:type="dxa"/>
          </w:tcPr>
          <w:p w:rsidR="004B7D87" w:rsidRPr="00A036B3" w:rsidRDefault="004B7D87" w:rsidP="00DA011B">
            <w:pPr>
              <w:spacing w:after="120"/>
              <w:rPr>
                <w:rFonts w:ascii="Arial" w:hAnsi="Arial" w:cs="Arial"/>
                <w:sz w:val="24"/>
                <w:szCs w:val="24"/>
                <w:lang w:eastAsia="cs-CZ"/>
              </w:rPr>
            </w:pPr>
            <w:r w:rsidRPr="00A036B3">
              <w:rPr>
                <w:rFonts w:ascii="Arial" w:hAnsi="Arial" w:cs="Arial"/>
                <w:bCs/>
                <w:sz w:val="24"/>
                <w:szCs w:val="24"/>
                <w:lang w:eastAsia="cs-CZ"/>
              </w:rPr>
              <w:t>Slovenská republika</w:t>
            </w:r>
          </w:p>
        </w:tc>
        <w:tc>
          <w:tcPr>
            <w:tcW w:w="515" w:type="dxa"/>
            <w:vAlign w:val="center"/>
          </w:tcPr>
          <w:p w:rsidR="004B7D87" w:rsidRPr="00A036B3" w:rsidRDefault="004B7D87" w:rsidP="00DA011B">
            <w:pPr>
              <w:spacing w:after="120"/>
              <w:jc w:val="center"/>
              <w:rPr>
                <w:rFonts w:ascii="Arial" w:hAnsi="Arial" w:cs="Arial"/>
                <w:sz w:val="24"/>
                <w:szCs w:val="24"/>
                <w:lang w:eastAsia="cs-CZ"/>
              </w:rPr>
            </w:pPr>
          </w:p>
        </w:tc>
        <w:tc>
          <w:tcPr>
            <w:tcW w:w="515"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bCs/>
                <w:sz w:val="24"/>
                <w:szCs w:val="24"/>
                <w:lang w:eastAsia="cs-CZ"/>
              </w:rPr>
              <w:t>3</w:t>
            </w:r>
          </w:p>
        </w:tc>
        <w:tc>
          <w:tcPr>
            <w:tcW w:w="510" w:type="dxa"/>
            <w:vAlign w:val="center"/>
          </w:tcPr>
          <w:p w:rsidR="004B7D87" w:rsidRPr="00A036B3" w:rsidRDefault="004B7D87" w:rsidP="00DA011B">
            <w:pPr>
              <w:spacing w:after="120"/>
              <w:jc w:val="center"/>
              <w:rPr>
                <w:rFonts w:ascii="Arial" w:hAnsi="Arial" w:cs="Arial"/>
                <w:sz w:val="24"/>
                <w:szCs w:val="24"/>
                <w:lang w:eastAsia="cs-CZ"/>
              </w:rPr>
            </w:pPr>
          </w:p>
        </w:tc>
        <w:tc>
          <w:tcPr>
            <w:tcW w:w="496"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bCs/>
                <w:sz w:val="24"/>
                <w:szCs w:val="24"/>
                <w:lang w:eastAsia="cs-CZ"/>
              </w:rPr>
              <w:t>1</w:t>
            </w:r>
          </w:p>
        </w:tc>
        <w:tc>
          <w:tcPr>
            <w:tcW w:w="496"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bCs/>
                <w:sz w:val="24"/>
                <w:szCs w:val="24"/>
                <w:lang w:eastAsia="cs-CZ"/>
              </w:rPr>
              <w:t>1</w:t>
            </w:r>
          </w:p>
        </w:tc>
        <w:tc>
          <w:tcPr>
            <w:tcW w:w="496"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bCs/>
                <w:sz w:val="24"/>
                <w:szCs w:val="24"/>
                <w:lang w:eastAsia="cs-CZ"/>
              </w:rPr>
              <w:t>1</w:t>
            </w:r>
          </w:p>
        </w:tc>
        <w:tc>
          <w:tcPr>
            <w:tcW w:w="496"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bCs/>
                <w:sz w:val="24"/>
                <w:szCs w:val="24"/>
                <w:lang w:eastAsia="cs-CZ"/>
              </w:rPr>
              <w:t>1</w:t>
            </w:r>
          </w:p>
        </w:tc>
        <w:tc>
          <w:tcPr>
            <w:tcW w:w="596" w:type="dxa"/>
            <w:vAlign w:val="center"/>
          </w:tcPr>
          <w:p w:rsidR="004B7D87" w:rsidRPr="00A036B3" w:rsidRDefault="004B7D87" w:rsidP="00DA011B">
            <w:pPr>
              <w:spacing w:after="120"/>
              <w:jc w:val="center"/>
              <w:rPr>
                <w:rFonts w:ascii="Arial" w:hAnsi="Arial" w:cs="Arial"/>
                <w:sz w:val="24"/>
                <w:szCs w:val="24"/>
                <w:lang w:eastAsia="cs-CZ"/>
              </w:rPr>
            </w:pPr>
          </w:p>
        </w:tc>
        <w:tc>
          <w:tcPr>
            <w:tcW w:w="515" w:type="dxa"/>
            <w:vAlign w:val="center"/>
          </w:tcPr>
          <w:p w:rsidR="004B7D87" w:rsidRPr="00A036B3" w:rsidRDefault="004B7D87" w:rsidP="00DA011B">
            <w:pPr>
              <w:spacing w:after="120"/>
              <w:jc w:val="center"/>
              <w:rPr>
                <w:rFonts w:ascii="Arial" w:hAnsi="Arial" w:cs="Arial"/>
                <w:sz w:val="24"/>
                <w:szCs w:val="24"/>
                <w:lang w:eastAsia="cs-CZ"/>
              </w:rPr>
            </w:pPr>
          </w:p>
        </w:tc>
        <w:tc>
          <w:tcPr>
            <w:tcW w:w="515" w:type="dxa"/>
          </w:tcPr>
          <w:p w:rsidR="004B7D87" w:rsidRPr="00A036B3" w:rsidRDefault="004B7D87" w:rsidP="00DA011B">
            <w:pPr>
              <w:spacing w:after="120"/>
              <w:jc w:val="center"/>
              <w:rPr>
                <w:rFonts w:ascii="Arial" w:hAnsi="Arial" w:cs="Arial"/>
                <w:bCs/>
                <w:sz w:val="24"/>
                <w:szCs w:val="24"/>
                <w:lang w:eastAsia="cs-CZ"/>
              </w:rPr>
            </w:pPr>
          </w:p>
        </w:tc>
        <w:tc>
          <w:tcPr>
            <w:tcW w:w="515"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sz w:val="24"/>
                <w:szCs w:val="24"/>
                <w:lang w:eastAsia="cs-CZ"/>
              </w:rPr>
              <w:t>6</w:t>
            </w:r>
          </w:p>
        </w:tc>
        <w:tc>
          <w:tcPr>
            <w:tcW w:w="515"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sz w:val="24"/>
                <w:szCs w:val="24"/>
                <w:lang w:eastAsia="cs-CZ"/>
              </w:rPr>
              <w:t>1</w:t>
            </w:r>
          </w:p>
        </w:tc>
        <w:tc>
          <w:tcPr>
            <w:tcW w:w="515"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sz w:val="24"/>
                <w:szCs w:val="24"/>
                <w:lang w:eastAsia="cs-CZ"/>
              </w:rPr>
              <w:t>1</w:t>
            </w:r>
          </w:p>
        </w:tc>
        <w:tc>
          <w:tcPr>
            <w:tcW w:w="1083"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bCs/>
                <w:sz w:val="24"/>
                <w:szCs w:val="24"/>
                <w:lang w:eastAsia="cs-CZ"/>
              </w:rPr>
              <w:t>15</w:t>
            </w:r>
          </w:p>
        </w:tc>
      </w:tr>
      <w:tr w:rsidR="004B7D87" w:rsidRPr="00A036B3" w:rsidTr="00DA011B">
        <w:trPr>
          <w:trHeight w:val="78"/>
        </w:trPr>
        <w:tc>
          <w:tcPr>
            <w:tcW w:w="1476" w:type="dxa"/>
          </w:tcPr>
          <w:p w:rsidR="004B7D87" w:rsidRPr="00A036B3" w:rsidRDefault="004B7D87" w:rsidP="00DA011B">
            <w:pPr>
              <w:spacing w:after="120"/>
              <w:rPr>
                <w:rFonts w:ascii="Arial" w:hAnsi="Arial" w:cs="Arial"/>
                <w:sz w:val="24"/>
                <w:szCs w:val="24"/>
                <w:lang w:eastAsia="cs-CZ"/>
              </w:rPr>
            </w:pPr>
            <w:r w:rsidRPr="00A036B3">
              <w:rPr>
                <w:rFonts w:ascii="Arial" w:hAnsi="Arial" w:cs="Arial"/>
                <w:bCs/>
                <w:sz w:val="24"/>
                <w:szCs w:val="24"/>
                <w:lang w:eastAsia="cs-CZ"/>
              </w:rPr>
              <w:t>Moldavsko</w:t>
            </w:r>
          </w:p>
        </w:tc>
        <w:tc>
          <w:tcPr>
            <w:tcW w:w="515"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bCs/>
                <w:sz w:val="24"/>
                <w:szCs w:val="24"/>
                <w:lang w:eastAsia="cs-CZ"/>
              </w:rPr>
              <w:t>3</w:t>
            </w:r>
          </w:p>
        </w:tc>
        <w:tc>
          <w:tcPr>
            <w:tcW w:w="515" w:type="dxa"/>
            <w:vAlign w:val="center"/>
          </w:tcPr>
          <w:p w:rsidR="004B7D87" w:rsidRPr="00A036B3" w:rsidRDefault="004B7D87" w:rsidP="00DA011B">
            <w:pPr>
              <w:spacing w:after="120"/>
              <w:jc w:val="center"/>
              <w:rPr>
                <w:rFonts w:ascii="Arial" w:hAnsi="Arial" w:cs="Arial"/>
                <w:sz w:val="24"/>
                <w:szCs w:val="24"/>
                <w:lang w:eastAsia="cs-CZ"/>
              </w:rPr>
            </w:pPr>
          </w:p>
        </w:tc>
        <w:tc>
          <w:tcPr>
            <w:tcW w:w="510" w:type="dxa"/>
            <w:vAlign w:val="center"/>
          </w:tcPr>
          <w:p w:rsidR="004B7D87" w:rsidRPr="00A036B3" w:rsidRDefault="004B7D87" w:rsidP="00DA011B">
            <w:pPr>
              <w:spacing w:after="120"/>
              <w:jc w:val="center"/>
              <w:rPr>
                <w:rFonts w:ascii="Arial" w:hAnsi="Arial" w:cs="Arial"/>
                <w:sz w:val="24"/>
                <w:szCs w:val="24"/>
                <w:lang w:eastAsia="cs-CZ"/>
              </w:rPr>
            </w:pPr>
          </w:p>
        </w:tc>
        <w:tc>
          <w:tcPr>
            <w:tcW w:w="496" w:type="dxa"/>
            <w:vAlign w:val="center"/>
          </w:tcPr>
          <w:p w:rsidR="004B7D87" w:rsidRPr="00A036B3" w:rsidRDefault="004B7D87" w:rsidP="00DA011B">
            <w:pPr>
              <w:spacing w:after="120"/>
              <w:jc w:val="center"/>
              <w:rPr>
                <w:rFonts w:ascii="Arial" w:hAnsi="Arial" w:cs="Arial"/>
                <w:sz w:val="24"/>
                <w:szCs w:val="24"/>
                <w:lang w:eastAsia="cs-CZ"/>
              </w:rPr>
            </w:pPr>
          </w:p>
        </w:tc>
        <w:tc>
          <w:tcPr>
            <w:tcW w:w="496" w:type="dxa"/>
            <w:vAlign w:val="center"/>
          </w:tcPr>
          <w:p w:rsidR="004B7D87" w:rsidRPr="00A036B3" w:rsidRDefault="004B7D87" w:rsidP="00DA011B">
            <w:pPr>
              <w:spacing w:after="120"/>
              <w:jc w:val="center"/>
              <w:rPr>
                <w:rFonts w:ascii="Arial" w:hAnsi="Arial" w:cs="Arial"/>
                <w:sz w:val="24"/>
                <w:szCs w:val="24"/>
                <w:lang w:eastAsia="cs-CZ"/>
              </w:rPr>
            </w:pPr>
          </w:p>
        </w:tc>
        <w:tc>
          <w:tcPr>
            <w:tcW w:w="496" w:type="dxa"/>
            <w:vAlign w:val="center"/>
          </w:tcPr>
          <w:p w:rsidR="004B7D87" w:rsidRPr="00A036B3" w:rsidRDefault="004B7D87" w:rsidP="00DA011B">
            <w:pPr>
              <w:spacing w:after="120"/>
              <w:jc w:val="center"/>
              <w:rPr>
                <w:rFonts w:ascii="Arial" w:hAnsi="Arial" w:cs="Arial"/>
                <w:sz w:val="24"/>
                <w:szCs w:val="24"/>
                <w:lang w:eastAsia="cs-CZ"/>
              </w:rPr>
            </w:pPr>
          </w:p>
        </w:tc>
        <w:tc>
          <w:tcPr>
            <w:tcW w:w="496" w:type="dxa"/>
            <w:vAlign w:val="center"/>
          </w:tcPr>
          <w:p w:rsidR="004B7D87" w:rsidRPr="00A036B3" w:rsidRDefault="004B7D87" w:rsidP="00DA011B">
            <w:pPr>
              <w:spacing w:after="120"/>
              <w:jc w:val="center"/>
              <w:rPr>
                <w:rFonts w:ascii="Arial" w:hAnsi="Arial" w:cs="Arial"/>
                <w:sz w:val="24"/>
                <w:szCs w:val="24"/>
                <w:lang w:eastAsia="cs-CZ"/>
              </w:rPr>
            </w:pPr>
          </w:p>
        </w:tc>
        <w:tc>
          <w:tcPr>
            <w:tcW w:w="596" w:type="dxa"/>
            <w:vAlign w:val="center"/>
          </w:tcPr>
          <w:p w:rsidR="004B7D87" w:rsidRPr="00A036B3" w:rsidRDefault="004B7D87" w:rsidP="00DA011B">
            <w:pPr>
              <w:spacing w:after="120"/>
              <w:jc w:val="center"/>
              <w:rPr>
                <w:rFonts w:ascii="Arial" w:hAnsi="Arial" w:cs="Arial"/>
                <w:sz w:val="24"/>
                <w:szCs w:val="24"/>
                <w:lang w:eastAsia="cs-CZ"/>
              </w:rPr>
            </w:pPr>
          </w:p>
        </w:tc>
        <w:tc>
          <w:tcPr>
            <w:tcW w:w="515"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sz w:val="24"/>
                <w:szCs w:val="24"/>
                <w:lang w:eastAsia="cs-CZ"/>
              </w:rPr>
              <w:t>1</w:t>
            </w:r>
          </w:p>
        </w:tc>
        <w:tc>
          <w:tcPr>
            <w:tcW w:w="515" w:type="dxa"/>
          </w:tcPr>
          <w:p w:rsidR="004B7D87" w:rsidRPr="00A036B3" w:rsidRDefault="004B7D87" w:rsidP="00DA011B">
            <w:pPr>
              <w:spacing w:after="120"/>
              <w:jc w:val="center"/>
              <w:rPr>
                <w:rFonts w:ascii="Arial" w:hAnsi="Arial" w:cs="Arial"/>
                <w:sz w:val="24"/>
                <w:szCs w:val="24"/>
                <w:lang w:eastAsia="cs-CZ"/>
              </w:rPr>
            </w:pPr>
          </w:p>
        </w:tc>
        <w:tc>
          <w:tcPr>
            <w:tcW w:w="515" w:type="dxa"/>
            <w:vAlign w:val="center"/>
          </w:tcPr>
          <w:p w:rsidR="004B7D87" w:rsidRPr="00A036B3" w:rsidRDefault="004B7D87" w:rsidP="00DA011B">
            <w:pPr>
              <w:spacing w:after="120"/>
              <w:jc w:val="center"/>
              <w:rPr>
                <w:rFonts w:ascii="Arial" w:hAnsi="Arial" w:cs="Arial"/>
                <w:sz w:val="24"/>
                <w:szCs w:val="24"/>
                <w:highlight w:val="yellow"/>
                <w:lang w:eastAsia="cs-CZ"/>
              </w:rPr>
            </w:pPr>
          </w:p>
        </w:tc>
        <w:tc>
          <w:tcPr>
            <w:tcW w:w="515" w:type="dxa"/>
            <w:vAlign w:val="center"/>
          </w:tcPr>
          <w:p w:rsidR="004B7D87" w:rsidRPr="00A036B3" w:rsidRDefault="004B7D87" w:rsidP="00DA011B">
            <w:pPr>
              <w:spacing w:after="120"/>
              <w:jc w:val="center"/>
              <w:rPr>
                <w:rFonts w:ascii="Arial" w:hAnsi="Arial" w:cs="Arial"/>
                <w:sz w:val="24"/>
                <w:szCs w:val="24"/>
                <w:lang w:eastAsia="cs-CZ"/>
              </w:rPr>
            </w:pPr>
          </w:p>
        </w:tc>
        <w:tc>
          <w:tcPr>
            <w:tcW w:w="515" w:type="dxa"/>
            <w:vAlign w:val="center"/>
          </w:tcPr>
          <w:p w:rsidR="004B7D87" w:rsidRPr="00A036B3" w:rsidRDefault="004B7D87" w:rsidP="00DA011B">
            <w:pPr>
              <w:spacing w:after="120"/>
              <w:jc w:val="center"/>
              <w:rPr>
                <w:rFonts w:ascii="Arial" w:hAnsi="Arial" w:cs="Arial"/>
                <w:sz w:val="24"/>
                <w:szCs w:val="24"/>
                <w:lang w:eastAsia="cs-CZ"/>
              </w:rPr>
            </w:pPr>
          </w:p>
        </w:tc>
        <w:tc>
          <w:tcPr>
            <w:tcW w:w="1083"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sz w:val="24"/>
                <w:szCs w:val="24"/>
                <w:lang w:eastAsia="cs-CZ"/>
              </w:rPr>
              <w:t>4</w:t>
            </w:r>
          </w:p>
        </w:tc>
      </w:tr>
      <w:tr w:rsidR="004B7D87" w:rsidRPr="00A036B3" w:rsidTr="00DA011B">
        <w:trPr>
          <w:trHeight w:val="78"/>
        </w:trPr>
        <w:tc>
          <w:tcPr>
            <w:tcW w:w="1476" w:type="dxa"/>
          </w:tcPr>
          <w:p w:rsidR="004B7D87" w:rsidRPr="00A036B3" w:rsidRDefault="004B7D87" w:rsidP="00DA011B">
            <w:pPr>
              <w:spacing w:after="120"/>
              <w:rPr>
                <w:rFonts w:ascii="Arial" w:hAnsi="Arial" w:cs="Arial"/>
                <w:sz w:val="24"/>
                <w:szCs w:val="24"/>
                <w:lang w:eastAsia="cs-CZ"/>
              </w:rPr>
            </w:pPr>
            <w:r w:rsidRPr="00A036B3">
              <w:rPr>
                <w:rFonts w:ascii="Arial" w:hAnsi="Arial" w:cs="Arial"/>
                <w:bCs/>
                <w:sz w:val="24"/>
                <w:szCs w:val="24"/>
                <w:lang w:eastAsia="cs-CZ"/>
              </w:rPr>
              <w:t>Ukrajina</w:t>
            </w:r>
          </w:p>
        </w:tc>
        <w:tc>
          <w:tcPr>
            <w:tcW w:w="515" w:type="dxa"/>
            <w:vAlign w:val="center"/>
          </w:tcPr>
          <w:p w:rsidR="004B7D87" w:rsidRPr="00A036B3" w:rsidRDefault="004B7D87" w:rsidP="00DA011B">
            <w:pPr>
              <w:spacing w:after="120"/>
              <w:jc w:val="center"/>
              <w:rPr>
                <w:rFonts w:ascii="Arial" w:hAnsi="Arial" w:cs="Arial"/>
                <w:sz w:val="24"/>
                <w:szCs w:val="24"/>
                <w:lang w:eastAsia="cs-CZ"/>
              </w:rPr>
            </w:pPr>
          </w:p>
        </w:tc>
        <w:tc>
          <w:tcPr>
            <w:tcW w:w="515"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bCs/>
                <w:sz w:val="24"/>
                <w:szCs w:val="24"/>
                <w:lang w:eastAsia="cs-CZ"/>
              </w:rPr>
              <w:t>1</w:t>
            </w:r>
          </w:p>
        </w:tc>
        <w:tc>
          <w:tcPr>
            <w:tcW w:w="510"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bCs/>
                <w:sz w:val="24"/>
                <w:szCs w:val="24"/>
                <w:lang w:eastAsia="cs-CZ"/>
              </w:rPr>
              <w:t>6</w:t>
            </w:r>
          </w:p>
        </w:tc>
        <w:tc>
          <w:tcPr>
            <w:tcW w:w="496"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bCs/>
                <w:sz w:val="24"/>
                <w:szCs w:val="24"/>
                <w:lang w:eastAsia="cs-CZ"/>
              </w:rPr>
              <w:t>3</w:t>
            </w:r>
          </w:p>
        </w:tc>
        <w:tc>
          <w:tcPr>
            <w:tcW w:w="496"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bCs/>
                <w:sz w:val="24"/>
                <w:szCs w:val="24"/>
                <w:lang w:eastAsia="cs-CZ"/>
              </w:rPr>
              <w:t>3</w:t>
            </w:r>
          </w:p>
        </w:tc>
        <w:tc>
          <w:tcPr>
            <w:tcW w:w="496"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bCs/>
                <w:sz w:val="24"/>
                <w:szCs w:val="24"/>
                <w:lang w:eastAsia="cs-CZ"/>
              </w:rPr>
              <w:t>7</w:t>
            </w:r>
          </w:p>
        </w:tc>
        <w:tc>
          <w:tcPr>
            <w:tcW w:w="496"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bCs/>
                <w:sz w:val="24"/>
                <w:szCs w:val="24"/>
                <w:lang w:eastAsia="cs-CZ"/>
              </w:rPr>
              <w:t>8</w:t>
            </w:r>
          </w:p>
        </w:tc>
        <w:tc>
          <w:tcPr>
            <w:tcW w:w="596" w:type="dxa"/>
            <w:vAlign w:val="center"/>
          </w:tcPr>
          <w:p w:rsidR="004B7D87" w:rsidRPr="00A036B3" w:rsidRDefault="004B7D87" w:rsidP="00DA011B">
            <w:pPr>
              <w:spacing w:after="120"/>
              <w:jc w:val="center"/>
              <w:rPr>
                <w:rFonts w:ascii="Arial" w:hAnsi="Arial" w:cs="Arial"/>
                <w:sz w:val="24"/>
                <w:szCs w:val="24"/>
                <w:lang w:eastAsia="cs-CZ"/>
              </w:rPr>
            </w:pPr>
          </w:p>
        </w:tc>
        <w:tc>
          <w:tcPr>
            <w:tcW w:w="515"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sz w:val="24"/>
                <w:szCs w:val="24"/>
                <w:lang w:eastAsia="cs-CZ"/>
              </w:rPr>
              <w:t>1</w:t>
            </w:r>
          </w:p>
        </w:tc>
        <w:tc>
          <w:tcPr>
            <w:tcW w:w="515" w:type="dxa"/>
          </w:tcPr>
          <w:p w:rsidR="004B7D87" w:rsidRPr="00A036B3" w:rsidRDefault="004B7D87" w:rsidP="00DA011B">
            <w:pPr>
              <w:spacing w:after="120"/>
              <w:jc w:val="center"/>
              <w:rPr>
                <w:rFonts w:ascii="Arial" w:hAnsi="Arial" w:cs="Arial"/>
                <w:bCs/>
                <w:sz w:val="24"/>
                <w:szCs w:val="24"/>
                <w:lang w:eastAsia="cs-CZ"/>
              </w:rPr>
            </w:pPr>
          </w:p>
        </w:tc>
        <w:tc>
          <w:tcPr>
            <w:tcW w:w="515" w:type="dxa"/>
            <w:vAlign w:val="center"/>
          </w:tcPr>
          <w:p w:rsidR="004B7D87" w:rsidRPr="00A036B3" w:rsidRDefault="004B7D87" w:rsidP="00DA011B">
            <w:pPr>
              <w:spacing w:after="120"/>
              <w:jc w:val="center"/>
              <w:rPr>
                <w:rFonts w:ascii="Arial" w:hAnsi="Arial" w:cs="Arial"/>
                <w:sz w:val="24"/>
                <w:szCs w:val="24"/>
                <w:lang w:eastAsia="cs-CZ"/>
              </w:rPr>
            </w:pPr>
          </w:p>
        </w:tc>
        <w:tc>
          <w:tcPr>
            <w:tcW w:w="515" w:type="dxa"/>
            <w:vAlign w:val="center"/>
          </w:tcPr>
          <w:p w:rsidR="004B7D87" w:rsidRPr="00A036B3" w:rsidRDefault="004B7D87" w:rsidP="00DA011B">
            <w:pPr>
              <w:spacing w:after="120"/>
              <w:jc w:val="center"/>
              <w:rPr>
                <w:rFonts w:ascii="Arial" w:hAnsi="Arial" w:cs="Arial"/>
                <w:sz w:val="24"/>
                <w:szCs w:val="24"/>
                <w:lang w:eastAsia="cs-CZ"/>
              </w:rPr>
            </w:pPr>
          </w:p>
        </w:tc>
        <w:tc>
          <w:tcPr>
            <w:tcW w:w="515"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sz w:val="24"/>
                <w:szCs w:val="24"/>
                <w:lang w:eastAsia="cs-CZ"/>
              </w:rPr>
              <w:t>1</w:t>
            </w:r>
          </w:p>
        </w:tc>
        <w:tc>
          <w:tcPr>
            <w:tcW w:w="1083"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bCs/>
                <w:sz w:val="24"/>
                <w:szCs w:val="24"/>
                <w:lang w:eastAsia="cs-CZ"/>
              </w:rPr>
              <w:t>30</w:t>
            </w:r>
          </w:p>
        </w:tc>
      </w:tr>
      <w:tr w:rsidR="004B7D87" w:rsidRPr="00A036B3" w:rsidTr="00DA011B">
        <w:trPr>
          <w:trHeight w:val="78"/>
        </w:trPr>
        <w:tc>
          <w:tcPr>
            <w:tcW w:w="1476" w:type="dxa"/>
          </w:tcPr>
          <w:p w:rsidR="004B7D87" w:rsidRPr="00A036B3" w:rsidRDefault="004B7D87" w:rsidP="00DA011B">
            <w:pPr>
              <w:spacing w:after="120"/>
              <w:rPr>
                <w:rFonts w:ascii="Arial" w:hAnsi="Arial" w:cs="Arial"/>
                <w:sz w:val="24"/>
                <w:szCs w:val="24"/>
                <w:lang w:eastAsia="cs-CZ"/>
              </w:rPr>
            </w:pPr>
            <w:r w:rsidRPr="00A036B3">
              <w:rPr>
                <w:rFonts w:ascii="Arial" w:hAnsi="Arial" w:cs="Arial"/>
                <w:bCs/>
                <w:sz w:val="24"/>
                <w:szCs w:val="24"/>
                <w:lang w:eastAsia="cs-CZ"/>
              </w:rPr>
              <w:t>Bulharsko</w:t>
            </w:r>
          </w:p>
        </w:tc>
        <w:tc>
          <w:tcPr>
            <w:tcW w:w="515" w:type="dxa"/>
            <w:vAlign w:val="center"/>
          </w:tcPr>
          <w:p w:rsidR="004B7D87" w:rsidRPr="00A036B3" w:rsidRDefault="004B7D87" w:rsidP="00DA011B">
            <w:pPr>
              <w:spacing w:after="120"/>
              <w:jc w:val="center"/>
              <w:rPr>
                <w:rFonts w:ascii="Arial" w:hAnsi="Arial" w:cs="Arial"/>
                <w:sz w:val="24"/>
                <w:szCs w:val="24"/>
                <w:lang w:eastAsia="cs-CZ"/>
              </w:rPr>
            </w:pPr>
          </w:p>
        </w:tc>
        <w:tc>
          <w:tcPr>
            <w:tcW w:w="515"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bCs/>
                <w:sz w:val="24"/>
                <w:szCs w:val="24"/>
                <w:lang w:eastAsia="cs-CZ"/>
              </w:rPr>
              <w:t>2</w:t>
            </w:r>
          </w:p>
        </w:tc>
        <w:tc>
          <w:tcPr>
            <w:tcW w:w="510"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bCs/>
                <w:sz w:val="24"/>
                <w:szCs w:val="24"/>
                <w:lang w:eastAsia="cs-CZ"/>
              </w:rPr>
              <w:t>4</w:t>
            </w:r>
          </w:p>
        </w:tc>
        <w:tc>
          <w:tcPr>
            <w:tcW w:w="496" w:type="dxa"/>
            <w:vAlign w:val="center"/>
          </w:tcPr>
          <w:p w:rsidR="004B7D87" w:rsidRPr="00A036B3" w:rsidRDefault="004B7D87" w:rsidP="00DA011B">
            <w:pPr>
              <w:spacing w:after="120"/>
              <w:jc w:val="center"/>
              <w:rPr>
                <w:rFonts w:ascii="Arial" w:hAnsi="Arial" w:cs="Arial"/>
                <w:sz w:val="24"/>
                <w:szCs w:val="24"/>
                <w:lang w:eastAsia="cs-CZ"/>
              </w:rPr>
            </w:pPr>
          </w:p>
        </w:tc>
        <w:tc>
          <w:tcPr>
            <w:tcW w:w="496"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bCs/>
                <w:sz w:val="24"/>
                <w:szCs w:val="24"/>
                <w:lang w:eastAsia="cs-CZ"/>
              </w:rPr>
              <w:t>1</w:t>
            </w:r>
          </w:p>
        </w:tc>
        <w:tc>
          <w:tcPr>
            <w:tcW w:w="496" w:type="dxa"/>
            <w:vAlign w:val="center"/>
          </w:tcPr>
          <w:p w:rsidR="004B7D87" w:rsidRPr="00A036B3" w:rsidRDefault="004B7D87" w:rsidP="00DA011B">
            <w:pPr>
              <w:spacing w:after="120"/>
              <w:jc w:val="center"/>
              <w:rPr>
                <w:rFonts w:ascii="Arial" w:hAnsi="Arial" w:cs="Arial"/>
                <w:sz w:val="24"/>
                <w:szCs w:val="24"/>
                <w:lang w:eastAsia="cs-CZ"/>
              </w:rPr>
            </w:pPr>
          </w:p>
        </w:tc>
        <w:tc>
          <w:tcPr>
            <w:tcW w:w="496" w:type="dxa"/>
            <w:vAlign w:val="center"/>
          </w:tcPr>
          <w:p w:rsidR="004B7D87" w:rsidRPr="00A036B3" w:rsidRDefault="004B7D87" w:rsidP="00DA011B">
            <w:pPr>
              <w:spacing w:after="120"/>
              <w:jc w:val="center"/>
              <w:rPr>
                <w:rFonts w:ascii="Arial" w:hAnsi="Arial" w:cs="Arial"/>
                <w:sz w:val="24"/>
                <w:szCs w:val="24"/>
                <w:lang w:eastAsia="cs-CZ"/>
              </w:rPr>
            </w:pPr>
          </w:p>
        </w:tc>
        <w:tc>
          <w:tcPr>
            <w:tcW w:w="596" w:type="dxa"/>
            <w:vAlign w:val="center"/>
          </w:tcPr>
          <w:p w:rsidR="004B7D87" w:rsidRPr="00A036B3" w:rsidRDefault="004B7D87" w:rsidP="00DA011B">
            <w:pPr>
              <w:spacing w:after="120"/>
              <w:jc w:val="center"/>
              <w:rPr>
                <w:rFonts w:ascii="Arial" w:hAnsi="Arial" w:cs="Arial"/>
                <w:sz w:val="24"/>
                <w:szCs w:val="24"/>
                <w:lang w:eastAsia="cs-CZ"/>
              </w:rPr>
            </w:pPr>
          </w:p>
        </w:tc>
        <w:tc>
          <w:tcPr>
            <w:tcW w:w="515"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sz w:val="24"/>
                <w:szCs w:val="24"/>
                <w:lang w:eastAsia="cs-CZ"/>
              </w:rPr>
              <w:t>1</w:t>
            </w:r>
          </w:p>
        </w:tc>
        <w:tc>
          <w:tcPr>
            <w:tcW w:w="515" w:type="dxa"/>
          </w:tcPr>
          <w:p w:rsidR="004B7D87" w:rsidRPr="00A036B3" w:rsidRDefault="004B7D87" w:rsidP="00DA011B">
            <w:pPr>
              <w:spacing w:after="120"/>
              <w:jc w:val="center"/>
              <w:rPr>
                <w:rFonts w:ascii="Arial" w:hAnsi="Arial" w:cs="Arial"/>
                <w:sz w:val="24"/>
                <w:szCs w:val="24"/>
                <w:lang w:eastAsia="cs-CZ"/>
              </w:rPr>
            </w:pPr>
          </w:p>
        </w:tc>
        <w:tc>
          <w:tcPr>
            <w:tcW w:w="515" w:type="dxa"/>
            <w:vAlign w:val="center"/>
          </w:tcPr>
          <w:p w:rsidR="004B7D87" w:rsidRPr="00A036B3" w:rsidRDefault="004B7D87" w:rsidP="00DA011B">
            <w:pPr>
              <w:spacing w:after="120"/>
              <w:jc w:val="center"/>
              <w:rPr>
                <w:rFonts w:ascii="Arial" w:hAnsi="Arial" w:cs="Arial"/>
                <w:sz w:val="24"/>
                <w:szCs w:val="24"/>
                <w:lang w:eastAsia="cs-CZ"/>
              </w:rPr>
            </w:pPr>
          </w:p>
        </w:tc>
        <w:tc>
          <w:tcPr>
            <w:tcW w:w="515"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sz w:val="24"/>
                <w:szCs w:val="24"/>
                <w:lang w:eastAsia="cs-CZ"/>
              </w:rPr>
              <w:t>2</w:t>
            </w:r>
          </w:p>
        </w:tc>
        <w:tc>
          <w:tcPr>
            <w:tcW w:w="515" w:type="dxa"/>
            <w:vAlign w:val="center"/>
          </w:tcPr>
          <w:p w:rsidR="004B7D87" w:rsidRPr="00A036B3" w:rsidRDefault="004B7D87" w:rsidP="00DA011B">
            <w:pPr>
              <w:spacing w:after="120"/>
              <w:jc w:val="center"/>
              <w:rPr>
                <w:rFonts w:ascii="Arial" w:hAnsi="Arial" w:cs="Arial"/>
                <w:sz w:val="24"/>
                <w:szCs w:val="24"/>
                <w:lang w:eastAsia="cs-CZ"/>
              </w:rPr>
            </w:pPr>
          </w:p>
        </w:tc>
        <w:tc>
          <w:tcPr>
            <w:tcW w:w="1083"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sz w:val="24"/>
                <w:szCs w:val="24"/>
                <w:lang w:eastAsia="cs-CZ"/>
              </w:rPr>
              <w:t>10</w:t>
            </w:r>
          </w:p>
        </w:tc>
      </w:tr>
      <w:tr w:rsidR="004B7D87" w:rsidRPr="00A036B3" w:rsidTr="00DA011B">
        <w:trPr>
          <w:trHeight w:val="78"/>
        </w:trPr>
        <w:tc>
          <w:tcPr>
            <w:tcW w:w="1476" w:type="dxa"/>
          </w:tcPr>
          <w:p w:rsidR="004B7D87" w:rsidRPr="00A036B3" w:rsidRDefault="004B7D87" w:rsidP="00DA011B">
            <w:pPr>
              <w:spacing w:after="120"/>
              <w:rPr>
                <w:rFonts w:ascii="Arial" w:hAnsi="Arial" w:cs="Arial"/>
                <w:sz w:val="24"/>
                <w:szCs w:val="24"/>
                <w:lang w:eastAsia="cs-CZ"/>
              </w:rPr>
            </w:pPr>
            <w:r w:rsidRPr="00A036B3">
              <w:rPr>
                <w:rFonts w:ascii="Arial" w:hAnsi="Arial" w:cs="Arial"/>
                <w:bCs/>
                <w:sz w:val="24"/>
                <w:szCs w:val="24"/>
                <w:lang w:eastAsia="cs-CZ"/>
              </w:rPr>
              <w:t>Vietnam</w:t>
            </w:r>
          </w:p>
        </w:tc>
        <w:tc>
          <w:tcPr>
            <w:tcW w:w="515"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bCs/>
                <w:sz w:val="24"/>
                <w:szCs w:val="24"/>
                <w:lang w:eastAsia="cs-CZ"/>
              </w:rPr>
              <w:t>1</w:t>
            </w:r>
          </w:p>
        </w:tc>
        <w:tc>
          <w:tcPr>
            <w:tcW w:w="515" w:type="dxa"/>
            <w:vAlign w:val="center"/>
          </w:tcPr>
          <w:p w:rsidR="004B7D87" w:rsidRPr="00A036B3" w:rsidRDefault="004B7D87" w:rsidP="00DA011B">
            <w:pPr>
              <w:spacing w:after="120"/>
              <w:jc w:val="center"/>
              <w:rPr>
                <w:rFonts w:ascii="Arial" w:hAnsi="Arial" w:cs="Arial"/>
                <w:sz w:val="24"/>
                <w:szCs w:val="24"/>
                <w:lang w:eastAsia="cs-CZ"/>
              </w:rPr>
            </w:pPr>
          </w:p>
        </w:tc>
        <w:tc>
          <w:tcPr>
            <w:tcW w:w="510"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bCs/>
                <w:sz w:val="24"/>
                <w:szCs w:val="24"/>
                <w:lang w:eastAsia="cs-CZ"/>
              </w:rPr>
              <w:t>3</w:t>
            </w:r>
          </w:p>
        </w:tc>
        <w:tc>
          <w:tcPr>
            <w:tcW w:w="496"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bCs/>
                <w:sz w:val="24"/>
                <w:szCs w:val="24"/>
                <w:lang w:eastAsia="cs-CZ"/>
              </w:rPr>
              <w:t>3</w:t>
            </w:r>
          </w:p>
        </w:tc>
        <w:tc>
          <w:tcPr>
            <w:tcW w:w="496"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bCs/>
                <w:sz w:val="24"/>
                <w:szCs w:val="24"/>
                <w:lang w:eastAsia="cs-CZ"/>
              </w:rPr>
              <w:t>2</w:t>
            </w:r>
          </w:p>
        </w:tc>
        <w:tc>
          <w:tcPr>
            <w:tcW w:w="496" w:type="dxa"/>
            <w:vAlign w:val="center"/>
          </w:tcPr>
          <w:p w:rsidR="004B7D87" w:rsidRPr="00A036B3" w:rsidRDefault="004B7D87" w:rsidP="00DA011B">
            <w:pPr>
              <w:spacing w:after="120"/>
              <w:jc w:val="center"/>
              <w:rPr>
                <w:rFonts w:ascii="Arial" w:hAnsi="Arial" w:cs="Arial"/>
                <w:sz w:val="24"/>
                <w:szCs w:val="24"/>
                <w:lang w:eastAsia="cs-CZ"/>
              </w:rPr>
            </w:pPr>
          </w:p>
        </w:tc>
        <w:tc>
          <w:tcPr>
            <w:tcW w:w="496" w:type="dxa"/>
            <w:vAlign w:val="center"/>
          </w:tcPr>
          <w:p w:rsidR="004B7D87" w:rsidRPr="00A036B3" w:rsidRDefault="004B7D87" w:rsidP="00DA011B">
            <w:pPr>
              <w:spacing w:after="120"/>
              <w:jc w:val="center"/>
              <w:rPr>
                <w:rFonts w:ascii="Arial" w:hAnsi="Arial" w:cs="Arial"/>
                <w:sz w:val="24"/>
                <w:szCs w:val="24"/>
                <w:lang w:eastAsia="cs-CZ"/>
              </w:rPr>
            </w:pPr>
          </w:p>
        </w:tc>
        <w:tc>
          <w:tcPr>
            <w:tcW w:w="596"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bCs/>
                <w:sz w:val="24"/>
                <w:szCs w:val="24"/>
                <w:lang w:eastAsia="cs-CZ"/>
              </w:rPr>
              <w:t>1</w:t>
            </w:r>
          </w:p>
        </w:tc>
        <w:tc>
          <w:tcPr>
            <w:tcW w:w="515"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sz w:val="24"/>
                <w:szCs w:val="24"/>
                <w:lang w:eastAsia="cs-CZ"/>
              </w:rPr>
              <w:t>1</w:t>
            </w:r>
          </w:p>
        </w:tc>
        <w:tc>
          <w:tcPr>
            <w:tcW w:w="515" w:type="dxa"/>
          </w:tcPr>
          <w:p w:rsidR="004B7D87" w:rsidRPr="00A036B3" w:rsidRDefault="004B7D87" w:rsidP="00DA011B">
            <w:pPr>
              <w:spacing w:after="120"/>
              <w:jc w:val="center"/>
              <w:rPr>
                <w:rFonts w:ascii="Arial" w:hAnsi="Arial" w:cs="Arial"/>
                <w:bCs/>
                <w:sz w:val="24"/>
                <w:szCs w:val="24"/>
                <w:lang w:eastAsia="cs-CZ"/>
              </w:rPr>
            </w:pPr>
          </w:p>
        </w:tc>
        <w:tc>
          <w:tcPr>
            <w:tcW w:w="515"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sz w:val="24"/>
                <w:szCs w:val="24"/>
                <w:lang w:eastAsia="cs-CZ"/>
              </w:rPr>
              <w:t>1</w:t>
            </w:r>
          </w:p>
        </w:tc>
        <w:tc>
          <w:tcPr>
            <w:tcW w:w="515" w:type="dxa"/>
            <w:vAlign w:val="center"/>
          </w:tcPr>
          <w:p w:rsidR="004B7D87" w:rsidRPr="00A036B3" w:rsidRDefault="004B7D87" w:rsidP="00DA011B">
            <w:pPr>
              <w:spacing w:after="120"/>
              <w:jc w:val="center"/>
              <w:rPr>
                <w:rFonts w:ascii="Arial" w:hAnsi="Arial" w:cs="Arial"/>
                <w:sz w:val="24"/>
                <w:szCs w:val="24"/>
                <w:lang w:eastAsia="cs-CZ"/>
              </w:rPr>
            </w:pPr>
          </w:p>
        </w:tc>
        <w:tc>
          <w:tcPr>
            <w:tcW w:w="515" w:type="dxa"/>
            <w:vAlign w:val="center"/>
          </w:tcPr>
          <w:p w:rsidR="004B7D87" w:rsidRPr="00A036B3" w:rsidRDefault="004B7D87" w:rsidP="00DA011B">
            <w:pPr>
              <w:spacing w:after="120"/>
              <w:jc w:val="center"/>
              <w:rPr>
                <w:rFonts w:ascii="Arial" w:hAnsi="Arial" w:cs="Arial"/>
                <w:sz w:val="24"/>
                <w:szCs w:val="24"/>
                <w:lang w:eastAsia="cs-CZ"/>
              </w:rPr>
            </w:pPr>
          </w:p>
        </w:tc>
        <w:tc>
          <w:tcPr>
            <w:tcW w:w="1083"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bCs/>
                <w:sz w:val="24"/>
                <w:szCs w:val="24"/>
                <w:lang w:eastAsia="cs-CZ"/>
              </w:rPr>
              <w:t>12</w:t>
            </w:r>
          </w:p>
        </w:tc>
      </w:tr>
      <w:tr w:rsidR="004B7D87" w:rsidRPr="00A036B3" w:rsidTr="00DA011B">
        <w:trPr>
          <w:trHeight w:val="78"/>
        </w:trPr>
        <w:tc>
          <w:tcPr>
            <w:tcW w:w="1476" w:type="dxa"/>
          </w:tcPr>
          <w:p w:rsidR="004B7D87" w:rsidRPr="00A036B3" w:rsidRDefault="004B7D87" w:rsidP="00DA011B">
            <w:pPr>
              <w:spacing w:after="120"/>
              <w:rPr>
                <w:rFonts w:ascii="Arial" w:hAnsi="Arial" w:cs="Arial"/>
                <w:sz w:val="24"/>
                <w:szCs w:val="24"/>
                <w:lang w:eastAsia="cs-CZ"/>
              </w:rPr>
            </w:pPr>
            <w:r w:rsidRPr="00A036B3">
              <w:rPr>
                <w:rFonts w:ascii="Arial" w:hAnsi="Arial" w:cs="Arial"/>
                <w:bCs/>
                <w:sz w:val="24"/>
                <w:szCs w:val="24"/>
                <w:lang w:eastAsia="cs-CZ"/>
              </w:rPr>
              <w:t>Rumunsko</w:t>
            </w:r>
          </w:p>
        </w:tc>
        <w:tc>
          <w:tcPr>
            <w:tcW w:w="515" w:type="dxa"/>
            <w:vAlign w:val="center"/>
          </w:tcPr>
          <w:p w:rsidR="004B7D87" w:rsidRPr="00A036B3" w:rsidRDefault="004B7D87" w:rsidP="00DA011B">
            <w:pPr>
              <w:spacing w:after="120"/>
              <w:jc w:val="center"/>
              <w:rPr>
                <w:rFonts w:ascii="Arial" w:hAnsi="Arial" w:cs="Arial"/>
                <w:sz w:val="24"/>
                <w:szCs w:val="24"/>
                <w:lang w:eastAsia="cs-CZ"/>
              </w:rPr>
            </w:pPr>
          </w:p>
        </w:tc>
        <w:tc>
          <w:tcPr>
            <w:tcW w:w="515" w:type="dxa"/>
            <w:vAlign w:val="center"/>
          </w:tcPr>
          <w:p w:rsidR="004B7D87" w:rsidRPr="00A036B3" w:rsidRDefault="004B7D87" w:rsidP="00DA011B">
            <w:pPr>
              <w:spacing w:after="120"/>
              <w:jc w:val="center"/>
              <w:rPr>
                <w:rFonts w:ascii="Arial" w:hAnsi="Arial" w:cs="Arial"/>
                <w:sz w:val="24"/>
                <w:szCs w:val="24"/>
                <w:lang w:eastAsia="cs-CZ"/>
              </w:rPr>
            </w:pPr>
          </w:p>
        </w:tc>
        <w:tc>
          <w:tcPr>
            <w:tcW w:w="510" w:type="dxa"/>
            <w:vAlign w:val="center"/>
          </w:tcPr>
          <w:p w:rsidR="004B7D87" w:rsidRPr="00A036B3" w:rsidRDefault="004B7D87" w:rsidP="00DA011B">
            <w:pPr>
              <w:spacing w:after="120"/>
              <w:jc w:val="center"/>
              <w:rPr>
                <w:rFonts w:ascii="Arial" w:hAnsi="Arial" w:cs="Arial"/>
                <w:sz w:val="24"/>
                <w:szCs w:val="24"/>
                <w:lang w:eastAsia="cs-CZ"/>
              </w:rPr>
            </w:pPr>
          </w:p>
        </w:tc>
        <w:tc>
          <w:tcPr>
            <w:tcW w:w="496"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bCs/>
                <w:sz w:val="24"/>
                <w:szCs w:val="24"/>
                <w:lang w:eastAsia="cs-CZ"/>
              </w:rPr>
              <w:t>3</w:t>
            </w:r>
          </w:p>
        </w:tc>
        <w:tc>
          <w:tcPr>
            <w:tcW w:w="496" w:type="dxa"/>
            <w:vAlign w:val="center"/>
          </w:tcPr>
          <w:p w:rsidR="004B7D87" w:rsidRPr="00A036B3" w:rsidRDefault="004B7D87" w:rsidP="00DA011B">
            <w:pPr>
              <w:spacing w:after="120"/>
              <w:jc w:val="center"/>
              <w:rPr>
                <w:rFonts w:ascii="Arial" w:hAnsi="Arial" w:cs="Arial"/>
                <w:sz w:val="24"/>
                <w:szCs w:val="24"/>
                <w:lang w:eastAsia="cs-CZ"/>
              </w:rPr>
            </w:pPr>
          </w:p>
        </w:tc>
        <w:tc>
          <w:tcPr>
            <w:tcW w:w="496"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bCs/>
                <w:sz w:val="24"/>
                <w:szCs w:val="24"/>
                <w:lang w:eastAsia="cs-CZ"/>
              </w:rPr>
              <w:t>6</w:t>
            </w:r>
          </w:p>
        </w:tc>
        <w:tc>
          <w:tcPr>
            <w:tcW w:w="496" w:type="dxa"/>
            <w:vAlign w:val="center"/>
          </w:tcPr>
          <w:p w:rsidR="004B7D87" w:rsidRPr="00A036B3" w:rsidRDefault="004B7D87" w:rsidP="00DA011B">
            <w:pPr>
              <w:spacing w:after="120"/>
              <w:jc w:val="center"/>
              <w:rPr>
                <w:rFonts w:ascii="Arial" w:hAnsi="Arial" w:cs="Arial"/>
                <w:sz w:val="24"/>
                <w:szCs w:val="24"/>
                <w:lang w:eastAsia="cs-CZ"/>
              </w:rPr>
            </w:pPr>
          </w:p>
        </w:tc>
        <w:tc>
          <w:tcPr>
            <w:tcW w:w="596" w:type="dxa"/>
            <w:vAlign w:val="center"/>
          </w:tcPr>
          <w:p w:rsidR="004B7D87" w:rsidRPr="00A036B3" w:rsidRDefault="004B7D87" w:rsidP="00DA011B">
            <w:pPr>
              <w:spacing w:after="120"/>
              <w:jc w:val="center"/>
              <w:rPr>
                <w:rFonts w:ascii="Arial" w:hAnsi="Arial" w:cs="Arial"/>
                <w:sz w:val="24"/>
                <w:szCs w:val="24"/>
                <w:lang w:eastAsia="cs-CZ"/>
              </w:rPr>
            </w:pPr>
          </w:p>
        </w:tc>
        <w:tc>
          <w:tcPr>
            <w:tcW w:w="515" w:type="dxa"/>
            <w:vAlign w:val="center"/>
          </w:tcPr>
          <w:p w:rsidR="004B7D87" w:rsidRPr="00A036B3" w:rsidRDefault="004B7D87" w:rsidP="00DA011B">
            <w:pPr>
              <w:spacing w:after="120"/>
              <w:jc w:val="center"/>
              <w:rPr>
                <w:rFonts w:ascii="Arial" w:hAnsi="Arial" w:cs="Arial"/>
                <w:sz w:val="24"/>
                <w:szCs w:val="24"/>
                <w:lang w:eastAsia="cs-CZ"/>
              </w:rPr>
            </w:pPr>
          </w:p>
        </w:tc>
        <w:tc>
          <w:tcPr>
            <w:tcW w:w="515" w:type="dxa"/>
          </w:tcPr>
          <w:p w:rsidR="004B7D87" w:rsidRPr="00A036B3" w:rsidRDefault="004B7D87" w:rsidP="00DA011B">
            <w:pPr>
              <w:spacing w:after="120"/>
              <w:jc w:val="center"/>
              <w:rPr>
                <w:rFonts w:ascii="Arial" w:hAnsi="Arial" w:cs="Arial"/>
                <w:bCs/>
                <w:sz w:val="24"/>
                <w:szCs w:val="24"/>
                <w:lang w:eastAsia="cs-CZ"/>
              </w:rPr>
            </w:pPr>
          </w:p>
        </w:tc>
        <w:tc>
          <w:tcPr>
            <w:tcW w:w="515"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sz w:val="24"/>
                <w:szCs w:val="24"/>
                <w:lang w:eastAsia="cs-CZ"/>
              </w:rPr>
              <w:t>14</w:t>
            </w:r>
          </w:p>
        </w:tc>
        <w:tc>
          <w:tcPr>
            <w:tcW w:w="515" w:type="dxa"/>
            <w:vAlign w:val="center"/>
          </w:tcPr>
          <w:p w:rsidR="004B7D87" w:rsidRPr="00911452" w:rsidRDefault="004B7D87" w:rsidP="00DA011B">
            <w:pPr>
              <w:spacing w:after="120"/>
              <w:jc w:val="center"/>
              <w:rPr>
                <w:rFonts w:ascii="Arial" w:hAnsi="Arial" w:cs="Arial"/>
                <w:sz w:val="24"/>
                <w:szCs w:val="24"/>
                <w:lang w:eastAsia="cs-CZ"/>
              </w:rPr>
            </w:pPr>
            <w:r w:rsidRPr="00911452">
              <w:rPr>
                <w:rFonts w:ascii="Arial" w:hAnsi="Arial" w:cs="Arial"/>
                <w:sz w:val="24"/>
                <w:szCs w:val="24"/>
                <w:lang w:eastAsia="cs-CZ"/>
              </w:rPr>
              <w:t>39</w:t>
            </w:r>
          </w:p>
        </w:tc>
        <w:tc>
          <w:tcPr>
            <w:tcW w:w="515" w:type="dxa"/>
            <w:vAlign w:val="center"/>
          </w:tcPr>
          <w:p w:rsidR="004B7D87" w:rsidRPr="00911452" w:rsidRDefault="004B7D87" w:rsidP="00DA011B">
            <w:pPr>
              <w:spacing w:after="120"/>
              <w:jc w:val="center"/>
              <w:rPr>
                <w:rFonts w:ascii="Arial" w:hAnsi="Arial" w:cs="Arial"/>
                <w:sz w:val="24"/>
                <w:szCs w:val="24"/>
                <w:lang w:eastAsia="cs-CZ"/>
              </w:rPr>
            </w:pPr>
          </w:p>
        </w:tc>
        <w:tc>
          <w:tcPr>
            <w:tcW w:w="1083" w:type="dxa"/>
            <w:vAlign w:val="center"/>
          </w:tcPr>
          <w:p w:rsidR="004B7D87" w:rsidRPr="00911452" w:rsidRDefault="004B7D87" w:rsidP="00DA011B">
            <w:pPr>
              <w:spacing w:after="120"/>
              <w:jc w:val="center"/>
              <w:rPr>
                <w:rFonts w:ascii="Arial" w:hAnsi="Arial" w:cs="Arial"/>
                <w:sz w:val="24"/>
                <w:szCs w:val="24"/>
                <w:lang w:eastAsia="cs-CZ"/>
              </w:rPr>
            </w:pPr>
            <w:r w:rsidRPr="00911452">
              <w:rPr>
                <w:rFonts w:ascii="Arial" w:hAnsi="Arial" w:cs="Arial"/>
                <w:sz w:val="24"/>
                <w:szCs w:val="24"/>
                <w:lang w:eastAsia="cs-CZ"/>
              </w:rPr>
              <w:t>62</w:t>
            </w:r>
          </w:p>
        </w:tc>
      </w:tr>
      <w:tr w:rsidR="004B7D87" w:rsidRPr="00A036B3" w:rsidTr="00DA011B">
        <w:trPr>
          <w:trHeight w:val="78"/>
        </w:trPr>
        <w:tc>
          <w:tcPr>
            <w:tcW w:w="1476" w:type="dxa"/>
          </w:tcPr>
          <w:p w:rsidR="004B7D87" w:rsidRPr="00A036B3" w:rsidRDefault="004B7D87" w:rsidP="00DA011B">
            <w:pPr>
              <w:spacing w:after="120"/>
              <w:rPr>
                <w:rFonts w:ascii="Arial" w:hAnsi="Arial" w:cs="Arial"/>
                <w:sz w:val="24"/>
                <w:szCs w:val="24"/>
                <w:lang w:eastAsia="cs-CZ"/>
              </w:rPr>
            </w:pPr>
            <w:r w:rsidRPr="00A036B3">
              <w:rPr>
                <w:rFonts w:ascii="Arial" w:hAnsi="Arial" w:cs="Arial"/>
                <w:bCs/>
                <w:sz w:val="24"/>
                <w:szCs w:val="24"/>
                <w:lang w:eastAsia="cs-CZ"/>
              </w:rPr>
              <w:t>Makedonie</w:t>
            </w:r>
          </w:p>
        </w:tc>
        <w:tc>
          <w:tcPr>
            <w:tcW w:w="515" w:type="dxa"/>
            <w:vAlign w:val="center"/>
          </w:tcPr>
          <w:p w:rsidR="004B7D87" w:rsidRPr="00A036B3" w:rsidRDefault="004B7D87" w:rsidP="00DA011B">
            <w:pPr>
              <w:spacing w:after="120"/>
              <w:jc w:val="center"/>
              <w:rPr>
                <w:rFonts w:ascii="Arial" w:hAnsi="Arial" w:cs="Arial"/>
                <w:sz w:val="24"/>
                <w:szCs w:val="24"/>
                <w:lang w:eastAsia="cs-CZ"/>
              </w:rPr>
            </w:pPr>
          </w:p>
        </w:tc>
        <w:tc>
          <w:tcPr>
            <w:tcW w:w="515" w:type="dxa"/>
            <w:vAlign w:val="center"/>
          </w:tcPr>
          <w:p w:rsidR="004B7D87" w:rsidRPr="00A036B3" w:rsidRDefault="004B7D87" w:rsidP="00DA011B">
            <w:pPr>
              <w:spacing w:after="120"/>
              <w:jc w:val="center"/>
              <w:rPr>
                <w:rFonts w:ascii="Arial" w:hAnsi="Arial" w:cs="Arial"/>
                <w:sz w:val="24"/>
                <w:szCs w:val="24"/>
                <w:lang w:eastAsia="cs-CZ"/>
              </w:rPr>
            </w:pPr>
          </w:p>
        </w:tc>
        <w:tc>
          <w:tcPr>
            <w:tcW w:w="510" w:type="dxa"/>
            <w:vAlign w:val="center"/>
          </w:tcPr>
          <w:p w:rsidR="004B7D87" w:rsidRPr="00A036B3" w:rsidRDefault="004B7D87" w:rsidP="00DA011B">
            <w:pPr>
              <w:spacing w:after="120"/>
              <w:jc w:val="center"/>
              <w:rPr>
                <w:rFonts w:ascii="Arial" w:hAnsi="Arial" w:cs="Arial"/>
                <w:sz w:val="24"/>
                <w:szCs w:val="24"/>
                <w:lang w:eastAsia="cs-CZ"/>
              </w:rPr>
            </w:pPr>
          </w:p>
        </w:tc>
        <w:tc>
          <w:tcPr>
            <w:tcW w:w="496" w:type="dxa"/>
            <w:vAlign w:val="center"/>
          </w:tcPr>
          <w:p w:rsidR="004B7D87" w:rsidRPr="00A036B3" w:rsidRDefault="004B7D87" w:rsidP="00DA011B">
            <w:pPr>
              <w:spacing w:after="120"/>
              <w:jc w:val="center"/>
              <w:rPr>
                <w:rFonts w:ascii="Arial" w:hAnsi="Arial" w:cs="Arial"/>
                <w:sz w:val="24"/>
                <w:szCs w:val="24"/>
                <w:lang w:eastAsia="cs-CZ"/>
              </w:rPr>
            </w:pPr>
          </w:p>
        </w:tc>
        <w:tc>
          <w:tcPr>
            <w:tcW w:w="496"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bCs/>
                <w:sz w:val="24"/>
                <w:szCs w:val="24"/>
                <w:lang w:eastAsia="cs-CZ"/>
              </w:rPr>
              <w:t>2</w:t>
            </w:r>
          </w:p>
        </w:tc>
        <w:tc>
          <w:tcPr>
            <w:tcW w:w="496" w:type="dxa"/>
            <w:vAlign w:val="center"/>
          </w:tcPr>
          <w:p w:rsidR="004B7D87" w:rsidRPr="00A036B3" w:rsidRDefault="004B7D87" w:rsidP="00DA011B">
            <w:pPr>
              <w:spacing w:after="120"/>
              <w:jc w:val="center"/>
              <w:rPr>
                <w:rFonts w:ascii="Arial" w:hAnsi="Arial" w:cs="Arial"/>
                <w:sz w:val="24"/>
                <w:szCs w:val="24"/>
                <w:lang w:eastAsia="cs-CZ"/>
              </w:rPr>
            </w:pPr>
          </w:p>
        </w:tc>
        <w:tc>
          <w:tcPr>
            <w:tcW w:w="496" w:type="dxa"/>
            <w:vAlign w:val="center"/>
          </w:tcPr>
          <w:p w:rsidR="004B7D87" w:rsidRPr="00A036B3" w:rsidRDefault="004B7D87" w:rsidP="00DA011B">
            <w:pPr>
              <w:spacing w:after="120"/>
              <w:jc w:val="center"/>
              <w:rPr>
                <w:rFonts w:ascii="Arial" w:hAnsi="Arial" w:cs="Arial"/>
                <w:sz w:val="24"/>
                <w:szCs w:val="24"/>
                <w:lang w:eastAsia="cs-CZ"/>
              </w:rPr>
            </w:pPr>
          </w:p>
        </w:tc>
        <w:tc>
          <w:tcPr>
            <w:tcW w:w="596" w:type="dxa"/>
            <w:vAlign w:val="center"/>
          </w:tcPr>
          <w:p w:rsidR="004B7D87" w:rsidRPr="00A036B3" w:rsidRDefault="004B7D87" w:rsidP="00DA011B">
            <w:pPr>
              <w:spacing w:after="120"/>
              <w:jc w:val="center"/>
              <w:rPr>
                <w:rFonts w:ascii="Arial" w:hAnsi="Arial" w:cs="Arial"/>
                <w:sz w:val="24"/>
                <w:szCs w:val="24"/>
                <w:lang w:eastAsia="cs-CZ"/>
              </w:rPr>
            </w:pPr>
          </w:p>
        </w:tc>
        <w:tc>
          <w:tcPr>
            <w:tcW w:w="515" w:type="dxa"/>
            <w:vAlign w:val="center"/>
          </w:tcPr>
          <w:p w:rsidR="004B7D87" w:rsidRPr="00A036B3" w:rsidRDefault="004B7D87" w:rsidP="00DA011B">
            <w:pPr>
              <w:spacing w:after="120"/>
              <w:jc w:val="center"/>
              <w:rPr>
                <w:rFonts w:ascii="Arial" w:hAnsi="Arial" w:cs="Arial"/>
                <w:sz w:val="24"/>
                <w:szCs w:val="24"/>
                <w:lang w:eastAsia="cs-CZ"/>
              </w:rPr>
            </w:pPr>
          </w:p>
        </w:tc>
        <w:tc>
          <w:tcPr>
            <w:tcW w:w="515" w:type="dxa"/>
          </w:tcPr>
          <w:p w:rsidR="004B7D87" w:rsidRPr="00A036B3" w:rsidRDefault="004B7D87" w:rsidP="00DA011B">
            <w:pPr>
              <w:spacing w:after="120"/>
              <w:jc w:val="center"/>
              <w:rPr>
                <w:rFonts w:ascii="Arial" w:hAnsi="Arial" w:cs="Arial"/>
                <w:bCs/>
                <w:sz w:val="24"/>
                <w:szCs w:val="24"/>
                <w:lang w:eastAsia="cs-CZ"/>
              </w:rPr>
            </w:pPr>
          </w:p>
        </w:tc>
        <w:tc>
          <w:tcPr>
            <w:tcW w:w="515" w:type="dxa"/>
            <w:vAlign w:val="center"/>
          </w:tcPr>
          <w:p w:rsidR="004B7D87" w:rsidRPr="00A036B3" w:rsidRDefault="004B7D87" w:rsidP="00DA011B">
            <w:pPr>
              <w:spacing w:after="120"/>
              <w:jc w:val="center"/>
              <w:rPr>
                <w:rFonts w:ascii="Arial" w:hAnsi="Arial" w:cs="Arial"/>
                <w:sz w:val="24"/>
                <w:szCs w:val="24"/>
                <w:lang w:eastAsia="cs-CZ"/>
              </w:rPr>
            </w:pPr>
          </w:p>
        </w:tc>
        <w:tc>
          <w:tcPr>
            <w:tcW w:w="515" w:type="dxa"/>
            <w:vAlign w:val="center"/>
          </w:tcPr>
          <w:p w:rsidR="004B7D87" w:rsidRPr="00A036B3" w:rsidRDefault="004B7D87" w:rsidP="00DA011B">
            <w:pPr>
              <w:spacing w:after="120"/>
              <w:jc w:val="center"/>
              <w:rPr>
                <w:rFonts w:ascii="Arial" w:hAnsi="Arial" w:cs="Arial"/>
                <w:sz w:val="24"/>
                <w:szCs w:val="24"/>
                <w:lang w:eastAsia="cs-CZ"/>
              </w:rPr>
            </w:pPr>
          </w:p>
        </w:tc>
        <w:tc>
          <w:tcPr>
            <w:tcW w:w="515" w:type="dxa"/>
            <w:vAlign w:val="center"/>
          </w:tcPr>
          <w:p w:rsidR="004B7D87" w:rsidRPr="00A036B3" w:rsidRDefault="004B7D87" w:rsidP="00DA011B">
            <w:pPr>
              <w:spacing w:after="120"/>
              <w:jc w:val="center"/>
              <w:rPr>
                <w:rFonts w:ascii="Arial" w:hAnsi="Arial" w:cs="Arial"/>
                <w:sz w:val="24"/>
                <w:szCs w:val="24"/>
                <w:lang w:eastAsia="cs-CZ"/>
              </w:rPr>
            </w:pPr>
          </w:p>
        </w:tc>
        <w:tc>
          <w:tcPr>
            <w:tcW w:w="1083"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bCs/>
                <w:sz w:val="24"/>
                <w:szCs w:val="24"/>
                <w:lang w:eastAsia="cs-CZ"/>
              </w:rPr>
              <w:t>2</w:t>
            </w:r>
          </w:p>
        </w:tc>
      </w:tr>
      <w:tr w:rsidR="004B7D87" w:rsidRPr="00A036B3" w:rsidTr="00DA011B">
        <w:trPr>
          <w:trHeight w:val="78"/>
        </w:trPr>
        <w:tc>
          <w:tcPr>
            <w:tcW w:w="1476" w:type="dxa"/>
          </w:tcPr>
          <w:p w:rsidR="004B7D87" w:rsidRPr="00A036B3" w:rsidRDefault="004B7D87" w:rsidP="00DA011B">
            <w:pPr>
              <w:spacing w:after="120"/>
              <w:rPr>
                <w:rFonts w:ascii="Arial" w:hAnsi="Arial" w:cs="Arial"/>
                <w:sz w:val="24"/>
                <w:szCs w:val="24"/>
                <w:lang w:eastAsia="cs-CZ"/>
              </w:rPr>
            </w:pPr>
            <w:r w:rsidRPr="00A036B3">
              <w:rPr>
                <w:rFonts w:ascii="Arial" w:hAnsi="Arial" w:cs="Arial"/>
                <w:bCs/>
                <w:sz w:val="24"/>
                <w:szCs w:val="24"/>
                <w:lang w:eastAsia="cs-CZ"/>
              </w:rPr>
              <w:t>Rusko</w:t>
            </w:r>
          </w:p>
        </w:tc>
        <w:tc>
          <w:tcPr>
            <w:tcW w:w="515"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bCs/>
                <w:sz w:val="24"/>
                <w:szCs w:val="24"/>
                <w:lang w:eastAsia="cs-CZ"/>
              </w:rPr>
              <w:t>1</w:t>
            </w:r>
          </w:p>
        </w:tc>
        <w:tc>
          <w:tcPr>
            <w:tcW w:w="515"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bCs/>
                <w:sz w:val="24"/>
                <w:szCs w:val="24"/>
                <w:lang w:eastAsia="cs-CZ"/>
              </w:rPr>
              <w:t>1</w:t>
            </w:r>
          </w:p>
        </w:tc>
        <w:tc>
          <w:tcPr>
            <w:tcW w:w="510" w:type="dxa"/>
            <w:vAlign w:val="center"/>
          </w:tcPr>
          <w:p w:rsidR="004B7D87" w:rsidRPr="00A036B3" w:rsidRDefault="004B7D87" w:rsidP="00DA011B">
            <w:pPr>
              <w:spacing w:after="120"/>
              <w:jc w:val="center"/>
              <w:rPr>
                <w:rFonts w:ascii="Arial" w:hAnsi="Arial" w:cs="Arial"/>
                <w:sz w:val="24"/>
                <w:szCs w:val="24"/>
                <w:lang w:eastAsia="cs-CZ"/>
              </w:rPr>
            </w:pPr>
          </w:p>
        </w:tc>
        <w:tc>
          <w:tcPr>
            <w:tcW w:w="496" w:type="dxa"/>
            <w:vAlign w:val="center"/>
          </w:tcPr>
          <w:p w:rsidR="004B7D87" w:rsidRPr="00A036B3" w:rsidRDefault="004B7D87" w:rsidP="00DA011B">
            <w:pPr>
              <w:spacing w:after="120"/>
              <w:jc w:val="center"/>
              <w:rPr>
                <w:rFonts w:ascii="Arial" w:hAnsi="Arial" w:cs="Arial"/>
                <w:sz w:val="24"/>
                <w:szCs w:val="24"/>
                <w:lang w:eastAsia="cs-CZ"/>
              </w:rPr>
            </w:pPr>
          </w:p>
        </w:tc>
        <w:tc>
          <w:tcPr>
            <w:tcW w:w="496"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bCs/>
                <w:sz w:val="24"/>
                <w:szCs w:val="24"/>
                <w:lang w:eastAsia="cs-CZ"/>
              </w:rPr>
              <w:t>3</w:t>
            </w:r>
          </w:p>
        </w:tc>
        <w:tc>
          <w:tcPr>
            <w:tcW w:w="496"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bCs/>
                <w:sz w:val="24"/>
                <w:szCs w:val="24"/>
                <w:lang w:eastAsia="cs-CZ"/>
              </w:rPr>
              <w:t>1</w:t>
            </w:r>
          </w:p>
        </w:tc>
        <w:tc>
          <w:tcPr>
            <w:tcW w:w="496" w:type="dxa"/>
            <w:vAlign w:val="center"/>
          </w:tcPr>
          <w:p w:rsidR="004B7D87" w:rsidRPr="00A036B3" w:rsidRDefault="004B7D87" w:rsidP="00DA011B">
            <w:pPr>
              <w:spacing w:after="120"/>
              <w:jc w:val="center"/>
              <w:rPr>
                <w:rFonts w:ascii="Arial" w:hAnsi="Arial" w:cs="Arial"/>
                <w:sz w:val="24"/>
                <w:szCs w:val="24"/>
                <w:lang w:eastAsia="cs-CZ"/>
              </w:rPr>
            </w:pPr>
          </w:p>
        </w:tc>
        <w:tc>
          <w:tcPr>
            <w:tcW w:w="596" w:type="dxa"/>
            <w:vAlign w:val="center"/>
          </w:tcPr>
          <w:p w:rsidR="004B7D87" w:rsidRPr="00A036B3" w:rsidRDefault="004B7D87" w:rsidP="00DA011B">
            <w:pPr>
              <w:spacing w:after="120"/>
              <w:jc w:val="center"/>
              <w:rPr>
                <w:rFonts w:ascii="Arial" w:hAnsi="Arial" w:cs="Arial"/>
                <w:sz w:val="24"/>
                <w:szCs w:val="24"/>
                <w:lang w:eastAsia="cs-CZ"/>
              </w:rPr>
            </w:pPr>
          </w:p>
        </w:tc>
        <w:tc>
          <w:tcPr>
            <w:tcW w:w="515" w:type="dxa"/>
            <w:vAlign w:val="center"/>
          </w:tcPr>
          <w:p w:rsidR="004B7D87" w:rsidRPr="00A036B3" w:rsidRDefault="004B7D87" w:rsidP="00DA011B">
            <w:pPr>
              <w:spacing w:after="120"/>
              <w:jc w:val="center"/>
              <w:rPr>
                <w:rFonts w:ascii="Arial" w:hAnsi="Arial" w:cs="Arial"/>
                <w:sz w:val="24"/>
                <w:szCs w:val="24"/>
                <w:lang w:eastAsia="cs-CZ"/>
              </w:rPr>
            </w:pPr>
          </w:p>
        </w:tc>
        <w:tc>
          <w:tcPr>
            <w:tcW w:w="515" w:type="dxa"/>
          </w:tcPr>
          <w:p w:rsidR="004B7D87" w:rsidRPr="00A036B3" w:rsidRDefault="004B7D87" w:rsidP="00DA011B">
            <w:pPr>
              <w:spacing w:after="120"/>
              <w:jc w:val="center"/>
              <w:rPr>
                <w:rFonts w:ascii="Arial" w:hAnsi="Arial" w:cs="Arial"/>
                <w:bCs/>
                <w:sz w:val="24"/>
                <w:szCs w:val="24"/>
                <w:lang w:eastAsia="cs-CZ"/>
              </w:rPr>
            </w:pPr>
          </w:p>
        </w:tc>
        <w:tc>
          <w:tcPr>
            <w:tcW w:w="515" w:type="dxa"/>
            <w:vAlign w:val="center"/>
          </w:tcPr>
          <w:p w:rsidR="004B7D87" w:rsidRPr="00A036B3" w:rsidRDefault="004B7D87" w:rsidP="00DA011B">
            <w:pPr>
              <w:spacing w:after="120"/>
              <w:jc w:val="center"/>
              <w:rPr>
                <w:rFonts w:ascii="Arial" w:hAnsi="Arial" w:cs="Arial"/>
                <w:sz w:val="24"/>
                <w:szCs w:val="24"/>
                <w:lang w:eastAsia="cs-CZ"/>
              </w:rPr>
            </w:pPr>
          </w:p>
        </w:tc>
        <w:tc>
          <w:tcPr>
            <w:tcW w:w="515" w:type="dxa"/>
            <w:vAlign w:val="center"/>
          </w:tcPr>
          <w:p w:rsidR="004B7D87" w:rsidRPr="00A036B3" w:rsidRDefault="004B7D87" w:rsidP="00DA011B">
            <w:pPr>
              <w:spacing w:after="120"/>
              <w:jc w:val="center"/>
              <w:rPr>
                <w:rFonts w:ascii="Arial" w:hAnsi="Arial" w:cs="Arial"/>
                <w:sz w:val="24"/>
                <w:szCs w:val="24"/>
                <w:lang w:eastAsia="cs-CZ"/>
              </w:rPr>
            </w:pPr>
          </w:p>
        </w:tc>
        <w:tc>
          <w:tcPr>
            <w:tcW w:w="515" w:type="dxa"/>
            <w:vAlign w:val="center"/>
          </w:tcPr>
          <w:p w:rsidR="004B7D87" w:rsidRPr="00A036B3" w:rsidRDefault="004B7D87" w:rsidP="00DA011B">
            <w:pPr>
              <w:spacing w:after="120"/>
              <w:jc w:val="center"/>
              <w:rPr>
                <w:rFonts w:ascii="Arial" w:hAnsi="Arial" w:cs="Arial"/>
                <w:sz w:val="24"/>
                <w:szCs w:val="24"/>
                <w:lang w:eastAsia="cs-CZ"/>
              </w:rPr>
            </w:pPr>
          </w:p>
        </w:tc>
        <w:tc>
          <w:tcPr>
            <w:tcW w:w="1083"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bCs/>
                <w:sz w:val="24"/>
                <w:szCs w:val="24"/>
                <w:lang w:eastAsia="cs-CZ"/>
              </w:rPr>
              <w:t>6</w:t>
            </w:r>
          </w:p>
        </w:tc>
      </w:tr>
      <w:tr w:rsidR="004B7D87" w:rsidRPr="00A036B3" w:rsidTr="00DA011B">
        <w:trPr>
          <w:trHeight w:val="78"/>
        </w:trPr>
        <w:tc>
          <w:tcPr>
            <w:tcW w:w="1476" w:type="dxa"/>
          </w:tcPr>
          <w:p w:rsidR="004B7D87" w:rsidRPr="00A036B3" w:rsidRDefault="004B7D87" w:rsidP="00DA011B">
            <w:pPr>
              <w:spacing w:after="120"/>
              <w:rPr>
                <w:rFonts w:ascii="Arial" w:hAnsi="Arial" w:cs="Arial"/>
                <w:sz w:val="24"/>
                <w:szCs w:val="24"/>
                <w:lang w:eastAsia="cs-CZ"/>
              </w:rPr>
            </w:pPr>
            <w:r w:rsidRPr="00A036B3">
              <w:rPr>
                <w:rFonts w:ascii="Arial" w:hAnsi="Arial" w:cs="Arial"/>
                <w:bCs/>
                <w:sz w:val="24"/>
                <w:szCs w:val="24"/>
                <w:lang w:eastAsia="cs-CZ"/>
              </w:rPr>
              <w:t>Kyrgyzstán</w:t>
            </w:r>
          </w:p>
        </w:tc>
        <w:tc>
          <w:tcPr>
            <w:tcW w:w="515" w:type="dxa"/>
            <w:vAlign w:val="center"/>
          </w:tcPr>
          <w:p w:rsidR="004B7D87" w:rsidRPr="00A036B3" w:rsidRDefault="004B7D87" w:rsidP="00DA011B">
            <w:pPr>
              <w:spacing w:after="120"/>
              <w:jc w:val="center"/>
              <w:rPr>
                <w:rFonts w:ascii="Arial" w:hAnsi="Arial" w:cs="Arial"/>
                <w:sz w:val="24"/>
                <w:szCs w:val="24"/>
                <w:lang w:eastAsia="cs-CZ"/>
              </w:rPr>
            </w:pPr>
          </w:p>
        </w:tc>
        <w:tc>
          <w:tcPr>
            <w:tcW w:w="515"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bCs/>
                <w:sz w:val="24"/>
                <w:szCs w:val="24"/>
                <w:lang w:eastAsia="cs-CZ"/>
              </w:rPr>
              <w:t>1</w:t>
            </w:r>
          </w:p>
        </w:tc>
        <w:tc>
          <w:tcPr>
            <w:tcW w:w="510" w:type="dxa"/>
            <w:vAlign w:val="center"/>
          </w:tcPr>
          <w:p w:rsidR="004B7D87" w:rsidRPr="00A036B3" w:rsidRDefault="004B7D87" w:rsidP="00DA011B">
            <w:pPr>
              <w:spacing w:after="120"/>
              <w:jc w:val="center"/>
              <w:rPr>
                <w:rFonts w:ascii="Arial" w:hAnsi="Arial" w:cs="Arial"/>
                <w:sz w:val="24"/>
                <w:szCs w:val="24"/>
                <w:lang w:eastAsia="cs-CZ"/>
              </w:rPr>
            </w:pPr>
          </w:p>
        </w:tc>
        <w:tc>
          <w:tcPr>
            <w:tcW w:w="496" w:type="dxa"/>
            <w:vAlign w:val="center"/>
          </w:tcPr>
          <w:p w:rsidR="004B7D87" w:rsidRPr="00A036B3" w:rsidRDefault="004B7D87" w:rsidP="00DA011B">
            <w:pPr>
              <w:spacing w:after="120"/>
              <w:jc w:val="center"/>
              <w:rPr>
                <w:rFonts w:ascii="Arial" w:hAnsi="Arial" w:cs="Arial"/>
                <w:sz w:val="24"/>
                <w:szCs w:val="24"/>
                <w:lang w:eastAsia="cs-CZ"/>
              </w:rPr>
            </w:pPr>
          </w:p>
        </w:tc>
        <w:tc>
          <w:tcPr>
            <w:tcW w:w="496"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bCs/>
                <w:sz w:val="24"/>
                <w:szCs w:val="24"/>
                <w:lang w:eastAsia="cs-CZ"/>
              </w:rPr>
              <w:t>1</w:t>
            </w:r>
          </w:p>
        </w:tc>
        <w:tc>
          <w:tcPr>
            <w:tcW w:w="496"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bCs/>
                <w:sz w:val="24"/>
                <w:szCs w:val="24"/>
                <w:lang w:eastAsia="cs-CZ"/>
              </w:rPr>
              <w:t>1</w:t>
            </w:r>
          </w:p>
        </w:tc>
        <w:tc>
          <w:tcPr>
            <w:tcW w:w="496" w:type="dxa"/>
            <w:vAlign w:val="center"/>
          </w:tcPr>
          <w:p w:rsidR="004B7D87" w:rsidRPr="00A036B3" w:rsidRDefault="004B7D87" w:rsidP="00DA011B">
            <w:pPr>
              <w:spacing w:after="120"/>
              <w:jc w:val="center"/>
              <w:rPr>
                <w:rFonts w:ascii="Arial" w:hAnsi="Arial" w:cs="Arial"/>
                <w:sz w:val="24"/>
                <w:szCs w:val="24"/>
                <w:lang w:eastAsia="cs-CZ"/>
              </w:rPr>
            </w:pPr>
          </w:p>
        </w:tc>
        <w:tc>
          <w:tcPr>
            <w:tcW w:w="596" w:type="dxa"/>
            <w:vAlign w:val="center"/>
          </w:tcPr>
          <w:p w:rsidR="004B7D87" w:rsidRPr="00A036B3" w:rsidRDefault="004B7D87" w:rsidP="00DA011B">
            <w:pPr>
              <w:spacing w:after="120"/>
              <w:jc w:val="center"/>
              <w:rPr>
                <w:rFonts w:ascii="Arial" w:hAnsi="Arial" w:cs="Arial"/>
                <w:sz w:val="24"/>
                <w:szCs w:val="24"/>
                <w:lang w:eastAsia="cs-CZ"/>
              </w:rPr>
            </w:pPr>
          </w:p>
        </w:tc>
        <w:tc>
          <w:tcPr>
            <w:tcW w:w="515" w:type="dxa"/>
            <w:vAlign w:val="center"/>
          </w:tcPr>
          <w:p w:rsidR="004B7D87" w:rsidRPr="00A036B3" w:rsidRDefault="004B7D87" w:rsidP="00DA011B">
            <w:pPr>
              <w:spacing w:after="120"/>
              <w:jc w:val="center"/>
              <w:rPr>
                <w:rFonts w:ascii="Arial" w:hAnsi="Arial" w:cs="Arial"/>
                <w:sz w:val="24"/>
                <w:szCs w:val="24"/>
                <w:lang w:eastAsia="cs-CZ"/>
              </w:rPr>
            </w:pPr>
          </w:p>
        </w:tc>
        <w:tc>
          <w:tcPr>
            <w:tcW w:w="515" w:type="dxa"/>
          </w:tcPr>
          <w:p w:rsidR="004B7D87" w:rsidRPr="00A036B3" w:rsidRDefault="004B7D87" w:rsidP="00DA011B">
            <w:pPr>
              <w:spacing w:after="120"/>
              <w:jc w:val="center"/>
              <w:rPr>
                <w:rFonts w:ascii="Arial" w:hAnsi="Arial" w:cs="Arial"/>
                <w:bCs/>
                <w:sz w:val="24"/>
                <w:szCs w:val="24"/>
                <w:lang w:eastAsia="cs-CZ"/>
              </w:rPr>
            </w:pPr>
          </w:p>
        </w:tc>
        <w:tc>
          <w:tcPr>
            <w:tcW w:w="515" w:type="dxa"/>
            <w:vAlign w:val="center"/>
          </w:tcPr>
          <w:p w:rsidR="004B7D87" w:rsidRPr="00A036B3" w:rsidRDefault="004B7D87" w:rsidP="00DA011B">
            <w:pPr>
              <w:spacing w:after="120"/>
              <w:jc w:val="center"/>
              <w:rPr>
                <w:rFonts w:ascii="Arial" w:hAnsi="Arial" w:cs="Arial"/>
                <w:sz w:val="24"/>
                <w:szCs w:val="24"/>
                <w:lang w:eastAsia="cs-CZ"/>
              </w:rPr>
            </w:pPr>
          </w:p>
        </w:tc>
        <w:tc>
          <w:tcPr>
            <w:tcW w:w="515" w:type="dxa"/>
            <w:vAlign w:val="center"/>
          </w:tcPr>
          <w:p w:rsidR="004B7D87" w:rsidRPr="00A036B3" w:rsidRDefault="004B7D87" w:rsidP="00DA011B">
            <w:pPr>
              <w:spacing w:after="120"/>
              <w:jc w:val="center"/>
              <w:rPr>
                <w:rFonts w:ascii="Arial" w:hAnsi="Arial" w:cs="Arial"/>
                <w:sz w:val="24"/>
                <w:szCs w:val="24"/>
                <w:lang w:eastAsia="cs-CZ"/>
              </w:rPr>
            </w:pPr>
          </w:p>
        </w:tc>
        <w:tc>
          <w:tcPr>
            <w:tcW w:w="515" w:type="dxa"/>
            <w:vAlign w:val="center"/>
          </w:tcPr>
          <w:p w:rsidR="004B7D87" w:rsidRPr="00A036B3" w:rsidRDefault="004B7D87" w:rsidP="00DA011B">
            <w:pPr>
              <w:spacing w:after="120"/>
              <w:jc w:val="center"/>
              <w:rPr>
                <w:rFonts w:ascii="Arial" w:hAnsi="Arial" w:cs="Arial"/>
                <w:sz w:val="24"/>
                <w:szCs w:val="24"/>
                <w:lang w:eastAsia="cs-CZ"/>
              </w:rPr>
            </w:pPr>
          </w:p>
        </w:tc>
        <w:tc>
          <w:tcPr>
            <w:tcW w:w="1083"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bCs/>
                <w:sz w:val="24"/>
                <w:szCs w:val="24"/>
                <w:lang w:eastAsia="cs-CZ"/>
              </w:rPr>
              <w:t>3</w:t>
            </w:r>
          </w:p>
        </w:tc>
      </w:tr>
      <w:tr w:rsidR="004B7D87" w:rsidRPr="00A036B3" w:rsidTr="00DA011B">
        <w:trPr>
          <w:trHeight w:val="78"/>
        </w:trPr>
        <w:tc>
          <w:tcPr>
            <w:tcW w:w="1476" w:type="dxa"/>
          </w:tcPr>
          <w:p w:rsidR="004B7D87" w:rsidRPr="00A036B3" w:rsidRDefault="004B7D87" w:rsidP="00DA011B">
            <w:pPr>
              <w:spacing w:after="120"/>
              <w:rPr>
                <w:rFonts w:ascii="Arial" w:hAnsi="Arial" w:cs="Arial"/>
                <w:sz w:val="24"/>
                <w:szCs w:val="24"/>
                <w:lang w:eastAsia="cs-CZ"/>
              </w:rPr>
            </w:pPr>
            <w:r w:rsidRPr="00A036B3">
              <w:rPr>
                <w:rFonts w:ascii="Arial" w:hAnsi="Arial" w:cs="Arial"/>
                <w:bCs/>
                <w:sz w:val="24"/>
                <w:szCs w:val="24"/>
                <w:lang w:eastAsia="cs-CZ"/>
              </w:rPr>
              <w:t>Lotyšsko</w:t>
            </w:r>
          </w:p>
        </w:tc>
        <w:tc>
          <w:tcPr>
            <w:tcW w:w="515" w:type="dxa"/>
            <w:vAlign w:val="center"/>
          </w:tcPr>
          <w:p w:rsidR="004B7D87" w:rsidRPr="00A036B3" w:rsidRDefault="004B7D87" w:rsidP="00DA011B">
            <w:pPr>
              <w:spacing w:after="120"/>
              <w:jc w:val="center"/>
              <w:rPr>
                <w:rFonts w:ascii="Arial" w:hAnsi="Arial" w:cs="Arial"/>
                <w:sz w:val="24"/>
                <w:szCs w:val="24"/>
                <w:lang w:eastAsia="cs-CZ"/>
              </w:rPr>
            </w:pPr>
          </w:p>
        </w:tc>
        <w:tc>
          <w:tcPr>
            <w:tcW w:w="515"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bCs/>
                <w:sz w:val="24"/>
                <w:szCs w:val="24"/>
                <w:lang w:eastAsia="cs-CZ"/>
              </w:rPr>
              <w:t>1</w:t>
            </w:r>
          </w:p>
        </w:tc>
        <w:tc>
          <w:tcPr>
            <w:tcW w:w="510"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bCs/>
                <w:sz w:val="24"/>
                <w:szCs w:val="24"/>
                <w:lang w:eastAsia="cs-CZ"/>
              </w:rPr>
              <w:t>1</w:t>
            </w:r>
          </w:p>
        </w:tc>
        <w:tc>
          <w:tcPr>
            <w:tcW w:w="496" w:type="dxa"/>
            <w:vAlign w:val="center"/>
          </w:tcPr>
          <w:p w:rsidR="004B7D87" w:rsidRPr="00A036B3" w:rsidRDefault="004B7D87" w:rsidP="00DA011B">
            <w:pPr>
              <w:spacing w:after="120"/>
              <w:jc w:val="center"/>
              <w:rPr>
                <w:rFonts w:ascii="Arial" w:hAnsi="Arial" w:cs="Arial"/>
                <w:sz w:val="24"/>
                <w:szCs w:val="24"/>
                <w:lang w:eastAsia="cs-CZ"/>
              </w:rPr>
            </w:pPr>
          </w:p>
        </w:tc>
        <w:tc>
          <w:tcPr>
            <w:tcW w:w="496" w:type="dxa"/>
            <w:vAlign w:val="center"/>
          </w:tcPr>
          <w:p w:rsidR="004B7D87" w:rsidRPr="00A036B3" w:rsidRDefault="004B7D87" w:rsidP="00DA011B">
            <w:pPr>
              <w:spacing w:after="120"/>
              <w:jc w:val="center"/>
              <w:rPr>
                <w:rFonts w:ascii="Arial" w:hAnsi="Arial" w:cs="Arial"/>
                <w:sz w:val="24"/>
                <w:szCs w:val="24"/>
                <w:lang w:eastAsia="cs-CZ"/>
              </w:rPr>
            </w:pPr>
          </w:p>
        </w:tc>
        <w:tc>
          <w:tcPr>
            <w:tcW w:w="496" w:type="dxa"/>
            <w:vAlign w:val="center"/>
          </w:tcPr>
          <w:p w:rsidR="004B7D87" w:rsidRPr="00A036B3" w:rsidRDefault="004B7D87" w:rsidP="00DA011B">
            <w:pPr>
              <w:spacing w:after="120"/>
              <w:jc w:val="center"/>
              <w:rPr>
                <w:rFonts w:ascii="Arial" w:hAnsi="Arial" w:cs="Arial"/>
                <w:sz w:val="24"/>
                <w:szCs w:val="24"/>
                <w:lang w:eastAsia="cs-CZ"/>
              </w:rPr>
            </w:pPr>
          </w:p>
        </w:tc>
        <w:tc>
          <w:tcPr>
            <w:tcW w:w="496" w:type="dxa"/>
            <w:vAlign w:val="center"/>
          </w:tcPr>
          <w:p w:rsidR="004B7D87" w:rsidRPr="00A036B3" w:rsidRDefault="004B7D87" w:rsidP="00DA011B">
            <w:pPr>
              <w:spacing w:after="120"/>
              <w:jc w:val="center"/>
              <w:rPr>
                <w:rFonts w:ascii="Arial" w:hAnsi="Arial" w:cs="Arial"/>
                <w:sz w:val="24"/>
                <w:szCs w:val="24"/>
                <w:lang w:eastAsia="cs-CZ"/>
              </w:rPr>
            </w:pPr>
          </w:p>
        </w:tc>
        <w:tc>
          <w:tcPr>
            <w:tcW w:w="596" w:type="dxa"/>
            <w:vAlign w:val="center"/>
          </w:tcPr>
          <w:p w:rsidR="004B7D87" w:rsidRPr="00A036B3" w:rsidRDefault="004B7D87" w:rsidP="00DA011B">
            <w:pPr>
              <w:spacing w:after="120"/>
              <w:jc w:val="center"/>
              <w:rPr>
                <w:rFonts w:ascii="Arial" w:hAnsi="Arial" w:cs="Arial"/>
                <w:sz w:val="24"/>
                <w:szCs w:val="24"/>
                <w:lang w:eastAsia="cs-CZ"/>
              </w:rPr>
            </w:pPr>
          </w:p>
        </w:tc>
        <w:tc>
          <w:tcPr>
            <w:tcW w:w="515" w:type="dxa"/>
            <w:vAlign w:val="center"/>
          </w:tcPr>
          <w:p w:rsidR="004B7D87" w:rsidRPr="00A036B3" w:rsidRDefault="004B7D87" w:rsidP="00DA011B">
            <w:pPr>
              <w:spacing w:after="120"/>
              <w:jc w:val="center"/>
              <w:rPr>
                <w:rFonts w:ascii="Arial" w:hAnsi="Arial" w:cs="Arial"/>
                <w:sz w:val="24"/>
                <w:szCs w:val="24"/>
                <w:lang w:eastAsia="cs-CZ"/>
              </w:rPr>
            </w:pPr>
          </w:p>
        </w:tc>
        <w:tc>
          <w:tcPr>
            <w:tcW w:w="515" w:type="dxa"/>
          </w:tcPr>
          <w:p w:rsidR="004B7D87" w:rsidRPr="00A036B3" w:rsidRDefault="004B7D87" w:rsidP="00DA011B">
            <w:pPr>
              <w:spacing w:after="120"/>
              <w:jc w:val="center"/>
              <w:rPr>
                <w:rFonts w:ascii="Arial" w:hAnsi="Arial" w:cs="Arial"/>
                <w:bCs/>
                <w:sz w:val="24"/>
                <w:szCs w:val="24"/>
                <w:lang w:eastAsia="cs-CZ"/>
              </w:rPr>
            </w:pPr>
          </w:p>
        </w:tc>
        <w:tc>
          <w:tcPr>
            <w:tcW w:w="515" w:type="dxa"/>
            <w:vAlign w:val="center"/>
          </w:tcPr>
          <w:p w:rsidR="004B7D87" w:rsidRPr="00A036B3" w:rsidRDefault="004B7D87" w:rsidP="00DA011B">
            <w:pPr>
              <w:spacing w:after="120"/>
              <w:jc w:val="center"/>
              <w:rPr>
                <w:rFonts w:ascii="Arial" w:hAnsi="Arial" w:cs="Arial"/>
                <w:sz w:val="24"/>
                <w:szCs w:val="24"/>
                <w:lang w:eastAsia="cs-CZ"/>
              </w:rPr>
            </w:pPr>
          </w:p>
        </w:tc>
        <w:tc>
          <w:tcPr>
            <w:tcW w:w="515" w:type="dxa"/>
            <w:vAlign w:val="center"/>
          </w:tcPr>
          <w:p w:rsidR="004B7D87" w:rsidRPr="00A036B3" w:rsidRDefault="004B7D87" w:rsidP="00DA011B">
            <w:pPr>
              <w:spacing w:after="120"/>
              <w:jc w:val="center"/>
              <w:rPr>
                <w:rFonts w:ascii="Arial" w:hAnsi="Arial" w:cs="Arial"/>
                <w:sz w:val="24"/>
                <w:szCs w:val="24"/>
                <w:lang w:eastAsia="cs-CZ"/>
              </w:rPr>
            </w:pPr>
          </w:p>
        </w:tc>
        <w:tc>
          <w:tcPr>
            <w:tcW w:w="515" w:type="dxa"/>
            <w:vAlign w:val="center"/>
          </w:tcPr>
          <w:p w:rsidR="004B7D87" w:rsidRPr="00A036B3" w:rsidRDefault="004B7D87" w:rsidP="00DA011B">
            <w:pPr>
              <w:spacing w:after="120"/>
              <w:jc w:val="center"/>
              <w:rPr>
                <w:rFonts w:ascii="Arial" w:hAnsi="Arial" w:cs="Arial"/>
                <w:sz w:val="24"/>
                <w:szCs w:val="24"/>
                <w:lang w:eastAsia="cs-CZ"/>
              </w:rPr>
            </w:pPr>
          </w:p>
        </w:tc>
        <w:tc>
          <w:tcPr>
            <w:tcW w:w="1083"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bCs/>
                <w:sz w:val="24"/>
                <w:szCs w:val="24"/>
                <w:lang w:eastAsia="cs-CZ"/>
              </w:rPr>
              <w:t>2</w:t>
            </w:r>
          </w:p>
        </w:tc>
      </w:tr>
      <w:tr w:rsidR="004B7D87" w:rsidRPr="00A036B3" w:rsidTr="00DA011B">
        <w:trPr>
          <w:trHeight w:val="78"/>
        </w:trPr>
        <w:tc>
          <w:tcPr>
            <w:tcW w:w="1476" w:type="dxa"/>
          </w:tcPr>
          <w:p w:rsidR="004B7D87" w:rsidRPr="00A036B3" w:rsidRDefault="004B7D87" w:rsidP="00DA011B">
            <w:pPr>
              <w:spacing w:after="120"/>
              <w:rPr>
                <w:rFonts w:ascii="Arial" w:hAnsi="Arial" w:cs="Arial"/>
                <w:sz w:val="24"/>
                <w:szCs w:val="24"/>
                <w:lang w:eastAsia="cs-CZ"/>
              </w:rPr>
            </w:pPr>
            <w:r w:rsidRPr="00A036B3">
              <w:rPr>
                <w:rFonts w:ascii="Arial" w:hAnsi="Arial" w:cs="Arial"/>
                <w:bCs/>
                <w:sz w:val="24"/>
                <w:szCs w:val="24"/>
                <w:lang w:eastAsia="cs-CZ"/>
              </w:rPr>
              <w:t>Uzbekistán</w:t>
            </w:r>
          </w:p>
        </w:tc>
        <w:tc>
          <w:tcPr>
            <w:tcW w:w="515" w:type="dxa"/>
            <w:vAlign w:val="center"/>
          </w:tcPr>
          <w:p w:rsidR="004B7D87" w:rsidRPr="00A036B3" w:rsidRDefault="004B7D87" w:rsidP="00DA011B">
            <w:pPr>
              <w:spacing w:after="120"/>
              <w:jc w:val="center"/>
              <w:rPr>
                <w:rFonts w:ascii="Arial" w:hAnsi="Arial" w:cs="Arial"/>
                <w:sz w:val="24"/>
                <w:szCs w:val="24"/>
                <w:lang w:eastAsia="cs-CZ"/>
              </w:rPr>
            </w:pPr>
          </w:p>
        </w:tc>
        <w:tc>
          <w:tcPr>
            <w:tcW w:w="515" w:type="dxa"/>
            <w:vAlign w:val="center"/>
          </w:tcPr>
          <w:p w:rsidR="004B7D87" w:rsidRPr="00A036B3" w:rsidRDefault="004B7D87" w:rsidP="00DA011B">
            <w:pPr>
              <w:spacing w:after="120"/>
              <w:jc w:val="center"/>
              <w:rPr>
                <w:rFonts w:ascii="Arial" w:hAnsi="Arial" w:cs="Arial"/>
                <w:sz w:val="24"/>
                <w:szCs w:val="24"/>
                <w:lang w:eastAsia="cs-CZ"/>
              </w:rPr>
            </w:pPr>
          </w:p>
        </w:tc>
        <w:tc>
          <w:tcPr>
            <w:tcW w:w="510" w:type="dxa"/>
            <w:vAlign w:val="center"/>
          </w:tcPr>
          <w:p w:rsidR="004B7D87" w:rsidRPr="00A036B3" w:rsidRDefault="004B7D87" w:rsidP="00DA011B">
            <w:pPr>
              <w:spacing w:after="120"/>
              <w:jc w:val="center"/>
              <w:rPr>
                <w:rFonts w:ascii="Arial" w:hAnsi="Arial" w:cs="Arial"/>
                <w:sz w:val="24"/>
                <w:szCs w:val="24"/>
                <w:lang w:eastAsia="cs-CZ"/>
              </w:rPr>
            </w:pPr>
          </w:p>
        </w:tc>
        <w:tc>
          <w:tcPr>
            <w:tcW w:w="496" w:type="dxa"/>
            <w:vAlign w:val="center"/>
          </w:tcPr>
          <w:p w:rsidR="004B7D87" w:rsidRPr="00A036B3" w:rsidRDefault="004B7D87" w:rsidP="00DA011B">
            <w:pPr>
              <w:spacing w:after="120"/>
              <w:jc w:val="center"/>
              <w:rPr>
                <w:rFonts w:ascii="Arial" w:hAnsi="Arial" w:cs="Arial"/>
                <w:sz w:val="24"/>
                <w:szCs w:val="24"/>
                <w:lang w:eastAsia="cs-CZ"/>
              </w:rPr>
            </w:pPr>
          </w:p>
        </w:tc>
        <w:tc>
          <w:tcPr>
            <w:tcW w:w="496" w:type="dxa"/>
            <w:vAlign w:val="center"/>
          </w:tcPr>
          <w:p w:rsidR="004B7D87" w:rsidRPr="00A036B3" w:rsidRDefault="004B7D87" w:rsidP="00DA011B">
            <w:pPr>
              <w:spacing w:after="120"/>
              <w:jc w:val="center"/>
              <w:rPr>
                <w:rFonts w:ascii="Arial" w:hAnsi="Arial" w:cs="Arial"/>
                <w:sz w:val="24"/>
                <w:szCs w:val="24"/>
                <w:lang w:eastAsia="cs-CZ"/>
              </w:rPr>
            </w:pPr>
          </w:p>
        </w:tc>
        <w:tc>
          <w:tcPr>
            <w:tcW w:w="496"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bCs/>
                <w:sz w:val="24"/>
                <w:szCs w:val="24"/>
                <w:lang w:eastAsia="cs-CZ"/>
              </w:rPr>
              <w:t>1</w:t>
            </w:r>
          </w:p>
        </w:tc>
        <w:tc>
          <w:tcPr>
            <w:tcW w:w="496" w:type="dxa"/>
            <w:vAlign w:val="center"/>
          </w:tcPr>
          <w:p w:rsidR="004B7D87" w:rsidRPr="00A036B3" w:rsidRDefault="004B7D87" w:rsidP="00DA011B">
            <w:pPr>
              <w:spacing w:after="120"/>
              <w:jc w:val="center"/>
              <w:rPr>
                <w:rFonts w:ascii="Arial" w:hAnsi="Arial" w:cs="Arial"/>
                <w:sz w:val="24"/>
                <w:szCs w:val="24"/>
                <w:lang w:eastAsia="cs-CZ"/>
              </w:rPr>
            </w:pPr>
          </w:p>
        </w:tc>
        <w:tc>
          <w:tcPr>
            <w:tcW w:w="596" w:type="dxa"/>
            <w:vAlign w:val="center"/>
          </w:tcPr>
          <w:p w:rsidR="004B7D87" w:rsidRPr="00A036B3" w:rsidRDefault="004B7D87" w:rsidP="00DA011B">
            <w:pPr>
              <w:spacing w:after="120"/>
              <w:jc w:val="center"/>
              <w:rPr>
                <w:rFonts w:ascii="Arial" w:hAnsi="Arial" w:cs="Arial"/>
                <w:sz w:val="24"/>
                <w:szCs w:val="24"/>
                <w:lang w:eastAsia="cs-CZ"/>
              </w:rPr>
            </w:pPr>
          </w:p>
        </w:tc>
        <w:tc>
          <w:tcPr>
            <w:tcW w:w="515" w:type="dxa"/>
            <w:vAlign w:val="center"/>
          </w:tcPr>
          <w:p w:rsidR="004B7D87" w:rsidRPr="00A036B3" w:rsidRDefault="004B7D87" w:rsidP="00DA011B">
            <w:pPr>
              <w:spacing w:after="120"/>
              <w:jc w:val="center"/>
              <w:rPr>
                <w:rFonts w:ascii="Arial" w:hAnsi="Arial" w:cs="Arial"/>
                <w:sz w:val="24"/>
                <w:szCs w:val="24"/>
                <w:lang w:eastAsia="cs-CZ"/>
              </w:rPr>
            </w:pPr>
          </w:p>
        </w:tc>
        <w:tc>
          <w:tcPr>
            <w:tcW w:w="515" w:type="dxa"/>
          </w:tcPr>
          <w:p w:rsidR="004B7D87" w:rsidRPr="00A036B3" w:rsidRDefault="004B7D87" w:rsidP="00DA011B">
            <w:pPr>
              <w:spacing w:after="120"/>
              <w:jc w:val="center"/>
              <w:rPr>
                <w:rFonts w:ascii="Arial" w:hAnsi="Arial" w:cs="Arial"/>
                <w:bCs/>
                <w:sz w:val="24"/>
                <w:szCs w:val="24"/>
                <w:lang w:eastAsia="cs-CZ"/>
              </w:rPr>
            </w:pPr>
          </w:p>
        </w:tc>
        <w:tc>
          <w:tcPr>
            <w:tcW w:w="515" w:type="dxa"/>
            <w:vAlign w:val="center"/>
          </w:tcPr>
          <w:p w:rsidR="004B7D87" w:rsidRPr="00A036B3" w:rsidRDefault="004B7D87" w:rsidP="00DA011B">
            <w:pPr>
              <w:spacing w:after="120"/>
              <w:jc w:val="center"/>
              <w:rPr>
                <w:rFonts w:ascii="Arial" w:hAnsi="Arial" w:cs="Arial"/>
                <w:sz w:val="24"/>
                <w:szCs w:val="24"/>
                <w:lang w:eastAsia="cs-CZ"/>
              </w:rPr>
            </w:pPr>
          </w:p>
        </w:tc>
        <w:tc>
          <w:tcPr>
            <w:tcW w:w="515" w:type="dxa"/>
            <w:vAlign w:val="center"/>
          </w:tcPr>
          <w:p w:rsidR="004B7D87" w:rsidRPr="00A036B3" w:rsidRDefault="004B7D87" w:rsidP="00DA011B">
            <w:pPr>
              <w:spacing w:after="120"/>
              <w:jc w:val="center"/>
              <w:rPr>
                <w:rFonts w:ascii="Arial" w:hAnsi="Arial" w:cs="Arial"/>
                <w:sz w:val="24"/>
                <w:szCs w:val="24"/>
                <w:lang w:eastAsia="cs-CZ"/>
              </w:rPr>
            </w:pPr>
          </w:p>
        </w:tc>
        <w:tc>
          <w:tcPr>
            <w:tcW w:w="515" w:type="dxa"/>
            <w:vAlign w:val="center"/>
          </w:tcPr>
          <w:p w:rsidR="004B7D87" w:rsidRPr="00A036B3" w:rsidRDefault="004B7D87" w:rsidP="00DA011B">
            <w:pPr>
              <w:spacing w:after="120"/>
              <w:jc w:val="center"/>
              <w:rPr>
                <w:rFonts w:ascii="Arial" w:hAnsi="Arial" w:cs="Arial"/>
                <w:sz w:val="24"/>
                <w:szCs w:val="24"/>
                <w:lang w:eastAsia="cs-CZ"/>
              </w:rPr>
            </w:pPr>
          </w:p>
        </w:tc>
        <w:tc>
          <w:tcPr>
            <w:tcW w:w="1083"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bCs/>
                <w:sz w:val="24"/>
                <w:szCs w:val="24"/>
                <w:lang w:eastAsia="cs-CZ"/>
              </w:rPr>
              <w:t>1</w:t>
            </w:r>
          </w:p>
        </w:tc>
      </w:tr>
      <w:tr w:rsidR="004B7D87" w:rsidRPr="00A036B3" w:rsidTr="00DA011B">
        <w:trPr>
          <w:trHeight w:val="78"/>
        </w:trPr>
        <w:tc>
          <w:tcPr>
            <w:tcW w:w="1476" w:type="dxa"/>
          </w:tcPr>
          <w:p w:rsidR="004B7D87" w:rsidRPr="00A036B3" w:rsidRDefault="004B7D87" w:rsidP="00DA011B">
            <w:pPr>
              <w:spacing w:after="120"/>
              <w:rPr>
                <w:rFonts w:ascii="Arial" w:hAnsi="Arial" w:cs="Arial"/>
                <w:sz w:val="24"/>
                <w:szCs w:val="24"/>
                <w:lang w:eastAsia="cs-CZ"/>
              </w:rPr>
            </w:pPr>
            <w:r w:rsidRPr="00A036B3">
              <w:rPr>
                <w:rFonts w:ascii="Arial" w:hAnsi="Arial" w:cs="Arial"/>
                <w:bCs/>
                <w:sz w:val="24"/>
                <w:szCs w:val="24"/>
                <w:lang w:eastAsia="cs-CZ"/>
              </w:rPr>
              <w:t>Brazílie</w:t>
            </w:r>
          </w:p>
        </w:tc>
        <w:tc>
          <w:tcPr>
            <w:tcW w:w="515" w:type="dxa"/>
            <w:vAlign w:val="center"/>
          </w:tcPr>
          <w:p w:rsidR="004B7D87" w:rsidRPr="00A036B3" w:rsidRDefault="004B7D87" w:rsidP="00DA011B">
            <w:pPr>
              <w:spacing w:after="120"/>
              <w:jc w:val="center"/>
              <w:rPr>
                <w:rFonts w:ascii="Arial" w:hAnsi="Arial" w:cs="Arial"/>
                <w:sz w:val="24"/>
                <w:szCs w:val="24"/>
                <w:lang w:eastAsia="cs-CZ"/>
              </w:rPr>
            </w:pPr>
          </w:p>
        </w:tc>
        <w:tc>
          <w:tcPr>
            <w:tcW w:w="515" w:type="dxa"/>
            <w:vAlign w:val="center"/>
          </w:tcPr>
          <w:p w:rsidR="004B7D87" w:rsidRPr="00A036B3" w:rsidRDefault="004B7D87" w:rsidP="00DA011B">
            <w:pPr>
              <w:spacing w:after="120"/>
              <w:jc w:val="center"/>
              <w:rPr>
                <w:rFonts w:ascii="Arial" w:hAnsi="Arial" w:cs="Arial"/>
                <w:sz w:val="24"/>
                <w:szCs w:val="24"/>
                <w:lang w:eastAsia="cs-CZ"/>
              </w:rPr>
            </w:pPr>
          </w:p>
        </w:tc>
        <w:tc>
          <w:tcPr>
            <w:tcW w:w="510" w:type="dxa"/>
            <w:vAlign w:val="center"/>
          </w:tcPr>
          <w:p w:rsidR="004B7D87" w:rsidRPr="00A036B3" w:rsidRDefault="004B7D87" w:rsidP="00DA011B">
            <w:pPr>
              <w:spacing w:after="120"/>
              <w:jc w:val="center"/>
              <w:rPr>
                <w:rFonts w:ascii="Arial" w:hAnsi="Arial" w:cs="Arial"/>
                <w:sz w:val="24"/>
                <w:szCs w:val="24"/>
                <w:lang w:eastAsia="cs-CZ"/>
              </w:rPr>
            </w:pPr>
          </w:p>
        </w:tc>
        <w:tc>
          <w:tcPr>
            <w:tcW w:w="496" w:type="dxa"/>
            <w:vAlign w:val="center"/>
          </w:tcPr>
          <w:p w:rsidR="004B7D87" w:rsidRPr="00A036B3" w:rsidRDefault="004B7D87" w:rsidP="00DA011B">
            <w:pPr>
              <w:spacing w:after="120"/>
              <w:jc w:val="center"/>
              <w:rPr>
                <w:rFonts w:ascii="Arial" w:hAnsi="Arial" w:cs="Arial"/>
                <w:sz w:val="24"/>
                <w:szCs w:val="24"/>
                <w:lang w:eastAsia="cs-CZ"/>
              </w:rPr>
            </w:pPr>
          </w:p>
        </w:tc>
        <w:tc>
          <w:tcPr>
            <w:tcW w:w="496" w:type="dxa"/>
            <w:vAlign w:val="center"/>
          </w:tcPr>
          <w:p w:rsidR="004B7D87" w:rsidRPr="00A036B3" w:rsidRDefault="004B7D87" w:rsidP="00DA011B">
            <w:pPr>
              <w:spacing w:after="120"/>
              <w:jc w:val="center"/>
              <w:rPr>
                <w:rFonts w:ascii="Arial" w:hAnsi="Arial" w:cs="Arial"/>
                <w:sz w:val="24"/>
                <w:szCs w:val="24"/>
                <w:lang w:eastAsia="cs-CZ"/>
              </w:rPr>
            </w:pPr>
          </w:p>
        </w:tc>
        <w:tc>
          <w:tcPr>
            <w:tcW w:w="496"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bCs/>
                <w:sz w:val="24"/>
                <w:szCs w:val="24"/>
                <w:lang w:eastAsia="cs-CZ"/>
              </w:rPr>
              <w:t>3</w:t>
            </w:r>
          </w:p>
        </w:tc>
        <w:tc>
          <w:tcPr>
            <w:tcW w:w="496" w:type="dxa"/>
            <w:vAlign w:val="center"/>
          </w:tcPr>
          <w:p w:rsidR="004B7D87" w:rsidRPr="00A036B3" w:rsidRDefault="004B7D87" w:rsidP="00DA011B">
            <w:pPr>
              <w:spacing w:after="120"/>
              <w:jc w:val="center"/>
              <w:rPr>
                <w:rFonts w:ascii="Arial" w:hAnsi="Arial" w:cs="Arial"/>
                <w:sz w:val="24"/>
                <w:szCs w:val="24"/>
                <w:lang w:eastAsia="cs-CZ"/>
              </w:rPr>
            </w:pPr>
          </w:p>
        </w:tc>
        <w:tc>
          <w:tcPr>
            <w:tcW w:w="596" w:type="dxa"/>
            <w:vAlign w:val="center"/>
          </w:tcPr>
          <w:p w:rsidR="004B7D87" w:rsidRPr="00A036B3" w:rsidRDefault="004B7D87" w:rsidP="00DA011B">
            <w:pPr>
              <w:spacing w:after="120"/>
              <w:jc w:val="center"/>
              <w:rPr>
                <w:rFonts w:ascii="Arial" w:hAnsi="Arial" w:cs="Arial"/>
                <w:sz w:val="24"/>
                <w:szCs w:val="24"/>
                <w:lang w:eastAsia="cs-CZ"/>
              </w:rPr>
            </w:pPr>
          </w:p>
        </w:tc>
        <w:tc>
          <w:tcPr>
            <w:tcW w:w="515" w:type="dxa"/>
            <w:vAlign w:val="center"/>
          </w:tcPr>
          <w:p w:rsidR="004B7D87" w:rsidRPr="00A036B3" w:rsidRDefault="004B7D87" w:rsidP="00DA011B">
            <w:pPr>
              <w:spacing w:after="120"/>
              <w:jc w:val="center"/>
              <w:rPr>
                <w:rFonts w:ascii="Arial" w:hAnsi="Arial" w:cs="Arial"/>
                <w:sz w:val="24"/>
                <w:szCs w:val="24"/>
                <w:lang w:eastAsia="cs-CZ"/>
              </w:rPr>
            </w:pPr>
          </w:p>
        </w:tc>
        <w:tc>
          <w:tcPr>
            <w:tcW w:w="515" w:type="dxa"/>
          </w:tcPr>
          <w:p w:rsidR="004B7D87" w:rsidRPr="00A036B3" w:rsidRDefault="004B7D87" w:rsidP="00DA011B">
            <w:pPr>
              <w:spacing w:after="120"/>
              <w:jc w:val="center"/>
              <w:rPr>
                <w:rFonts w:ascii="Arial" w:hAnsi="Arial" w:cs="Arial"/>
                <w:bCs/>
                <w:sz w:val="24"/>
                <w:szCs w:val="24"/>
                <w:lang w:eastAsia="cs-CZ"/>
              </w:rPr>
            </w:pPr>
          </w:p>
        </w:tc>
        <w:tc>
          <w:tcPr>
            <w:tcW w:w="515" w:type="dxa"/>
            <w:vAlign w:val="center"/>
          </w:tcPr>
          <w:p w:rsidR="004B7D87" w:rsidRPr="00A036B3" w:rsidRDefault="004B7D87" w:rsidP="00DA011B">
            <w:pPr>
              <w:spacing w:after="120"/>
              <w:jc w:val="center"/>
              <w:rPr>
                <w:rFonts w:ascii="Arial" w:hAnsi="Arial" w:cs="Arial"/>
                <w:sz w:val="24"/>
                <w:szCs w:val="24"/>
                <w:lang w:eastAsia="cs-CZ"/>
              </w:rPr>
            </w:pPr>
          </w:p>
        </w:tc>
        <w:tc>
          <w:tcPr>
            <w:tcW w:w="515" w:type="dxa"/>
            <w:vAlign w:val="center"/>
          </w:tcPr>
          <w:p w:rsidR="004B7D87" w:rsidRPr="00A036B3" w:rsidRDefault="004B7D87" w:rsidP="00DA011B">
            <w:pPr>
              <w:spacing w:after="120"/>
              <w:jc w:val="center"/>
              <w:rPr>
                <w:rFonts w:ascii="Arial" w:hAnsi="Arial" w:cs="Arial"/>
                <w:sz w:val="24"/>
                <w:szCs w:val="24"/>
                <w:lang w:eastAsia="cs-CZ"/>
              </w:rPr>
            </w:pPr>
          </w:p>
        </w:tc>
        <w:tc>
          <w:tcPr>
            <w:tcW w:w="515" w:type="dxa"/>
            <w:vAlign w:val="center"/>
          </w:tcPr>
          <w:p w:rsidR="004B7D87" w:rsidRPr="00A036B3" w:rsidRDefault="004B7D87" w:rsidP="00DA011B">
            <w:pPr>
              <w:spacing w:after="120"/>
              <w:jc w:val="center"/>
              <w:rPr>
                <w:rFonts w:ascii="Arial" w:hAnsi="Arial" w:cs="Arial"/>
                <w:sz w:val="24"/>
                <w:szCs w:val="24"/>
                <w:lang w:eastAsia="cs-CZ"/>
              </w:rPr>
            </w:pPr>
          </w:p>
        </w:tc>
        <w:tc>
          <w:tcPr>
            <w:tcW w:w="1083"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bCs/>
                <w:sz w:val="24"/>
                <w:szCs w:val="24"/>
                <w:lang w:eastAsia="cs-CZ"/>
              </w:rPr>
              <w:t>3</w:t>
            </w:r>
          </w:p>
        </w:tc>
      </w:tr>
      <w:tr w:rsidR="004B7D87" w:rsidRPr="00A036B3" w:rsidTr="00DA011B">
        <w:trPr>
          <w:trHeight w:val="78"/>
        </w:trPr>
        <w:tc>
          <w:tcPr>
            <w:tcW w:w="1476" w:type="dxa"/>
          </w:tcPr>
          <w:p w:rsidR="004B7D87" w:rsidRPr="00A036B3" w:rsidRDefault="004B7D87" w:rsidP="00DA011B">
            <w:pPr>
              <w:spacing w:after="120"/>
              <w:rPr>
                <w:rFonts w:ascii="Arial" w:hAnsi="Arial" w:cs="Arial"/>
                <w:sz w:val="24"/>
                <w:szCs w:val="24"/>
                <w:lang w:eastAsia="cs-CZ"/>
              </w:rPr>
            </w:pPr>
            <w:r w:rsidRPr="00A036B3">
              <w:rPr>
                <w:rFonts w:ascii="Arial" w:hAnsi="Arial" w:cs="Arial"/>
                <w:bCs/>
                <w:sz w:val="24"/>
                <w:szCs w:val="24"/>
                <w:lang w:eastAsia="cs-CZ"/>
              </w:rPr>
              <w:t>Thajsko</w:t>
            </w:r>
          </w:p>
        </w:tc>
        <w:tc>
          <w:tcPr>
            <w:tcW w:w="515" w:type="dxa"/>
            <w:vAlign w:val="center"/>
          </w:tcPr>
          <w:p w:rsidR="004B7D87" w:rsidRPr="00A036B3" w:rsidRDefault="004B7D87" w:rsidP="00DA011B">
            <w:pPr>
              <w:spacing w:after="120"/>
              <w:jc w:val="center"/>
              <w:rPr>
                <w:rFonts w:ascii="Arial" w:hAnsi="Arial" w:cs="Arial"/>
                <w:sz w:val="24"/>
                <w:szCs w:val="24"/>
                <w:lang w:eastAsia="cs-CZ"/>
              </w:rPr>
            </w:pPr>
          </w:p>
        </w:tc>
        <w:tc>
          <w:tcPr>
            <w:tcW w:w="515" w:type="dxa"/>
            <w:vAlign w:val="center"/>
          </w:tcPr>
          <w:p w:rsidR="004B7D87" w:rsidRPr="00A036B3" w:rsidRDefault="004B7D87" w:rsidP="00DA011B">
            <w:pPr>
              <w:spacing w:after="120"/>
              <w:jc w:val="center"/>
              <w:rPr>
                <w:rFonts w:ascii="Arial" w:hAnsi="Arial" w:cs="Arial"/>
                <w:sz w:val="24"/>
                <w:szCs w:val="24"/>
                <w:lang w:eastAsia="cs-CZ"/>
              </w:rPr>
            </w:pPr>
          </w:p>
        </w:tc>
        <w:tc>
          <w:tcPr>
            <w:tcW w:w="510" w:type="dxa"/>
            <w:vAlign w:val="center"/>
          </w:tcPr>
          <w:p w:rsidR="004B7D87" w:rsidRPr="00A036B3" w:rsidRDefault="004B7D87" w:rsidP="00DA011B">
            <w:pPr>
              <w:spacing w:after="120"/>
              <w:jc w:val="center"/>
              <w:rPr>
                <w:rFonts w:ascii="Arial" w:hAnsi="Arial" w:cs="Arial"/>
                <w:sz w:val="24"/>
                <w:szCs w:val="24"/>
                <w:lang w:eastAsia="cs-CZ"/>
              </w:rPr>
            </w:pPr>
          </w:p>
        </w:tc>
        <w:tc>
          <w:tcPr>
            <w:tcW w:w="496" w:type="dxa"/>
            <w:vAlign w:val="center"/>
          </w:tcPr>
          <w:p w:rsidR="004B7D87" w:rsidRPr="00A036B3" w:rsidRDefault="004B7D87" w:rsidP="00DA011B">
            <w:pPr>
              <w:spacing w:after="120"/>
              <w:jc w:val="center"/>
              <w:rPr>
                <w:rFonts w:ascii="Arial" w:hAnsi="Arial" w:cs="Arial"/>
                <w:sz w:val="24"/>
                <w:szCs w:val="24"/>
                <w:lang w:eastAsia="cs-CZ"/>
              </w:rPr>
            </w:pPr>
          </w:p>
        </w:tc>
        <w:tc>
          <w:tcPr>
            <w:tcW w:w="496" w:type="dxa"/>
            <w:vAlign w:val="center"/>
          </w:tcPr>
          <w:p w:rsidR="004B7D87" w:rsidRPr="00A036B3" w:rsidRDefault="004B7D87" w:rsidP="00DA011B">
            <w:pPr>
              <w:spacing w:after="120"/>
              <w:jc w:val="center"/>
              <w:rPr>
                <w:rFonts w:ascii="Arial" w:hAnsi="Arial" w:cs="Arial"/>
                <w:sz w:val="24"/>
                <w:szCs w:val="24"/>
                <w:lang w:eastAsia="cs-CZ"/>
              </w:rPr>
            </w:pPr>
          </w:p>
        </w:tc>
        <w:tc>
          <w:tcPr>
            <w:tcW w:w="496" w:type="dxa"/>
            <w:vAlign w:val="center"/>
          </w:tcPr>
          <w:p w:rsidR="004B7D87" w:rsidRPr="00A036B3" w:rsidRDefault="004B7D87" w:rsidP="00DA011B">
            <w:pPr>
              <w:spacing w:after="120"/>
              <w:jc w:val="center"/>
              <w:rPr>
                <w:rFonts w:ascii="Arial" w:hAnsi="Arial" w:cs="Arial"/>
                <w:sz w:val="24"/>
                <w:szCs w:val="24"/>
                <w:lang w:eastAsia="cs-CZ"/>
              </w:rPr>
            </w:pPr>
          </w:p>
        </w:tc>
        <w:tc>
          <w:tcPr>
            <w:tcW w:w="496"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bCs/>
                <w:sz w:val="24"/>
                <w:szCs w:val="24"/>
                <w:lang w:eastAsia="cs-CZ"/>
              </w:rPr>
              <w:t>1</w:t>
            </w:r>
          </w:p>
        </w:tc>
        <w:tc>
          <w:tcPr>
            <w:tcW w:w="596" w:type="dxa"/>
            <w:vAlign w:val="center"/>
          </w:tcPr>
          <w:p w:rsidR="004B7D87" w:rsidRPr="00A036B3" w:rsidRDefault="004B7D87" w:rsidP="00DA011B">
            <w:pPr>
              <w:spacing w:after="120"/>
              <w:jc w:val="center"/>
              <w:rPr>
                <w:rFonts w:ascii="Arial" w:hAnsi="Arial" w:cs="Arial"/>
                <w:sz w:val="24"/>
                <w:szCs w:val="24"/>
                <w:lang w:eastAsia="cs-CZ"/>
              </w:rPr>
            </w:pPr>
          </w:p>
        </w:tc>
        <w:tc>
          <w:tcPr>
            <w:tcW w:w="515" w:type="dxa"/>
            <w:vAlign w:val="center"/>
          </w:tcPr>
          <w:p w:rsidR="004B7D87" w:rsidRPr="00A036B3" w:rsidRDefault="004B7D87" w:rsidP="00DA011B">
            <w:pPr>
              <w:spacing w:after="120"/>
              <w:jc w:val="center"/>
              <w:rPr>
                <w:rFonts w:ascii="Arial" w:hAnsi="Arial" w:cs="Arial"/>
                <w:sz w:val="24"/>
                <w:szCs w:val="24"/>
                <w:lang w:eastAsia="cs-CZ"/>
              </w:rPr>
            </w:pPr>
          </w:p>
        </w:tc>
        <w:tc>
          <w:tcPr>
            <w:tcW w:w="515" w:type="dxa"/>
          </w:tcPr>
          <w:p w:rsidR="004B7D87" w:rsidRPr="00A036B3" w:rsidRDefault="004B7D87" w:rsidP="00DA011B">
            <w:pPr>
              <w:spacing w:after="120"/>
              <w:jc w:val="center"/>
              <w:rPr>
                <w:rFonts w:ascii="Arial" w:hAnsi="Arial" w:cs="Arial"/>
                <w:bCs/>
                <w:sz w:val="24"/>
                <w:szCs w:val="24"/>
                <w:lang w:eastAsia="cs-CZ"/>
              </w:rPr>
            </w:pPr>
          </w:p>
        </w:tc>
        <w:tc>
          <w:tcPr>
            <w:tcW w:w="515" w:type="dxa"/>
            <w:vAlign w:val="center"/>
          </w:tcPr>
          <w:p w:rsidR="004B7D87" w:rsidRPr="00A036B3" w:rsidRDefault="004B7D87" w:rsidP="00DA011B">
            <w:pPr>
              <w:spacing w:after="120"/>
              <w:jc w:val="center"/>
              <w:rPr>
                <w:rFonts w:ascii="Arial" w:hAnsi="Arial" w:cs="Arial"/>
                <w:sz w:val="24"/>
                <w:szCs w:val="24"/>
                <w:lang w:eastAsia="cs-CZ"/>
              </w:rPr>
            </w:pPr>
          </w:p>
        </w:tc>
        <w:tc>
          <w:tcPr>
            <w:tcW w:w="515" w:type="dxa"/>
            <w:vAlign w:val="center"/>
          </w:tcPr>
          <w:p w:rsidR="004B7D87" w:rsidRPr="00A036B3" w:rsidRDefault="004B7D87" w:rsidP="00DA011B">
            <w:pPr>
              <w:spacing w:after="120"/>
              <w:jc w:val="center"/>
              <w:rPr>
                <w:rFonts w:ascii="Arial" w:hAnsi="Arial" w:cs="Arial"/>
                <w:sz w:val="24"/>
                <w:szCs w:val="24"/>
                <w:lang w:eastAsia="cs-CZ"/>
              </w:rPr>
            </w:pPr>
          </w:p>
        </w:tc>
        <w:tc>
          <w:tcPr>
            <w:tcW w:w="515" w:type="dxa"/>
            <w:vAlign w:val="center"/>
          </w:tcPr>
          <w:p w:rsidR="004B7D87" w:rsidRPr="00A036B3" w:rsidRDefault="004B7D87" w:rsidP="00DA011B">
            <w:pPr>
              <w:spacing w:after="120"/>
              <w:jc w:val="center"/>
              <w:rPr>
                <w:rFonts w:ascii="Arial" w:hAnsi="Arial" w:cs="Arial"/>
                <w:sz w:val="24"/>
                <w:szCs w:val="24"/>
                <w:lang w:eastAsia="cs-CZ"/>
              </w:rPr>
            </w:pPr>
          </w:p>
        </w:tc>
        <w:tc>
          <w:tcPr>
            <w:tcW w:w="1083"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bCs/>
                <w:sz w:val="24"/>
                <w:szCs w:val="24"/>
                <w:lang w:eastAsia="cs-CZ"/>
              </w:rPr>
              <w:t>1</w:t>
            </w:r>
          </w:p>
        </w:tc>
      </w:tr>
      <w:tr w:rsidR="004B7D87" w:rsidRPr="00A036B3" w:rsidTr="00DA011B">
        <w:trPr>
          <w:trHeight w:val="78"/>
        </w:trPr>
        <w:tc>
          <w:tcPr>
            <w:tcW w:w="1476" w:type="dxa"/>
          </w:tcPr>
          <w:p w:rsidR="004B7D87" w:rsidRPr="00A036B3" w:rsidRDefault="004B7D87" w:rsidP="00DA011B">
            <w:pPr>
              <w:spacing w:after="120"/>
              <w:rPr>
                <w:rFonts w:ascii="Arial" w:hAnsi="Arial" w:cs="Arial"/>
                <w:sz w:val="24"/>
                <w:szCs w:val="24"/>
                <w:lang w:eastAsia="cs-CZ"/>
              </w:rPr>
            </w:pPr>
            <w:r w:rsidRPr="00A036B3">
              <w:rPr>
                <w:rFonts w:ascii="Arial" w:hAnsi="Arial" w:cs="Arial"/>
                <w:bCs/>
                <w:sz w:val="24"/>
                <w:szCs w:val="24"/>
                <w:lang w:eastAsia="cs-CZ"/>
              </w:rPr>
              <w:t xml:space="preserve">Honduras </w:t>
            </w:r>
          </w:p>
        </w:tc>
        <w:tc>
          <w:tcPr>
            <w:tcW w:w="515" w:type="dxa"/>
            <w:vAlign w:val="center"/>
          </w:tcPr>
          <w:p w:rsidR="004B7D87" w:rsidRPr="00A036B3" w:rsidRDefault="004B7D87" w:rsidP="00DA011B">
            <w:pPr>
              <w:spacing w:after="120"/>
              <w:jc w:val="center"/>
              <w:rPr>
                <w:rFonts w:ascii="Arial" w:hAnsi="Arial" w:cs="Arial"/>
                <w:sz w:val="24"/>
                <w:szCs w:val="24"/>
                <w:lang w:eastAsia="cs-CZ"/>
              </w:rPr>
            </w:pPr>
          </w:p>
        </w:tc>
        <w:tc>
          <w:tcPr>
            <w:tcW w:w="515" w:type="dxa"/>
            <w:vAlign w:val="center"/>
          </w:tcPr>
          <w:p w:rsidR="004B7D87" w:rsidRPr="00A036B3" w:rsidRDefault="004B7D87" w:rsidP="00DA011B">
            <w:pPr>
              <w:spacing w:after="120"/>
              <w:jc w:val="center"/>
              <w:rPr>
                <w:rFonts w:ascii="Arial" w:hAnsi="Arial" w:cs="Arial"/>
                <w:sz w:val="24"/>
                <w:szCs w:val="24"/>
                <w:lang w:eastAsia="cs-CZ"/>
              </w:rPr>
            </w:pPr>
          </w:p>
        </w:tc>
        <w:tc>
          <w:tcPr>
            <w:tcW w:w="510" w:type="dxa"/>
            <w:vAlign w:val="center"/>
          </w:tcPr>
          <w:p w:rsidR="004B7D87" w:rsidRPr="00A036B3" w:rsidRDefault="004B7D87" w:rsidP="00DA011B">
            <w:pPr>
              <w:spacing w:after="120"/>
              <w:jc w:val="center"/>
              <w:rPr>
                <w:rFonts w:ascii="Arial" w:hAnsi="Arial" w:cs="Arial"/>
                <w:sz w:val="24"/>
                <w:szCs w:val="24"/>
                <w:lang w:eastAsia="cs-CZ"/>
              </w:rPr>
            </w:pPr>
          </w:p>
        </w:tc>
        <w:tc>
          <w:tcPr>
            <w:tcW w:w="496" w:type="dxa"/>
            <w:vAlign w:val="center"/>
          </w:tcPr>
          <w:p w:rsidR="004B7D87" w:rsidRPr="00A036B3" w:rsidRDefault="004B7D87" w:rsidP="00DA011B">
            <w:pPr>
              <w:spacing w:after="120"/>
              <w:jc w:val="center"/>
              <w:rPr>
                <w:rFonts w:ascii="Arial" w:hAnsi="Arial" w:cs="Arial"/>
                <w:sz w:val="24"/>
                <w:szCs w:val="24"/>
                <w:lang w:eastAsia="cs-CZ"/>
              </w:rPr>
            </w:pPr>
          </w:p>
        </w:tc>
        <w:tc>
          <w:tcPr>
            <w:tcW w:w="496" w:type="dxa"/>
            <w:vAlign w:val="center"/>
          </w:tcPr>
          <w:p w:rsidR="004B7D87" w:rsidRPr="00A036B3" w:rsidRDefault="004B7D87" w:rsidP="00DA011B">
            <w:pPr>
              <w:spacing w:after="120"/>
              <w:jc w:val="center"/>
              <w:rPr>
                <w:rFonts w:ascii="Arial" w:hAnsi="Arial" w:cs="Arial"/>
                <w:sz w:val="24"/>
                <w:szCs w:val="24"/>
                <w:lang w:eastAsia="cs-CZ"/>
              </w:rPr>
            </w:pPr>
          </w:p>
        </w:tc>
        <w:tc>
          <w:tcPr>
            <w:tcW w:w="496" w:type="dxa"/>
            <w:vAlign w:val="center"/>
          </w:tcPr>
          <w:p w:rsidR="004B7D87" w:rsidRPr="00A036B3" w:rsidRDefault="004B7D87" w:rsidP="00DA011B">
            <w:pPr>
              <w:spacing w:after="120"/>
              <w:jc w:val="center"/>
              <w:rPr>
                <w:rFonts w:ascii="Arial" w:hAnsi="Arial" w:cs="Arial"/>
                <w:sz w:val="24"/>
                <w:szCs w:val="24"/>
                <w:lang w:eastAsia="cs-CZ"/>
              </w:rPr>
            </w:pPr>
          </w:p>
        </w:tc>
        <w:tc>
          <w:tcPr>
            <w:tcW w:w="496" w:type="dxa"/>
            <w:vAlign w:val="center"/>
          </w:tcPr>
          <w:p w:rsidR="004B7D87" w:rsidRPr="00A036B3" w:rsidRDefault="004B7D87" w:rsidP="00DA011B">
            <w:pPr>
              <w:spacing w:after="120"/>
              <w:jc w:val="center"/>
              <w:rPr>
                <w:rFonts w:ascii="Arial" w:hAnsi="Arial" w:cs="Arial"/>
                <w:sz w:val="24"/>
                <w:szCs w:val="24"/>
                <w:lang w:eastAsia="cs-CZ"/>
              </w:rPr>
            </w:pPr>
          </w:p>
        </w:tc>
        <w:tc>
          <w:tcPr>
            <w:tcW w:w="596"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bCs/>
                <w:sz w:val="24"/>
                <w:szCs w:val="24"/>
                <w:lang w:eastAsia="cs-CZ"/>
              </w:rPr>
              <w:t>2</w:t>
            </w:r>
          </w:p>
        </w:tc>
        <w:tc>
          <w:tcPr>
            <w:tcW w:w="515" w:type="dxa"/>
            <w:vAlign w:val="center"/>
          </w:tcPr>
          <w:p w:rsidR="004B7D87" w:rsidRPr="00A036B3" w:rsidRDefault="004B7D87" w:rsidP="00DA011B">
            <w:pPr>
              <w:spacing w:after="120"/>
              <w:jc w:val="center"/>
              <w:rPr>
                <w:rFonts w:ascii="Arial" w:hAnsi="Arial" w:cs="Arial"/>
                <w:sz w:val="24"/>
                <w:szCs w:val="24"/>
                <w:lang w:eastAsia="cs-CZ"/>
              </w:rPr>
            </w:pPr>
          </w:p>
        </w:tc>
        <w:tc>
          <w:tcPr>
            <w:tcW w:w="515" w:type="dxa"/>
          </w:tcPr>
          <w:p w:rsidR="004B7D87" w:rsidRPr="00A036B3" w:rsidRDefault="004B7D87" w:rsidP="00DA011B">
            <w:pPr>
              <w:spacing w:after="120"/>
              <w:jc w:val="center"/>
              <w:rPr>
                <w:rFonts w:ascii="Arial" w:hAnsi="Arial" w:cs="Arial"/>
                <w:sz w:val="24"/>
                <w:szCs w:val="24"/>
                <w:lang w:eastAsia="cs-CZ"/>
              </w:rPr>
            </w:pPr>
          </w:p>
        </w:tc>
        <w:tc>
          <w:tcPr>
            <w:tcW w:w="515" w:type="dxa"/>
            <w:vAlign w:val="center"/>
          </w:tcPr>
          <w:p w:rsidR="004B7D87" w:rsidRPr="00A036B3" w:rsidRDefault="004B7D87" w:rsidP="00DA011B">
            <w:pPr>
              <w:spacing w:after="120"/>
              <w:jc w:val="center"/>
              <w:rPr>
                <w:rFonts w:ascii="Arial" w:hAnsi="Arial" w:cs="Arial"/>
                <w:sz w:val="24"/>
                <w:szCs w:val="24"/>
                <w:lang w:eastAsia="cs-CZ"/>
              </w:rPr>
            </w:pPr>
          </w:p>
        </w:tc>
        <w:tc>
          <w:tcPr>
            <w:tcW w:w="515" w:type="dxa"/>
            <w:vAlign w:val="center"/>
          </w:tcPr>
          <w:p w:rsidR="004B7D87" w:rsidRPr="00A036B3" w:rsidRDefault="004B7D87" w:rsidP="00DA011B">
            <w:pPr>
              <w:spacing w:after="120"/>
              <w:jc w:val="center"/>
              <w:rPr>
                <w:rFonts w:ascii="Arial" w:hAnsi="Arial" w:cs="Arial"/>
                <w:sz w:val="24"/>
                <w:szCs w:val="24"/>
                <w:lang w:eastAsia="cs-CZ"/>
              </w:rPr>
            </w:pPr>
          </w:p>
        </w:tc>
        <w:tc>
          <w:tcPr>
            <w:tcW w:w="515" w:type="dxa"/>
            <w:vAlign w:val="center"/>
          </w:tcPr>
          <w:p w:rsidR="004B7D87" w:rsidRPr="00A036B3" w:rsidRDefault="004B7D87" w:rsidP="00DA011B">
            <w:pPr>
              <w:spacing w:after="120"/>
              <w:jc w:val="center"/>
              <w:rPr>
                <w:rFonts w:ascii="Arial" w:hAnsi="Arial" w:cs="Arial"/>
                <w:sz w:val="24"/>
                <w:szCs w:val="24"/>
                <w:lang w:eastAsia="cs-CZ"/>
              </w:rPr>
            </w:pPr>
          </w:p>
        </w:tc>
        <w:tc>
          <w:tcPr>
            <w:tcW w:w="1083"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sz w:val="24"/>
                <w:szCs w:val="24"/>
                <w:lang w:eastAsia="cs-CZ"/>
              </w:rPr>
              <w:t>2</w:t>
            </w:r>
          </w:p>
        </w:tc>
      </w:tr>
      <w:tr w:rsidR="004B7D87" w:rsidRPr="00A036B3" w:rsidTr="00DA011B">
        <w:trPr>
          <w:trHeight w:val="27"/>
        </w:trPr>
        <w:tc>
          <w:tcPr>
            <w:tcW w:w="1476" w:type="dxa"/>
          </w:tcPr>
          <w:p w:rsidR="004B7D87" w:rsidRPr="00A036B3" w:rsidRDefault="004B7D87" w:rsidP="00DA011B">
            <w:pPr>
              <w:spacing w:after="120"/>
              <w:rPr>
                <w:rFonts w:ascii="Arial" w:hAnsi="Arial" w:cs="Arial"/>
                <w:sz w:val="24"/>
                <w:szCs w:val="24"/>
                <w:lang w:eastAsia="cs-CZ"/>
              </w:rPr>
            </w:pPr>
            <w:r w:rsidRPr="00A036B3">
              <w:rPr>
                <w:rFonts w:ascii="Arial" w:hAnsi="Arial" w:cs="Arial"/>
                <w:bCs/>
                <w:sz w:val="24"/>
                <w:szCs w:val="24"/>
                <w:lang w:eastAsia="cs-CZ"/>
              </w:rPr>
              <w:t xml:space="preserve">Nigérie </w:t>
            </w:r>
          </w:p>
        </w:tc>
        <w:tc>
          <w:tcPr>
            <w:tcW w:w="515" w:type="dxa"/>
            <w:vAlign w:val="center"/>
          </w:tcPr>
          <w:p w:rsidR="004B7D87" w:rsidRPr="00A036B3" w:rsidRDefault="004B7D87" w:rsidP="00DA011B">
            <w:pPr>
              <w:spacing w:after="120"/>
              <w:jc w:val="center"/>
              <w:rPr>
                <w:rFonts w:ascii="Arial" w:hAnsi="Arial" w:cs="Arial"/>
                <w:sz w:val="24"/>
                <w:szCs w:val="24"/>
                <w:lang w:eastAsia="cs-CZ"/>
              </w:rPr>
            </w:pPr>
          </w:p>
        </w:tc>
        <w:tc>
          <w:tcPr>
            <w:tcW w:w="515" w:type="dxa"/>
            <w:vAlign w:val="center"/>
          </w:tcPr>
          <w:p w:rsidR="004B7D87" w:rsidRPr="00A036B3" w:rsidRDefault="004B7D87" w:rsidP="00DA011B">
            <w:pPr>
              <w:spacing w:after="120"/>
              <w:jc w:val="center"/>
              <w:rPr>
                <w:rFonts w:ascii="Arial" w:hAnsi="Arial" w:cs="Arial"/>
                <w:sz w:val="24"/>
                <w:szCs w:val="24"/>
                <w:lang w:eastAsia="cs-CZ"/>
              </w:rPr>
            </w:pPr>
          </w:p>
        </w:tc>
        <w:tc>
          <w:tcPr>
            <w:tcW w:w="510" w:type="dxa"/>
            <w:vAlign w:val="center"/>
          </w:tcPr>
          <w:p w:rsidR="004B7D87" w:rsidRPr="00A036B3" w:rsidRDefault="004B7D87" w:rsidP="00DA011B">
            <w:pPr>
              <w:spacing w:after="120"/>
              <w:jc w:val="center"/>
              <w:rPr>
                <w:rFonts w:ascii="Arial" w:hAnsi="Arial" w:cs="Arial"/>
                <w:sz w:val="24"/>
                <w:szCs w:val="24"/>
                <w:lang w:eastAsia="cs-CZ"/>
              </w:rPr>
            </w:pPr>
          </w:p>
        </w:tc>
        <w:tc>
          <w:tcPr>
            <w:tcW w:w="496" w:type="dxa"/>
            <w:vAlign w:val="center"/>
          </w:tcPr>
          <w:p w:rsidR="004B7D87" w:rsidRPr="00A036B3" w:rsidRDefault="004B7D87" w:rsidP="00DA011B">
            <w:pPr>
              <w:spacing w:after="120"/>
              <w:jc w:val="center"/>
              <w:rPr>
                <w:rFonts w:ascii="Arial" w:hAnsi="Arial" w:cs="Arial"/>
                <w:sz w:val="24"/>
                <w:szCs w:val="24"/>
                <w:lang w:eastAsia="cs-CZ"/>
              </w:rPr>
            </w:pPr>
          </w:p>
        </w:tc>
        <w:tc>
          <w:tcPr>
            <w:tcW w:w="496" w:type="dxa"/>
            <w:vAlign w:val="center"/>
          </w:tcPr>
          <w:p w:rsidR="004B7D87" w:rsidRPr="00A036B3" w:rsidRDefault="004B7D87" w:rsidP="00DA011B">
            <w:pPr>
              <w:spacing w:after="120"/>
              <w:jc w:val="center"/>
              <w:rPr>
                <w:rFonts w:ascii="Arial" w:hAnsi="Arial" w:cs="Arial"/>
                <w:sz w:val="24"/>
                <w:szCs w:val="24"/>
                <w:lang w:eastAsia="cs-CZ"/>
              </w:rPr>
            </w:pPr>
          </w:p>
        </w:tc>
        <w:tc>
          <w:tcPr>
            <w:tcW w:w="496" w:type="dxa"/>
            <w:vAlign w:val="center"/>
          </w:tcPr>
          <w:p w:rsidR="004B7D87" w:rsidRPr="00A036B3" w:rsidRDefault="004B7D87" w:rsidP="00DA011B">
            <w:pPr>
              <w:spacing w:after="120"/>
              <w:jc w:val="center"/>
              <w:rPr>
                <w:rFonts w:ascii="Arial" w:hAnsi="Arial" w:cs="Arial"/>
                <w:sz w:val="24"/>
                <w:szCs w:val="24"/>
                <w:lang w:eastAsia="cs-CZ"/>
              </w:rPr>
            </w:pPr>
          </w:p>
        </w:tc>
        <w:tc>
          <w:tcPr>
            <w:tcW w:w="496" w:type="dxa"/>
            <w:vAlign w:val="center"/>
          </w:tcPr>
          <w:p w:rsidR="004B7D87" w:rsidRPr="00A036B3" w:rsidRDefault="004B7D87" w:rsidP="00DA011B">
            <w:pPr>
              <w:spacing w:after="120"/>
              <w:jc w:val="center"/>
              <w:rPr>
                <w:rFonts w:ascii="Arial" w:hAnsi="Arial" w:cs="Arial"/>
                <w:sz w:val="24"/>
                <w:szCs w:val="24"/>
                <w:lang w:eastAsia="cs-CZ"/>
              </w:rPr>
            </w:pPr>
          </w:p>
        </w:tc>
        <w:tc>
          <w:tcPr>
            <w:tcW w:w="596"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bCs/>
                <w:sz w:val="24"/>
                <w:szCs w:val="24"/>
                <w:lang w:eastAsia="cs-CZ"/>
              </w:rPr>
              <w:t>1</w:t>
            </w:r>
          </w:p>
        </w:tc>
        <w:tc>
          <w:tcPr>
            <w:tcW w:w="515"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sz w:val="24"/>
                <w:szCs w:val="24"/>
                <w:lang w:eastAsia="cs-CZ"/>
              </w:rPr>
              <w:t>2</w:t>
            </w:r>
          </w:p>
        </w:tc>
        <w:tc>
          <w:tcPr>
            <w:tcW w:w="515" w:type="dxa"/>
          </w:tcPr>
          <w:p w:rsidR="004B7D87" w:rsidRPr="00A036B3" w:rsidRDefault="004B7D87" w:rsidP="00DA011B">
            <w:pPr>
              <w:spacing w:after="120"/>
              <w:jc w:val="center"/>
              <w:rPr>
                <w:rFonts w:ascii="Arial" w:hAnsi="Arial" w:cs="Arial"/>
                <w:sz w:val="24"/>
                <w:szCs w:val="24"/>
                <w:lang w:eastAsia="cs-CZ"/>
              </w:rPr>
            </w:pPr>
          </w:p>
        </w:tc>
        <w:tc>
          <w:tcPr>
            <w:tcW w:w="515" w:type="dxa"/>
            <w:vAlign w:val="center"/>
          </w:tcPr>
          <w:p w:rsidR="004B7D87" w:rsidRPr="00A036B3" w:rsidRDefault="004B7D87" w:rsidP="00DA011B">
            <w:pPr>
              <w:spacing w:after="120"/>
              <w:jc w:val="center"/>
              <w:rPr>
                <w:rFonts w:ascii="Arial" w:hAnsi="Arial" w:cs="Arial"/>
                <w:sz w:val="24"/>
                <w:szCs w:val="24"/>
                <w:lang w:eastAsia="cs-CZ"/>
              </w:rPr>
            </w:pPr>
          </w:p>
        </w:tc>
        <w:tc>
          <w:tcPr>
            <w:tcW w:w="515" w:type="dxa"/>
            <w:vAlign w:val="center"/>
          </w:tcPr>
          <w:p w:rsidR="004B7D87" w:rsidRPr="00A036B3" w:rsidRDefault="004B7D87" w:rsidP="00DA011B">
            <w:pPr>
              <w:spacing w:after="120"/>
              <w:jc w:val="center"/>
              <w:rPr>
                <w:rFonts w:ascii="Arial" w:hAnsi="Arial" w:cs="Arial"/>
                <w:sz w:val="24"/>
                <w:szCs w:val="24"/>
                <w:lang w:eastAsia="cs-CZ"/>
              </w:rPr>
            </w:pPr>
          </w:p>
        </w:tc>
        <w:tc>
          <w:tcPr>
            <w:tcW w:w="515" w:type="dxa"/>
            <w:vAlign w:val="center"/>
          </w:tcPr>
          <w:p w:rsidR="004B7D87" w:rsidRPr="00A036B3" w:rsidRDefault="004B7D87" w:rsidP="00DA011B">
            <w:pPr>
              <w:spacing w:after="120"/>
              <w:jc w:val="center"/>
              <w:rPr>
                <w:rFonts w:ascii="Arial" w:hAnsi="Arial" w:cs="Arial"/>
                <w:sz w:val="24"/>
                <w:szCs w:val="24"/>
                <w:lang w:eastAsia="cs-CZ"/>
              </w:rPr>
            </w:pPr>
          </w:p>
        </w:tc>
        <w:tc>
          <w:tcPr>
            <w:tcW w:w="1083"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sz w:val="24"/>
                <w:szCs w:val="24"/>
                <w:lang w:eastAsia="cs-CZ"/>
              </w:rPr>
              <w:t>3</w:t>
            </w:r>
          </w:p>
        </w:tc>
      </w:tr>
      <w:tr w:rsidR="004B7D87" w:rsidRPr="00A036B3" w:rsidTr="00DA011B">
        <w:trPr>
          <w:trHeight w:val="78"/>
        </w:trPr>
        <w:tc>
          <w:tcPr>
            <w:tcW w:w="1476" w:type="dxa"/>
          </w:tcPr>
          <w:p w:rsidR="004B7D87" w:rsidRPr="00A036B3" w:rsidRDefault="004B7D87" w:rsidP="00DA011B">
            <w:pPr>
              <w:spacing w:after="120"/>
              <w:rPr>
                <w:rFonts w:ascii="Arial" w:hAnsi="Arial" w:cs="Arial"/>
                <w:bCs/>
                <w:sz w:val="24"/>
                <w:szCs w:val="24"/>
                <w:lang w:eastAsia="cs-CZ"/>
              </w:rPr>
            </w:pPr>
            <w:r w:rsidRPr="00A036B3">
              <w:rPr>
                <w:rFonts w:ascii="Arial" w:hAnsi="Arial" w:cs="Arial"/>
                <w:bCs/>
                <w:sz w:val="24"/>
                <w:szCs w:val="24"/>
                <w:lang w:eastAsia="cs-CZ"/>
              </w:rPr>
              <w:t xml:space="preserve">Srí Lanka </w:t>
            </w:r>
          </w:p>
        </w:tc>
        <w:tc>
          <w:tcPr>
            <w:tcW w:w="515" w:type="dxa"/>
            <w:vAlign w:val="center"/>
          </w:tcPr>
          <w:p w:rsidR="004B7D87" w:rsidRPr="00A036B3" w:rsidRDefault="004B7D87" w:rsidP="00DA011B">
            <w:pPr>
              <w:spacing w:after="120"/>
              <w:jc w:val="center"/>
              <w:rPr>
                <w:rFonts w:ascii="Arial" w:hAnsi="Arial" w:cs="Arial"/>
                <w:bCs/>
                <w:sz w:val="24"/>
                <w:szCs w:val="24"/>
                <w:lang w:eastAsia="cs-CZ"/>
              </w:rPr>
            </w:pPr>
          </w:p>
        </w:tc>
        <w:tc>
          <w:tcPr>
            <w:tcW w:w="515" w:type="dxa"/>
            <w:vAlign w:val="center"/>
          </w:tcPr>
          <w:p w:rsidR="004B7D87" w:rsidRPr="00A036B3" w:rsidRDefault="004B7D87" w:rsidP="00DA011B">
            <w:pPr>
              <w:spacing w:after="120"/>
              <w:jc w:val="center"/>
              <w:rPr>
                <w:rFonts w:ascii="Arial" w:hAnsi="Arial" w:cs="Arial"/>
                <w:bCs/>
                <w:sz w:val="24"/>
                <w:szCs w:val="24"/>
                <w:lang w:eastAsia="cs-CZ"/>
              </w:rPr>
            </w:pPr>
          </w:p>
        </w:tc>
        <w:tc>
          <w:tcPr>
            <w:tcW w:w="510" w:type="dxa"/>
            <w:vAlign w:val="center"/>
          </w:tcPr>
          <w:p w:rsidR="004B7D87" w:rsidRPr="00A036B3" w:rsidRDefault="004B7D87" w:rsidP="00DA011B">
            <w:pPr>
              <w:spacing w:after="120"/>
              <w:jc w:val="center"/>
              <w:rPr>
                <w:rFonts w:ascii="Arial" w:hAnsi="Arial" w:cs="Arial"/>
                <w:bCs/>
                <w:sz w:val="24"/>
                <w:szCs w:val="24"/>
                <w:lang w:eastAsia="cs-CZ"/>
              </w:rPr>
            </w:pPr>
          </w:p>
        </w:tc>
        <w:tc>
          <w:tcPr>
            <w:tcW w:w="496" w:type="dxa"/>
            <w:vAlign w:val="center"/>
          </w:tcPr>
          <w:p w:rsidR="004B7D87" w:rsidRPr="00A036B3" w:rsidRDefault="004B7D87" w:rsidP="00DA011B">
            <w:pPr>
              <w:spacing w:after="120"/>
              <w:jc w:val="center"/>
              <w:rPr>
                <w:rFonts w:ascii="Arial" w:hAnsi="Arial" w:cs="Arial"/>
                <w:bCs/>
                <w:sz w:val="24"/>
                <w:szCs w:val="24"/>
                <w:lang w:eastAsia="cs-CZ"/>
              </w:rPr>
            </w:pPr>
          </w:p>
        </w:tc>
        <w:tc>
          <w:tcPr>
            <w:tcW w:w="496" w:type="dxa"/>
            <w:vAlign w:val="center"/>
          </w:tcPr>
          <w:p w:rsidR="004B7D87" w:rsidRPr="00A036B3" w:rsidRDefault="004B7D87" w:rsidP="00DA011B">
            <w:pPr>
              <w:spacing w:after="120"/>
              <w:jc w:val="center"/>
              <w:rPr>
                <w:rFonts w:ascii="Arial" w:hAnsi="Arial" w:cs="Arial"/>
                <w:bCs/>
                <w:sz w:val="24"/>
                <w:szCs w:val="24"/>
                <w:lang w:eastAsia="cs-CZ"/>
              </w:rPr>
            </w:pPr>
          </w:p>
        </w:tc>
        <w:tc>
          <w:tcPr>
            <w:tcW w:w="496" w:type="dxa"/>
            <w:vAlign w:val="center"/>
          </w:tcPr>
          <w:p w:rsidR="004B7D87" w:rsidRPr="00A036B3" w:rsidRDefault="004B7D87" w:rsidP="00DA011B">
            <w:pPr>
              <w:spacing w:after="120"/>
              <w:jc w:val="center"/>
              <w:rPr>
                <w:rFonts w:ascii="Arial" w:hAnsi="Arial" w:cs="Arial"/>
                <w:bCs/>
                <w:sz w:val="24"/>
                <w:szCs w:val="24"/>
                <w:lang w:eastAsia="cs-CZ"/>
              </w:rPr>
            </w:pPr>
          </w:p>
        </w:tc>
        <w:tc>
          <w:tcPr>
            <w:tcW w:w="496" w:type="dxa"/>
            <w:vAlign w:val="center"/>
          </w:tcPr>
          <w:p w:rsidR="004B7D87" w:rsidRPr="00A036B3" w:rsidRDefault="004B7D87" w:rsidP="00DA011B">
            <w:pPr>
              <w:spacing w:after="120"/>
              <w:jc w:val="center"/>
              <w:rPr>
                <w:rFonts w:ascii="Arial" w:hAnsi="Arial" w:cs="Arial"/>
                <w:bCs/>
                <w:sz w:val="24"/>
                <w:szCs w:val="24"/>
                <w:lang w:eastAsia="cs-CZ"/>
              </w:rPr>
            </w:pPr>
          </w:p>
        </w:tc>
        <w:tc>
          <w:tcPr>
            <w:tcW w:w="596" w:type="dxa"/>
            <w:vAlign w:val="center"/>
          </w:tcPr>
          <w:p w:rsidR="004B7D87" w:rsidRPr="00A036B3" w:rsidRDefault="004B7D87" w:rsidP="00DA011B">
            <w:pPr>
              <w:spacing w:after="120"/>
              <w:jc w:val="center"/>
              <w:rPr>
                <w:rFonts w:ascii="Arial" w:hAnsi="Arial" w:cs="Arial"/>
                <w:bCs/>
                <w:sz w:val="24"/>
                <w:szCs w:val="24"/>
                <w:lang w:eastAsia="cs-CZ"/>
              </w:rPr>
            </w:pPr>
          </w:p>
        </w:tc>
        <w:tc>
          <w:tcPr>
            <w:tcW w:w="515"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sz w:val="24"/>
                <w:szCs w:val="24"/>
                <w:lang w:eastAsia="cs-CZ"/>
              </w:rPr>
              <w:t>1</w:t>
            </w:r>
          </w:p>
        </w:tc>
        <w:tc>
          <w:tcPr>
            <w:tcW w:w="515" w:type="dxa"/>
          </w:tcPr>
          <w:p w:rsidR="004B7D87" w:rsidRPr="00A036B3" w:rsidRDefault="004B7D87" w:rsidP="00DA011B">
            <w:pPr>
              <w:spacing w:after="120"/>
              <w:jc w:val="center"/>
              <w:rPr>
                <w:rFonts w:ascii="Arial" w:hAnsi="Arial" w:cs="Arial"/>
                <w:bCs/>
                <w:sz w:val="24"/>
                <w:szCs w:val="24"/>
                <w:lang w:eastAsia="cs-CZ"/>
              </w:rPr>
            </w:pPr>
          </w:p>
        </w:tc>
        <w:tc>
          <w:tcPr>
            <w:tcW w:w="515" w:type="dxa"/>
            <w:vAlign w:val="center"/>
          </w:tcPr>
          <w:p w:rsidR="004B7D87" w:rsidRPr="00A036B3" w:rsidRDefault="004B7D87" w:rsidP="00DA011B">
            <w:pPr>
              <w:spacing w:after="120"/>
              <w:jc w:val="center"/>
              <w:rPr>
                <w:rFonts w:ascii="Arial" w:hAnsi="Arial" w:cs="Arial"/>
                <w:bCs/>
                <w:sz w:val="24"/>
                <w:szCs w:val="24"/>
                <w:lang w:eastAsia="cs-CZ"/>
              </w:rPr>
            </w:pPr>
          </w:p>
        </w:tc>
        <w:tc>
          <w:tcPr>
            <w:tcW w:w="515" w:type="dxa"/>
            <w:vAlign w:val="center"/>
          </w:tcPr>
          <w:p w:rsidR="004B7D87" w:rsidRPr="00A036B3" w:rsidRDefault="004B7D87" w:rsidP="00DA011B">
            <w:pPr>
              <w:spacing w:after="120"/>
              <w:jc w:val="center"/>
              <w:rPr>
                <w:rFonts w:ascii="Arial" w:hAnsi="Arial" w:cs="Arial"/>
                <w:bCs/>
                <w:sz w:val="24"/>
                <w:szCs w:val="24"/>
                <w:lang w:eastAsia="cs-CZ"/>
              </w:rPr>
            </w:pPr>
          </w:p>
        </w:tc>
        <w:tc>
          <w:tcPr>
            <w:tcW w:w="515" w:type="dxa"/>
            <w:vAlign w:val="center"/>
          </w:tcPr>
          <w:p w:rsidR="004B7D87" w:rsidRPr="00A036B3" w:rsidRDefault="004B7D87" w:rsidP="00DA011B">
            <w:pPr>
              <w:spacing w:after="120"/>
              <w:jc w:val="center"/>
              <w:rPr>
                <w:rFonts w:ascii="Arial" w:hAnsi="Arial" w:cs="Arial"/>
                <w:bCs/>
                <w:sz w:val="24"/>
                <w:szCs w:val="24"/>
                <w:lang w:eastAsia="cs-CZ"/>
              </w:rPr>
            </w:pPr>
          </w:p>
        </w:tc>
        <w:tc>
          <w:tcPr>
            <w:tcW w:w="1083" w:type="dxa"/>
            <w:vAlign w:val="center"/>
          </w:tcPr>
          <w:p w:rsidR="004B7D87" w:rsidRPr="00A036B3" w:rsidRDefault="004B7D87" w:rsidP="00DA011B">
            <w:pPr>
              <w:spacing w:after="120"/>
              <w:jc w:val="center"/>
              <w:rPr>
                <w:rFonts w:ascii="Arial" w:hAnsi="Arial" w:cs="Arial"/>
                <w:bCs/>
                <w:sz w:val="24"/>
                <w:szCs w:val="24"/>
                <w:lang w:eastAsia="cs-CZ"/>
              </w:rPr>
            </w:pPr>
            <w:r w:rsidRPr="00A036B3">
              <w:rPr>
                <w:rFonts w:ascii="Arial" w:hAnsi="Arial" w:cs="Arial"/>
                <w:bCs/>
                <w:sz w:val="24"/>
                <w:szCs w:val="24"/>
                <w:lang w:eastAsia="cs-CZ"/>
              </w:rPr>
              <w:t>1</w:t>
            </w:r>
          </w:p>
        </w:tc>
      </w:tr>
      <w:tr w:rsidR="004B7D87" w:rsidRPr="00A036B3" w:rsidTr="00DA011B">
        <w:trPr>
          <w:trHeight w:val="78"/>
        </w:trPr>
        <w:tc>
          <w:tcPr>
            <w:tcW w:w="1476" w:type="dxa"/>
          </w:tcPr>
          <w:p w:rsidR="004B7D87" w:rsidRPr="00A036B3" w:rsidRDefault="004B7D87" w:rsidP="00DA011B">
            <w:pPr>
              <w:spacing w:after="120"/>
              <w:rPr>
                <w:rFonts w:ascii="Arial" w:hAnsi="Arial" w:cs="Arial"/>
                <w:bCs/>
                <w:sz w:val="24"/>
                <w:szCs w:val="24"/>
                <w:lang w:eastAsia="cs-CZ"/>
              </w:rPr>
            </w:pPr>
            <w:r w:rsidRPr="00A036B3">
              <w:rPr>
                <w:rFonts w:ascii="Arial" w:hAnsi="Arial" w:cs="Arial"/>
                <w:bCs/>
                <w:sz w:val="24"/>
                <w:szCs w:val="24"/>
                <w:lang w:eastAsia="cs-CZ"/>
              </w:rPr>
              <w:t>Filipíny</w:t>
            </w:r>
          </w:p>
        </w:tc>
        <w:tc>
          <w:tcPr>
            <w:tcW w:w="515" w:type="dxa"/>
            <w:vAlign w:val="center"/>
          </w:tcPr>
          <w:p w:rsidR="004B7D87" w:rsidRPr="00A036B3" w:rsidRDefault="004B7D87" w:rsidP="00DA011B">
            <w:pPr>
              <w:spacing w:after="120"/>
              <w:jc w:val="center"/>
              <w:rPr>
                <w:rFonts w:ascii="Arial" w:hAnsi="Arial" w:cs="Arial"/>
                <w:bCs/>
                <w:sz w:val="24"/>
                <w:szCs w:val="24"/>
                <w:lang w:eastAsia="cs-CZ"/>
              </w:rPr>
            </w:pPr>
          </w:p>
        </w:tc>
        <w:tc>
          <w:tcPr>
            <w:tcW w:w="515" w:type="dxa"/>
            <w:vAlign w:val="center"/>
          </w:tcPr>
          <w:p w:rsidR="004B7D87" w:rsidRPr="00A036B3" w:rsidRDefault="004B7D87" w:rsidP="00DA011B">
            <w:pPr>
              <w:spacing w:after="120"/>
              <w:jc w:val="center"/>
              <w:rPr>
                <w:rFonts w:ascii="Arial" w:hAnsi="Arial" w:cs="Arial"/>
                <w:bCs/>
                <w:sz w:val="24"/>
                <w:szCs w:val="24"/>
                <w:lang w:eastAsia="cs-CZ"/>
              </w:rPr>
            </w:pPr>
          </w:p>
        </w:tc>
        <w:tc>
          <w:tcPr>
            <w:tcW w:w="510" w:type="dxa"/>
            <w:vAlign w:val="center"/>
          </w:tcPr>
          <w:p w:rsidR="004B7D87" w:rsidRPr="00A036B3" w:rsidRDefault="004B7D87" w:rsidP="00DA011B">
            <w:pPr>
              <w:spacing w:after="120"/>
              <w:jc w:val="center"/>
              <w:rPr>
                <w:rFonts w:ascii="Arial" w:hAnsi="Arial" w:cs="Arial"/>
                <w:bCs/>
                <w:sz w:val="24"/>
                <w:szCs w:val="24"/>
                <w:lang w:eastAsia="cs-CZ"/>
              </w:rPr>
            </w:pPr>
          </w:p>
        </w:tc>
        <w:tc>
          <w:tcPr>
            <w:tcW w:w="496" w:type="dxa"/>
            <w:vAlign w:val="center"/>
          </w:tcPr>
          <w:p w:rsidR="004B7D87" w:rsidRPr="00A036B3" w:rsidRDefault="004B7D87" w:rsidP="00DA011B">
            <w:pPr>
              <w:spacing w:after="120"/>
              <w:jc w:val="center"/>
              <w:rPr>
                <w:rFonts w:ascii="Arial" w:hAnsi="Arial" w:cs="Arial"/>
                <w:bCs/>
                <w:sz w:val="24"/>
                <w:szCs w:val="24"/>
                <w:lang w:eastAsia="cs-CZ"/>
              </w:rPr>
            </w:pPr>
          </w:p>
        </w:tc>
        <w:tc>
          <w:tcPr>
            <w:tcW w:w="496" w:type="dxa"/>
            <w:vAlign w:val="center"/>
          </w:tcPr>
          <w:p w:rsidR="004B7D87" w:rsidRPr="00A036B3" w:rsidRDefault="004B7D87" w:rsidP="00DA011B">
            <w:pPr>
              <w:spacing w:after="120"/>
              <w:jc w:val="center"/>
              <w:rPr>
                <w:rFonts w:ascii="Arial" w:hAnsi="Arial" w:cs="Arial"/>
                <w:bCs/>
                <w:sz w:val="24"/>
                <w:szCs w:val="24"/>
                <w:lang w:eastAsia="cs-CZ"/>
              </w:rPr>
            </w:pPr>
          </w:p>
        </w:tc>
        <w:tc>
          <w:tcPr>
            <w:tcW w:w="496" w:type="dxa"/>
            <w:vAlign w:val="center"/>
          </w:tcPr>
          <w:p w:rsidR="004B7D87" w:rsidRPr="00A036B3" w:rsidRDefault="004B7D87" w:rsidP="00DA011B">
            <w:pPr>
              <w:spacing w:after="120"/>
              <w:jc w:val="center"/>
              <w:rPr>
                <w:rFonts w:ascii="Arial" w:hAnsi="Arial" w:cs="Arial"/>
                <w:bCs/>
                <w:sz w:val="24"/>
                <w:szCs w:val="24"/>
                <w:lang w:eastAsia="cs-CZ"/>
              </w:rPr>
            </w:pPr>
          </w:p>
        </w:tc>
        <w:tc>
          <w:tcPr>
            <w:tcW w:w="496" w:type="dxa"/>
            <w:vAlign w:val="center"/>
          </w:tcPr>
          <w:p w:rsidR="004B7D87" w:rsidRPr="00A036B3" w:rsidRDefault="004B7D87" w:rsidP="00DA011B">
            <w:pPr>
              <w:spacing w:after="120"/>
              <w:jc w:val="center"/>
              <w:rPr>
                <w:rFonts w:ascii="Arial" w:hAnsi="Arial" w:cs="Arial"/>
                <w:bCs/>
                <w:sz w:val="24"/>
                <w:szCs w:val="24"/>
                <w:lang w:eastAsia="cs-CZ"/>
              </w:rPr>
            </w:pPr>
          </w:p>
        </w:tc>
        <w:tc>
          <w:tcPr>
            <w:tcW w:w="596" w:type="dxa"/>
            <w:vAlign w:val="center"/>
          </w:tcPr>
          <w:p w:rsidR="004B7D87" w:rsidRPr="00A036B3" w:rsidRDefault="004B7D87" w:rsidP="00DA011B">
            <w:pPr>
              <w:spacing w:after="120"/>
              <w:jc w:val="center"/>
              <w:rPr>
                <w:rFonts w:ascii="Arial" w:hAnsi="Arial" w:cs="Arial"/>
                <w:bCs/>
                <w:sz w:val="24"/>
                <w:szCs w:val="24"/>
                <w:lang w:eastAsia="cs-CZ"/>
              </w:rPr>
            </w:pPr>
          </w:p>
        </w:tc>
        <w:tc>
          <w:tcPr>
            <w:tcW w:w="515" w:type="dxa"/>
            <w:vAlign w:val="center"/>
          </w:tcPr>
          <w:p w:rsidR="004B7D87" w:rsidRPr="00A036B3" w:rsidRDefault="004B7D87" w:rsidP="00DA011B">
            <w:pPr>
              <w:spacing w:after="120"/>
              <w:jc w:val="center"/>
              <w:rPr>
                <w:rFonts w:ascii="Arial" w:hAnsi="Arial" w:cs="Arial"/>
                <w:sz w:val="24"/>
                <w:szCs w:val="24"/>
                <w:lang w:eastAsia="cs-CZ"/>
              </w:rPr>
            </w:pPr>
          </w:p>
        </w:tc>
        <w:tc>
          <w:tcPr>
            <w:tcW w:w="515" w:type="dxa"/>
          </w:tcPr>
          <w:p w:rsidR="004B7D87" w:rsidRPr="00A036B3" w:rsidRDefault="004B7D87" w:rsidP="00DA011B">
            <w:pPr>
              <w:spacing w:after="120"/>
              <w:jc w:val="center"/>
              <w:rPr>
                <w:rFonts w:ascii="Arial" w:hAnsi="Arial" w:cs="Arial"/>
                <w:bCs/>
                <w:sz w:val="24"/>
                <w:szCs w:val="24"/>
                <w:lang w:eastAsia="cs-CZ"/>
              </w:rPr>
            </w:pPr>
            <w:r w:rsidRPr="00A036B3">
              <w:rPr>
                <w:rFonts w:ascii="Arial" w:hAnsi="Arial" w:cs="Arial"/>
                <w:bCs/>
                <w:sz w:val="24"/>
                <w:szCs w:val="24"/>
                <w:lang w:eastAsia="cs-CZ"/>
              </w:rPr>
              <w:t>1</w:t>
            </w:r>
          </w:p>
        </w:tc>
        <w:tc>
          <w:tcPr>
            <w:tcW w:w="515" w:type="dxa"/>
            <w:vAlign w:val="center"/>
          </w:tcPr>
          <w:p w:rsidR="004B7D87" w:rsidRPr="00A036B3" w:rsidRDefault="004B7D87" w:rsidP="00DA011B">
            <w:pPr>
              <w:spacing w:after="120"/>
              <w:jc w:val="center"/>
              <w:rPr>
                <w:rFonts w:ascii="Arial" w:hAnsi="Arial" w:cs="Arial"/>
                <w:bCs/>
                <w:sz w:val="24"/>
                <w:szCs w:val="24"/>
                <w:lang w:eastAsia="cs-CZ"/>
              </w:rPr>
            </w:pPr>
          </w:p>
        </w:tc>
        <w:tc>
          <w:tcPr>
            <w:tcW w:w="515" w:type="dxa"/>
            <w:vAlign w:val="center"/>
          </w:tcPr>
          <w:p w:rsidR="004B7D87" w:rsidRPr="00A036B3" w:rsidRDefault="004B7D87" w:rsidP="00DA011B">
            <w:pPr>
              <w:spacing w:after="120"/>
              <w:jc w:val="center"/>
              <w:rPr>
                <w:rFonts w:ascii="Arial" w:hAnsi="Arial" w:cs="Arial"/>
                <w:bCs/>
                <w:sz w:val="24"/>
                <w:szCs w:val="24"/>
                <w:lang w:eastAsia="cs-CZ"/>
              </w:rPr>
            </w:pPr>
          </w:p>
        </w:tc>
        <w:tc>
          <w:tcPr>
            <w:tcW w:w="515" w:type="dxa"/>
            <w:vAlign w:val="center"/>
          </w:tcPr>
          <w:p w:rsidR="004B7D87" w:rsidRPr="00A036B3" w:rsidRDefault="004B7D87" w:rsidP="00DA011B">
            <w:pPr>
              <w:spacing w:after="120"/>
              <w:jc w:val="center"/>
              <w:rPr>
                <w:rFonts w:ascii="Arial" w:hAnsi="Arial" w:cs="Arial"/>
                <w:bCs/>
                <w:sz w:val="24"/>
                <w:szCs w:val="24"/>
                <w:lang w:eastAsia="cs-CZ"/>
              </w:rPr>
            </w:pPr>
          </w:p>
        </w:tc>
        <w:tc>
          <w:tcPr>
            <w:tcW w:w="1083" w:type="dxa"/>
            <w:vAlign w:val="center"/>
          </w:tcPr>
          <w:p w:rsidR="004B7D87" w:rsidRPr="00A036B3" w:rsidRDefault="004B7D87" w:rsidP="00DA011B">
            <w:pPr>
              <w:spacing w:after="120"/>
              <w:jc w:val="center"/>
              <w:rPr>
                <w:rFonts w:ascii="Arial" w:hAnsi="Arial" w:cs="Arial"/>
                <w:bCs/>
                <w:sz w:val="24"/>
                <w:szCs w:val="24"/>
                <w:lang w:eastAsia="cs-CZ"/>
              </w:rPr>
            </w:pPr>
            <w:r w:rsidRPr="00A036B3">
              <w:rPr>
                <w:rFonts w:ascii="Arial" w:hAnsi="Arial" w:cs="Arial"/>
                <w:bCs/>
                <w:sz w:val="24"/>
                <w:szCs w:val="24"/>
                <w:lang w:eastAsia="cs-CZ"/>
              </w:rPr>
              <w:t>1</w:t>
            </w:r>
          </w:p>
        </w:tc>
      </w:tr>
      <w:tr w:rsidR="004B7D87" w:rsidRPr="00A036B3" w:rsidTr="00DA011B">
        <w:trPr>
          <w:trHeight w:val="78"/>
        </w:trPr>
        <w:tc>
          <w:tcPr>
            <w:tcW w:w="1476" w:type="dxa"/>
          </w:tcPr>
          <w:p w:rsidR="004B7D87" w:rsidRPr="00A036B3" w:rsidRDefault="004B7D87" w:rsidP="00DA011B">
            <w:pPr>
              <w:spacing w:after="120"/>
              <w:rPr>
                <w:rFonts w:ascii="Arial" w:hAnsi="Arial" w:cs="Arial"/>
                <w:bCs/>
                <w:sz w:val="24"/>
                <w:szCs w:val="24"/>
                <w:lang w:eastAsia="cs-CZ"/>
              </w:rPr>
            </w:pPr>
            <w:r w:rsidRPr="00A036B3">
              <w:rPr>
                <w:rFonts w:ascii="Arial" w:hAnsi="Arial" w:cs="Arial"/>
                <w:bCs/>
                <w:sz w:val="24"/>
                <w:szCs w:val="24"/>
                <w:lang w:eastAsia="cs-CZ"/>
              </w:rPr>
              <w:t xml:space="preserve">Neuvádí se </w:t>
            </w:r>
          </w:p>
        </w:tc>
        <w:tc>
          <w:tcPr>
            <w:tcW w:w="515" w:type="dxa"/>
            <w:vAlign w:val="center"/>
          </w:tcPr>
          <w:p w:rsidR="004B7D87" w:rsidRPr="00A036B3" w:rsidRDefault="004B7D87" w:rsidP="00DA011B">
            <w:pPr>
              <w:spacing w:after="120"/>
              <w:jc w:val="center"/>
              <w:rPr>
                <w:rFonts w:ascii="Arial" w:hAnsi="Arial" w:cs="Arial"/>
                <w:bCs/>
                <w:sz w:val="24"/>
                <w:szCs w:val="24"/>
                <w:lang w:eastAsia="cs-CZ"/>
              </w:rPr>
            </w:pPr>
          </w:p>
        </w:tc>
        <w:tc>
          <w:tcPr>
            <w:tcW w:w="515" w:type="dxa"/>
            <w:vAlign w:val="center"/>
          </w:tcPr>
          <w:p w:rsidR="004B7D87" w:rsidRPr="00A036B3" w:rsidRDefault="004B7D87" w:rsidP="00DA011B">
            <w:pPr>
              <w:spacing w:after="120"/>
              <w:jc w:val="center"/>
              <w:rPr>
                <w:rFonts w:ascii="Arial" w:hAnsi="Arial" w:cs="Arial"/>
                <w:bCs/>
                <w:sz w:val="24"/>
                <w:szCs w:val="24"/>
                <w:lang w:eastAsia="cs-CZ"/>
              </w:rPr>
            </w:pPr>
          </w:p>
        </w:tc>
        <w:tc>
          <w:tcPr>
            <w:tcW w:w="510" w:type="dxa"/>
            <w:vAlign w:val="center"/>
          </w:tcPr>
          <w:p w:rsidR="004B7D87" w:rsidRPr="00A036B3" w:rsidRDefault="004B7D87" w:rsidP="00DA011B">
            <w:pPr>
              <w:spacing w:after="120"/>
              <w:jc w:val="center"/>
              <w:rPr>
                <w:rFonts w:ascii="Arial" w:hAnsi="Arial" w:cs="Arial"/>
                <w:bCs/>
                <w:sz w:val="24"/>
                <w:szCs w:val="24"/>
                <w:lang w:eastAsia="cs-CZ"/>
              </w:rPr>
            </w:pPr>
          </w:p>
        </w:tc>
        <w:tc>
          <w:tcPr>
            <w:tcW w:w="496" w:type="dxa"/>
            <w:vAlign w:val="center"/>
          </w:tcPr>
          <w:p w:rsidR="004B7D87" w:rsidRPr="00A036B3" w:rsidRDefault="004B7D87" w:rsidP="00DA011B">
            <w:pPr>
              <w:spacing w:after="120"/>
              <w:jc w:val="center"/>
              <w:rPr>
                <w:rFonts w:ascii="Arial" w:hAnsi="Arial" w:cs="Arial"/>
                <w:bCs/>
                <w:sz w:val="24"/>
                <w:szCs w:val="24"/>
                <w:lang w:eastAsia="cs-CZ"/>
              </w:rPr>
            </w:pPr>
          </w:p>
        </w:tc>
        <w:tc>
          <w:tcPr>
            <w:tcW w:w="496" w:type="dxa"/>
            <w:vAlign w:val="center"/>
          </w:tcPr>
          <w:p w:rsidR="004B7D87" w:rsidRPr="00A036B3" w:rsidRDefault="004B7D87" w:rsidP="00DA011B">
            <w:pPr>
              <w:spacing w:after="120"/>
              <w:jc w:val="center"/>
              <w:rPr>
                <w:rFonts w:ascii="Arial" w:hAnsi="Arial" w:cs="Arial"/>
                <w:bCs/>
                <w:sz w:val="24"/>
                <w:szCs w:val="24"/>
                <w:lang w:eastAsia="cs-CZ"/>
              </w:rPr>
            </w:pPr>
          </w:p>
        </w:tc>
        <w:tc>
          <w:tcPr>
            <w:tcW w:w="496" w:type="dxa"/>
            <w:vAlign w:val="center"/>
          </w:tcPr>
          <w:p w:rsidR="004B7D87" w:rsidRPr="00A036B3" w:rsidRDefault="004B7D87" w:rsidP="00DA011B">
            <w:pPr>
              <w:spacing w:after="120"/>
              <w:jc w:val="center"/>
              <w:rPr>
                <w:rFonts w:ascii="Arial" w:hAnsi="Arial" w:cs="Arial"/>
                <w:bCs/>
                <w:sz w:val="24"/>
                <w:szCs w:val="24"/>
                <w:lang w:eastAsia="cs-CZ"/>
              </w:rPr>
            </w:pPr>
          </w:p>
        </w:tc>
        <w:tc>
          <w:tcPr>
            <w:tcW w:w="496" w:type="dxa"/>
            <w:vAlign w:val="center"/>
          </w:tcPr>
          <w:p w:rsidR="004B7D87" w:rsidRPr="00A036B3" w:rsidRDefault="004B7D87" w:rsidP="00DA011B">
            <w:pPr>
              <w:spacing w:after="120"/>
              <w:jc w:val="center"/>
              <w:rPr>
                <w:rFonts w:ascii="Arial" w:hAnsi="Arial" w:cs="Arial"/>
                <w:bCs/>
                <w:sz w:val="24"/>
                <w:szCs w:val="24"/>
                <w:lang w:eastAsia="cs-CZ"/>
              </w:rPr>
            </w:pPr>
          </w:p>
        </w:tc>
        <w:tc>
          <w:tcPr>
            <w:tcW w:w="596" w:type="dxa"/>
            <w:vAlign w:val="center"/>
          </w:tcPr>
          <w:p w:rsidR="004B7D87" w:rsidRPr="00A036B3" w:rsidRDefault="004B7D87" w:rsidP="00DA011B">
            <w:pPr>
              <w:spacing w:after="120"/>
              <w:jc w:val="center"/>
              <w:rPr>
                <w:rFonts w:ascii="Arial" w:hAnsi="Arial" w:cs="Arial"/>
                <w:bCs/>
                <w:sz w:val="24"/>
                <w:szCs w:val="24"/>
                <w:lang w:eastAsia="cs-CZ"/>
              </w:rPr>
            </w:pPr>
          </w:p>
        </w:tc>
        <w:tc>
          <w:tcPr>
            <w:tcW w:w="515"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sz w:val="24"/>
                <w:szCs w:val="24"/>
                <w:lang w:eastAsia="cs-CZ"/>
              </w:rPr>
              <w:t>1</w:t>
            </w:r>
          </w:p>
        </w:tc>
        <w:tc>
          <w:tcPr>
            <w:tcW w:w="515" w:type="dxa"/>
          </w:tcPr>
          <w:p w:rsidR="004B7D87" w:rsidRPr="00A036B3" w:rsidRDefault="004B7D87" w:rsidP="00DA011B">
            <w:pPr>
              <w:spacing w:after="120"/>
              <w:jc w:val="center"/>
              <w:rPr>
                <w:rFonts w:ascii="Arial" w:hAnsi="Arial" w:cs="Arial"/>
                <w:bCs/>
                <w:sz w:val="24"/>
                <w:szCs w:val="24"/>
                <w:lang w:eastAsia="cs-CZ"/>
              </w:rPr>
            </w:pPr>
          </w:p>
        </w:tc>
        <w:tc>
          <w:tcPr>
            <w:tcW w:w="515" w:type="dxa"/>
            <w:vAlign w:val="center"/>
          </w:tcPr>
          <w:p w:rsidR="004B7D87" w:rsidRPr="00A036B3" w:rsidRDefault="004B7D87" w:rsidP="00DA011B">
            <w:pPr>
              <w:spacing w:after="120"/>
              <w:jc w:val="center"/>
              <w:rPr>
                <w:rFonts w:ascii="Arial" w:hAnsi="Arial" w:cs="Arial"/>
                <w:bCs/>
                <w:sz w:val="24"/>
                <w:szCs w:val="24"/>
                <w:lang w:eastAsia="cs-CZ"/>
              </w:rPr>
            </w:pPr>
          </w:p>
        </w:tc>
        <w:tc>
          <w:tcPr>
            <w:tcW w:w="515" w:type="dxa"/>
            <w:vAlign w:val="center"/>
          </w:tcPr>
          <w:p w:rsidR="004B7D87" w:rsidRPr="00A036B3" w:rsidRDefault="004B7D87" w:rsidP="00DA011B">
            <w:pPr>
              <w:spacing w:after="120"/>
              <w:jc w:val="center"/>
              <w:rPr>
                <w:rFonts w:ascii="Arial" w:hAnsi="Arial" w:cs="Arial"/>
                <w:bCs/>
                <w:sz w:val="24"/>
                <w:szCs w:val="24"/>
                <w:lang w:eastAsia="cs-CZ"/>
              </w:rPr>
            </w:pPr>
          </w:p>
        </w:tc>
        <w:tc>
          <w:tcPr>
            <w:tcW w:w="515" w:type="dxa"/>
            <w:vAlign w:val="center"/>
          </w:tcPr>
          <w:p w:rsidR="004B7D87" w:rsidRPr="00A036B3" w:rsidRDefault="004B7D87" w:rsidP="00DA011B">
            <w:pPr>
              <w:spacing w:after="120"/>
              <w:jc w:val="center"/>
              <w:rPr>
                <w:rFonts w:ascii="Arial" w:hAnsi="Arial" w:cs="Arial"/>
                <w:bCs/>
                <w:sz w:val="24"/>
                <w:szCs w:val="24"/>
                <w:lang w:eastAsia="cs-CZ"/>
              </w:rPr>
            </w:pPr>
          </w:p>
        </w:tc>
        <w:tc>
          <w:tcPr>
            <w:tcW w:w="1083" w:type="dxa"/>
            <w:vAlign w:val="center"/>
          </w:tcPr>
          <w:p w:rsidR="004B7D87" w:rsidRPr="00A036B3" w:rsidRDefault="004B7D87" w:rsidP="00DA011B">
            <w:pPr>
              <w:spacing w:after="120"/>
              <w:jc w:val="center"/>
              <w:rPr>
                <w:rFonts w:ascii="Arial" w:hAnsi="Arial" w:cs="Arial"/>
                <w:bCs/>
                <w:sz w:val="24"/>
                <w:szCs w:val="24"/>
                <w:lang w:eastAsia="cs-CZ"/>
              </w:rPr>
            </w:pPr>
            <w:r w:rsidRPr="00A036B3">
              <w:rPr>
                <w:rFonts w:ascii="Arial" w:hAnsi="Arial" w:cs="Arial"/>
                <w:bCs/>
                <w:sz w:val="24"/>
                <w:szCs w:val="24"/>
                <w:lang w:eastAsia="cs-CZ"/>
              </w:rPr>
              <w:t>1</w:t>
            </w:r>
          </w:p>
        </w:tc>
      </w:tr>
      <w:tr w:rsidR="004B7D87" w:rsidRPr="00A036B3" w:rsidTr="00DA011B">
        <w:trPr>
          <w:trHeight w:val="81"/>
        </w:trPr>
        <w:tc>
          <w:tcPr>
            <w:tcW w:w="1476" w:type="dxa"/>
          </w:tcPr>
          <w:p w:rsidR="004B7D87" w:rsidRPr="00A036B3" w:rsidRDefault="004B7D87" w:rsidP="00DA011B">
            <w:pPr>
              <w:spacing w:after="120"/>
              <w:rPr>
                <w:rFonts w:ascii="Arial" w:hAnsi="Arial" w:cs="Arial"/>
                <w:sz w:val="24"/>
                <w:szCs w:val="24"/>
                <w:lang w:eastAsia="cs-CZ"/>
              </w:rPr>
            </w:pPr>
            <w:r w:rsidRPr="00A036B3">
              <w:rPr>
                <w:rFonts w:ascii="Arial" w:hAnsi="Arial" w:cs="Arial"/>
                <w:bCs/>
                <w:sz w:val="24"/>
                <w:szCs w:val="24"/>
                <w:lang w:eastAsia="cs-CZ"/>
              </w:rPr>
              <w:t>Celkem</w:t>
            </w:r>
          </w:p>
        </w:tc>
        <w:tc>
          <w:tcPr>
            <w:tcW w:w="515"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bCs/>
                <w:sz w:val="24"/>
                <w:szCs w:val="24"/>
                <w:lang w:eastAsia="cs-CZ"/>
              </w:rPr>
              <w:t>5</w:t>
            </w:r>
          </w:p>
        </w:tc>
        <w:tc>
          <w:tcPr>
            <w:tcW w:w="515"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bCs/>
                <w:sz w:val="24"/>
                <w:szCs w:val="24"/>
                <w:lang w:eastAsia="cs-CZ"/>
              </w:rPr>
              <w:t>11</w:t>
            </w:r>
          </w:p>
        </w:tc>
        <w:tc>
          <w:tcPr>
            <w:tcW w:w="510"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bCs/>
                <w:sz w:val="24"/>
                <w:szCs w:val="24"/>
                <w:lang w:eastAsia="cs-CZ"/>
              </w:rPr>
              <w:t>17</w:t>
            </w:r>
          </w:p>
        </w:tc>
        <w:tc>
          <w:tcPr>
            <w:tcW w:w="496"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bCs/>
                <w:sz w:val="24"/>
                <w:szCs w:val="24"/>
                <w:lang w:eastAsia="cs-CZ"/>
              </w:rPr>
              <w:t>14</w:t>
            </w:r>
          </w:p>
        </w:tc>
        <w:tc>
          <w:tcPr>
            <w:tcW w:w="496"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bCs/>
                <w:sz w:val="24"/>
                <w:szCs w:val="24"/>
                <w:lang w:eastAsia="cs-CZ"/>
              </w:rPr>
              <w:t>18</w:t>
            </w:r>
          </w:p>
        </w:tc>
        <w:tc>
          <w:tcPr>
            <w:tcW w:w="496"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bCs/>
                <w:sz w:val="24"/>
                <w:szCs w:val="24"/>
                <w:lang w:eastAsia="cs-CZ"/>
              </w:rPr>
              <w:t>24</w:t>
            </w:r>
          </w:p>
        </w:tc>
        <w:tc>
          <w:tcPr>
            <w:tcW w:w="496"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bCs/>
                <w:sz w:val="24"/>
                <w:szCs w:val="24"/>
                <w:lang w:eastAsia="cs-CZ"/>
              </w:rPr>
              <w:t>13</w:t>
            </w:r>
          </w:p>
        </w:tc>
        <w:tc>
          <w:tcPr>
            <w:tcW w:w="596"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bCs/>
                <w:sz w:val="24"/>
                <w:szCs w:val="24"/>
                <w:lang w:eastAsia="cs-CZ"/>
              </w:rPr>
              <w:t>7</w:t>
            </w:r>
          </w:p>
        </w:tc>
        <w:tc>
          <w:tcPr>
            <w:tcW w:w="515"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sz w:val="24"/>
                <w:szCs w:val="24"/>
                <w:lang w:eastAsia="cs-CZ"/>
              </w:rPr>
              <w:t>10</w:t>
            </w:r>
          </w:p>
        </w:tc>
        <w:tc>
          <w:tcPr>
            <w:tcW w:w="515" w:type="dxa"/>
          </w:tcPr>
          <w:p w:rsidR="004B7D87" w:rsidRPr="00A036B3" w:rsidRDefault="004B7D87" w:rsidP="00DA011B">
            <w:pPr>
              <w:spacing w:after="120"/>
              <w:jc w:val="center"/>
              <w:rPr>
                <w:rFonts w:ascii="Arial" w:hAnsi="Arial" w:cs="Arial"/>
                <w:bCs/>
                <w:sz w:val="24"/>
                <w:szCs w:val="24"/>
                <w:lang w:eastAsia="cs-CZ"/>
              </w:rPr>
            </w:pPr>
            <w:r w:rsidRPr="00A036B3">
              <w:rPr>
                <w:rFonts w:ascii="Arial" w:hAnsi="Arial" w:cs="Arial"/>
                <w:bCs/>
                <w:sz w:val="24"/>
                <w:szCs w:val="24"/>
                <w:lang w:eastAsia="cs-CZ"/>
              </w:rPr>
              <w:t>1</w:t>
            </w:r>
          </w:p>
        </w:tc>
        <w:tc>
          <w:tcPr>
            <w:tcW w:w="515"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sz w:val="24"/>
                <w:szCs w:val="24"/>
                <w:lang w:eastAsia="cs-CZ"/>
              </w:rPr>
              <w:t>23</w:t>
            </w:r>
          </w:p>
        </w:tc>
        <w:tc>
          <w:tcPr>
            <w:tcW w:w="515"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sz w:val="24"/>
                <w:szCs w:val="24"/>
                <w:lang w:eastAsia="cs-CZ"/>
              </w:rPr>
              <w:t>43</w:t>
            </w:r>
          </w:p>
        </w:tc>
        <w:tc>
          <w:tcPr>
            <w:tcW w:w="515" w:type="dxa"/>
            <w:vAlign w:val="center"/>
          </w:tcPr>
          <w:p w:rsidR="004B7D87" w:rsidRPr="00A036B3" w:rsidRDefault="004B7D87" w:rsidP="00DA011B">
            <w:pPr>
              <w:spacing w:after="120"/>
              <w:jc w:val="center"/>
              <w:rPr>
                <w:rFonts w:ascii="Arial" w:hAnsi="Arial" w:cs="Arial"/>
                <w:sz w:val="24"/>
                <w:szCs w:val="24"/>
                <w:lang w:eastAsia="cs-CZ"/>
              </w:rPr>
            </w:pPr>
            <w:r w:rsidRPr="00A036B3">
              <w:rPr>
                <w:rFonts w:ascii="Arial" w:hAnsi="Arial" w:cs="Arial"/>
                <w:sz w:val="24"/>
                <w:szCs w:val="24"/>
                <w:lang w:eastAsia="cs-CZ"/>
              </w:rPr>
              <w:t>3</w:t>
            </w:r>
            <w:r w:rsidR="00DA011B">
              <w:rPr>
                <w:rStyle w:val="Znakapoznpodarou"/>
                <w:rFonts w:ascii="Arial" w:hAnsi="Arial"/>
                <w:szCs w:val="24"/>
                <w:lang w:eastAsia="cs-CZ"/>
              </w:rPr>
              <w:footnoteReference w:id="18"/>
            </w:r>
          </w:p>
        </w:tc>
        <w:tc>
          <w:tcPr>
            <w:tcW w:w="1083" w:type="dxa"/>
            <w:vAlign w:val="center"/>
          </w:tcPr>
          <w:p w:rsidR="004B7D87" w:rsidRPr="00A036B3" w:rsidRDefault="004B7D87" w:rsidP="00DA011B">
            <w:pPr>
              <w:spacing w:after="120"/>
              <w:jc w:val="center"/>
              <w:rPr>
                <w:rFonts w:ascii="Arial" w:hAnsi="Arial" w:cs="Arial"/>
                <w:b/>
                <w:sz w:val="24"/>
                <w:szCs w:val="24"/>
                <w:lang w:eastAsia="cs-CZ"/>
              </w:rPr>
            </w:pPr>
            <w:r w:rsidRPr="00A036B3">
              <w:rPr>
                <w:rFonts w:ascii="Arial" w:hAnsi="Arial" w:cs="Arial"/>
                <w:b/>
                <w:sz w:val="24"/>
                <w:szCs w:val="24"/>
                <w:lang w:eastAsia="cs-CZ"/>
              </w:rPr>
              <w:t>189</w:t>
            </w:r>
          </w:p>
        </w:tc>
      </w:tr>
    </w:tbl>
    <w:p w:rsidR="004B7D87" w:rsidRPr="00A036B3" w:rsidRDefault="004B7D87" w:rsidP="004B7D87">
      <w:pPr>
        <w:spacing w:before="200"/>
        <w:jc w:val="both"/>
        <w:rPr>
          <w:rFonts w:ascii="Arial" w:hAnsi="Arial" w:cs="Arial"/>
          <w:sz w:val="24"/>
          <w:szCs w:val="24"/>
          <w:lang w:eastAsia="cs-CZ"/>
        </w:rPr>
      </w:pPr>
      <w:r w:rsidRPr="00A036B3">
        <w:rPr>
          <w:rFonts w:ascii="Arial" w:hAnsi="Arial" w:cs="Arial"/>
          <w:sz w:val="24"/>
          <w:szCs w:val="24"/>
          <w:lang w:eastAsia="cs-CZ"/>
        </w:rPr>
        <w:t>Obětem v Programu byly poskytnuty převážně tyto služby</w:t>
      </w:r>
      <w:r w:rsidR="00911452">
        <w:rPr>
          <w:rFonts w:ascii="Arial" w:hAnsi="Arial" w:cs="Arial"/>
          <w:sz w:val="24"/>
          <w:szCs w:val="24"/>
          <w:lang w:eastAsia="cs-CZ"/>
        </w:rPr>
        <w:t xml:space="preserve"> </w:t>
      </w:r>
      <w:r w:rsidRPr="00A036B3">
        <w:rPr>
          <w:rFonts w:ascii="Arial" w:hAnsi="Arial" w:cs="Arial"/>
          <w:sz w:val="24"/>
          <w:szCs w:val="24"/>
          <w:lang w:eastAsia="cs-CZ"/>
        </w:rPr>
        <w:t>– ubytování, psychosociální služby, právní asistence, právní služba advokátem a program dobrovolných návratů. Z hlediska genderu převažova</w:t>
      </w:r>
      <w:r w:rsidR="001C45F8">
        <w:rPr>
          <w:rFonts w:ascii="Arial" w:hAnsi="Arial" w:cs="Arial"/>
          <w:sz w:val="24"/>
          <w:szCs w:val="24"/>
          <w:lang w:eastAsia="cs-CZ"/>
        </w:rPr>
        <w:t>li muži ve věkové kategorii 24</w:t>
      </w:r>
      <w:r w:rsidR="00D7313B">
        <w:rPr>
          <w:rFonts w:ascii="Arial" w:hAnsi="Arial" w:cs="Arial"/>
          <w:bCs/>
          <w:color w:val="090909"/>
          <w:sz w:val="24"/>
          <w:szCs w:val="24"/>
        </w:rPr>
        <w:t>–</w:t>
      </w:r>
      <w:r w:rsidRPr="00A036B3">
        <w:rPr>
          <w:rFonts w:ascii="Arial" w:hAnsi="Arial" w:cs="Arial"/>
          <w:sz w:val="24"/>
          <w:szCs w:val="24"/>
          <w:lang w:eastAsia="cs-CZ"/>
        </w:rPr>
        <w:t xml:space="preserve"> 40 let. Většina z nich přijela do České republiky za sezónními pracemi v zemědělství. </w:t>
      </w:r>
    </w:p>
    <w:p w:rsidR="004B7D87" w:rsidRPr="00A036B3" w:rsidRDefault="004B7D87" w:rsidP="004B7D87">
      <w:pPr>
        <w:jc w:val="both"/>
        <w:rPr>
          <w:rFonts w:ascii="Arial" w:hAnsi="Arial" w:cs="Arial"/>
          <w:sz w:val="24"/>
          <w:szCs w:val="24"/>
          <w:lang w:eastAsia="cs-CZ"/>
        </w:rPr>
      </w:pPr>
      <w:r w:rsidRPr="00A036B3">
        <w:rPr>
          <w:rFonts w:ascii="Arial" w:hAnsi="Arial" w:cs="Arial"/>
          <w:sz w:val="24"/>
          <w:szCs w:val="24"/>
          <w:lang w:eastAsia="cs-CZ"/>
        </w:rPr>
        <w:lastRenderedPageBreak/>
        <w:t>V roce 2012 prostřednictvím Programu dobrovolných návratů, který je součástí Programu, bylo realizováno celkem 5 dobrovolných návratů, z toho 4 dobrovolné návraty zpět do České republiky. V roce 2013 jich bylo realizováno 8, z toho 1 zpět do České republiky. V roce 2014 bylo realizováno nejvíce dobrovolných návratů</w:t>
      </w:r>
      <w:r>
        <w:rPr>
          <w:rFonts w:ascii="Arial" w:hAnsi="Arial" w:cs="Arial"/>
          <w:sz w:val="24"/>
          <w:szCs w:val="24"/>
          <w:lang w:eastAsia="cs-CZ"/>
        </w:rPr>
        <w:t>,</w:t>
      </w:r>
      <w:r w:rsidRPr="00A036B3">
        <w:rPr>
          <w:rFonts w:ascii="Arial" w:hAnsi="Arial" w:cs="Arial"/>
          <w:sz w:val="24"/>
          <w:szCs w:val="24"/>
          <w:lang w:eastAsia="cs-CZ"/>
        </w:rPr>
        <w:t xml:space="preserve"> celkem 30, z toho 28 zpět do země původu a 2 zpět do ČR. Celkem bylo od roku 2003 realizováno 94 dobrovolných návratů, z toho 22 zpět do České republiky. </w:t>
      </w:r>
      <w:r w:rsidRPr="00A036B3">
        <w:rPr>
          <w:rFonts w:ascii="Arial" w:hAnsi="Arial" w:cs="Arial"/>
          <w:sz w:val="24"/>
          <w:szCs w:val="24"/>
          <w:lang w:eastAsia="cs-CZ"/>
        </w:rPr>
        <w:tab/>
      </w:r>
    </w:p>
    <w:p w:rsidR="004B7D87" w:rsidRPr="00A036B3" w:rsidRDefault="004B7D87" w:rsidP="004B7D87">
      <w:pPr>
        <w:jc w:val="both"/>
        <w:rPr>
          <w:rFonts w:ascii="Arial" w:hAnsi="Arial" w:cs="Arial"/>
          <w:sz w:val="24"/>
          <w:szCs w:val="24"/>
          <w:lang w:eastAsia="cs-CZ"/>
        </w:rPr>
      </w:pPr>
      <w:r w:rsidRPr="00A036B3">
        <w:rPr>
          <w:rFonts w:ascii="Arial" w:hAnsi="Arial" w:cs="Arial"/>
          <w:sz w:val="24"/>
          <w:szCs w:val="24"/>
          <w:lang w:eastAsia="cs-CZ"/>
        </w:rPr>
        <w:t xml:space="preserve">Během uplynulého období byly Ministerstvem vnitra uděleny celkem 3 trvalé pobyty pro oběti zařazené v Programu. </w:t>
      </w:r>
    </w:p>
    <w:p w:rsidR="004B7D87" w:rsidRPr="00A036B3" w:rsidRDefault="004B7D87" w:rsidP="004B7D87">
      <w:pPr>
        <w:jc w:val="both"/>
        <w:rPr>
          <w:rFonts w:ascii="Arial" w:hAnsi="Arial" w:cs="Arial"/>
          <w:sz w:val="24"/>
          <w:szCs w:val="24"/>
          <w:lang w:eastAsia="cs-CZ"/>
        </w:rPr>
      </w:pPr>
      <w:r w:rsidRPr="00A036B3">
        <w:rPr>
          <w:rFonts w:ascii="Arial" w:hAnsi="Arial" w:cs="Arial"/>
          <w:sz w:val="24"/>
          <w:szCs w:val="24"/>
          <w:lang w:eastAsia="cs-CZ"/>
        </w:rPr>
        <w:t xml:space="preserve">V rámci prevence obchodování s lidmi pokračovaly v letech 2012 až </w:t>
      </w:r>
      <w:r w:rsidRPr="00E75BC3">
        <w:rPr>
          <w:rFonts w:ascii="Arial" w:hAnsi="Arial" w:cs="Arial"/>
          <w:sz w:val="24"/>
          <w:szCs w:val="24"/>
          <w:lang w:eastAsia="cs-CZ"/>
        </w:rPr>
        <w:t>2015</w:t>
      </w:r>
      <w:r w:rsidRPr="00E75BC3">
        <w:rPr>
          <w:rFonts w:ascii="Arial" w:hAnsi="Arial" w:cs="Arial"/>
          <w:b/>
          <w:sz w:val="24"/>
          <w:szCs w:val="24"/>
          <w:lang w:eastAsia="cs-CZ"/>
        </w:rPr>
        <w:t xml:space="preserve"> vzdělávací a přednáškové semináře</w:t>
      </w:r>
      <w:r w:rsidRPr="00A036B3">
        <w:rPr>
          <w:rFonts w:ascii="Arial" w:hAnsi="Arial" w:cs="Arial"/>
          <w:sz w:val="24"/>
          <w:szCs w:val="24"/>
          <w:lang w:eastAsia="cs-CZ"/>
        </w:rPr>
        <w:t xml:space="preserve"> zaměřené na problematiku obchodování s lidmi a na preventivní aktivity. </w:t>
      </w:r>
      <w:r>
        <w:rPr>
          <w:rFonts w:ascii="Arial" w:hAnsi="Arial" w:cs="Arial"/>
          <w:sz w:val="24"/>
          <w:szCs w:val="24"/>
          <w:lang w:eastAsia="cs-CZ"/>
        </w:rPr>
        <w:t>Ty b</w:t>
      </w:r>
      <w:r w:rsidRPr="00A036B3">
        <w:rPr>
          <w:rFonts w:ascii="Arial" w:hAnsi="Arial" w:cs="Arial"/>
          <w:sz w:val="24"/>
          <w:szCs w:val="24"/>
          <w:lang w:eastAsia="cs-CZ"/>
        </w:rPr>
        <w:t>yly pořádány ve spolupráci se státn</w:t>
      </w:r>
      <w:r>
        <w:rPr>
          <w:rFonts w:ascii="Arial" w:hAnsi="Arial" w:cs="Arial"/>
          <w:sz w:val="24"/>
          <w:szCs w:val="24"/>
          <w:lang w:eastAsia="cs-CZ"/>
        </w:rPr>
        <w:t>ími institucemi a </w:t>
      </w:r>
      <w:r w:rsidRPr="00A036B3">
        <w:rPr>
          <w:rFonts w:ascii="Arial" w:hAnsi="Arial" w:cs="Arial"/>
          <w:sz w:val="24"/>
          <w:szCs w:val="24"/>
          <w:lang w:eastAsia="cs-CZ"/>
        </w:rPr>
        <w:t>nevládními organizacemi. Cílem byl</w:t>
      </w:r>
      <w:r>
        <w:rPr>
          <w:rFonts w:ascii="Arial" w:hAnsi="Arial" w:cs="Arial"/>
          <w:sz w:val="24"/>
          <w:szCs w:val="24"/>
          <w:lang w:eastAsia="cs-CZ"/>
        </w:rPr>
        <w:t>o informovat o aktivitách MV  v </w:t>
      </w:r>
      <w:r w:rsidRPr="00A036B3">
        <w:rPr>
          <w:rFonts w:ascii="Arial" w:hAnsi="Arial" w:cs="Arial"/>
          <w:sz w:val="24"/>
          <w:szCs w:val="24"/>
          <w:lang w:eastAsia="cs-CZ"/>
        </w:rPr>
        <w:t xml:space="preserve">oblasti obchodování s lidmi, o fungování </w:t>
      </w:r>
      <w:r>
        <w:rPr>
          <w:rFonts w:ascii="Arial" w:hAnsi="Arial" w:cs="Arial"/>
          <w:sz w:val="24"/>
          <w:szCs w:val="24"/>
          <w:lang w:eastAsia="cs-CZ"/>
        </w:rPr>
        <w:t>a</w:t>
      </w:r>
      <w:r w:rsidRPr="00A036B3">
        <w:rPr>
          <w:rFonts w:ascii="Arial" w:hAnsi="Arial" w:cs="Arial"/>
          <w:sz w:val="24"/>
          <w:szCs w:val="24"/>
          <w:lang w:eastAsia="cs-CZ"/>
        </w:rPr>
        <w:t xml:space="preserve"> zefektivňování Programu a možnostech podpory a ochrany obětí obchodování s li</w:t>
      </w:r>
      <w:r>
        <w:rPr>
          <w:rFonts w:ascii="Arial" w:hAnsi="Arial" w:cs="Arial"/>
          <w:sz w:val="24"/>
          <w:szCs w:val="24"/>
          <w:lang w:eastAsia="cs-CZ"/>
        </w:rPr>
        <w:t xml:space="preserve">dmi. </w:t>
      </w:r>
      <w:r>
        <w:rPr>
          <w:rFonts w:ascii="Arial" w:hAnsi="Arial" w:cs="Arial"/>
          <w:sz w:val="24"/>
          <w:szCs w:val="24"/>
          <w:lang w:eastAsia="cs-CZ"/>
        </w:rPr>
        <w:tab/>
        <w:t xml:space="preserve">V roce 2012 byla navázána </w:t>
      </w:r>
      <w:r w:rsidRPr="00A036B3">
        <w:rPr>
          <w:rFonts w:ascii="Arial" w:hAnsi="Arial" w:cs="Arial"/>
          <w:sz w:val="24"/>
          <w:szCs w:val="24"/>
          <w:lang w:eastAsia="cs-CZ"/>
        </w:rPr>
        <w:t xml:space="preserve">spolupráce s Univerzitou Mateja Bela v Banské Bystrici na Slovensku. Zástupkyně </w:t>
      </w:r>
      <w:r>
        <w:rPr>
          <w:rFonts w:ascii="Arial" w:hAnsi="Arial" w:cs="Arial"/>
          <w:sz w:val="24"/>
          <w:szCs w:val="24"/>
          <w:lang w:eastAsia="cs-CZ"/>
        </w:rPr>
        <w:t>MV</w:t>
      </w:r>
      <w:r w:rsidRPr="00A036B3">
        <w:rPr>
          <w:rFonts w:ascii="Arial" w:hAnsi="Arial" w:cs="Arial"/>
          <w:sz w:val="24"/>
          <w:szCs w:val="24"/>
          <w:lang w:eastAsia="cs-CZ"/>
        </w:rPr>
        <w:t xml:space="preserve"> se aktivně účastnila přednáškové činnosti v rámci pravidelně pořádané mezinárodní konference „Bezpečnostní fórum 2012“. V tomto roce také pokračovala spolupráce s Univ</w:t>
      </w:r>
      <w:r w:rsidR="00911452">
        <w:rPr>
          <w:rFonts w:ascii="Arial" w:hAnsi="Arial" w:cs="Arial"/>
          <w:sz w:val="24"/>
          <w:szCs w:val="24"/>
          <w:lang w:eastAsia="cs-CZ"/>
        </w:rPr>
        <w:t>erzitou obrany v Brně, kde se pořádaly</w:t>
      </w:r>
      <w:r w:rsidRPr="00A036B3">
        <w:rPr>
          <w:rFonts w:ascii="Arial" w:hAnsi="Arial" w:cs="Arial"/>
          <w:sz w:val="24"/>
          <w:szCs w:val="24"/>
          <w:lang w:eastAsia="cs-CZ"/>
        </w:rPr>
        <w:t xml:space="preserve"> semináře zaměřené na problematiku obchodování s lidmi.</w:t>
      </w:r>
    </w:p>
    <w:p w:rsidR="004B7D87" w:rsidRPr="00A036B3" w:rsidRDefault="004B7D87" w:rsidP="004B7D87">
      <w:pPr>
        <w:jc w:val="both"/>
        <w:rPr>
          <w:rFonts w:ascii="Arial" w:hAnsi="Arial" w:cs="Arial"/>
          <w:sz w:val="24"/>
          <w:szCs w:val="24"/>
          <w:lang w:eastAsia="cs-CZ"/>
        </w:rPr>
      </w:pPr>
      <w:r w:rsidRPr="00A036B3">
        <w:rPr>
          <w:rFonts w:ascii="Arial" w:hAnsi="Arial" w:cs="Arial"/>
          <w:sz w:val="24"/>
          <w:szCs w:val="24"/>
          <w:lang w:eastAsia="cs-CZ"/>
        </w:rPr>
        <w:t>V roce 2013 započala spolupráce s Policejním prezidiem</w:t>
      </w:r>
      <w:r w:rsidR="00D7313B">
        <w:rPr>
          <w:rFonts w:ascii="Arial" w:hAnsi="Arial" w:cs="Arial"/>
          <w:sz w:val="24"/>
          <w:szCs w:val="24"/>
          <w:lang w:eastAsia="cs-CZ"/>
        </w:rPr>
        <w:t xml:space="preserve"> ČR</w:t>
      </w:r>
      <w:r w:rsidRPr="00A036B3">
        <w:rPr>
          <w:rFonts w:ascii="Arial" w:hAnsi="Arial" w:cs="Arial"/>
          <w:sz w:val="24"/>
          <w:szCs w:val="24"/>
          <w:lang w:eastAsia="cs-CZ"/>
        </w:rPr>
        <w:t xml:space="preserve">, agenturou Frontex </w:t>
      </w:r>
      <w:r>
        <w:rPr>
          <w:rFonts w:ascii="Arial" w:hAnsi="Arial" w:cs="Arial"/>
          <w:sz w:val="24"/>
          <w:szCs w:val="24"/>
          <w:lang w:eastAsia="cs-CZ"/>
        </w:rPr>
        <w:t xml:space="preserve"> a </w:t>
      </w:r>
      <w:r w:rsidRPr="00A036B3">
        <w:rPr>
          <w:rFonts w:ascii="Arial" w:hAnsi="Arial" w:cs="Arial"/>
          <w:sz w:val="24"/>
          <w:szCs w:val="24"/>
          <w:lang w:eastAsia="cs-CZ"/>
        </w:rPr>
        <w:t xml:space="preserve">Policejní školou v Holešově na přípravě vzdělávacího kurzu pro zástupce cizinecké policie v problematice obchodování s lidmi. Pilotní fáze kurzu byla realizována v roce 2014 a od roku 2015 je kurz součástí pravidelné přípravy cizinecké policie. </w:t>
      </w:r>
    </w:p>
    <w:p w:rsidR="004B7D87" w:rsidRPr="00A036B3" w:rsidRDefault="004B7D87" w:rsidP="004B7D87">
      <w:pPr>
        <w:jc w:val="both"/>
        <w:rPr>
          <w:rFonts w:ascii="Arial" w:hAnsi="Arial" w:cs="Arial"/>
          <w:sz w:val="24"/>
          <w:szCs w:val="24"/>
          <w:lang w:eastAsia="cs-CZ"/>
        </w:rPr>
      </w:pPr>
      <w:r w:rsidRPr="00A036B3">
        <w:rPr>
          <w:rFonts w:ascii="Arial" w:hAnsi="Arial" w:cs="Arial"/>
          <w:sz w:val="24"/>
          <w:szCs w:val="24"/>
          <w:lang w:eastAsia="cs-CZ"/>
        </w:rPr>
        <w:t xml:space="preserve">Každoročně jsou za finanční podpory MV pravidelně prováděny rozsáhlé </w:t>
      </w:r>
      <w:r w:rsidRPr="00E75BC3">
        <w:rPr>
          <w:rFonts w:ascii="Arial" w:hAnsi="Arial" w:cs="Arial"/>
          <w:b/>
          <w:sz w:val="24"/>
          <w:szCs w:val="24"/>
          <w:lang w:eastAsia="cs-CZ"/>
        </w:rPr>
        <w:t>preventivně-informační aktivity</w:t>
      </w:r>
      <w:r w:rsidRPr="00A036B3">
        <w:rPr>
          <w:rFonts w:ascii="Arial" w:hAnsi="Arial" w:cs="Arial"/>
          <w:sz w:val="24"/>
          <w:szCs w:val="24"/>
          <w:lang w:eastAsia="cs-CZ"/>
        </w:rPr>
        <w:t xml:space="preserve"> o obchodování s lidmi. Součástí preventivních aktivit Programu je podpora sociálního poradenství pro </w:t>
      </w:r>
      <w:r>
        <w:rPr>
          <w:rFonts w:ascii="Arial" w:hAnsi="Arial" w:cs="Arial"/>
          <w:sz w:val="24"/>
          <w:szCs w:val="24"/>
          <w:lang w:eastAsia="cs-CZ"/>
        </w:rPr>
        <w:t>potenciální oběti obchodování s </w:t>
      </w:r>
      <w:r w:rsidRPr="00A036B3">
        <w:rPr>
          <w:rFonts w:ascii="Arial" w:hAnsi="Arial" w:cs="Arial"/>
          <w:sz w:val="24"/>
          <w:szCs w:val="24"/>
          <w:lang w:eastAsia="cs-CZ"/>
        </w:rPr>
        <w:t>lidmi poskytované prostřednictvím nízkoprahové poradny specializované nevládní organizace. Odborné poradenství bylo poskytnuto především osobám z Bulharska, Rumunska a</w:t>
      </w:r>
      <w:r>
        <w:rPr>
          <w:rFonts w:ascii="Arial" w:hAnsi="Arial" w:cs="Arial"/>
          <w:sz w:val="24"/>
          <w:szCs w:val="24"/>
          <w:lang w:eastAsia="cs-CZ"/>
        </w:rPr>
        <w:t xml:space="preserve"> z Ukrajiny. Další osoby byly z </w:t>
      </w:r>
      <w:r w:rsidRPr="00A036B3">
        <w:rPr>
          <w:rFonts w:ascii="Arial" w:hAnsi="Arial" w:cs="Arial"/>
          <w:sz w:val="24"/>
          <w:szCs w:val="24"/>
          <w:lang w:eastAsia="cs-CZ"/>
        </w:rPr>
        <w:t>Moldavsk</w:t>
      </w:r>
      <w:r>
        <w:rPr>
          <w:rFonts w:ascii="Arial" w:hAnsi="Arial" w:cs="Arial"/>
          <w:sz w:val="24"/>
          <w:szCs w:val="24"/>
          <w:lang w:eastAsia="cs-CZ"/>
        </w:rPr>
        <w:t>a, Slovenské republiky, Ruska a </w:t>
      </w:r>
      <w:r w:rsidRPr="00A036B3">
        <w:rPr>
          <w:rFonts w:ascii="Arial" w:hAnsi="Arial" w:cs="Arial"/>
          <w:sz w:val="24"/>
          <w:szCs w:val="24"/>
          <w:lang w:eastAsia="cs-CZ"/>
        </w:rPr>
        <w:t>Uzb</w:t>
      </w:r>
      <w:r>
        <w:rPr>
          <w:rFonts w:ascii="Arial" w:hAnsi="Arial" w:cs="Arial"/>
          <w:sz w:val="24"/>
          <w:szCs w:val="24"/>
          <w:lang w:eastAsia="cs-CZ"/>
        </w:rPr>
        <w:t>ekistánu. V posledních letech a </w:t>
      </w:r>
      <w:r w:rsidRPr="00A036B3">
        <w:rPr>
          <w:rFonts w:ascii="Arial" w:hAnsi="Arial" w:cs="Arial"/>
          <w:sz w:val="24"/>
          <w:szCs w:val="24"/>
          <w:lang w:eastAsia="cs-CZ"/>
        </w:rPr>
        <w:t>zejména v roce 2014 se podařilo zvýšit informovanost o Programu prostřednictvím teré</w:t>
      </w:r>
      <w:r>
        <w:rPr>
          <w:rFonts w:ascii="Arial" w:hAnsi="Arial" w:cs="Arial"/>
          <w:sz w:val="24"/>
          <w:szCs w:val="24"/>
          <w:lang w:eastAsia="cs-CZ"/>
        </w:rPr>
        <w:t>nní práce – terénních výjezdů a </w:t>
      </w:r>
      <w:r w:rsidRPr="00A036B3">
        <w:rPr>
          <w:rFonts w:ascii="Arial" w:hAnsi="Arial" w:cs="Arial"/>
          <w:sz w:val="24"/>
          <w:szCs w:val="24"/>
          <w:lang w:eastAsia="cs-CZ"/>
        </w:rPr>
        <w:t xml:space="preserve">umožnit tak přístup ke specializovaným službám v Programu pro více obětí. Bylo podpořeno celkem 37 terénních výjezdů za účelem vyhledávání a informování potenciálních obětí na celém území ČR. Převážná část kontaktovaných osob byli občané EU, především z Bulharska a Rumunska. Mezi občany třetích států převládali občané z Ukrajiny.  </w:t>
      </w:r>
    </w:p>
    <w:p w:rsidR="004B7D87" w:rsidRPr="00A036B3" w:rsidRDefault="004B7D87" w:rsidP="004B7D87">
      <w:pPr>
        <w:spacing w:after="240"/>
        <w:jc w:val="both"/>
        <w:rPr>
          <w:rFonts w:ascii="Arial" w:hAnsi="Arial" w:cs="Arial"/>
          <w:sz w:val="24"/>
          <w:szCs w:val="24"/>
          <w:lang w:eastAsia="cs-CZ"/>
        </w:rPr>
      </w:pPr>
      <w:r w:rsidRPr="00A036B3">
        <w:rPr>
          <w:rFonts w:ascii="Arial" w:hAnsi="Arial" w:cs="Arial"/>
          <w:sz w:val="24"/>
          <w:szCs w:val="24"/>
          <w:lang w:eastAsia="cs-CZ"/>
        </w:rPr>
        <w:t xml:space="preserve">Uvedeným činnostem konaným v rámci Programu včetně preventivních aktivit za rok 2014 odpovídají i fakticky vynaložené finanční náklady </w:t>
      </w:r>
      <w:r w:rsidRPr="00A036B3">
        <w:rPr>
          <w:rFonts w:ascii="Arial" w:hAnsi="Arial" w:cs="Arial"/>
          <w:b/>
          <w:sz w:val="24"/>
          <w:szCs w:val="24"/>
          <w:lang w:eastAsia="cs-CZ"/>
        </w:rPr>
        <w:t>ve výši 1 152</w:t>
      </w:r>
      <w:r w:rsidR="00D7313B">
        <w:rPr>
          <w:rFonts w:ascii="Arial" w:hAnsi="Arial" w:cs="Arial"/>
          <w:b/>
          <w:sz w:val="24"/>
          <w:szCs w:val="24"/>
          <w:lang w:eastAsia="cs-CZ"/>
        </w:rPr>
        <w:t> </w:t>
      </w:r>
      <w:r w:rsidRPr="00A036B3">
        <w:rPr>
          <w:rFonts w:ascii="Arial" w:hAnsi="Arial" w:cs="Arial"/>
          <w:b/>
          <w:sz w:val="24"/>
          <w:szCs w:val="24"/>
          <w:lang w:eastAsia="cs-CZ"/>
        </w:rPr>
        <w:t>448</w:t>
      </w:r>
      <w:r w:rsidR="00D7313B">
        <w:rPr>
          <w:rFonts w:ascii="Arial" w:hAnsi="Arial" w:cs="Arial"/>
          <w:b/>
          <w:sz w:val="24"/>
          <w:szCs w:val="24"/>
          <w:lang w:eastAsia="cs-CZ"/>
        </w:rPr>
        <w:t xml:space="preserve"> </w:t>
      </w:r>
      <w:r w:rsidRPr="00A036B3">
        <w:rPr>
          <w:rFonts w:ascii="Arial" w:hAnsi="Arial" w:cs="Arial"/>
          <w:b/>
          <w:sz w:val="24"/>
          <w:szCs w:val="24"/>
          <w:lang w:eastAsia="cs-CZ"/>
        </w:rPr>
        <w:t>Kč</w:t>
      </w:r>
      <w:r w:rsidRPr="00A036B3">
        <w:rPr>
          <w:rFonts w:ascii="Arial" w:hAnsi="Arial" w:cs="Arial"/>
          <w:sz w:val="24"/>
          <w:szCs w:val="24"/>
          <w:lang w:eastAsia="cs-CZ"/>
        </w:rPr>
        <w:t xml:space="preserve"> (za rok 2013 se j</w:t>
      </w:r>
      <w:r>
        <w:rPr>
          <w:rFonts w:ascii="Arial" w:hAnsi="Arial" w:cs="Arial"/>
          <w:sz w:val="24"/>
          <w:szCs w:val="24"/>
          <w:lang w:eastAsia="cs-CZ"/>
        </w:rPr>
        <w:t>ednalo o částku 826 449 Kč).</w:t>
      </w:r>
    </w:p>
    <w:p w:rsidR="00911452" w:rsidRDefault="00911452" w:rsidP="004B7D87">
      <w:pPr>
        <w:jc w:val="both"/>
        <w:rPr>
          <w:rFonts w:ascii="Arial" w:hAnsi="Arial" w:cs="Arial"/>
          <w:b/>
          <w:sz w:val="24"/>
          <w:szCs w:val="24"/>
        </w:rPr>
      </w:pPr>
    </w:p>
    <w:p w:rsidR="004B7D87" w:rsidRPr="00A036B3" w:rsidRDefault="004B7D87" w:rsidP="004B7D87">
      <w:pPr>
        <w:jc w:val="both"/>
        <w:rPr>
          <w:rFonts w:ascii="Arial" w:hAnsi="Arial" w:cs="Arial"/>
          <w:b/>
          <w:sz w:val="24"/>
          <w:szCs w:val="24"/>
        </w:rPr>
      </w:pPr>
      <w:r>
        <w:rPr>
          <w:rFonts w:ascii="Arial" w:hAnsi="Arial" w:cs="Arial"/>
          <w:b/>
          <w:sz w:val="24"/>
          <w:szCs w:val="24"/>
        </w:rPr>
        <w:lastRenderedPageBreak/>
        <w:t>Ministerstvo spravedlnosti – Probační a mediační služba</w:t>
      </w:r>
    </w:p>
    <w:p w:rsidR="004B7D87" w:rsidRPr="00A036B3" w:rsidRDefault="004B7D87" w:rsidP="004B7D87">
      <w:pPr>
        <w:jc w:val="both"/>
        <w:rPr>
          <w:rFonts w:ascii="Arial" w:hAnsi="Arial" w:cs="Arial"/>
          <w:b/>
          <w:sz w:val="24"/>
          <w:szCs w:val="24"/>
        </w:rPr>
      </w:pPr>
      <w:r w:rsidRPr="00E75BC3">
        <w:rPr>
          <w:rFonts w:ascii="Arial" w:hAnsi="Arial" w:cs="Arial"/>
          <w:sz w:val="24"/>
          <w:szCs w:val="24"/>
        </w:rPr>
        <w:t>Probační a mediační služba ČR</w:t>
      </w:r>
      <w:r w:rsidRPr="00A036B3">
        <w:rPr>
          <w:rFonts w:ascii="Arial" w:hAnsi="Arial" w:cs="Arial"/>
          <w:b/>
          <w:sz w:val="24"/>
          <w:szCs w:val="24"/>
        </w:rPr>
        <w:t xml:space="preserve"> </w:t>
      </w:r>
      <w:r w:rsidRPr="00A036B3">
        <w:rPr>
          <w:rFonts w:ascii="Arial" w:hAnsi="Arial" w:cs="Arial"/>
          <w:sz w:val="24"/>
          <w:szCs w:val="24"/>
        </w:rPr>
        <w:t xml:space="preserve">pokračovala v budování a rozšiřování </w:t>
      </w:r>
      <w:r w:rsidRPr="00A036B3">
        <w:rPr>
          <w:rFonts w:ascii="Arial" w:hAnsi="Arial" w:cs="Arial"/>
          <w:b/>
          <w:sz w:val="24"/>
          <w:szCs w:val="24"/>
        </w:rPr>
        <w:t>systému komplexního a specializovaného poradenství pro oběti trestných činů</w:t>
      </w:r>
      <w:r w:rsidRPr="00A036B3">
        <w:rPr>
          <w:rFonts w:ascii="Arial" w:hAnsi="Arial" w:cs="Arial"/>
          <w:sz w:val="24"/>
          <w:szCs w:val="24"/>
        </w:rPr>
        <w:t xml:space="preserve"> s novými restorativními přístupy k práci s oběťmi a pachateli trestných činů. Systém poradenství byl rozšiřován do praxe dalších soudních okresů a pokračovaly již probíhající aktivity prostřednictvím projektu Criminal Justice a návazně pak v rámci individuálního projektu PMS podaného v rámci výzvy OP LZZ.  </w:t>
      </w:r>
      <w:r w:rsidRPr="00A036B3">
        <w:rPr>
          <w:rFonts w:ascii="Arial" w:hAnsi="Arial" w:cs="Arial"/>
          <w:iCs/>
          <w:sz w:val="24"/>
          <w:szCs w:val="24"/>
        </w:rPr>
        <w:t>Jedn</w:t>
      </w:r>
      <w:r>
        <w:rPr>
          <w:rFonts w:ascii="Arial" w:hAnsi="Arial" w:cs="Arial"/>
          <w:iCs/>
          <w:sz w:val="24"/>
          <w:szCs w:val="24"/>
        </w:rPr>
        <w:t>á se o </w:t>
      </w:r>
      <w:r w:rsidRPr="00A036B3">
        <w:rPr>
          <w:rFonts w:ascii="Arial" w:hAnsi="Arial" w:cs="Arial"/>
          <w:iCs/>
          <w:sz w:val="24"/>
          <w:szCs w:val="24"/>
        </w:rPr>
        <w:t xml:space="preserve">individuální projekt </w:t>
      </w:r>
      <w:r w:rsidRPr="00A036B3">
        <w:rPr>
          <w:rFonts w:ascii="Arial" w:hAnsi="Arial" w:cs="Arial"/>
          <w:b/>
          <w:iCs/>
          <w:sz w:val="24"/>
          <w:szCs w:val="24"/>
        </w:rPr>
        <w:t xml:space="preserve">„Proč zrovna já“ </w:t>
      </w:r>
      <w:r w:rsidRPr="00A036B3">
        <w:rPr>
          <w:rFonts w:ascii="Arial" w:hAnsi="Arial" w:cs="Arial"/>
          <w:iCs/>
          <w:sz w:val="24"/>
          <w:szCs w:val="24"/>
        </w:rPr>
        <w:t>(CZ.1.04/3.1.00/73.00001). Jeho realizaci PMS zahájila v září 2012</w:t>
      </w:r>
      <w:r w:rsidR="00D7313B">
        <w:rPr>
          <w:rFonts w:ascii="Arial" w:hAnsi="Arial" w:cs="Arial"/>
          <w:iCs/>
          <w:sz w:val="24"/>
          <w:szCs w:val="24"/>
        </w:rPr>
        <w:t>,</w:t>
      </w:r>
      <w:r w:rsidRPr="00A036B3">
        <w:rPr>
          <w:rFonts w:ascii="Arial" w:hAnsi="Arial" w:cs="Arial"/>
          <w:iCs/>
          <w:sz w:val="24"/>
          <w:szCs w:val="24"/>
        </w:rPr>
        <w:t xml:space="preserve"> projekt potrvá do října 2015.</w:t>
      </w:r>
    </w:p>
    <w:p w:rsidR="004B7D87" w:rsidRPr="00A036B3" w:rsidRDefault="004B7D87" w:rsidP="004B7D87">
      <w:pPr>
        <w:jc w:val="both"/>
        <w:rPr>
          <w:rFonts w:ascii="Arial" w:hAnsi="Arial" w:cs="Arial"/>
          <w:iCs/>
          <w:sz w:val="24"/>
          <w:szCs w:val="24"/>
        </w:rPr>
      </w:pPr>
      <w:r w:rsidRPr="00A036B3">
        <w:rPr>
          <w:rFonts w:ascii="Arial" w:hAnsi="Arial" w:cs="Arial"/>
          <w:iCs/>
          <w:sz w:val="24"/>
          <w:szCs w:val="24"/>
        </w:rPr>
        <w:t xml:space="preserve">Prostřednictvím projektu </w:t>
      </w:r>
      <w:r w:rsidRPr="00A036B3">
        <w:rPr>
          <w:rFonts w:ascii="Arial" w:hAnsi="Arial" w:cs="Arial"/>
          <w:b/>
          <w:iCs/>
          <w:sz w:val="24"/>
          <w:szCs w:val="24"/>
        </w:rPr>
        <w:t xml:space="preserve">probíhá ve 40 městech ČR bezplatné poradenství určené obětem trestných činů, </w:t>
      </w:r>
      <w:r w:rsidRPr="00A036B3">
        <w:rPr>
          <w:rFonts w:ascii="Arial" w:hAnsi="Arial" w:cs="Arial"/>
          <w:iCs/>
          <w:sz w:val="24"/>
          <w:szCs w:val="24"/>
        </w:rPr>
        <w:t>které poskytuje cca 80 vyškolených poradců PMS.</w:t>
      </w:r>
    </w:p>
    <w:p w:rsidR="004B7D87" w:rsidRPr="00A036B3" w:rsidRDefault="004B7D87" w:rsidP="004B7D87">
      <w:pPr>
        <w:jc w:val="both"/>
        <w:rPr>
          <w:rFonts w:ascii="Arial" w:hAnsi="Arial" w:cs="Arial"/>
          <w:iCs/>
          <w:sz w:val="24"/>
          <w:szCs w:val="24"/>
        </w:rPr>
      </w:pPr>
      <w:r w:rsidRPr="00A036B3">
        <w:rPr>
          <w:rFonts w:ascii="Arial" w:hAnsi="Arial" w:cs="Arial"/>
          <w:iCs/>
          <w:sz w:val="24"/>
          <w:szCs w:val="24"/>
        </w:rPr>
        <w:t xml:space="preserve">V praxi byla využívána metodická příručka týkající se provádění osobního, telefonického a internetového poradenství, psychologické a psychoterapeutické podpory oběti, doprovázení obětí a provádění restorativních skupinových konferencí. Podle metodiky byla rovněž v praxi rozvíjena činnost multidisciplinárních týmů pro oběti a prováděn monitoring problémů obětí. </w:t>
      </w:r>
    </w:p>
    <w:p w:rsidR="004B7D87" w:rsidRPr="00A036B3" w:rsidRDefault="004B7D87" w:rsidP="004B7D87">
      <w:pPr>
        <w:spacing w:after="240"/>
        <w:jc w:val="both"/>
        <w:rPr>
          <w:rFonts w:ascii="Arial" w:hAnsi="Arial" w:cs="Arial"/>
          <w:sz w:val="24"/>
          <w:szCs w:val="24"/>
        </w:rPr>
      </w:pPr>
      <w:r w:rsidRPr="00A036B3">
        <w:rPr>
          <w:rFonts w:ascii="Arial" w:hAnsi="Arial" w:cs="Arial"/>
          <w:iCs/>
          <w:sz w:val="24"/>
          <w:szCs w:val="24"/>
        </w:rPr>
        <w:t>K 31. květnu 2015 bylo v poradnách pro oběti trestných činů poskytnuto poradenství celkově 5</w:t>
      </w:r>
      <w:r w:rsidR="00D7313B">
        <w:rPr>
          <w:rFonts w:ascii="Arial" w:hAnsi="Arial" w:cs="Arial"/>
          <w:iCs/>
          <w:sz w:val="24"/>
          <w:szCs w:val="24"/>
        </w:rPr>
        <w:t xml:space="preserve"> </w:t>
      </w:r>
      <w:r w:rsidRPr="00A036B3">
        <w:rPr>
          <w:rFonts w:ascii="Arial" w:hAnsi="Arial" w:cs="Arial"/>
          <w:iCs/>
          <w:sz w:val="24"/>
          <w:szCs w:val="24"/>
        </w:rPr>
        <w:t>441 osobám z cílové skupiny, přičemž proběhlo 11 447 konzultací. Stanovený počet podpořených osob již tak byl dosažen  (stávající plnění 107 %). Oběti projevily prozatím největší zájem o právní informace (54 %) a psychosociální podporu (30 %). Oběťmi byl přitom preferován osobní kontakt s poradcem (67 % případů)</w:t>
      </w:r>
      <w:r>
        <w:rPr>
          <w:rFonts w:ascii="Arial" w:hAnsi="Arial" w:cs="Arial"/>
          <w:iCs/>
          <w:sz w:val="24"/>
          <w:szCs w:val="24"/>
        </w:rPr>
        <w:t>,</w:t>
      </w:r>
      <w:r w:rsidRPr="00A036B3">
        <w:rPr>
          <w:rFonts w:ascii="Arial" w:hAnsi="Arial" w:cs="Arial"/>
          <w:iCs/>
          <w:sz w:val="24"/>
          <w:szCs w:val="24"/>
        </w:rPr>
        <w:t xml:space="preserve"> ve 27 % pak kontakt telefonický. Nejčastěji poradci poskytli pomoc obětem majetkových trestných činů (29 % případů) a násilných trestných činů (27 % případů).</w:t>
      </w:r>
    </w:p>
    <w:p w:rsidR="004B7D87" w:rsidRDefault="004B7D87" w:rsidP="004B7D87">
      <w:pPr>
        <w:jc w:val="both"/>
        <w:rPr>
          <w:rFonts w:ascii="Arial" w:hAnsi="Arial" w:cs="Arial"/>
          <w:b/>
          <w:sz w:val="24"/>
          <w:szCs w:val="24"/>
        </w:rPr>
      </w:pPr>
      <w:r>
        <w:rPr>
          <w:rFonts w:ascii="Arial" w:hAnsi="Arial" w:cs="Arial"/>
          <w:b/>
          <w:sz w:val="24"/>
          <w:szCs w:val="24"/>
        </w:rPr>
        <w:t>Ministerstvo spravedlnosti – Vězeňská služba ČR</w:t>
      </w:r>
    </w:p>
    <w:p w:rsidR="004B7D87" w:rsidRPr="00A036B3" w:rsidRDefault="004B7D87" w:rsidP="004B7D87">
      <w:pPr>
        <w:spacing w:after="240"/>
        <w:jc w:val="both"/>
        <w:rPr>
          <w:rFonts w:ascii="Arial" w:hAnsi="Arial" w:cs="Arial"/>
          <w:bCs/>
          <w:i/>
          <w:sz w:val="24"/>
          <w:szCs w:val="24"/>
        </w:rPr>
      </w:pPr>
      <w:r w:rsidRPr="00E75BC3">
        <w:rPr>
          <w:rFonts w:ascii="Arial" w:hAnsi="Arial" w:cs="Arial"/>
          <w:sz w:val="24"/>
          <w:szCs w:val="24"/>
        </w:rPr>
        <w:t>Vězeňská služba ČR</w:t>
      </w:r>
      <w:r w:rsidRPr="00A036B3">
        <w:rPr>
          <w:rFonts w:ascii="Arial" w:hAnsi="Arial" w:cs="Arial"/>
          <w:sz w:val="24"/>
          <w:szCs w:val="24"/>
        </w:rPr>
        <w:t xml:space="preserve"> dvakrát realizovala standardizovaný </w:t>
      </w:r>
      <w:r w:rsidRPr="00A036B3">
        <w:rPr>
          <w:rFonts w:ascii="Arial" w:hAnsi="Arial" w:cs="Arial"/>
          <w:b/>
          <w:sz w:val="24"/>
          <w:szCs w:val="24"/>
        </w:rPr>
        <w:t>program GREPP pro</w:t>
      </w:r>
      <w:r w:rsidR="00D7313B">
        <w:rPr>
          <w:rFonts w:ascii="Arial" w:hAnsi="Arial" w:cs="Arial"/>
          <w:b/>
          <w:sz w:val="24"/>
          <w:szCs w:val="24"/>
        </w:rPr>
        <w:t xml:space="preserve"> práci s pachateli, kteří byli</w:t>
      </w:r>
      <w:r w:rsidRPr="00A036B3">
        <w:rPr>
          <w:rFonts w:ascii="Arial" w:hAnsi="Arial" w:cs="Arial"/>
          <w:b/>
          <w:sz w:val="24"/>
          <w:szCs w:val="24"/>
        </w:rPr>
        <w:t xml:space="preserve"> odsouzeni za trestné činy násilí na dětech</w:t>
      </w:r>
      <w:r w:rsidRPr="00A036B3">
        <w:rPr>
          <w:rFonts w:ascii="Arial" w:hAnsi="Arial" w:cs="Arial"/>
          <w:sz w:val="24"/>
          <w:szCs w:val="24"/>
        </w:rPr>
        <w:t xml:space="preserve"> (týrání dětí, komerční sexuální zneužívání dětí, i sexuální zneužívání dětí bez kom</w:t>
      </w:r>
      <w:r w:rsidR="00D7313B">
        <w:rPr>
          <w:rFonts w:ascii="Arial" w:hAnsi="Arial" w:cs="Arial"/>
          <w:sz w:val="24"/>
          <w:szCs w:val="24"/>
        </w:rPr>
        <w:t>erčního aspektu). Jednalo se o V</w:t>
      </w:r>
      <w:r w:rsidRPr="00A036B3">
        <w:rPr>
          <w:rFonts w:ascii="Arial" w:hAnsi="Arial" w:cs="Arial"/>
          <w:sz w:val="24"/>
          <w:szCs w:val="24"/>
        </w:rPr>
        <w:t>ěznice Heřmanice (pro odsouzené vykonávající trest odnětí svobody ve věznici s ostrahou) a Nové Sedlo (pro odsouzené vykonávající trest odnětí svobody ve věznici s dozorem).</w:t>
      </w:r>
      <w:r w:rsidRPr="00A036B3">
        <w:rPr>
          <w:rFonts w:ascii="Arial" w:hAnsi="Arial" w:cs="Arial"/>
          <w:bCs/>
          <w:i/>
          <w:sz w:val="24"/>
          <w:szCs w:val="24"/>
        </w:rPr>
        <w:t xml:space="preserve">  </w:t>
      </w:r>
      <w:r w:rsidRPr="00A036B3">
        <w:rPr>
          <w:rFonts w:ascii="Arial" w:hAnsi="Arial" w:cs="Arial"/>
          <w:sz w:val="24"/>
          <w:szCs w:val="24"/>
        </w:rPr>
        <w:t xml:space="preserve">V roce 2014 byl realizován standardizovaný </w:t>
      </w:r>
      <w:r w:rsidRPr="00A036B3">
        <w:rPr>
          <w:rFonts w:ascii="Arial" w:hAnsi="Arial" w:cs="Arial"/>
          <w:b/>
          <w:sz w:val="24"/>
          <w:szCs w:val="24"/>
        </w:rPr>
        <w:t>terapeutický program KEMP</w:t>
      </w:r>
      <w:r w:rsidRPr="00A036B3">
        <w:rPr>
          <w:rFonts w:ascii="Arial" w:hAnsi="Arial" w:cs="Arial"/>
          <w:sz w:val="24"/>
          <w:szCs w:val="24"/>
        </w:rPr>
        <w:t xml:space="preserve"> zaměřený na pachatele násilí ve Věznici Vinařice, resp. jeho podstatná část, neboť celý program trvá 18 měsíců. Ucelená koncepce, která počítá rovněž se začleněním krátkodobých tréninkových programů zaměřených na zvládání agresivity/vzteku, byla plánována v souvislosti s</w:t>
      </w:r>
      <w:r w:rsidR="00D7313B">
        <w:rPr>
          <w:rFonts w:ascii="Arial" w:hAnsi="Arial" w:cs="Arial"/>
          <w:sz w:val="24"/>
          <w:szCs w:val="24"/>
        </w:rPr>
        <w:t> projektem PDP3 financovaným z n</w:t>
      </w:r>
      <w:r w:rsidRPr="00A036B3">
        <w:rPr>
          <w:rFonts w:ascii="Arial" w:hAnsi="Arial" w:cs="Arial"/>
          <w:sz w:val="24"/>
          <w:szCs w:val="24"/>
        </w:rPr>
        <w:t>orských fondů</w:t>
      </w:r>
      <w:r>
        <w:rPr>
          <w:rFonts w:ascii="Arial" w:hAnsi="Arial" w:cs="Arial"/>
          <w:sz w:val="24"/>
          <w:szCs w:val="24"/>
        </w:rPr>
        <w:t xml:space="preserve">, </w:t>
      </w:r>
      <w:r w:rsidRPr="00D44AA5">
        <w:rPr>
          <w:rFonts w:ascii="Arial" w:hAnsi="Arial" w:cs="Arial"/>
          <w:sz w:val="24"/>
          <w:szCs w:val="24"/>
        </w:rPr>
        <w:t>který bude</w:t>
      </w:r>
      <w:r>
        <w:rPr>
          <w:rFonts w:ascii="Arial" w:hAnsi="Arial" w:cs="Arial"/>
          <w:sz w:val="24"/>
          <w:szCs w:val="24"/>
        </w:rPr>
        <w:t xml:space="preserve"> spuštěn</w:t>
      </w:r>
      <w:r w:rsidRPr="00A036B3">
        <w:rPr>
          <w:rFonts w:ascii="Arial" w:hAnsi="Arial" w:cs="Arial"/>
          <w:sz w:val="24"/>
          <w:szCs w:val="24"/>
        </w:rPr>
        <w:t xml:space="preserve"> v průběhu roku 2015.</w:t>
      </w:r>
      <w:r w:rsidRPr="00A036B3">
        <w:rPr>
          <w:rFonts w:ascii="Arial" w:hAnsi="Arial" w:cs="Arial"/>
          <w:bCs/>
          <w:i/>
          <w:sz w:val="24"/>
          <w:szCs w:val="24"/>
        </w:rPr>
        <w:t xml:space="preserve"> </w:t>
      </w:r>
    </w:p>
    <w:p w:rsidR="004B7D87" w:rsidRPr="00A036B3" w:rsidRDefault="004B7D87" w:rsidP="004B7D87">
      <w:pPr>
        <w:jc w:val="both"/>
        <w:rPr>
          <w:rFonts w:ascii="Arial" w:hAnsi="Arial" w:cs="Arial"/>
          <w:b/>
          <w:bCs/>
          <w:sz w:val="24"/>
          <w:szCs w:val="24"/>
        </w:rPr>
      </w:pPr>
      <w:r>
        <w:rPr>
          <w:rFonts w:ascii="Arial" w:hAnsi="Arial" w:cs="Arial"/>
          <w:b/>
          <w:bCs/>
          <w:sz w:val="24"/>
          <w:szCs w:val="24"/>
        </w:rPr>
        <w:t>Ministerstvo spravedlnosti – Institut pro kriminologii a sociální prevenci</w:t>
      </w:r>
    </w:p>
    <w:p w:rsidR="004B7D87" w:rsidRPr="00A036B3" w:rsidRDefault="004B7D87" w:rsidP="004B7D87">
      <w:pPr>
        <w:jc w:val="both"/>
        <w:rPr>
          <w:rFonts w:ascii="Arial" w:hAnsi="Arial" w:cs="Arial"/>
          <w:iCs/>
          <w:color w:val="000000"/>
          <w:sz w:val="24"/>
          <w:szCs w:val="24"/>
        </w:rPr>
      </w:pPr>
      <w:r w:rsidRPr="00D44AA5">
        <w:rPr>
          <w:rFonts w:ascii="Arial" w:hAnsi="Arial" w:cs="Arial"/>
          <w:sz w:val="24"/>
          <w:szCs w:val="24"/>
        </w:rPr>
        <w:t xml:space="preserve">IKSP </w:t>
      </w:r>
      <w:r w:rsidRPr="00A036B3">
        <w:rPr>
          <w:rFonts w:ascii="Arial" w:hAnsi="Arial" w:cs="Arial"/>
          <w:sz w:val="24"/>
          <w:szCs w:val="24"/>
        </w:rPr>
        <w:t xml:space="preserve">v roce 2012 započal s řešením výzkumného úkolu </w:t>
      </w:r>
      <w:r w:rsidRPr="001C45F8">
        <w:rPr>
          <w:rFonts w:ascii="Arial" w:hAnsi="Arial" w:cs="Arial"/>
          <w:b/>
          <w:sz w:val="24"/>
          <w:szCs w:val="24"/>
        </w:rPr>
        <w:t>„</w:t>
      </w:r>
      <w:r w:rsidRPr="00A036B3">
        <w:rPr>
          <w:rFonts w:ascii="Arial" w:hAnsi="Arial" w:cs="Arial"/>
          <w:b/>
          <w:sz w:val="24"/>
          <w:szCs w:val="24"/>
        </w:rPr>
        <w:t xml:space="preserve">Nové jevy v násilné kriminalitě včetně domácího násilí“.  </w:t>
      </w:r>
      <w:r w:rsidRPr="00A036B3">
        <w:rPr>
          <w:rFonts w:ascii="Arial" w:hAnsi="Arial" w:cs="Arial"/>
          <w:sz w:val="24"/>
          <w:szCs w:val="24"/>
        </w:rPr>
        <w:t xml:space="preserve">Výzkum </w:t>
      </w:r>
      <w:r>
        <w:rPr>
          <w:rFonts w:ascii="Arial" w:hAnsi="Arial" w:cs="Arial"/>
          <w:sz w:val="24"/>
          <w:szCs w:val="24"/>
        </w:rPr>
        <w:t xml:space="preserve">domácího násilí se zaměřuje </w:t>
      </w:r>
      <w:r>
        <w:rPr>
          <w:rFonts w:ascii="Arial" w:hAnsi="Arial" w:cs="Arial"/>
          <w:sz w:val="24"/>
          <w:szCs w:val="24"/>
        </w:rPr>
        <w:lastRenderedPageBreak/>
        <w:t>na </w:t>
      </w:r>
      <w:r w:rsidRPr="00A036B3">
        <w:rPr>
          <w:rFonts w:ascii="Arial" w:hAnsi="Arial" w:cs="Arial"/>
          <w:sz w:val="24"/>
          <w:szCs w:val="24"/>
        </w:rPr>
        <w:t>problematiku obětí i na pachatele. Šetření se orientuje na zjištění forem v současnosti se vyskytujícího evidovaného domácího násilí ve vybraných skupinách obyvatelstva ČR, na získání informací o d</w:t>
      </w:r>
      <w:r>
        <w:rPr>
          <w:rFonts w:ascii="Arial" w:hAnsi="Arial" w:cs="Arial"/>
          <w:sz w:val="24"/>
          <w:szCs w:val="24"/>
        </w:rPr>
        <w:t>opadu dosavadních evidovaných a </w:t>
      </w:r>
      <w:r w:rsidRPr="00A036B3">
        <w:rPr>
          <w:rFonts w:ascii="Arial" w:hAnsi="Arial" w:cs="Arial"/>
          <w:sz w:val="24"/>
          <w:szCs w:val="24"/>
        </w:rPr>
        <w:t>ukončených případů domácího násilí</w:t>
      </w:r>
      <w:r>
        <w:rPr>
          <w:rFonts w:ascii="Arial" w:hAnsi="Arial" w:cs="Arial"/>
          <w:sz w:val="24"/>
          <w:szCs w:val="24"/>
        </w:rPr>
        <w:t>, na pachatele a na dopad</w:t>
      </w:r>
      <w:r w:rsidRPr="00A036B3">
        <w:rPr>
          <w:rFonts w:ascii="Arial" w:hAnsi="Arial" w:cs="Arial"/>
          <w:sz w:val="24"/>
          <w:szCs w:val="24"/>
        </w:rPr>
        <w:t xml:space="preserve"> domácího násilí na vybranou skupinu evidovaných obětí.</w:t>
      </w:r>
      <w:r w:rsidRPr="00A036B3">
        <w:rPr>
          <w:rFonts w:ascii="Arial" w:hAnsi="Arial" w:cs="Arial"/>
          <w:bCs/>
          <w:i/>
          <w:sz w:val="24"/>
          <w:szCs w:val="24"/>
        </w:rPr>
        <w:t xml:space="preserve"> </w:t>
      </w:r>
      <w:r w:rsidRPr="00A036B3">
        <w:rPr>
          <w:rFonts w:ascii="Arial" w:hAnsi="Arial" w:cs="Arial"/>
          <w:b/>
          <w:sz w:val="24"/>
          <w:szCs w:val="24"/>
        </w:rPr>
        <w:t xml:space="preserve"> </w:t>
      </w:r>
      <w:r w:rsidRPr="00A036B3">
        <w:rPr>
          <w:rFonts w:ascii="Arial" w:hAnsi="Arial" w:cs="Arial"/>
          <w:color w:val="000000"/>
          <w:sz w:val="24"/>
          <w:szCs w:val="24"/>
        </w:rPr>
        <w:t>Subprojekt týkající se</w:t>
      </w:r>
      <w:r w:rsidRPr="00A036B3">
        <w:rPr>
          <w:rFonts w:ascii="Arial" w:hAnsi="Arial" w:cs="Arial"/>
          <w:b/>
          <w:color w:val="000000"/>
          <w:sz w:val="24"/>
          <w:szCs w:val="24"/>
        </w:rPr>
        <w:t xml:space="preserve"> domácího násilí</w:t>
      </w:r>
      <w:r w:rsidRPr="00A036B3">
        <w:rPr>
          <w:rFonts w:ascii="Arial" w:hAnsi="Arial" w:cs="Arial"/>
          <w:color w:val="000000"/>
          <w:sz w:val="24"/>
          <w:szCs w:val="24"/>
        </w:rPr>
        <w:t xml:space="preserve"> byl dokončen již v roce 2014 a byla publikována závěrečná monografie </w:t>
      </w:r>
      <w:r w:rsidRPr="00A036B3">
        <w:rPr>
          <w:rFonts w:ascii="Arial" w:hAnsi="Arial" w:cs="Arial"/>
          <w:b/>
          <w:color w:val="000000"/>
          <w:sz w:val="24"/>
          <w:szCs w:val="24"/>
        </w:rPr>
        <w:t>„Vybrané problémy z oblasti domácího násilí v ČR“.</w:t>
      </w:r>
      <w:r w:rsidRPr="00A036B3">
        <w:rPr>
          <w:rFonts w:ascii="Arial" w:hAnsi="Arial" w:cs="Arial"/>
          <w:color w:val="000000"/>
          <w:sz w:val="24"/>
          <w:szCs w:val="24"/>
        </w:rPr>
        <w:t xml:space="preserve"> </w:t>
      </w:r>
      <w:r w:rsidRPr="00A036B3">
        <w:rPr>
          <w:rFonts w:ascii="Arial" w:hAnsi="Arial" w:cs="Arial"/>
          <w:iCs/>
          <w:color w:val="000000"/>
          <w:sz w:val="24"/>
          <w:szCs w:val="24"/>
        </w:rPr>
        <w:t xml:space="preserve"> </w:t>
      </w:r>
      <w:r w:rsidRPr="00A036B3">
        <w:rPr>
          <w:rFonts w:ascii="Arial" w:hAnsi="Arial" w:cs="Arial"/>
          <w:color w:val="000000"/>
          <w:sz w:val="24"/>
          <w:szCs w:val="24"/>
        </w:rPr>
        <w:t>Výzkum nových jevů v násilné kriminalitě bude celkově dokončen v roce 2015. V roce 2014 probíhal sběr dat včetně realizace dotazníkového šetření mezi soudními znalci a kriminalisty pracujícími na úseku násilné trestné činnosti.</w:t>
      </w:r>
      <w:r w:rsidRPr="00A036B3">
        <w:rPr>
          <w:rFonts w:ascii="Arial" w:hAnsi="Arial" w:cs="Arial"/>
          <w:bCs/>
          <w:color w:val="000000"/>
          <w:sz w:val="24"/>
          <w:szCs w:val="24"/>
        </w:rPr>
        <w:t xml:space="preserve"> </w:t>
      </w:r>
      <w:r w:rsidRPr="00A036B3">
        <w:rPr>
          <w:rFonts w:ascii="Arial" w:hAnsi="Arial" w:cs="Arial"/>
          <w:color w:val="000000"/>
          <w:sz w:val="24"/>
          <w:szCs w:val="24"/>
        </w:rPr>
        <w:t xml:space="preserve">Úkol je současně součástí </w:t>
      </w:r>
      <w:r w:rsidRPr="00A036B3">
        <w:rPr>
          <w:rFonts w:ascii="Arial" w:hAnsi="Arial" w:cs="Arial"/>
          <w:iCs/>
          <w:color w:val="000000"/>
          <w:sz w:val="24"/>
          <w:szCs w:val="24"/>
        </w:rPr>
        <w:t xml:space="preserve">Národního akčního plánu prevence domácího násilí na léta 2011 až 2014. </w:t>
      </w:r>
    </w:p>
    <w:p w:rsidR="004B7D87" w:rsidRPr="005604E0" w:rsidRDefault="004B7D87" w:rsidP="004B7D87">
      <w:pPr>
        <w:spacing w:after="240"/>
        <w:jc w:val="both"/>
        <w:rPr>
          <w:rFonts w:ascii="Arial" w:hAnsi="Arial" w:cs="Arial"/>
          <w:bCs/>
          <w:color w:val="000000"/>
          <w:sz w:val="24"/>
          <w:szCs w:val="24"/>
        </w:rPr>
      </w:pPr>
      <w:r w:rsidRPr="00A036B3">
        <w:rPr>
          <w:rFonts w:ascii="Arial" w:hAnsi="Arial" w:cs="Arial"/>
          <w:bCs/>
          <w:color w:val="000000"/>
          <w:sz w:val="24"/>
          <w:szCs w:val="24"/>
        </w:rPr>
        <w:t xml:space="preserve">Výzkum </w:t>
      </w:r>
      <w:r w:rsidR="00F50D0E" w:rsidRPr="001C45F8">
        <w:rPr>
          <w:rFonts w:ascii="Arial" w:hAnsi="Arial" w:cs="Arial"/>
          <w:b/>
          <w:bCs/>
          <w:color w:val="000000"/>
          <w:sz w:val="24"/>
          <w:szCs w:val="24"/>
        </w:rPr>
        <w:t>„</w:t>
      </w:r>
      <w:r w:rsidRPr="00A036B3">
        <w:rPr>
          <w:rFonts w:ascii="Arial" w:hAnsi="Arial" w:cs="Arial"/>
          <w:b/>
          <w:sz w:val="24"/>
          <w:szCs w:val="24"/>
        </w:rPr>
        <w:t xml:space="preserve">Násilné sexuálně motivované kriminální jednání" </w:t>
      </w:r>
      <w:r w:rsidRPr="00A036B3">
        <w:rPr>
          <w:rFonts w:ascii="Arial" w:hAnsi="Arial" w:cs="Arial"/>
          <w:bCs/>
          <w:color w:val="000000"/>
          <w:sz w:val="24"/>
          <w:szCs w:val="24"/>
        </w:rPr>
        <w:t>probíhal v letech 2012</w:t>
      </w:r>
      <w:r>
        <w:rPr>
          <w:rFonts w:ascii="Arial" w:hAnsi="Arial" w:cs="Arial"/>
          <w:bCs/>
          <w:color w:val="000000"/>
          <w:sz w:val="24"/>
          <w:szCs w:val="24"/>
        </w:rPr>
        <w:t xml:space="preserve"> až </w:t>
      </w:r>
      <w:r w:rsidRPr="00A036B3">
        <w:rPr>
          <w:rFonts w:ascii="Arial" w:hAnsi="Arial" w:cs="Arial"/>
          <w:bCs/>
          <w:color w:val="000000"/>
          <w:sz w:val="24"/>
          <w:szCs w:val="24"/>
        </w:rPr>
        <w:t>2015. Je zaměřen na kriminální jednání pachatelů sexuálně motivovaných trestných činů s prvkem násilí (násilné sexuální delikty/trestné činy), na pachatele sexuálního násilí a na opatření na ochranu společnosti před tímto druhem kriminality. Cílem je zmapovat a analyzovat oblast sexuálně motivovaných deliktů, získat nové poznatky o trestných činech i pachatelích sexuálně motivovaného násilí</w:t>
      </w:r>
      <w:r w:rsidRPr="00A036B3">
        <w:rPr>
          <w:rFonts w:ascii="Arial" w:hAnsi="Arial" w:cs="Arial"/>
          <w:bCs/>
          <w:vanish/>
          <w:color w:val="000000"/>
          <w:sz w:val="24"/>
          <w:szCs w:val="24"/>
        </w:rPr>
        <w:t>(příp. identifikovat subtypy v rámci této skupiny pachatelů)</w:t>
      </w:r>
      <w:r w:rsidRPr="00A036B3">
        <w:rPr>
          <w:rFonts w:ascii="Arial" w:hAnsi="Arial" w:cs="Arial"/>
          <w:bCs/>
          <w:color w:val="000000"/>
          <w:sz w:val="24"/>
          <w:szCs w:val="24"/>
        </w:rPr>
        <w:t>, zhodnotit prostředky, využívan</w:t>
      </w:r>
      <w:r>
        <w:rPr>
          <w:rFonts w:ascii="Arial" w:hAnsi="Arial" w:cs="Arial"/>
          <w:bCs/>
          <w:color w:val="000000"/>
          <w:sz w:val="24"/>
          <w:szCs w:val="24"/>
        </w:rPr>
        <w:t>é k jejich odhalování a postihu</w:t>
      </w:r>
      <w:r w:rsidRPr="00A036B3">
        <w:rPr>
          <w:rFonts w:ascii="Arial" w:hAnsi="Arial" w:cs="Arial"/>
          <w:bCs/>
          <w:color w:val="000000"/>
          <w:sz w:val="24"/>
          <w:szCs w:val="24"/>
        </w:rPr>
        <w:t xml:space="preserve"> a analyzovat možnosti zvýšení jejich účinnosti. V roce 2014 byla připravena monografie k dosavadním poznatkům z výzkumu. Úkol je současně zařazen do Programu bezpečnostního výzkumu v ČR pod č.</w:t>
      </w:r>
      <w:r w:rsidRPr="00A036B3">
        <w:rPr>
          <w:rFonts w:ascii="Arial" w:hAnsi="Arial" w:cs="Arial"/>
          <w:bCs/>
          <w:i/>
          <w:color w:val="000000"/>
          <w:sz w:val="24"/>
          <w:szCs w:val="24"/>
        </w:rPr>
        <w:t xml:space="preserve"> </w:t>
      </w:r>
      <w:r w:rsidRPr="00A036B3">
        <w:rPr>
          <w:rFonts w:ascii="Arial" w:hAnsi="Arial" w:cs="Arial"/>
          <w:bCs/>
          <w:color w:val="000000"/>
          <w:sz w:val="24"/>
          <w:szCs w:val="24"/>
        </w:rPr>
        <w:t>VG2VS/230.</w:t>
      </w:r>
    </w:p>
    <w:p w:rsidR="004B7D87" w:rsidRPr="005604E0" w:rsidRDefault="004B7D87" w:rsidP="004B7D87">
      <w:pPr>
        <w:rPr>
          <w:rFonts w:ascii="Arial" w:hAnsi="Arial" w:cs="Arial"/>
          <w:b/>
          <w:sz w:val="24"/>
          <w:szCs w:val="24"/>
          <w:u w:val="single"/>
        </w:rPr>
      </w:pPr>
      <w:r w:rsidRPr="005604E0">
        <w:rPr>
          <w:rFonts w:ascii="Arial" w:hAnsi="Arial" w:cs="Arial"/>
          <w:b/>
          <w:sz w:val="24"/>
          <w:szCs w:val="24"/>
          <w:u w:val="single"/>
        </w:rPr>
        <w:t>3. Oblast situační prevence</w:t>
      </w:r>
    </w:p>
    <w:p w:rsidR="004B7D87" w:rsidRPr="00A036B3" w:rsidRDefault="004B7D87" w:rsidP="004B7D87">
      <w:pPr>
        <w:shd w:val="clear" w:color="auto" w:fill="FFFFFF"/>
        <w:jc w:val="both"/>
        <w:rPr>
          <w:rFonts w:ascii="Arial" w:eastAsia="Times New Roman" w:hAnsi="Arial" w:cs="Arial"/>
          <w:color w:val="000000"/>
          <w:sz w:val="24"/>
          <w:szCs w:val="24"/>
          <w:lang w:eastAsia="cs-CZ"/>
        </w:rPr>
      </w:pPr>
      <w:r w:rsidRPr="00A036B3">
        <w:rPr>
          <w:rFonts w:ascii="Arial" w:eastAsia="Times New Roman" w:hAnsi="Arial" w:cs="Arial"/>
          <w:color w:val="000000"/>
          <w:sz w:val="24"/>
          <w:szCs w:val="24"/>
          <w:lang w:eastAsia="cs-CZ"/>
        </w:rPr>
        <w:t>Situační prevence staví na zkušenosti, že určité druhy kriminality se objevují v určité době, na určitých místech a za určitých okolností. Prostřednictvím opatření organizační, režimové, fyzické a tec</w:t>
      </w:r>
      <w:r>
        <w:rPr>
          <w:rFonts w:ascii="Arial" w:eastAsia="Times New Roman" w:hAnsi="Arial" w:cs="Arial"/>
          <w:color w:val="000000"/>
          <w:sz w:val="24"/>
          <w:szCs w:val="24"/>
          <w:lang w:eastAsia="cs-CZ"/>
        </w:rPr>
        <w:t xml:space="preserve">hnické povahy se snaží situační </w:t>
      </w:r>
      <w:r w:rsidRPr="00A036B3">
        <w:rPr>
          <w:rFonts w:ascii="Arial" w:eastAsia="Times New Roman" w:hAnsi="Arial" w:cs="Arial"/>
          <w:color w:val="000000"/>
          <w:sz w:val="24"/>
          <w:szCs w:val="24"/>
          <w:lang w:eastAsia="cs-CZ"/>
        </w:rPr>
        <w:t>kriminogenní podmínky minimalizovat</w:t>
      </w:r>
      <w:r w:rsidRPr="00A036B3">
        <w:rPr>
          <w:rStyle w:val="Znakapoznpodarou"/>
          <w:rFonts w:ascii="Arial" w:hAnsi="Arial" w:cs="Arial"/>
          <w:color w:val="000000"/>
          <w:szCs w:val="24"/>
        </w:rPr>
        <w:footnoteReference w:id="19"/>
      </w:r>
      <w:r w:rsidRPr="00A036B3">
        <w:rPr>
          <w:rFonts w:ascii="Arial" w:eastAsia="Times New Roman" w:hAnsi="Arial" w:cs="Arial"/>
          <w:color w:val="000000"/>
          <w:sz w:val="24"/>
          <w:szCs w:val="24"/>
          <w:lang w:eastAsia="cs-CZ"/>
        </w:rPr>
        <w:t>.</w:t>
      </w:r>
    </w:p>
    <w:p w:rsidR="004B7D87" w:rsidRPr="006B6838" w:rsidRDefault="004B7D87" w:rsidP="004B7D87">
      <w:pPr>
        <w:spacing w:after="240"/>
        <w:jc w:val="both"/>
        <w:rPr>
          <w:rFonts w:ascii="Arial" w:hAnsi="Arial" w:cs="Arial"/>
          <w:bCs/>
          <w:color w:val="000000"/>
          <w:sz w:val="24"/>
          <w:szCs w:val="24"/>
        </w:rPr>
      </w:pPr>
      <w:r w:rsidRPr="006B6838">
        <w:rPr>
          <w:rFonts w:ascii="Arial" w:hAnsi="Arial" w:cs="Arial"/>
          <w:bCs/>
          <w:color w:val="000000"/>
          <w:sz w:val="24"/>
          <w:szCs w:val="24"/>
        </w:rPr>
        <w:t>Cílem projektů a aktivit situační prevence je znesnadnění spáchání trestného činu, zvýšení rizika pro pachatele, že bude dopaden a potrestán, a minimalizace zisků z trestné činnosti. Subjekty situační prevence jsou Ministerstvo vnitra (poskytuje dotace na projekty z oblasti situační prevence a projedn</w:t>
      </w:r>
      <w:r w:rsidR="00F50D0E">
        <w:rPr>
          <w:rFonts w:ascii="Arial" w:hAnsi="Arial" w:cs="Arial"/>
          <w:bCs/>
          <w:color w:val="000000"/>
          <w:sz w:val="24"/>
          <w:szCs w:val="24"/>
        </w:rPr>
        <w:t>ává technické normy zasahující</w:t>
      </w:r>
      <w:r w:rsidRPr="006B6838">
        <w:rPr>
          <w:rFonts w:ascii="Arial" w:hAnsi="Arial" w:cs="Arial"/>
          <w:bCs/>
          <w:color w:val="000000"/>
          <w:sz w:val="24"/>
          <w:szCs w:val="24"/>
        </w:rPr>
        <w:t xml:space="preserve"> do oblasti ochrany majetku a </w:t>
      </w:r>
      <w:r>
        <w:rPr>
          <w:rFonts w:ascii="Arial" w:hAnsi="Arial" w:cs="Arial"/>
          <w:bCs/>
          <w:color w:val="000000"/>
          <w:sz w:val="24"/>
          <w:szCs w:val="24"/>
        </w:rPr>
        <w:t>osob), Policie ČR (doporučuje a </w:t>
      </w:r>
      <w:r w:rsidRPr="006B6838">
        <w:rPr>
          <w:rFonts w:ascii="Arial" w:hAnsi="Arial" w:cs="Arial"/>
          <w:bCs/>
          <w:color w:val="000000"/>
          <w:sz w:val="24"/>
          <w:szCs w:val="24"/>
        </w:rPr>
        <w:t xml:space="preserve">realizuje konkrétní opatření situační prevence), obecní policie, samosprávy krajů, měst a obcí (konkrétní realizace programu prevence kriminality na místní úrovni), asociace sdružující </w:t>
      </w:r>
      <w:r w:rsidR="00DA7E6B">
        <w:rPr>
          <w:rFonts w:ascii="Arial" w:hAnsi="Arial" w:cs="Arial"/>
          <w:bCs/>
          <w:color w:val="000000"/>
          <w:sz w:val="24"/>
          <w:szCs w:val="24"/>
        </w:rPr>
        <w:t>společnosti</w:t>
      </w:r>
      <w:r w:rsidRPr="006B6838">
        <w:rPr>
          <w:rFonts w:ascii="Arial" w:hAnsi="Arial" w:cs="Arial"/>
          <w:bCs/>
          <w:color w:val="000000"/>
          <w:sz w:val="24"/>
          <w:szCs w:val="24"/>
        </w:rPr>
        <w:t xml:space="preserve"> podnikající v oblasti ochrany majetku a osob, soukromé bezpečnostní služby, pojišťovací subjekty, architekti a stavbaři.</w:t>
      </w:r>
    </w:p>
    <w:p w:rsidR="004B7D87" w:rsidRPr="006B6838" w:rsidRDefault="004B7D87" w:rsidP="004B7D87">
      <w:pPr>
        <w:autoSpaceDE w:val="0"/>
        <w:autoSpaceDN w:val="0"/>
        <w:adjustRightInd w:val="0"/>
        <w:jc w:val="both"/>
        <w:rPr>
          <w:rFonts w:ascii="Arial" w:hAnsi="Arial" w:cs="Arial"/>
          <w:color w:val="000000"/>
          <w:sz w:val="24"/>
          <w:szCs w:val="24"/>
          <w:lang w:eastAsia="cs-CZ"/>
        </w:rPr>
      </w:pPr>
      <w:r w:rsidRPr="006B6838">
        <w:rPr>
          <w:rFonts w:ascii="Arial" w:hAnsi="Arial" w:cs="Arial"/>
          <w:color w:val="000000"/>
          <w:sz w:val="24"/>
          <w:szCs w:val="24"/>
          <w:lang w:eastAsia="cs-CZ"/>
        </w:rPr>
        <w:lastRenderedPageBreak/>
        <w:t>V letech 2012</w:t>
      </w:r>
      <w:r>
        <w:rPr>
          <w:rFonts w:ascii="Arial" w:hAnsi="Arial" w:cs="Arial"/>
          <w:color w:val="000000"/>
          <w:sz w:val="24"/>
          <w:szCs w:val="24"/>
          <w:lang w:eastAsia="cs-CZ"/>
        </w:rPr>
        <w:t xml:space="preserve"> až </w:t>
      </w:r>
      <w:r w:rsidRPr="006B6838">
        <w:rPr>
          <w:rFonts w:ascii="Arial" w:hAnsi="Arial" w:cs="Arial"/>
          <w:color w:val="000000"/>
          <w:sz w:val="24"/>
          <w:szCs w:val="24"/>
          <w:lang w:eastAsia="cs-CZ"/>
        </w:rPr>
        <w:t>2015 pokračoval společný preventivní projekt Poradního sboru pro situační prevenci kriminality ministra vnitra</w:t>
      </w:r>
      <w:r>
        <w:rPr>
          <w:rStyle w:val="Znakapoznpodarou"/>
          <w:rFonts w:ascii="Arial" w:hAnsi="Arial"/>
          <w:color w:val="000000"/>
          <w:szCs w:val="24"/>
        </w:rPr>
        <w:footnoteReference w:id="20"/>
      </w:r>
      <w:r w:rsidRPr="006B6838">
        <w:rPr>
          <w:rFonts w:ascii="Arial" w:hAnsi="Arial" w:cs="Arial"/>
          <w:color w:val="000000"/>
          <w:sz w:val="24"/>
          <w:szCs w:val="24"/>
          <w:lang w:eastAsia="cs-CZ"/>
        </w:rPr>
        <w:t xml:space="preserve"> (dále jen „Poradní sbor“)</w:t>
      </w:r>
      <w:r w:rsidRPr="006B6838">
        <w:rPr>
          <w:rFonts w:ascii="Arial" w:hAnsi="Arial" w:cs="Arial"/>
          <w:b/>
          <w:color w:val="000000"/>
          <w:sz w:val="24"/>
          <w:szCs w:val="24"/>
          <w:lang w:eastAsia="cs-CZ"/>
        </w:rPr>
        <w:t xml:space="preserve"> „Bezpečná lokalita“</w:t>
      </w:r>
      <w:r w:rsidRPr="006B6838">
        <w:rPr>
          <w:rFonts w:ascii="Arial" w:hAnsi="Arial" w:cs="Arial"/>
          <w:color w:val="000000"/>
          <w:sz w:val="24"/>
          <w:szCs w:val="24"/>
          <w:lang w:eastAsia="cs-CZ"/>
        </w:rPr>
        <w:t xml:space="preserve"> a </w:t>
      </w:r>
      <w:r w:rsidRPr="006B6838">
        <w:rPr>
          <w:rFonts w:ascii="Arial" w:hAnsi="Arial" w:cs="Arial"/>
          <w:b/>
          <w:color w:val="000000"/>
          <w:sz w:val="24"/>
          <w:szCs w:val="24"/>
          <w:lang w:eastAsia="cs-CZ"/>
        </w:rPr>
        <w:t>„Bezpečná země“</w:t>
      </w:r>
      <w:r w:rsidRPr="006B6838">
        <w:rPr>
          <w:rFonts w:ascii="Arial" w:hAnsi="Arial" w:cs="Arial"/>
          <w:color w:val="000000"/>
          <w:sz w:val="24"/>
          <w:szCs w:val="24"/>
          <w:lang w:eastAsia="cs-CZ"/>
        </w:rPr>
        <w:t xml:space="preserve">. </w:t>
      </w:r>
    </w:p>
    <w:p w:rsidR="004B7D87" w:rsidRPr="00A036B3" w:rsidRDefault="004B7D87" w:rsidP="004B7D87">
      <w:pPr>
        <w:autoSpaceDE w:val="0"/>
        <w:autoSpaceDN w:val="0"/>
        <w:adjustRightInd w:val="0"/>
        <w:jc w:val="both"/>
        <w:rPr>
          <w:rFonts w:ascii="Arial" w:hAnsi="Arial" w:cs="Arial"/>
          <w:color w:val="000000"/>
          <w:sz w:val="24"/>
          <w:szCs w:val="24"/>
          <w:lang w:eastAsia="cs-CZ"/>
        </w:rPr>
      </w:pPr>
      <w:r w:rsidRPr="00A036B3">
        <w:rPr>
          <w:rFonts w:ascii="Arial" w:hAnsi="Arial" w:cs="Arial"/>
          <w:color w:val="000000"/>
          <w:sz w:val="24"/>
          <w:szCs w:val="24"/>
          <w:lang w:eastAsia="cs-CZ"/>
        </w:rPr>
        <w:t xml:space="preserve">V hodnoceném období probíhala realizace projektu </w:t>
      </w:r>
      <w:r w:rsidRPr="00A036B3">
        <w:rPr>
          <w:rFonts w:ascii="Arial" w:hAnsi="Arial" w:cs="Arial"/>
          <w:b/>
          <w:color w:val="000000"/>
          <w:sz w:val="24"/>
          <w:szCs w:val="24"/>
          <w:lang w:eastAsia="cs-CZ"/>
        </w:rPr>
        <w:t>Bezpečná lokalita</w:t>
      </w:r>
      <w:r w:rsidR="00F50D0E">
        <w:rPr>
          <w:rFonts w:ascii="Arial" w:hAnsi="Arial" w:cs="Arial"/>
          <w:color w:val="000000"/>
          <w:sz w:val="24"/>
          <w:szCs w:val="24"/>
          <w:lang w:eastAsia="cs-CZ"/>
        </w:rPr>
        <w:t>, který je zaměřený</w:t>
      </w:r>
      <w:r w:rsidRPr="00A036B3">
        <w:rPr>
          <w:rFonts w:ascii="Arial" w:hAnsi="Arial" w:cs="Arial"/>
          <w:color w:val="000000"/>
          <w:sz w:val="24"/>
          <w:szCs w:val="24"/>
          <w:lang w:eastAsia="cs-CZ"/>
        </w:rPr>
        <w:t xml:space="preserve"> zejména na prevenci majetkové kriminality.  Obsahem celého programu je integrace bezpečnostních standardů do projektování nových budov a při revitalizaci stávajících obytných lokalit. Naplňování programu obecně zvyšuje bezpečí, zlepšuje mezilidské vztahy a pozitivně přispívá ke spolupráci mezi veřejností, policií, samosprávou a vlastníky bytových domů. Projekt se např. realizoval v Brně, Orlové, Břeclavi, Mostě, Obrnicích a v Plzni. Z vyhodnocení realizace projektů měst vyplynulo, že se osvědčila průběžná a konstruktivní spolupráce městské policie se samosprávou. Opakovaný průzkum veřejného mínění občanů také potvrzuje smysluplnost projektu.</w:t>
      </w:r>
    </w:p>
    <w:p w:rsidR="004B7D87" w:rsidRPr="00A036B3" w:rsidRDefault="004B7D87" w:rsidP="004B7D87">
      <w:pPr>
        <w:tabs>
          <w:tab w:val="left" w:pos="360"/>
        </w:tabs>
        <w:overflowPunct w:val="0"/>
        <w:autoSpaceDE w:val="0"/>
        <w:autoSpaceDN w:val="0"/>
        <w:adjustRightInd w:val="0"/>
        <w:ind w:left="-6"/>
        <w:jc w:val="both"/>
        <w:textAlignment w:val="baseline"/>
        <w:rPr>
          <w:rFonts w:ascii="Arial" w:hAnsi="Arial" w:cs="Arial"/>
          <w:sz w:val="24"/>
          <w:szCs w:val="24"/>
          <w:lang w:eastAsia="cs-CZ"/>
        </w:rPr>
      </w:pPr>
      <w:r w:rsidRPr="00A036B3">
        <w:rPr>
          <w:rFonts w:ascii="Arial" w:hAnsi="Arial" w:cs="Arial"/>
          <w:sz w:val="24"/>
          <w:szCs w:val="24"/>
          <w:lang w:eastAsia="cs-CZ"/>
        </w:rPr>
        <w:t>Brněnský projekt „</w:t>
      </w:r>
      <w:r w:rsidRPr="00A036B3">
        <w:rPr>
          <w:rFonts w:ascii="Arial" w:hAnsi="Arial" w:cs="Arial"/>
          <w:b/>
          <w:sz w:val="24"/>
          <w:szCs w:val="24"/>
          <w:lang w:eastAsia="cs-CZ"/>
        </w:rPr>
        <w:t xml:space="preserve">Bezpečná lokalita – Bezpečné bydlení“ </w:t>
      </w:r>
      <w:r w:rsidRPr="00900402">
        <w:rPr>
          <w:rFonts w:ascii="Arial" w:hAnsi="Arial" w:cs="Arial"/>
          <w:sz w:val="24"/>
          <w:szCs w:val="24"/>
          <w:lang w:eastAsia="cs-CZ"/>
        </w:rPr>
        <w:t>byl v roce 2012</w:t>
      </w:r>
      <w:r w:rsidRPr="00A036B3">
        <w:rPr>
          <w:rFonts w:ascii="Arial" w:hAnsi="Arial" w:cs="Arial"/>
          <w:sz w:val="24"/>
          <w:szCs w:val="24"/>
          <w:lang w:eastAsia="cs-CZ"/>
        </w:rPr>
        <w:t xml:space="preserve"> vyhodnocen v rámci Ceny prevence kriminality jako nejlepší preventivní projekt krajů, měst a obcí při komplexním přístupu k prevenci kriminality v komunitách. Cenu projekt získal především za využívání inovativních technologií z oblasti situační prevence (přístupový systém, recepce, kamerový</w:t>
      </w:r>
      <w:r>
        <w:rPr>
          <w:rFonts w:ascii="Arial" w:hAnsi="Arial" w:cs="Arial"/>
          <w:sz w:val="24"/>
          <w:szCs w:val="24"/>
          <w:lang w:eastAsia="cs-CZ"/>
        </w:rPr>
        <w:t xml:space="preserve"> systém, protipožární systém) a </w:t>
      </w:r>
      <w:r w:rsidRPr="00A036B3">
        <w:rPr>
          <w:rFonts w:ascii="Arial" w:hAnsi="Arial" w:cs="Arial"/>
          <w:sz w:val="24"/>
          <w:szCs w:val="24"/>
          <w:lang w:eastAsia="cs-CZ"/>
        </w:rPr>
        <w:t>také za využití prvků z oblasti sociální prevence</w:t>
      </w:r>
      <w:r>
        <w:rPr>
          <w:rFonts w:ascii="Arial" w:hAnsi="Arial" w:cs="Arial"/>
          <w:sz w:val="24"/>
          <w:szCs w:val="24"/>
          <w:lang w:eastAsia="cs-CZ"/>
        </w:rPr>
        <w:t>,</w:t>
      </w:r>
      <w:r w:rsidRPr="00A036B3">
        <w:rPr>
          <w:rFonts w:ascii="Arial" w:hAnsi="Arial" w:cs="Arial"/>
          <w:sz w:val="24"/>
          <w:szCs w:val="24"/>
          <w:lang w:eastAsia="cs-CZ"/>
        </w:rPr>
        <w:t xml:space="preserve"> tzn. reagování na skutečné potřeby problémových obyvatel bytového panelového domu a na potřeby obyvatel okolních domů sídliště (mezi ně patří vybudování a p</w:t>
      </w:r>
      <w:r>
        <w:rPr>
          <w:rFonts w:ascii="Arial" w:hAnsi="Arial" w:cs="Arial"/>
          <w:sz w:val="24"/>
          <w:szCs w:val="24"/>
          <w:lang w:eastAsia="cs-CZ"/>
        </w:rPr>
        <w:t>rovoz nízkoprahového zařízení v </w:t>
      </w:r>
      <w:r w:rsidRPr="00A036B3">
        <w:rPr>
          <w:rFonts w:ascii="Arial" w:hAnsi="Arial" w:cs="Arial"/>
          <w:sz w:val="24"/>
          <w:szCs w:val="24"/>
          <w:lang w:eastAsia="cs-CZ"/>
        </w:rPr>
        <w:t>domě, organizování volnočasových aktivit dětí, činnost terénních sociálních asistentů a systematická konzultační a výchovná</w:t>
      </w:r>
      <w:r>
        <w:rPr>
          <w:rFonts w:ascii="Arial" w:hAnsi="Arial" w:cs="Arial"/>
          <w:sz w:val="24"/>
          <w:szCs w:val="24"/>
          <w:lang w:eastAsia="cs-CZ"/>
        </w:rPr>
        <w:t xml:space="preserve"> činnost pochůzkářky z revíru a </w:t>
      </w:r>
      <w:r w:rsidRPr="00A036B3">
        <w:rPr>
          <w:rFonts w:ascii="Arial" w:hAnsi="Arial" w:cs="Arial"/>
          <w:sz w:val="24"/>
          <w:szCs w:val="24"/>
          <w:lang w:eastAsia="cs-CZ"/>
        </w:rPr>
        <w:t>strážníků z odboru prevence Městské policie Brno).</w:t>
      </w:r>
    </w:p>
    <w:p w:rsidR="004B7D87" w:rsidRPr="00A036B3" w:rsidRDefault="004B7D87" w:rsidP="004B7D87">
      <w:pPr>
        <w:jc w:val="both"/>
        <w:rPr>
          <w:rFonts w:ascii="Arial" w:hAnsi="Arial" w:cs="Arial"/>
          <w:sz w:val="24"/>
          <w:szCs w:val="24"/>
          <w:lang w:eastAsia="cs-CZ"/>
        </w:rPr>
      </w:pPr>
      <w:r w:rsidRPr="00A036B3">
        <w:rPr>
          <w:rFonts w:ascii="Arial" w:hAnsi="Arial" w:cs="Arial"/>
          <w:sz w:val="24"/>
          <w:szCs w:val="24"/>
          <w:lang w:eastAsia="cs-CZ"/>
        </w:rPr>
        <w:t xml:space="preserve">V roce </w:t>
      </w:r>
      <w:r w:rsidRPr="00900402">
        <w:rPr>
          <w:rFonts w:ascii="Arial" w:hAnsi="Arial" w:cs="Arial"/>
          <w:sz w:val="24"/>
          <w:szCs w:val="24"/>
          <w:lang w:eastAsia="cs-CZ"/>
        </w:rPr>
        <w:t>2012</w:t>
      </w:r>
      <w:r w:rsidRPr="00A036B3">
        <w:rPr>
          <w:rFonts w:ascii="Arial" w:hAnsi="Arial" w:cs="Arial"/>
          <w:b/>
          <w:sz w:val="24"/>
          <w:szCs w:val="24"/>
          <w:lang w:eastAsia="cs-CZ"/>
        </w:rPr>
        <w:t xml:space="preserve"> </w:t>
      </w:r>
      <w:r w:rsidRPr="00A036B3">
        <w:rPr>
          <w:rFonts w:ascii="Arial" w:hAnsi="Arial" w:cs="Arial"/>
          <w:sz w:val="24"/>
          <w:szCs w:val="24"/>
          <w:lang w:eastAsia="cs-CZ"/>
        </w:rPr>
        <w:t>se v rámci projektu Bezpečná lokalita rozběhl</w:t>
      </w:r>
      <w:r w:rsidRPr="00A036B3">
        <w:rPr>
          <w:rFonts w:ascii="Arial" w:hAnsi="Arial" w:cs="Arial"/>
          <w:b/>
          <w:sz w:val="24"/>
          <w:szCs w:val="24"/>
          <w:lang w:eastAsia="cs-CZ"/>
        </w:rPr>
        <w:t xml:space="preserve"> nový společný preventivní projekt „Bezpečná země</w:t>
      </w:r>
      <w:r w:rsidRPr="00A036B3">
        <w:rPr>
          <w:rFonts w:ascii="Arial" w:hAnsi="Arial" w:cs="Arial"/>
          <w:sz w:val="24"/>
          <w:szCs w:val="24"/>
          <w:lang w:eastAsia="cs-CZ"/>
        </w:rPr>
        <w:t xml:space="preserve">“. Projekt si klade za cíl vyzdvihnout a podpořit mechanické zábranné systémy, zlepšit informovanost občanů, podpořit řemeslnou činnost. K obsahu projektu patří zejména vysvětlit a </w:t>
      </w:r>
      <w:r>
        <w:rPr>
          <w:rFonts w:ascii="Arial" w:hAnsi="Arial" w:cs="Arial"/>
          <w:sz w:val="24"/>
          <w:szCs w:val="24"/>
          <w:lang w:eastAsia="cs-CZ"/>
        </w:rPr>
        <w:t>ukázat veřejnosti jak správně a </w:t>
      </w:r>
      <w:r w:rsidRPr="00A036B3">
        <w:rPr>
          <w:rFonts w:ascii="Arial" w:hAnsi="Arial" w:cs="Arial"/>
          <w:sz w:val="24"/>
          <w:szCs w:val="24"/>
          <w:lang w:eastAsia="cs-CZ"/>
        </w:rPr>
        <w:t>účinně za</w:t>
      </w:r>
      <w:r>
        <w:rPr>
          <w:rFonts w:ascii="Arial" w:hAnsi="Arial" w:cs="Arial"/>
          <w:sz w:val="24"/>
          <w:szCs w:val="24"/>
          <w:lang w:eastAsia="cs-CZ"/>
        </w:rPr>
        <w:t>bezpečit svůj byt, dům, majetek. V</w:t>
      </w:r>
      <w:r w:rsidRPr="00A036B3">
        <w:rPr>
          <w:rFonts w:ascii="Arial" w:hAnsi="Arial" w:cs="Arial"/>
          <w:sz w:val="24"/>
          <w:szCs w:val="24"/>
          <w:lang w:eastAsia="cs-CZ"/>
        </w:rPr>
        <w:t>ysvětlit a ukázat, jak rozpoznat skutečné prvky tvorby bezpečnosti, a jejich správné kombinace, v</w:t>
      </w:r>
      <w:r>
        <w:rPr>
          <w:rFonts w:ascii="Arial" w:hAnsi="Arial" w:cs="Arial"/>
          <w:sz w:val="24"/>
          <w:szCs w:val="24"/>
          <w:lang w:eastAsia="cs-CZ"/>
        </w:rPr>
        <w:t> reálném životě. P</w:t>
      </w:r>
      <w:r w:rsidRPr="00A036B3">
        <w:rPr>
          <w:rFonts w:ascii="Arial" w:hAnsi="Arial" w:cs="Arial"/>
          <w:sz w:val="24"/>
          <w:szCs w:val="24"/>
          <w:lang w:eastAsia="cs-CZ"/>
        </w:rPr>
        <w:t>ropojit teoretickou část výkladu prevence k</w:t>
      </w:r>
      <w:r>
        <w:rPr>
          <w:rFonts w:ascii="Arial" w:hAnsi="Arial" w:cs="Arial"/>
          <w:sz w:val="24"/>
          <w:szCs w:val="24"/>
          <w:lang w:eastAsia="cs-CZ"/>
        </w:rPr>
        <w:t>riminality s praktickou částí a </w:t>
      </w:r>
      <w:r w:rsidRPr="00A036B3">
        <w:rPr>
          <w:rFonts w:ascii="Arial" w:hAnsi="Arial" w:cs="Arial"/>
          <w:sz w:val="24"/>
          <w:szCs w:val="24"/>
          <w:lang w:eastAsia="cs-CZ"/>
        </w:rPr>
        <w:t xml:space="preserve">zkušenostmi Cechu mechanických zámkových systémů ČR jako člena Poradního sboru pro situační prevenci kriminality MV a autora projektu. Záštitu projektu dalo MV </w:t>
      </w:r>
      <w:r>
        <w:rPr>
          <w:rFonts w:ascii="Arial" w:hAnsi="Arial" w:cs="Arial"/>
          <w:sz w:val="24"/>
          <w:szCs w:val="24"/>
          <w:lang w:eastAsia="cs-CZ"/>
        </w:rPr>
        <w:t>a</w:t>
      </w:r>
      <w:r w:rsidRPr="00A036B3">
        <w:rPr>
          <w:rFonts w:ascii="Arial" w:hAnsi="Arial" w:cs="Arial"/>
          <w:sz w:val="24"/>
          <w:szCs w:val="24"/>
          <w:lang w:eastAsia="cs-CZ"/>
        </w:rPr>
        <w:t xml:space="preserve"> na jeho realizaci spolupracuje též Policie ČR, Městská policie Praha, Hospodářská komora ČR, Asociace technických bezpečnostních služeb Grémium Alarm a další samosprávy měst a obcí.</w:t>
      </w:r>
    </w:p>
    <w:p w:rsidR="004B7D87" w:rsidRPr="00A036B3" w:rsidRDefault="004B7D87" w:rsidP="004B7D87">
      <w:pPr>
        <w:jc w:val="both"/>
        <w:rPr>
          <w:rFonts w:ascii="Arial" w:hAnsi="Arial" w:cs="Arial"/>
          <w:sz w:val="24"/>
          <w:szCs w:val="24"/>
          <w:lang w:eastAsia="cs-CZ"/>
        </w:rPr>
      </w:pPr>
      <w:r w:rsidRPr="00A036B3">
        <w:rPr>
          <w:rFonts w:ascii="Arial" w:hAnsi="Arial" w:cs="Arial"/>
          <w:sz w:val="24"/>
          <w:szCs w:val="24"/>
          <w:lang w:eastAsia="cs-CZ"/>
        </w:rPr>
        <w:t>Zájem Ministerstva vnitra, odboru bezpečnostní politiky a prevence kriminality, na popisovaném projektu</w:t>
      </w:r>
      <w:r>
        <w:rPr>
          <w:rFonts w:ascii="Arial" w:hAnsi="Arial" w:cs="Arial"/>
          <w:sz w:val="24"/>
          <w:szCs w:val="24"/>
          <w:lang w:eastAsia="cs-CZ"/>
        </w:rPr>
        <w:t>,</w:t>
      </w:r>
      <w:r w:rsidRPr="00A036B3">
        <w:rPr>
          <w:rFonts w:ascii="Arial" w:hAnsi="Arial" w:cs="Arial"/>
          <w:sz w:val="24"/>
          <w:szCs w:val="24"/>
          <w:lang w:eastAsia="cs-CZ"/>
        </w:rPr>
        <w:t xml:space="preserve"> sp</w:t>
      </w:r>
      <w:r>
        <w:rPr>
          <w:rFonts w:ascii="Arial" w:hAnsi="Arial" w:cs="Arial"/>
          <w:sz w:val="24"/>
          <w:szCs w:val="24"/>
          <w:lang w:eastAsia="cs-CZ"/>
        </w:rPr>
        <w:t xml:space="preserve">očívá hlavně </w:t>
      </w:r>
      <w:r w:rsidRPr="00A036B3">
        <w:rPr>
          <w:rFonts w:ascii="Arial" w:hAnsi="Arial" w:cs="Arial"/>
          <w:sz w:val="24"/>
          <w:szCs w:val="24"/>
          <w:lang w:eastAsia="cs-CZ"/>
        </w:rPr>
        <w:t xml:space="preserve">ve skutečnosti, že se na základě projektu </w:t>
      </w:r>
      <w:r>
        <w:rPr>
          <w:rFonts w:ascii="Arial" w:hAnsi="Arial" w:cs="Arial"/>
          <w:sz w:val="24"/>
          <w:szCs w:val="24"/>
          <w:lang w:eastAsia="cs-CZ"/>
        </w:rPr>
        <w:lastRenderedPageBreak/>
        <w:t>občané</w:t>
      </w:r>
      <w:r w:rsidRPr="00A036B3">
        <w:rPr>
          <w:rFonts w:ascii="Arial" w:hAnsi="Arial" w:cs="Arial"/>
          <w:sz w:val="24"/>
          <w:szCs w:val="24"/>
          <w:lang w:eastAsia="cs-CZ"/>
        </w:rPr>
        <w:t xml:space="preserve"> zabezpečí pouze kvalitními, certifikovanými produkty. To významným způsobem snižuje riziko překonání takovýchto produktů, a tím pádem i jejich napadení. Správně dimenzovaný mechanický zábranný prostředek v odpovídající kombinaci s dalšími preventivními opatřeními splní svoji primární funkci – odradit pachatele. </w:t>
      </w:r>
    </w:p>
    <w:p w:rsidR="004B7D87" w:rsidRPr="00A036B3" w:rsidRDefault="004B7D87" w:rsidP="004B7D87">
      <w:pPr>
        <w:jc w:val="both"/>
        <w:rPr>
          <w:rFonts w:ascii="Arial" w:hAnsi="Arial" w:cs="Arial"/>
          <w:sz w:val="24"/>
          <w:szCs w:val="24"/>
          <w:lang w:eastAsia="cs-CZ"/>
        </w:rPr>
      </w:pPr>
      <w:r w:rsidRPr="00A036B3">
        <w:rPr>
          <w:rFonts w:ascii="Arial" w:hAnsi="Arial" w:cs="Arial"/>
          <w:sz w:val="24"/>
          <w:szCs w:val="24"/>
          <w:lang w:eastAsia="cs-CZ"/>
        </w:rPr>
        <w:t xml:space="preserve">Obsahem projektu je také podávání ucelených a neutrálních informací v oblasti poskytování zabezpečení tak, aby to široká veřejnost snadno pochopila, bez nutnosti znalosti obsáhlé legislativní problematiky a výkladu norem. V ČR vznikla evropská norma řady ČSN EN 14383 – normy prevence kriminality při výstavbě budov. Tyto normy nejsou téměř vůbec známé, což je dalším důvodem vzniku a průběhu společného projektu Bezpečná země; naučit veřejnost přemýšlet tak, aby se eliminoval vznik příležitostí ke vzniku zejména majetkové trestné činnosti. </w:t>
      </w:r>
      <w:r w:rsidRPr="007A58CB">
        <w:rPr>
          <w:rFonts w:ascii="Arial" w:hAnsi="Arial" w:cs="Arial"/>
          <w:sz w:val="24"/>
          <w:szCs w:val="24"/>
          <w:lang w:eastAsia="cs-CZ"/>
        </w:rPr>
        <w:t xml:space="preserve">Podrobněji o projektu na </w:t>
      </w:r>
      <w:hyperlink r:id="rId26" w:history="1">
        <w:r w:rsidRPr="007A58CB">
          <w:rPr>
            <w:rFonts w:ascii="Arial" w:hAnsi="Arial" w:cs="Arial"/>
            <w:sz w:val="24"/>
            <w:szCs w:val="24"/>
            <w:lang w:eastAsia="cs-CZ"/>
          </w:rPr>
          <w:t>www.cmzs.cz</w:t>
        </w:r>
      </w:hyperlink>
      <w:r w:rsidRPr="007A58CB">
        <w:rPr>
          <w:rFonts w:ascii="Arial" w:hAnsi="Arial" w:cs="Arial"/>
          <w:sz w:val="24"/>
          <w:szCs w:val="24"/>
          <w:lang w:eastAsia="cs-CZ"/>
        </w:rPr>
        <w:t>.</w:t>
      </w:r>
      <w:r w:rsidRPr="00A036B3">
        <w:rPr>
          <w:rFonts w:ascii="Arial" w:hAnsi="Arial" w:cs="Arial"/>
          <w:spacing w:val="8"/>
          <w:sz w:val="24"/>
          <w:szCs w:val="24"/>
          <w:lang w:eastAsia="cs-CZ"/>
        </w:rPr>
        <w:t xml:space="preserve"> </w:t>
      </w:r>
    </w:p>
    <w:p w:rsidR="004B7D87" w:rsidRPr="007A58CB" w:rsidRDefault="004B7D87" w:rsidP="004B7D87">
      <w:pPr>
        <w:jc w:val="both"/>
        <w:rPr>
          <w:rFonts w:ascii="Arial" w:hAnsi="Arial" w:cs="Arial"/>
          <w:sz w:val="24"/>
          <w:szCs w:val="24"/>
          <w:lang w:eastAsia="cs-CZ"/>
        </w:rPr>
      </w:pPr>
      <w:r w:rsidRPr="007A58CB">
        <w:rPr>
          <w:rFonts w:ascii="Arial" w:hAnsi="Arial" w:cs="Arial"/>
          <w:sz w:val="24"/>
          <w:szCs w:val="24"/>
          <w:lang w:eastAsia="cs-CZ"/>
        </w:rPr>
        <w:t>V rámci projektů Bezpečná lokalita a Bezpečná země jsou hlavními výstupy následující publikace:</w:t>
      </w:r>
    </w:p>
    <w:p w:rsidR="004B7D87" w:rsidRPr="007A58CB" w:rsidRDefault="004B7D87" w:rsidP="004B7D87">
      <w:pPr>
        <w:jc w:val="both"/>
        <w:rPr>
          <w:rFonts w:ascii="Arial" w:hAnsi="Arial" w:cs="Arial"/>
          <w:sz w:val="24"/>
          <w:szCs w:val="24"/>
          <w:lang w:eastAsia="cs-CZ"/>
        </w:rPr>
      </w:pPr>
      <w:r w:rsidRPr="007A58CB">
        <w:rPr>
          <w:rFonts w:ascii="Arial" w:hAnsi="Arial" w:cs="Arial"/>
          <w:b/>
          <w:sz w:val="24"/>
          <w:szCs w:val="24"/>
          <w:lang w:eastAsia="cs-CZ"/>
        </w:rPr>
        <w:t xml:space="preserve"> „Pokyny ke stanovení úrovně zabezpečení objektů a provozoven proti krádežím vloupáním podle evropských norem“</w:t>
      </w:r>
      <w:r w:rsidRPr="007A58CB">
        <w:rPr>
          <w:rFonts w:ascii="Arial" w:hAnsi="Arial" w:cs="Arial"/>
          <w:sz w:val="24"/>
          <w:szCs w:val="24"/>
          <w:lang w:eastAsia="cs-CZ"/>
        </w:rPr>
        <w:t xml:space="preserve">. Jde o odborný text, který veřejnost dlouhodobě požaduje pro relevantní orientaci na trhu v oblasti ochrany osob a majetku. Na přípravě publikace se podílelo mnoho odborníků ze státní správy a z odborných asociací či cechů, zastoupených v Poradním sboru. </w:t>
      </w:r>
    </w:p>
    <w:p w:rsidR="004B7D87" w:rsidRPr="007A58CB" w:rsidRDefault="004B7D87" w:rsidP="004B7D87">
      <w:pPr>
        <w:jc w:val="both"/>
        <w:rPr>
          <w:rFonts w:ascii="Arial" w:hAnsi="Arial" w:cs="Arial"/>
          <w:sz w:val="24"/>
          <w:szCs w:val="24"/>
          <w:lang w:eastAsia="cs-CZ"/>
        </w:rPr>
      </w:pPr>
      <w:r w:rsidRPr="007A58CB">
        <w:rPr>
          <w:rFonts w:ascii="Arial" w:hAnsi="Arial" w:cs="Arial"/>
          <w:b/>
          <w:sz w:val="24"/>
          <w:szCs w:val="24"/>
          <w:lang w:eastAsia="cs-CZ"/>
        </w:rPr>
        <w:t>„Katalog doporučených produktů k ochraně osob a majetku“</w:t>
      </w:r>
      <w:r w:rsidRPr="007A58CB">
        <w:rPr>
          <w:rFonts w:ascii="Arial" w:hAnsi="Arial" w:cs="Arial"/>
          <w:sz w:val="24"/>
          <w:szCs w:val="24"/>
          <w:lang w:eastAsia="cs-CZ"/>
        </w:rPr>
        <w:t>, který je jednou z p</w:t>
      </w:r>
      <w:r>
        <w:rPr>
          <w:rFonts w:ascii="Arial" w:hAnsi="Arial" w:cs="Arial"/>
          <w:sz w:val="24"/>
          <w:szCs w:val="24"/>
          <w:lang w:eastAsia="cs-CZ"/>
        </w:rPr>
        <w:t>říležitostí</w:t>
      </w:r>
      <w:r w:rsidRPr="007A58CB">
        <w:rPr>
          <w:rFonts w:ascii="Arial" w:hAnsi="Arial" w:cs="Arial"/>
          <w:sz w:val="24"/>
          <w:szCs w:val="24"/>
          <w:lang w:eastAsia="cs-CZ"/>
        </w:rPr>
        <w:t xml:space="preserve"> k postupné pozitivní změně v chování občanů k vlastnímu i společnému majetku a k jeho následné ochraně. </w:t>
      </w:r>
    </w:p>
    <w:p w:rsidR="004B7D87" w:rsidRPr="00A036B3" w:rsidRDefault="00F50D0E" w:rsidP="004B7D87">
      <w:pPr>
        <w:jc w:val="both"/>
        <w:rPr>
          <w:rFonts w:ascii="Arial" w:hAnsi="Arial" w:cs="Arial"/>
          <w:sz w:val="24"/>
          <w:szCs w:val="24"/>
          <w:lang w:eastAsia="cs-CZ"/>
        </w:rPr>
      </w:pPr>
      <w:r>
        <w:rPr>
          <w:rFonts w:ascii="Arial" w:hAnsi="Arial" w:cs="Arial"/>
          <w:b/>
          <w:sz w:val="24"/>
          <w:szCs w:val="24"/>
          <w:lang w:eastAsia="cs-CZ"/>
        </w:rPr>
        <w:t>„</w:t>
      </w:r>
      <w:r w:rsidR="004B7D87" w:rsidRPr="007A58CB">
        <w:rPr>
          <w:rFonts w:ascii="Arial" w:hAnsi="Arial" w:cs="Arial"/>
          <w:b/>
          <w:sz w:val="24"/>
          <w:szCs w:val="24"/>
          <w:lang w:eastAsia="cs-CZ"/>
        </w:rPr>
        <w:t>Manuál bezpečného bydlení“</w:t>
      </w:r>
      <w:r w:rsidR="004B7D87" w:rsidRPr="007A58CB">
        <w:rPr>
          <w:rFonts w:ascii="Arial" w:hAnsi="Arial" w:cs="Arial"/>
          <w:sz w:val="24"/>
          <w:szCs w:val="24"/>
          <w:lang w:eastAsia="cs-CZ"/>
        </w:rPr>
        <w:t xml:space="preserve"> – metodika projektu Bezpečné bydlení – Bezpečná lokalita, kterou v lednu 2014 schválilo 15. zasedání Poradního sboru</w:t>
      </w:r>
      <w:r>
        <w:rPr>
          <w:rFonts w:ascii="Arial" w:hAnsi="Arial" w:cs="Arial"/>
          <w:sz w:val="24"/>
          <w:szCs w:val="24"/>
          <w:lang w:eastAsia="cs-CZ"/>
        </w:rPr>
        <w:t>.</w:t>
      </w:r>
      <w:r w:rsidR="004B7D87" w:rsidRPr="007A58CB">
        <w:rPr>
          <w:rFonts w:ascii="Arial" w:hAnsi="Arial" w:cs="Arial"/>
          <w:sz w:val="24"/>
          <w:szCs w:val="24"/>
          <w:lang w:eastAsia="cs-CZ"/>
        </w:rPr>
        <w:t xml:space="preserve"> Jedná se</w:t>
      </w:r>
      <w:r w:rsidR="005E4E7E">
        <w:rPr>
          <w:rFonts w:ascii="Arial" w:hAnsi="Arial" w:cs="Arial"/>
          <w:sz w:val="24"/>
          <w:szCs w:val="24"/>
          <w:lang w:eastAsia="cs-CZ"/>
        </w:rPr>
        <w:t xml:space="preserve"> o </w:t>
      </w:r>
      <w:r w:rsidR="004B7D87" w:rsidRPr="007A58CB">
        <w:rPr>
          <w:rFonts w:ascii="Arial" w:hAnsi="Arial" w:cs="Arial"/>
          <w:sz w:val="24"/>
          <w:szCs w:val="24"/>
          <w:lang w:eastAsia="cs-CZ"/>
        </w:rPr>
        <w:t>souhrn legislativních, technických, re</w:t>
      </w:r>
      <w:r w:rsidR="004B7D87" w:rsidRPr="00A036B3">
        <w:rPr>
          <w:rFonts w:ascii="Arial" w:hAnsi="Arial" w:cs="Arial"/>
          <w:sz w:val="24"/>
          <w:szCs w:val="24"/>
          <w:lang w:eastAsia="cs-CZ"/>
        </w:rPr>
        <w:t>ž</w:t>
      </w:r>
      <w:r w:rsidR="004B7D87" w:rsidRPr="007A58CB">
        <w:rPr>
          <w:rFonts w:ascii="Arial" w:hAnsi="Arial" w:cs="Arial"/>
          <w:sz w:val="24"/>
          <w:szCs w:val="24"/>
          <w:lang w:eastAsia="cs-CZ"/>
        </w:rPr>
        <w:t>imových a organiza</w:t>
      </w:r>
      <w:r w:rsidR="004B7D87" w:rsidRPr="00A036B3">
        <w:rPr>
          <w:rFonts w:ascii="Arial" w:hAnsi="Arial" w:cs="Arial"/>
          <w:sz w:val="24"/>
          <w:szCs w:val="24"/>
          <w:lang w:eastAsia="cs-CZ"/>
        </w:rPr>
        <w:t>č</w:t>
      </w:r>
      <w:r w:rsidR="004B7D87" w:rsidRPr="007A58CB">
        <w:rPr>
          <w:rFonts w:ascii="Arial" w:hAnsi="Arial" w:cs="Arial"/>
          <w:sz w:val="24"/>
          <w:szCs w:val="24"/>
          <w:lang w:eastAsia="cs-CZ"/>
        </w:rPr>
        <w:t>ních doporu</w:t>
      </w:r>
      <w:r w:rsidR="004B7D87" w:rsidRPr="00A036B3">
        <w:rPr>
          <w:rFonts w:ascii="Arial" w:hAnsi="Arial" w:cs="Arial"/>
          <w:sz w:val="24"/>
          <w:szCs w:val="24"/>
          <w:lang w:eastAsia="cs-CZ"/>
        </w:rPr>
        <w:t>č</w:t>
      </w:r>
      <w:r w:rsidR="004B7D87" w:rsidRPr="007A58CB">
        <w:rPr>
          <w:rFonts w:ascii="Arial" w:hAnsi="Arial" w:cs="Arial"/>
          <w:sz w:val="24"/>
          <w:szCs w:val="24"/>
          <w:lang w:eastAsia="cs-CZ"/>
        </w:rPr>
        <w:t xml:space="preserve">ení </w:t>
      </w:r>
      <w:r w:rsidR="004B7D87" w:rsidRPr="00A036B3">
        <w:rPr>
          <w:rFonts w:ascii="Arial" w:hAnsi="Arial" w:cs="Arial"/>
          <w:sz w:val="24"/>
          <w:szCs w:val="24"/>
          <w:lang w:eastAsia="cs-CZ"/>
        </w:rPr>
        <w:t>č</w:t>
      </w:r>
      <w:r w:rsidR="004B7D87" w:rsidRPr="007A58CB">
        <w:rPr>
          <w:rFonts w:ascii="Arial" w:hAnsi="Arial" w:cs="Arial"/>
          <w:sz w:val="24"/>
          <w:szCs w:val="24"/>
          <w:lang w:eastAsia="cs-CZ"/>
        </w:rPr>
        <w:t>i standard</w:t>
      </w:r>
      <w:r w:rsidR="004B7D87" w:rsidRPr="00A036B3">
        <w:rPr>
          <w:rFonts w:ascii="Arial" w:hAnsi="Arial" w:cs="Arial"/>
          <w:sz w:val="24"/>
          <w:szCs w:val="24"/>
          <w:lang w:eastAsia="cs-CZ"/>
        </w:rPr>
        <w:t>ů</w:t>
      </w:r>
      <w:r w:rsidR="004B7D87" w:rsidRPr="007A58CB">
        <w:rPr>
          <w:rFonts w:ascii="Arial" w:hAnsi="Arial" w:cs="Arial"/>
          <w:sz w:val="24"/>
          <w:szCs w:val="24"/>
          <w:lang w:eastAsia="cs-CZ"/>
        </w:rPr>
        <w:t xml:space="preserve"> pro zaji</w:t>
      </w:r>
      <w:r w:rsidR="004B7D87" w:rsidRPr="00A036B3">
        <w:rPr>
          <w:rFonts w:ascii="Arial" w:hAnsi="Arial" w:cs="Arial"/>
          <w:sz w:val="24"/>
          <w:szCs w:val="24"/>
          <w:lang w:eastAsia="cs-CZ"/>
        </w:rPr>
        <w:t>š</w:t>
      </w:r>
      <w:r w:rsidR="004B7D87" w:rsidRPr="007A58CB">
        <w:rPr>
          <w:rFonts w:ascii="Arial" w:hAnsi="Arial" w:cs="Arial"/>
          <w:sz w:val="24"/>
          <w:szCs w:val="24"/>
          <w:lang w:eastAsia="cs-CZ"/>
        </w:rPr>
        <w:t>t</w:t>
      </w:r>
      <w:r w:rsidR="004B7D87" w:rsidRPr="00A036B3">
        <w:rPr>
          <w:rFonts w:ascii="Arial" w:hAnsi="Arial" w:cs="Arial"/>
          <w:sz w:val="24"/>
          <w:szCs w:val="24"/>
          <w:lang w:eastAsia="cs-CZ"/>
        </w:rPr>
        <w:t>ě</w:t>
      </w:r>
      <w:r w:rsidR="004B7D87" w:rsidRPr="007A58CB">
        <w:rPr>
          <w:rFonts w:ascii="Arial" w:hAnsi="Arial" w:cs="Arial"/>
          <w:sz w:val="24"/>
          <w:szCs w:val="24"/>
          <w:lang w:eastAsia="cs-CZ"/>
        </w:rPr>
        <w:t>ní bezpe</w:t>
      </w:r>
      <w:r w:rsidR="004B7D87" w:rsidRPr="00A036B3">
        <w:rPr>
          <w:rFonts w:ascii="Arial" w:hAnsi="Arial" w:cs="Arial"/>
          <w:sz w:val="24"/>
          <w:szCs w:val="24"/>
          <w:lang w:eastAsia="cs-CZ"/>
        </w:rPr>
        <w:t>č</w:t>
      </w:r>
      <w:r w:rsidR="004B7D87" w:rsidRPr="007A58CB">
        <w:rPr>
          <w:rFonts w:ascii="Arial" w:hAnsi="Arial" w:cs="Arial"/>
          <w:sz w:val="24"/>
          <w:szCs w:val="24"/>
          <w:lang w:eastAsia="cs-CZ"/>
        </w:rPr>
        <w:t>ného prost</w:t>
      </w:r>
      <w:r w:rsidR="004B7D87" w:rsidRPr="00A036B3">
        <w:rPr>
          <w:rFonts w:ascii="Arial" w:hAnsi="Arial" w:cs="Arial"/>
          <w:sz w:val="24"/>
          <w:szCs w:val="24"/>
          <w:lang w:eastAsia="cs-CZ"/>
        </w:rPr>
        <w:t>ř</w:t>
      </w:r>
      <w:r w:rsidR="004B7D87" w:rsidRPr="007A58CB">
        <w:rPr>
          <w:rFonts w:ascii="Arial" w:hAnsi="Arial" w:cs="Arial"/>
          <w:sz w:val="24"/>
          <w:szCs w:val="24"/>
          <w:lang w:eastAsia="cs-CZ"/>
        </w:rPr>
        <w:t>edí v bytových komplexech stavební infrast</w:t>
      </w:r>
      <w:r w:rsidR="005E4E7E">
        <w:rPr>
          <w:rFonts w:ascii="Arial" w:hAnsi="Arial" w:cs="Arial"/>
          <w:sz w:val="24"/>
          <w:szCs w:val="24"/>
          <w:lang w:eastAsia="cs-CZ"/>
        </w:rPr>
        <w:t>r</w:t>
      </w:r>
      <w:r w:rsidR="004B7D87" w:rsidRPr="007A58CB">
        <w:rPr>
          <w:rFonts w:ascii="Arial" w:hAnsi="Arial" w:cs="Arial"/>
          <w:sz w:val="24"/>
          <w:szCs w:val="24"/>
          <w:lang w:eastAsia="cs-CZ"/>
        </w:rPr>
        <w:t>uktury v</w:t>
      </w:r>
      <w:r w:rsidR="004B7D87" w:rsidRPr="00A036B3">
        <w:rPr>
          <w:rFonts w:ascii="Arial" w:hAnsi="Arial" w:cs="Arial"/>
          <w:sz w:val="24"/>
          <w:szCs w:val="24"/>
          <w:lang w:eastAsia="cs-CZ"/>
        </w:rPr>
        <w:t>č</w:t>
      </w:r>
      <w:r w:rsidR="004B7D87" w:rsidRPr="007A58CB">
        <w:rPr>
          <w:rFonts w:ascii="Arial" w:hAnsi="Arial" w:cs="Arial"/>
          <w:sz w:val="24"/>
          <w:szCs w:val="24"/>
          <w:lang w:eastAsia="cs-CZ"/>
        </w:rPr>
        <w:t>etn</w:t>
      </w:r>
      <w:r w:rsidR="004B7D87" w:rsidRPr="00A036B3">
        <w:rPr>
          <w:rFonts w:ascii="Arial" w:hAnsi="Arial" w:cs="Arial"/>
          <w:sz w:val="24"/>
          <w:szCs w:val="24"/>
          <w:lang w:eastAsia="cs-CZ"/>
        </w:rPr>
        <w:t>ě</w:t>
      </w:r>
      <w:r w:rsidR="004B7D87" w:rsidRPr="007A58CB">
        <w:rPr>
          <w:rFonts w:ascii="Arial" w:hAnsi="Arial" w:cs="Arial"/>
          <w:sz w:val="24"/>
          <w:szCs w:val="24"/>
          <w:lang w:eastAsia="cs-CZ"/>
        </w:rPr>
        <w:t xml:space="preserve"> rad a doporu</w:t>
      </w:r>
      <w:r w:rsidR="004B7D87" w:rsidRPr="00A036B3">
        <w:rPr>
          <w:rFonts w:ascii="Arial" w:hAnsi="Arial" w:cs="Arial"/>
          <w:sz w:val="24"/>
          <w:szCs w:val="24"/>
          <w:lang w:eastAsia="cs-CZ"/>
        </w:rPr>
        <w:t>č</w:t>
      </w:r>
      <w:r w:rsidR="004B7D87" w:rsidRPr="007A58CB">
        <w:rPr>
          <w:rFonts w:ascii="Arial" w:hAnsi="Arial" w:cs="Arial"/>
          <w:sz w:val="24"/>
          <w:szCs w:val="24"/>
          <w:lang w:eastAsia="cs-CZ"/>
        </w:rPr>
        <w:t xml:space="preserve">ení z oblasti prevence kriminality. Metodika je určena zejména pro bytová družstva, </w:t>
      </w:r>
      <w:r w:rsidR="004B7D87">
        <w:rPr>
          <w:rFonts w:ascii="Arial" w:hAnsi="Arial" w:cs="Arial"/>
          <w:sz w:val="24"/>
          <w:szCs w:val="24"/>
          <w:lang w:eastAsia="cs-CZ"/>
        </w:rPr>
        <w:t>nájemníky v panelových domech a </w:t>
      </w:r>
      <w:r w:rsidR="004B7D87" w:rsidRPr="007A58CB">
        <w:rPr>
          <w:rFonts w:ascii="Arial" w:hAnsi="Arial" w:cs="Arial"/>
          <w:sz w:val="24"/>
          <w:szCs w:val="24"/>
          <w:lang w:eastAsia="cs-CZ"/>
        </w:rPr>
        <w:t>pro majitele nemovitostí. S manuálem</w:t>
      </w:r>
      <w:r w:rsidR="004B7D87">
        <w:rPr>
          <w:rStyle w:val="Znakapoznpodarou"/>
          <w:rFonts w:ascii="Arial" w:hAnsi="Arial"/>
          <w:szCs w:val="24"/>
        </w:rPr>
        <w:footnoteReference w:id="21"/>
      </w:r>
      <w:r w:rsidR="004B7D87" w:rsidRPr="007A58CB">
        <w:rPr>
          <w:rFonts w:ascii="Arial" w:hAnsi="Arial" w:cs="Arial"/>
          <w:sz w:val="24"/>
          <w:szCs w:val="24"/>
          <w:lang w:eastAsia="cs-CZ"/>
        </w:rPr>
        <w:t xml:space="preserve"> byl v únoru seznámen Republikový výbor, který ho doporučil k šíření jako vhodný </w:t>
      </w:r>
      <w:r w:rsidR="004B7D87" w:rsidRPr="007A58CB">
        <w:rPr>
          <w:rFonts w:ascii="Arial" w:hAnsi="Arial" w:cs="Arial"/>
          <w:b/>
          <w:sz w:val="24"/>
          <w:szCs w:val="24"/>
          <w:lang w:eastAsia="cs-CZ"/>
        </w:rPr>
        <w:t>příklad dobré praxe</w:t>
      </w:r>
      <w:r w:rsidR="004B7D87" w:rsidRPr="007A58CB">
        <w:rPr>
          <w:rFonts w:ascii="Arial" w:hAnsi="Arial" w:cs="Arial"/>
          <w:sz w:val="24"/>
          <w:szCs w:val="24"/>
          <w:lang w:eastAsia="cs-CZ"/>
        </w:rPr>
        <w:t xml:space="preserve">. </w:t>
      </w:r>
    </w:p>
    <w:p w:rsidR="004B7D87" w:rsidRPr="00A036B3" w:rsidRDefault="004B7D87" w:rsidP="004B7D87">
      <w:pPr>
        <w:jc w:val="both"/>
        <w:rPr>
          <w:rFonts w:ascii="Arial" w:hAnsi="Arial" w:cs="Arial"/>
          <w:sz w:val="24"/>
          <w:szCs w:val="24"/>
          <w:lang w:eastAsia="cs-CZ"/>
        </w:rPr>
      </w:pPr>
      <w:r w:rsidRPr="00A036B3">
        <w:rPr>
          <w:rFonts w:ascii="Arial" w:hAnsi="Arial" w:cs="Arial"/>
          <w:sz w:val="24"/>
          <w:szCs w:val="24"/>
          <w:lang w:eastAsia="cs-CZ"/>
        </w:rPr>
        <w:t>Jedním z konkrétních výstupů projektu bylo také společné Poradenské centrum na veletrzích Pragoalarm 2012 a FSDays 2</w:t>
      </w:r>
      <w:r>
        <w:rPr>
          <w:rFonts w:ascii="Arial" w:hAnsi="Arial" w:cs="Arial"/>
          <w:sz w:val="24"/>
          <w:szCs w:val="24"/>
          <w:lang w:eastAsia="cs-CZ"/>
        </w:rPr>
        <w:t>012, FSDays 2013, FSDays 2014 a </w:t>
      </w:r>
      <w:r w:rsidRPr="00A036B3">
        <w:rPr>
          <w:rFonts w:ascii="Arial" w:hAnsi="Arial" w:cs="Arial"/>
          <w:sz w:val="24"/>
          <w:szCs w:val="24"/>
          <w:lang w:eastAsia="cs-CZ"/>
        </w:rPr>
        <w:t>v současné době se připravuje i pro FSDays 2015. Společně byly a jsou vydány letáky, informační brožury a informativní CD pro širokou veřejnost.</w:t>
      </w:r>
    </w:p>
    <w:p w:rsidR="004B7D87" w:rsidRPr="007A58CB" w:rsidRDefault="004B7D87" w:rsidP="004B7D87">
      <w:pPr>
        <w:jc w:val="both"/>
        <w:rPr>
          <w:rFonts w:ascii="Arial" w:hAnsi="Arial" w:cs="Arial"/>
          <w:sz w:val="24"/>
          <w:szCs w:val="24"/>
          <w:lang w:eastAsia="cs-CZ"/>
        </w:rPr>
      </w:pPr>
      <w:r w:rsidRPr="00A036B3">
        <w:rPr>
          <w:rFonts w:ascii="Arial" w:hAnsi="Arial" w:cs="Arial"/>
          <w:sz w:val="24"/>
          <w:szCs w:val="24"/>
          <w:lang w:eastAsia="cs-CZ"/>
        </w:rPr>
        <w:t xml:space="preserve">Spoluprací se státním sektorem a s různými mediálními partnery se projekt dostává postupně do všech regionů ČR, kde jsou organizovány odborné semináře </w:t>
      </w:r>
      <w:r w:rsidRPr="00A036B3">
        <w:rPr>
          <w:rFonts w:ascii="Arial" w:hAnsi="Arial" w:cs="Arial"/>
          <w:sz w:val="24"/>
          <w:szCs w:val="24"/>
          <w:lang w:eastAsia="cs-CZ"/>
        </w:rPr>
        <w:lastRenderedPageBreak/>
        <w:t>a</w:t>
      </w:r>
      <w:r>
        <w:rPr>
          <w:rFonts w:ascii="Arial" w:hAnsi="Arial" w:cs="Arial"/>
          <w:sz w:val="24"/>
          <w:szCs w:val="24"/>
          <w:lang w:eastAsia="cs-CZ"/>
        </w:rPr>
        <w:t> </w:t>
      </w:r>
      <w:r w:rsidRPr="00A036B3">
        <w:rPr>
          <w:rFonts w:ascii="Arial" w:hAnsi="Arial" w:cs="Arial"/>
          <w:sz w:val="24"/>
          <w:szCs w:val="24"/>
          <w:lang w:eastAsia="cs-CZ"/>
        </w:rPr>
        <w:t>přednášky ohledně problematiky zabezpečení pro širokou veřejnost, bytová družstva a společenství vlastníků jednotek</w:t>
      </w:r>
      <w:r w:rsidRPr="007A58CB">
        <w:rPr>
          <w:rFonts w:ascii="Arial" w:hAnsi="Arial" w:cs="Arial"/>
          <w:sz w:val="24"/>
          <w:szCs w:val="24"/>
          <w:lang w:eastAsia="cs-CZ"/>
        </w:rPr>
        <w:t xml:space="preserve">. Ve sledovaném období bylo uspořádáno více než 50 konferencí či seminářů na úrovni měst a obcí či celokrajské úrovni k různým oblastem situační prevence (např. preventivní označování předmětů, oblast mechanických zábranných prostředků, kamerové systémy, elektronické zabezpečení, bezpečné bydlení, apod.). </w:t>
      </w:r>
    </w:p>
    <w:p w:rsidR="004B7D87" w:rsidRPr="007A58CB" w:rsidRDefault="004B7D87" w:rsidP="004B7D87">
      <w:pPr>
        <w:jc w:val="both"/>
        <w:rPr>
          <w:rFonts w:ascii="Arial" w:hAnsi="Arial" w:cs="Arial"/>
          <w:sz w:val="24"/>
          <w:szCs w:val="24"/>
          <w:lang w:eastAsia="cs-CZ"/>
        </w:rPr>
      </w:pPr>
      <w:r w:rsidRPr="007A58CB">
        <w:rPr>
          <w:rFonts w:ascii="Arial" w:hAnsi="Arial" w:cs="Arial"/>
          <w:sz w:val="24"/>
          <w:szCs w:val="24"/>
          <w:lang w:eastAsia="cs-CZ"/>
        </w:rPr>
        <w:t xml:space="preserve">Ministerstvo vnitra pokračovalo i v letech 2012 až 2015 v podpoře projektů oblasti situační prevence realizovaných obcemi v rámci </w:t>
      </w:r>
      <w:r w:rsidRPr="007A58CB">
        <w:rPr>
          <w:rFonts w:ascii="Arial" w:hAnsi="Arial" w:cs="Arial"/>
          <w:b/>
          <w:sz w:val="24"/>
          <w:szCs w:val="24"/>
          <w:lang w:eastAsia="cs-CZ"/>
        </w:rPr>
        <w:t>Programu prevence kriminality</w:t>
      </w:r>
      <w:r w:rsidRPr="007A58CB">
        <w:rPr>
          <w:rFonts w:ascii="Arial" w:hAnsi="Arial" w:cs="Arial"/>
          <w:sz w:val="24"/>
          <w:szCs w:val="24"/>
          <w:lang w:eastAsia="cs-CZ"/>
        </w:rPr>
        <w:t xml:space="preserve">. Obsahem většiny projektů z oblasti situační prevence bylo vybudování a rozšíření městských kamerových dohlížecích systémů (dále jen „MKDS“), propojení MKDS z obecní policie na Policii ČR, zabezpečení objektů měst a obcí ad. </w:t>
      </w:r>
    </w:p>
    <w:p w:rsidR="004B7D87" w:rsidRDefault="004B7D87" w:rsidP="004B7D87">
      <w:pPr>
        <w:jc w:val="both"/>
        <w:rPr>
          <w:rFonts w:ascii="Arial" w:hAnsi="Arial" w:cs="Arial"/>
          <w:sz w:val="24"/>
          <w:szCs w:val="24"/>
        </w:rPr>
      </w:pPr>
      <w:r w:rsidRPr="007A58CB">
        <w:rPr>
          <w:rFonts w:ascii="Arial" w:hAnsi="Arial" w:cs="Arial"/>
          <w:sz w:val="24"/>
          <w:szCs w:val="24"/>
        </w:rPr>
        <w:t>Novinkou v oblasti situační prevence je nov</w:t>
      </w:r>
      <w:r>
        <w:rPr>
          <w:rFonts w:ascii="Arial" w:hAnsi="Arial" w:cs="Arial"/>
          <w:sz w:val="24"/>
          <w:szCs w:val="24"/>
        </w:rPr>
        <w:t>ý systém ochrany (nejen) jízdních kol a </w:t>
      </w:r>
      <w:r w:rsidRPr="007A58CB">
        <w:rPr>
          <w:rFonts w:ascii="Arial" w:hAnsi="Arial" w:cs="Arial"/>
          <w:sz w:val="24"/>
          <w:szCs w:val="24"/>
        </w:rPr>
        <w:t xml:space="preserve">kompenzačních pomůcek pomocí tzv. forenzního identifikačního značení. Systém ochrany majetku je v ČR uplatňovaný od roku 2013, kdy MV velice rychle zareagovalo na zájem obcí a měst o tento systém ochrany majetku a nabídlo projekt s názvem </w:t>
      </w:r>
      <w:r w:rsidRPr="007A58CB">
        <w:rPr>
          <w:rFonts w:ascii="Arial" w:hAnsi="Arial" w:cs="Arial"/>
          <w:b/>
          <w:sz w:val="24"/>
          <w:szCs w:val="24"/>
        </w:rPr>
        <w:t>„Forenzní identifikační značení jízdních kol“</w:t>
      </w:r>
      <w:r w:rsidRPr="007A58CB">
        <w:rPr>
          <w:rFonts w:ascii="Arial" w:hAnsi="Arial" w:cs="Arial"/>
          <w:sz w:val="24"/>
          <w:szCs w:val="24"/>
        </w:rPr>
        <w:t xml:space="preserve">. Značení jízdních kol se v současnosti provádí asi ve 20 městech ČR a je pro občany zcela zdarma. Vlastní forenzní identifikační značení je speciální emulze, </w:t>
      </w:r>
      <w:r>
        <w:rPr>
          <w:rFonts w:ascii="Arial" w:hAnsi="Arial" w:cs="Arial"/>
          <w:sz w:val="24"/>
          <w:szCs w:val="24"/>
        </w:rPr>
        <w:t>která obsahuje UV rozjasňovač a </w:t>
      </w:r>
      <w:r w:rsidRPr="007A58CB">
        <w:rPr>
          <w:rFonts w:ascii="Arial" w:hAnsi="Arial" w:cs="Arial"/>
          <w:sz w:val="24"/>
          <w:szCs w:val="24"/>
        </w:rPr>
        <w:t xml:space="preserve">plastové mikrotečky, nesoucí specifický kód.  Součástí vlastního značení jízdních kol je i jejich popsání, fotografování a následná registrace, a to jak do lokálních registrů městských policií, které toto značení a registraci provádějí, tak do celostátního registru REFIZ, do kterého se registrují všechna označená kola z měst, které se projektu MV „Forenzní identifikační značení jízdních kol“ účastní. </w:t>
      </w:r>
    </w:p>
    <w:p w:rsidR="004B7D87" w:rsidRPr="00A036B3" w:rsidRDefault="004B7D87" w:rsidP="004B7D87">
      <w:pPr>
        <w:spacing w:after="240"/>
        <w:jc w:val="both"/>
        <w:rPr>
          <w:rFonts w:ascii="Arial" w:hAnsi="Arial" w:cs="Arial"/>
          <w:sz w:val="24"/>
          <w:szCs w:val="24"/>
          <w:lang w:eastAsia="cs-CZ"/>
        </w:rPr>
      </w:pPr>
      <w:r w:rsidRPr="007A58CB">
        <w:rPr>
          <w:rFonts w:ascii="Arial" w:hAnsi="Arial" w:cs="Arial"/>
          <w:sz w:val="24"/>
          <w:szCs w:val="24"/>
        </w:rPr>
        <w:t>Tento systém je pro města a jejich městské policie, i Policii ČR, velmi výhodný, neboť o každé krádeži označeného jízdního kola se okamžitě dozvědí všechny městské po</w:t>
      </w:r>
      <w:r>
        <w:rPr>
          <w:rFonts w:ascii="Arial" w:hAnsi="Arial" w:cs="Arial"/>
          <w:sz w:val="24"/>
          <w:szCs w:val="24"/>
        </w:rPr>
        <w:t xml:space="preserve">licie i </w:t>
      </w:r>
      <w:r w:rsidRPr="007A58CB">
        <w:rPr>
          <w:rFonts w:ascii="Arial" w:hAnsi="Arial" w:cs="Arial"/>
          <w:sz w:val="24"/>
          <w:szCs w:val="24"/>
        </w:rPr>
        <w:t>Policie ČR, které s celostátním registrem REFIZ pracují</w:t>
      </w:r>
      <w:r>
        <w:rPr>
          <w:rFonts w:ascii="Arial" w:hAnsi="Arial" w:cs="Arial"/>
          <w:sz w:val="24"/>
          <w:szCs w:val="24"/>
        </w:rPr>
        <w:t>. P</w:t>
      </w:r>
      <w:r w:rsidRPr="007A58CB">
        <w:rPr>
          <w:rFonts w:ascii="Arial" w:hAnsi="Arial" w:cs="Arial"/>
          <w:sz w:val="24"/>
          <w:szCs w:val="24"/>
        </w:rPr>
        <w:t>rostřednictvím REFIZ lze taktéž snadněji nalézt odcizené jízdní kolo na území celé ČR (jízdní kolo je v REFIZ popsáno a vyfotografováno). Obdobně lze značení využívat na označení jakéhokoliv předmětu</w:t>
      </w:r>
      <w:r>
        <w:rPr>
          <w:rFonts w:ascii="Arial" w:hAnsi="Arial" w:cs="Arial"/>
          <w:sz w:val="24"/>
          <w:szCs w:val="24"/>
        </w:rPr>
        <w:t>,</w:t>
      </w:r>
      <w:r w:rsidRPr="007A58CB">
        <w:rPr>
          <w:rFonts w:ascii="Arial" w:hAnsi="Arial" w:cs="Arial"/>
          <w:sz w:val="24"/>
          <w:szCs w:val="24"/>
        </w:rPr>
        <w:t xml:space="preserve"> např. městského mobiliáře v obcích.</w:t>
      </w:r>
    </w:p>
    <w:p w:rsidR="004B7D87" w:rsidRPr="007C7449" w:rsidRDefault="004B7D87" w:rsidP="004B7D87">
      <w:pPr>
        <w:rPr>
          <w:rFonts w:ascii="Arial" w:hAnsi="Arial" w:cs="Arial"/>
          <w:b/>
          <w:sz w:val="24"/>
          <w:szCs w:val="24"/>
          <w:u w:val="single"/>
        </w:rPr>
      </w:pPr>
      <w:r w:rsidRPr="007C7449">
        <w:rPr>
          <w:rFonts w:ascii="Arial" w:hAnsi="Arial" w:cs="Arial"/>
          <w:b/>
          <w:sz w:val="24"/>
          <w:szCs w:val="24"/>
          <w:u w:val="single"/>
        </w:rPr>
        <w:t>4. Komplexní přístup k prevenci kriminality v sociálně vyloučených lokalitách</w:t>
      </w:r>
    </w:p>
    <w:p w:rsidR="004B7D87" w:rsidRDefault="004B7D87" w:rsidP="004B7D87">
      <w:pPr>
        <w:jc w:val="both"/>
        <w:rPr>
          <w:rFonts w:ascii="Arial" w:hAnsi="Arial" w:cs="Arial"/>
          <w:sz w:val="24"/>
          <w:szCs w:val="24"/>
        </w:rPr>
      </w:pPr>
      <w:r>
        <w:rPr>
          <w:rFonts w:ascii="Arial" w:hAnsi="Arial" w:cs="Arial"/>
          <w:sz w:val="24"/>
          <w:szCs w:val="24"/>
        </w:rPr>
        <w:t>Problémy sociálně vyloučených lokalit jsou hluboké a mají příčiny v mnoha oblastech (nezaměstnanost, předlužení, nedostupné bydlení, nízké vzdělání, nedostatečné sociální a zdravotní služby, závislost na alkoholu, drogách, gamblerství). Jejich dopady se pak projevují i ve zvýšené kriminalitě a nižší úrovni bezpečnosti a veřejného pořádku. Vzhledem ke komplexnosti problémů a jejich příčin, musí i řešení zahrnovat komplex opatření, a to jak z oblasti prevence situační, tak prevence sociální.</w:t>
      </w:r>
    </w:p>
    <w:p w:rsidR="0031111C" w:rsidRDefault="0031111C" w:rsidP="004B7D87">
      <w:pPr>
        <w:rPr>
          <w:rFonts w:ascii="Arial" w:hAnsi="Arial" w:cs="Arial"/>
          <w:sz w:val="24"/>
          <w:szCs w:val="24"/>
        </w:rPr>
      </w:pPr>
    </w:p>
    <w:p w:rsidR="0031111C" w:rsidRDefault="0031111C" w:rsidP="004B7D87">
      <w:pPr>
        <w:rPr>
          <w:rFonts w:ascii="Arial" w:hAnsi="Arial" w:cs="Arial"/>
          <w:sz w:val="24"/>
          <w:szCs w:val="24"/>
        </w:rPr>
      </w:pPr>
    </w:p>
    <w:p w:rsidR="004B7D87" w:rsidRPr="00E35A96" w:rsidRDefault="004B7D87" w:rsidP="004B7D87">
      <w:pPr>
        <w:rPr>
          <w:rFonts w:ascii="Arial" w:hAnsi="Arial" w:cs="Arial"/>
          <w:b/>
          <w:sz w:val="24"/>
          <w:szCs w:val="24"/>
        </w:rPr>
      </w:pPr>
      <w:r w:rsidRPr="00E35A96">
        <w:rPr>
          <w:rFonts w:ascii="Arial" w:hAnsi="Arial" w:cs="Arial"/>
          <w:b/>
          <w:sz w:val="24"/>
          <w:szCs w:val="24"/>
        </w:rPr>
        <w:lastRenderedPageBreak/>
        <w:t>Ministerstvo vnitra</w:t>
      </w:r>
    </w:p>
    <w:p w:rsidR="004B7D87" w:rsidRDefault="004B7D87" w:rsidP="004B7D87">
      <w:pPr>
        <w:jc w:val="both"/>
        <w:rPr>
          <w:rFonts w:ascii="Arial" w:hAnsi="Arial" w:cs="Arial"/>
          <w:sz w:val="24"/>
          <w:szCs w:val="24"/>
        </w:rPr>
      </w:pPr>
      <w:r w:rsidRPr="00E35A96">
        <w:rPr>
          <w:rFonts w:ascii="Arial" w:hAnsi="Arial" w:cs="Arial"/>
          <w:sz w:val="24"/>
          <w:szCs w:val="24"/>
        </w:rPr>
        <w:t>Bezpečnost v sociálně vyloučených lokalitách patří mezi priority ministra vnitra,</w:t>
      </w:r>
      <w:r>
        <w:rPr>
          <w:rFonts w:ascii="Arial" w:hAnsi="Arial" w:cs="Arial"/>
          <w:sz w:val="24"/>
          <w:szCs w:val="24"/>
        </w:rPr>
        <w:t xml:space="preserve"> který</w:t>
      </w:r>
      <w:r w:rsidRPr="00E35A96">
        <w:rPr>
          <w:rFonts w:ascii="Arial" w:hAnsi="Arial" w:cs="Arial"/>
          <w:sz w:val="24"/>
          <w:szCs w:val="24"/>
        </w:rPr>
        <w:t xml:space="preserve"> proto v květnu 2014 zřídil </w:t>
      </w:r>
      <w:r w:rsidRPr="00514005">
        <w:rPr>
          <w:rFonts w:ascii="Arial" w:hAnsi="Arial" w:cs="Arial"/>
          <w:b/>
          <w:sz w:val="24"/>
          <w:szCs w:val="24"/>
        </w:rPr>
        <w:t>Pracovní skupinu pro řešení problémů sociálně vyloučených lokalit</w:t>
      </w:r>
      <w:r w:rsidRPr="00E35A96">
        <w:rPr>
          <w:rFonts w:ascii="Arial" w:hAnsi="Arial" w:cs="Arial"/>
          <w:sz w:val="24"/>
          <w:szCs w:val="24"/>
        </w:rPr>
        <w:t>. Jedná se o meziresortní pracovní skupinu na úrovni náměstků ministrů a dalších hostů (např. Svaz měst a obcí, Asociace krajů). Pracovní skupina se prozatím se</w:t>
      </w:r>
      <w:r>
        <w:rPr>
          <w:rFonts w:ascii="Arial" w:hAnsi="Arial" w:cs="Arial"/>
          <w:sz w:val="24"/>
          <w:szCs w:val="24"/>
        </w:rPr>
        <w:t>šla 3krát</w:t>
      </w:r>
      <w:r w:rsidRPr="00E35A96">
        <w:rPr>
          <w:rFonts w:ascii="Arial" w:hAnsi="Arial" w:cs="Arial"/>
          <w:sz w:val="24"/>
          <w:szCs w:val="24"/>
        </w:rPr>
        <w:t xml:space="preserve">. </w:t>
      </w:r>
    </w:p>
    <w:p w:rsidR="004B7D87" w:rsidRPr="00E35A96" w:rsidRDefault="004B7D87" w:rsidP="004B7D87">
      <w:pPr>
        <w:jc w:val="both"/>
        <w:rPr>
          <w:rFonts w:ascii="Arial" w:hAnsi="Arial" w:cs="Arial"/>
          <w:sz w:val="24"/>
          <w:szCs w:val="24"/>
        </w:rPr>
      </w:pPr>
      <w:r w:rsidRPr="00E35A96">
        <w:rPr>
          <w:rFonts w:ascii="Arial" w:hAnsi="Arial" w:cs="Arial"/>
          <w:sz w:val="24"/>
          <w:szCs w:val="24"/>
        </w:rPr>
        <w:t>Mezi témata jednání pracovní skupiny patří mj. změna ve vyplácení dávek na bydlení, podpora sociální práce, sociální bydlení, podpora průmyslových zón a brownfields, rozšíření kontrolních a sankčních pravomocí v oblasti výkupu kovových odpadů, sociálně patologické jevy, kriminalita a drogy, podpora začlenění menšin, možnosti kontroly migrace sociálně</w:t>
      </w:r>
      <w:r w:rsidR="00F50D0E">
        <w:rPr>
          <w:rFonts w:ascii="Arial" w:hAnsi="Arial" w:cs="Arial"/>
          <w:sz w:val="24"/>
          <w:szCs w:val="24"/>
        </w:rPr>
        <w:t xml:space="preserve"> deprivovaných osob a rodin, včetně </w:t>
      </w:r>
      <w:r w:rsidRPr="00E35A96">
        <w:rPr>
          <w:rFonts w:ascii="Arial" w:hAnsi="Arial" w:cs="Arial"/>
          <w:sz w:val="24"/>
          <w:szCs w:val="24"/>
        </w:rPr>
        <w:t> diskuse nad možností/vhodností znovuzavedení institutu přechodného pobytu či jiné formy evidence reálného pobytu osob, kontrola ubytoven ze strany Policie ČR a</w:t>
      </w:r>
      <w:r w:rsidR="00F50D0E">
        <w:rPr>
          <w:rFonts w:ascii="Arial" w:hAnsi="Arial" w:cs="Arial"/>
          <w:sz w:val="24"/>
          <w:szCs w:val="24"/>
        </w:rPr>
        <w:t xml:space="preserve"> dalších oprávněných orgánů, včetně</w:t>
      </w:r>
      <w:r w:rsidRPr="00E35A96">
        <w:rPr>
          <w:rFonts w:ascii="Arial" w:hAnsi="Arial" w:cs="Arial"/>
          <w:sz w:val="24"/>
          <w:szCs w:val="24"/>
        </w:rPr>
        <w:t xml:space="preserve"> kontrol daňových č</w:t>
      </w:r>
      <w:r>
        <w:rPr>
          <w:rFonts w:ascii="Arial" w:hAnsi="Arial" w:cs="Arial"/>
          <w:sz w:val="24"/>
          <w:szCs w:val="24"/>
        </w:rPr>
        <w:t>i zajištění dalšího fungování a </w:t>
      </w:r>
      <w:r w:rsidRPr="00E35A96">
        <w:rPr>
          <w:rFonts w:ascii="Arial" w:hAnsi="Arial" w:cs="Arial"/>
          <w:sz w:val="24"/>
          <w:szCs w:val="24"/>
        </w:rPr>
        <w:t xml:space="preserve">financování projektu Asistent prevence kriminality a podpora preventivních opatření v rámci sociálně vyloučených lokalit. Závěry z jednání této Pracovní skupiny již řešila i vláda ČR. </w:t>
      </w:r>
    </w:p>
    <w:p w:rsidR="004B7D87" w:rsidRDefault="004B7D87" w:rsidP="004B7D87">
      <w:pPr>
        <w:jc w:val="both"/>
        <w:rPr>
          <w:rFonts w:ascii="Arial" w:hAnsi="Arial" w:cs="Arial"/>
          <w:sz w:val="24"/>
          <w:szCs w:val="24"/>
        </w:rPr>
      </w:pPr>
      <w:r>
        <w:rPr>
          <w:rFonts w:ascii="Arial" w:hAnsi="Arial" w:cs="Arial"/>
          <w:sz w:val="24"/>
          <w:szCs w:val="24"/>
        </w:rPr>
        <w:t>V rámci</w:t>
      </w:r>
      <w:r w:rsidRPr="003E601B">
        <w:rPr>
          <w:rFonts w:ascii="Arial" w:hAnsi="Arial" w:cs="Arial"/>
          <w:sz w:val="24"/>
          <w:szCs w:val="24"/>
        </w:rPr>
        <w:t xml:space="preserve"> Strategie</w:t>
      </w:r>
      <w:r>
        <w:rPr>
          <w:rFonts w:ascii="Arial" w:hAnsi="Arial" w:cs="Arial"/>
          <w:sz w:val="24"/>
          <w:szCs w:val="24"/>
        </w:rPr>
        <w:t xml:space="preserve"> prevence kriminality v České republice na léta 2012 až 2015</w:t>
      </w:r>
      <w:r w:rsidRPr="003E601B">
        <w:rPr>
          <w:rFonts w:ascii="Arial" w:hAnsi="Arial" w:cs="Arial"/>
          <w:sz w:val="24"/>
          <w:szCs w:val="24"/>
        </w:rPr>
        <w:t xml:space="preserve"> byla prevence kriminality a zvýšení bezpečí v sociálně vyloučených lokalitách (dále jen „SVL“)</w:t>
      </w:r>
      <w:r>
        <w:rPr>
          <w:rFonts w:ascii="Arial" w:hAnsi="Arial" w:cs="Arial"/>
          <w:sz w:val="24"/>
          <w:szCs w:val="24"/>
        </w:rPr>
        <w:t xml:space="preserve"> také jednou z nejvýznamnějších priorit</w:t>
      </w:r>
      <w:r w:rsidRPr="003E601B">
        <w:rPr>
          <w:rFonts w:ascii="Arial" w:hAnsi="Arial" w:cs="Arial"/>
          <w:sz w:val="24"/>
          <w:szCs w:val="24"/>
        </w:rPr>
        <w:t>. Specifickým programem Minister</w:t>
      </w:r>
      <w:r>
        <w:rPr>
          <w:rFonts w:ascii="Arial" w:hAnsi="Arial" w:cs="Arial"/>
          <w:sz w:val="24"/>
          <w:szCs w:val="24"/>
        </w:rPr>
        <w:t xml:space="preserve">stva vnitra, který přispěl ke </w:t>
      </w:r>
      <w:r w:rsidRPr="003E601B">
        <w:rPr>
          <w:rFonts w:ascii="Arial" w:hAnsi="Arial" w:cs="Arial"/>
          <w:sz w:val="24"/>
          <w:szCs w:val="24"/>
        </w:rPr>
        <w:t>zvyšování bezpečí v SVL, působí preventivně proti extremismu a motivuje občany k řešení svých problémů</w:t>
      </w:r>
      <w:r w:rsidR="00F50D0E">
        <w:rPr>
          <w:rFonts w:ascii="Arial" w:hAnsi="Arial" w:cs="Arial"/>
          <w:sz w:val="24"/>
          <w:szCs w:val="24"/>
        </w:rPr>
        <w:t>,</w:t>
      </w:r>
      <w:r w:rsidRPr="003E601B">
        <w:rPr>
          <w:rFonts w:ascii="Arial" w:hAnsi="Arial" w:cs="Arial"/>
          <w:sz w:val="24"/>
          <w:szCs w:val="24"/>
        </w:rPr>
        <w:t xml:space="preserve"> je </w:t>
      </w:r>
      <w:r w:rsidR="00F50D0E">
        <w:rPr>
          <w:rFonts w:ascii="Arial" w:hAnsi="Arial" w:cs="Arial"/>
          <w:b/>
          <w:sz w:val="24"/>
          <w:szCs w:val="24"/>
        </w:rPr>
        <w:t xml:space="preserve">Program prevence kriminality </w:t>
      </w:r>
      <w:r w:rsidR="00F50D0E" w:rsidRPr="00F50D0E">
        <w:rPr>
          <w:rFonts w:ascii="Arial" w:hAnsi="Arial" w:cs="Arial"/>
          <w:b/>
          <w:bCs/>
          <w:color w:val="090909"/>
          <w:sz w:val="24"/>
          <w:szCs w:val="24"/>
        </w:rPr>
        <w:t>–</w:t>
      </w:r>
      <w:r w:rsidRPr="003E601B">
        <w:rPr>
          <w:rFonts w:ascii="Arial" w:hAnsi="Arial" w:cs="Arial"/>
          <w:b/>
          <w:sz w:val="24"/>
          <w:szCs w:val="24"/>
        </w:rPr>
        <w:t xml:space="preserve"> Úsvit</w:t>
      </w:r>
      <w:r w:rsidRPr="003E601B">
        <w:rPr>
          <w:rFonts w:ascii="Arial" w:hAnsi="Arial" w:cs="Arial"/>
          <w:sz w:val="24"/>
          <w:szCs w:val="24"/>
        </w:rPr>
        <w:t xml:space="preserve">.  </w:t>
      </w:r>
    </w:p>
    <w:p w:rsidR="004B7D87" w:rsidRPr="003E601B" w:rsidRDefault="004B7D87" w:rsidP="004B7D87">
      <w:pPr>
        <w:jc w:val="both"/>
        <w:rPr>
          <w:rFonts w:ascii="Arial" w:hAnsi="Arial" w:cs="Arial"/>
          <w:sz w:val="24"/>
          <w:szCs w:val="24"/>
        </w:rPr>
      </w:pPr>
      <w:r w:rsidRPr="00A036B3">
        <w:rPr>
          <w:rFonts w:ascii="Arial" w:hAnsi="Arial" w:cs="Arial"/>
          <w:sz w:val="24"/>
          <w:szCs w:val="24"/>
        </w:rPr>
        <w:t>MV pokračovalo v letech 2012</w:t>
      </w:r>
      <w:r>
        <w:rPr>
          <w:rFonts w:ascii="Arial" w:hAnsi="Arial" w:cs="Arial"/>
          <w:sz w:val="24"/>
          <w:szCs w:val="24"/>
        </w:rPr>
        <w:t xml:space="preserve"> až </w:t>
      </w:r>
      <w:r w:rsidRPr="00A036B3">
        <w:rPr>
          <w:rFonts w:ascii="Arial" w:hAnsi="Arial" w:cs="Arial"/>
          <w:sz w:val="24"/>
          <w:szCs w:val="24"/>
        </w:rPr>
        <w:t>2015 v jeho realizaci př</w:t>
      </w:r>
      <w:r>
        <w:rPr>
          <w:rFonts w:ascii="Arial" w:hAnsi="Arial" w:cs="Arial"/>
          <w:sz w:val="24"/>
          <w:szCs w:val="24"/>
        </w:rPr>
        <w:t>e</w:t>
      </w:r>
      <w:r w:rsidRPr="00A036B3">
        <w:rPr>
          <w:rFonts w:ascii="Arial" w:hAnsi="Arial" w:cs="Arial"/>
          <w:sz w:val="24"/>
          <w:szCs w:val="24"/>
        </w:rPr>
        <w:t xml:space="preserve">devším za finanční podpory v rámci Programu prevence kriminality. </w:t>
      </w:r>
      <w:r w:rsidRPr="003E601B">
        <w:rPr>
          <w:rFonts w:ascii="Arial" w:hAnsi="Arial" w:cs="Arial"/>
          <w:sz w:val="24"/>
          <w:szCs w:val="24"/>
        </w:rPr>
        <w:t>Např. jen v roce 2013, za finanční podpory v rámci Programu prevence kriminality, vyhlásilo druhé kolo Programu prevence kriminality zaměřeného na zvýšení bezpečí v SVL v obcích spolupracujících s Agenturou pro sociální začleňování.</w:t>
      </w:r>
      <w:r w:rsidRPr="00A036B3">
        <w:rPr>
          <w:rFonts w:ascii="Arial" w:hAnsi="Arial" w:cs="Arial"/>
          <w:spacing w:val="8"/>
          <w:sz w:val="24"/>
          <w:szCs w:val="24"/>
          <w:lang w:eastAsia="cs-CZ"/>
        </w:rPr>
        <w:t xml:space="preserve"> </w:t>
      </w:r>
      <w:r w:rsidRPr="003E601B">
        <w:rPr>
          <w:rFonts w:ascii="Arial" w:hAnsi="Arial" w:cs="Arial"/>
          <w:sz w:val="24"/>
          <w:szCs w:val="24"/>
        </w:rPr>
        <w:t xml:space="preserve">Dotačního kola se mohly zúčastnit pouze obce, které alespoň část roku 2013 oficiálně s Agenturou spolupracovaly. Jednalo se o 37 obcí. Záměrem tohoto kola bylo podpořit samosprávy spolupracující s Agenturou, které jsou motivovány k pozitivnímu hledání řešení svých problémů a zajistit synergický efekt s dalšími projekty realizovanými samosprávou.  Na výzvu reagovalo 21 obcí, které předložily 43 projektů. </w:t>
      </w:r>
    </w:p>
    <w:p w:rsidR="004B7D87" w:rsidRPr="003E601B" w:rsidRDefault="004B7D87" w:rsidP="004B7D87">
      <w:pPr>
        <w:spacing w:after="240"/>
        <w:jc w:val="both"/>
        <w:rPr>
          <w:rFonts w:ascii="Arial" w:hAnsi="Arial" w:cs="Arial"/>
          <w:sz w:val="24"/>
          <w:szCs w:val="24"/>
        </w:rPr>
      </w:pPr>
      <w:r w:rsidRPr="003E601B">
        <w:rPr>
          <w:rFonts w:ascii="Arial" w:hAnsi="Arial" w:cs="Arial"/>
          <w:sz w:val="24"/>
          <w:szCs w:val="24"/>
        </w:rPr>
        <w:t xml:space="preserve">V polovině roku 2013 počaly eskalovat problémy v severních a jižních Čechách, které byly doprovázeny mnoha demonstracemi převážně organizovanými sice příznivci pravicového extremismu, avšak s velkou podporou místních obyvatel. MV na tuto situaci reagovalo v červenci vypsáním třetího kola Programu prevence kriminality. Toto kolo bylo zaměřeno na krizová a okamžitá preventivní opatření ve městech Duchcov a České Budějovice. Na doporučení Ministerstva vnitra se obě města rozhodla situaci uklidnit nasazením asistentů prevence kriminality jako nástroje </w:t>
      </w:r>
      <w:r w:rsidRPr="003E601B">
        <w:rPr>
          <w:rFonts w:ascii="Arial" w:hAnsi="Arial" w:cs="Arial"/>
          <w:sz w:val="24"/>
          <w:szCs w:val="24"/>
        </w:rPr>
        <w:lastRenderedPageBreak/>
        <w:t xml:space="preserve">komunikace a mediace mezi problémovou skupinou obyvatel a obyvateli respektujícími právní řád. </w:t>
      </w:r>
    </w:p>
    <w:p w:rsidR="004B7D87" w:rsidRPr="003E601B" w:rsidRDefault="004B7D87" w:rsidP="004B7D87">
      <w:pPr>
        <w:spacing w:after="240"/>
        <w:jc w:val="both"/>
        <w:rPr>
          <w:rFonts w:ascii="Arial" w:hAnsi="Arial" w:cs="Arial"/>
          <w:sz w:val="24"/>
          <w:szCs w:val="24"/>
        </w:rPr>
      </w:pPr>
      <w:r w:rsidRPr="003E601B">
        <w:rPr>
          <w:rFonts w:ascii="Arial" w:hAnsi="Arial" w:cs="Arial"/>
          <w:sz w:val="24"/>
          <w:szCs w:val="24"/>
        </w:rPr>
        <w:t xml:space="preserve">Nejsilnější demonstrace zaměřené na kritiku státu, především jeho integračních aktivit a neschopnosti zajistit přiměřenou sociální úroveň a bezpečí občanů, probíhaly opakovaně v Ostravě. MV proto vyhlásilo v říjnu čtvrté kolo Programu prevence kriminality a zaměřilo jej na město Ostrava, které se také rozhodlo situaci řešit navýšením počtu asistentů prevence kriminality. </w:t>
      </w:r>
    </w:p>
    <w:p w:rsidR="004B7D87" w:rsidRPr="003E601B" w:rsidRDefault="004B7D87" w:rsidP="004B7D87">
      <w:pPr>
        <w:spacing w:after="240"/>
        <w:jc w:val="both"/>
        <w:rPr>
          <w:rFonts w:ascii="Arial" w:hAnsi="Arial" w:cs="Arial"/>
          <w:sz w:val="24"/>
          <w:szCs w:val="24"/>
        </w:rPr>
      </w:pPr>
      <w:r w:rsidRPr="003E601B">
        <w:rPr>
          <w:rFonts w:ascii="Arial" w:hAnsi="Arial" w:cs="Arial"/>
          <w:sz w:val="24"/>
          <w:szCs w:val="24"/>
        </w:rPr>
        <w:t>Nejúspěšnějším projektem se v rámci programu stal</w:t>
      </w:r>
      <w:r>
        <w:rPr>
          <w:rFonts w:ascii="Arial" w:hAnsi="Arial" w:cs="Arial"/>
          <w:sz w:val="24"/>
          <w:szCs w:val="24"/>
        </w:rPr>
        <w:t xml:space="preserve"> již zmiňovaný</w:t>
      </w:r>
      <w:r w:rsidRPr="003E601B">
        <w:rPr>
          <w:rFonts w:ascii="Arial" w:hAnsi="Arial" w:cs="Arial"/>
          <w:sz w:val="24"/>
          <w:szCs w:val="24"/>
        </w:rPr>
        <w:t xml:space="preserve"> </w:t>
      </w:r>
      <w:r w:rsidRPr="00EF59B9">
        <w:rPr>
          <w:rFonts w:ascii="Arial" w:hAnsi="Arial" w:cs="Arial"/>
          <w:b/>
          <w:sz w:val="24"/>
          <w:szCs w:val="24"/>
        </w:rPr>
        <w:t>Asistent prevence kriminality</w:t>
      </w:r>
      <w:r w:rsidRPr="003E601B">
        <w:rPr>
          <w:rFonts w:ascii="Arial" w:hAnsi="Arial" w:cs="Arial"/>
          <w:sz w:val="24"/>
          <w:szCs w:val="24"/>
        </w:rPr>
        <w:t xml:space="preserve"> (dále jen „APK“), který od </w:t>
      </w:r>
      <w:r>
        <w:rPr>
          <w:rFonts w:ascii="Arial" w:hAnsi="Arial" w:cs="Arial"/>
          <w:sz w:val="24"/>
          <w:szCs w:val="24"/>
        </w:rPr>
        <w:t xml:space="preserve">roku 2009 úspěšně realizuje MV </w:t>
      </w:r>
      <w:r w:rsidRPr="003E601B">
        <w:rPr>
          <w:rFonts w:ascii="Arial" w:hAnsi="Arial" w:cs="Arial"/>
          <w:sz w:val="24"/>
          <w:szCs w:val="24"/>
        </w:rPr>
        <w:t>v celé ČR. Cílem projektu je snížení počtu spáchaných trestných činů i přestupků (protiprávního jednání obecně) v SVL, zajištění vymahatelnosti práva, prevence sousedských sporů, bagatelní a latentní protiprávn</w:t>
      </w:r>
      <w:r>
        <w:rPr>
          <w:rFonts w:ascii="Arial" w:hAnsi="Arial" w:cs="Arial"/>
          <w:sz w:val="24"/>
          <w:szCs w:val="24"/>
        </w:rPr>
        <w:t>í činnosti, kterou Policie ČR a </w:t>
      </w:r>
      <w:r w:rsidRPr="003E601B">
        <w:rPr>
          <w:rFonts w:ascii="Arial" w:hAnsi="Arial" w:cs="Arial"/>
          <w:sz w:val="24"/>
          <w:szCs w:val="24"/>
        </w:rPr>
        <w:t>obecní policie v rámci sociálně vyloučených lokalit obtížně řeší, a změna negativního pohledu majoritní společnosti na osoby sociálně vyloučené.</w:t>
      </w:r>
    </w:p>
    <w:p w:rsidR="004B7D87" w:rsidRPr="00A036B3" w:rsidRDefault="004B7D87" w:rsidP="004B7D87">
      <w:pPr>
        <w:jc w:val="both"/>
        <w:rPr>
          <w:rFonts w:ascii="Arial" w:hAnsi="Arial" w:cs="Arial"/>
          <w:sz w:val="24"/>
          <w:szCs w:val="24"/>
        </w:rPr>
      </w:pPr>
      <w:r w:rsidRPr="00A036B3">
        <w:rPr>
          <w:rFonts w:ascii="Arial" w:hAnsi="Arial" w:cs="Arial"/>
          <w:sz w:val="24"/>
          <w:szCs w:val="24"/>
        </w:rPr>
        <w:t>Vybraný asistent je po základní profesní přípravě zaměstnán v rámci obecní policie obce a podílí se na zvýšení bezpečnosti,</w:t>
      </w:r>
      <w:r>
        <w:rPr>
          <w:rFonts w:ascii="Arial" w:hAnsi="Arial" w:cs="Arial"/>
          <w:sz w:val="24"/>
          <w:szCs w:val="24"/>
        </w:rPr>
        <w:t xml:space="preserve"> dodržování veřejného pořádku a </w:t>
      </w:r>
      <w:r w:rsidRPr="00A036B3">
        <w:rPr>
          <w:rFonts w:ascii="Arial" w:hAnsi="Arial" w:cs="Arial"/>
          <w:sz w:val="24"/>
          <w:szCs w:val="24"/>
        </w:rPr>
        <w:t>prosazování základních bezpečnostních standardů nejen v sociálně vyloučených lokalitách, ale v rámci celé obce.</w:t>
      </w:r>
    </w:p>
    <w:p w:rsidR="004B7D87" w:rsidRPr="00A036B3" w:rsidRDefault="004B7D87" w:rsidP="004B7D87">
      <w:pPr>
        <w:jc w:val="both"/>
        <w:rPr>
          <w:rFonts w:ascii="Arial" w:hAnsi="Arial" w:cs="Arial"/>
          <w:sz w:val="24"/>
          <w:szCs w:val="24"/>
        </w:rPr>
      </w:pPr>
      <w:r w:rsidRPr="00A036B3">
        <w:rPr>
          <w:rFonts w:ascii="Arial" w:hAnsi="Arial" w:cs="Arial"/>
          <w:sz w:val="24"/>
          <w:szCs w:val="24"/>
        </w:rPr>
        <w:t>APK je zaměstnancem samosprávy zařazeným v obecní policii ve smyslu zákona č. 553/1991 Sb., o obecní policii, ve znění pozdějších předpisů (není strážníkem ani čekatelem). Podílí se na prevenci kriminality v obci, přispívá k ochraně a bezpečnosti osob a majetku, předchází možnému protipráv</w:t>
      </w:r>
      <w:r>
        <w:rPr>
          <w:rFonts w:ascii="Arial" w:hAnsi="Arial" w:cs="Arial"/>
          <w:sz w:val="24"/>
          <w:szCs w:val="24"/>
        </w:rPr>
        <w:t>nímu jednání svou přítomností a </w:t>
      </w:r>
      <w:r w:rsidRPr="00A036B3">
        <w:rPr>
          <w:rFonts w:ascii="Arial" w:hAnsi="Arial" w:cs="Arial"/>
          <w:sz w:val="24"/>
          <w:szCs w:val="24"/>
        </w:rPr>
        <w:t>zejména svými komunikačními schopnostmi, vystupuje jako mediátor možných sousedských sporů, monitoruje dodržování čistoty veřejných prostranství, pomáhá ostatním občanům v sociálně vyloučené lokalitě. Při své činnosti je asistent řízen konkrétním strážníkem v roli mentora, se kterým úzce spolupracuje. Na úspě</w:t>
      </w:r>
      <w:r w:rsidR="00D4238A">
        <w:rPr>
          <w:rFonts w:ascii="Arial" w:hAnsi="Arial" w:cs="Arial"/>
          <w:sz w:val="24"/>
          <w:szCs w:val="24"/>
        </w:rPr>
        <w:t xml:space="preserve">šnosti projektu se podílí také </w:t>
      </w:r>
      <w:r w:rsidRPr="00A036B3">
        <w:rPr>
          <w:rFonts w:ascii="Arial" w:hAnsi="Arial" w:cs="Arial"/>
          <w:sz w:val="24"/>
          <w:szCs w:val="24"/>
        </w:rPr>
        <w:t>jednotlivá pracoviště Policie ČR v příslušných lokalitách, a to zejména v Ústeckém, Moravskoslezském, Karlovarském, J</w:t>
      </w:r>
      <w:r w:rsidR="004151C0">
        <w:rPr>
          <w:rFonts w:ascii="Arial" w:hAnsi="Arial" w:cs="Arial"/>
          <w:sz w:val="24"/>
          <w:szCs w:val="24"/>
        </w:rPr>
        <w:t>ihočeském, Pardubickém a Králové</w:t>
      </w:r>
      <w:r w:rsidRPr="00A036B3">
        <w:rPr>
          <w:rFonts w:ascii="Arial" w:hAnsi="Arial" w:cs="Arial"/>
          <w:sz w:val="24"/>
          <w:szCs w:val="24"/>
        </w:rPr>
        <w:t>hradeckém kraji.</w:t>
      </w:r>
    </w:p>
    <w:p w:rsidR="004B7D87" w:rsidRPr="00A036B3" w:rsidRDefault="004B7D87" w:rsidP="004B7D87">
      <w:pPr>
        <w:jc w:val="both"/>
        <w:rPr>
          <w:rFonts w:ascii="Arial" w:hAnsi="Arial" w:cs="Arial"/>
          <w:sz w:val="24"/>
          <w:szCs w:val="24"/>
        </w:rPr>
      </w:pPr>
      <w:r w:rsidRPr="00A036B3">
        <w:rPr>
          <w:rFonts w:ascii="Arial" w:hAnsi="Arial" w:cs="Arial"/>
          <w:sz w:val="24"/>
          <w:szCs w:val="24"/>
        </w:rPr>
        <w:t>Konkrétní asistenty vybírá odborná komise, která je složena ze zástupců samosprávy, obecní policie, Policie ČR a často také koordinátora (poradce) pro romské záležitosti (kraje, obce) či zástupce v lokalitě působících významných neziskových organizací a zástupce MV.</w:t>
      </w:r>
    </w:p>
    <w:p w:rsidR="004B7D87" w:rsidRPr="00A036B3" w:rsidRDefault="004B7D87" w:rsidP="004B7D87">
      <w:pPr>
        <w:jc w:val="both"/>
        <w:rPr>
          <w:rFonts w:ascii="Arial" w:hAnsi="Arial" w:cs="Arial"/>
          <w:sz w:val="24"/>
          <w:szCs w:val="24"/>
        </w:rPr>
      </w:pPr>
      <w:r w:rsidRPr="00A036B3">
        <w:rPr>
          <w:rFonts w:ascii="Arial" w:hAnsi="Arial" w:cs="Arial"/>
          <w:sz w:val="24"/>
          <w:szCs w:val="24"/>
        </w:rPr>
        <w:t xml:space="preserve">Kromě základního </w:t>
      </w:r>
      <w:r w:rsidRPr="00A036B3">
        <w:rPr>
          <w:rFonts w:ascii="Arial" w:hAnsi="Arial" w:cs="Arial"/>
          <w:b/>
          <w:sz w:val="24"/>
          <w:szCs w:val="24"/>
        </w:rPr>
        <w:t>vzdělávání APK</w:t>
      </w:r>
      <w:r w:rsidRPr="00A036B3">
        <w:rPr>
          <w:rFonts w:ascii="Arial" w:hAnsi="Arial" w:cs="Arial"/>
          <w:sz w:val="24"/>
          <w:szCs w:val="24"/>
        </w:rPr>
        <w:t xml:space="preserve"> s cílem zkvalitnit jejich práci a zajistit tak vyšší míru bezpečí v sociálně vyloučených lokalitách, re</w:t>
      </w:r>
      <w:r>
        <w:rPr>
          <w:rFonts w:ascii="Arial" w:hAnsi="Arial" w:cs="Arial"/>
          <w:sz w:val="24"/>
          <w:szCs w:val="24"/>
        </w:rPr>
        <w:t xml:space="preserve">alizovalo MV </w:t>
      </w:r>
      <w:r w:rsidRPr="00A036B3">
        <w:rPr>
          <w:rFonts w:ascii="Arial" w:hAnsi="Arial" w:cs="Arial"/>
          <w:sz w:val="24"/>
          <w:szCs w:val="24"/>
        </w:rPr>
        <w:t>v</w:t>
      </w:r>
      <w:r>
        <w:rPr>
          <w:rFonts w:ascii="Arial" w:hAnsi="Arial" w:cs="Arial"/>
          <w:sz w:val="24"/>
          <w:szCs w:val="24"/>
        </w:rPr>
        <w:t xml:space="preserve"> roce 2013</w:t>
      </w:r>
      <w:r w:rsidRPr="00A036B3">
        <w:rPr>
          <w:rFonts w:ascii="Arial" w:hAnsi="Arial" w:cs="Arial"/>
          <w:sz w:val="24"/>
          <w:szCs w:val="24"/>
        </w:rPr>
        <w:t xml:space="preserve"> </w:t>
      </w:r>
      <w:r w:rsidRPr="00A036B3">
        <w:rPr>
          <w:rFonts w:ascii="Arial" w:hAnsi="Arial" w:cs="Arial"/>
          <w:b/>
          <w:sz w:val="24"/>
          <w:szCs w:val="24"/>
        </w:rPr>
        <w:t>dvě vzdělávací akce.</w:t>
      </w:r>
      <w:r w:rsidRPr="00A036B3">
        <w:rPr>
          <w:rFonts w:ascii="Arial" w:hAnsi="Arial" w:cs="Arial"/>
          <w:sz w:val="24"/>
          <w:szCs w:val="24"/>
        </w:rPr>
        <w:t xml:space="preserve">  První vzdělávací aktivita navázala na již standardizované dvoudenní vstupní vzdělávání asistentů prevence kriminality s cílem </w:t>
      </w:r>
      <w:r w:rsidRPr="00A036B3">
        <w:rPr>
          <w:rFonts w:ascii="Arial" w:hAnsi="Arial" w:cs="Arial"/>
          <w:b/>
          <w:sz w:val="24"/>
          <w:szCs w:val="24"/>
        </w:rPr>
        <w:t xml:space="preserve">pilotně vyzkoušet jejich </w:t>
      </w:r>
      <w:r w:rsidRPr="00A036B3">
        <w:rPr>
          <w:rFonts w:ascii="Arial" w:hAnsi="Arial" w:cs="Arial"/>
          <w:b/>
          <w:color w:val="00000A"/>
          <w:sz w:val="24"/>
          <w:szCs w:val="24"/>
          <w:lang w:eastAsia="ar-SA"/>
        </w:rPr>
        <w:t xml:space="preserve">navazující (průběžné) vzdělávání. </w:t>
      </w:r>
      <w:r w:rsidRPr="00A036B3">
        <w:rPr>
          <w:rFonts w:ascii="Arial" w:hAnsi="Arial" w:cs="Arial"/>
          <w:color w:val="00000A"/>
          <w:sz w:val="24"/>
          <w:szCs w:val="24"/>
          <w:lang w:eastAsia="ar-SA"/>
        </w:rPr>
        <w:t>K</w:t>
      </w:r>
      <w:r w:rsidRPr="00A036B3">
        <w:rPr>
          <w:rFonts w:ascii="Arial" w:hAnsi="Arial" w:cs="Arial"/>
          <w:sz w:val="24"/>
          <w:szCs w:val="24"/>
        </w:rPr>
        <w:t xml:space="preserve">urz byl zaměřen zejména na praktický výkon činnosti asistentů a jeho obsah byl tvořen na základě zkušeností dobré praxe. Pilotního jednodenního kurzu se zúčastnilo celkem 37 asistentů ze tří </w:t>
      </w:r>
      <w:r w:rsidRPr="00A036B3">
        <w:rPr>
          <w:rFonts w:ascii="Arial" w:hAnsi="Arial" w:cs="Arial"/>
          <w:sz w:val="24"/>
          <w:szCs w:val="24"/>
        </w:rPr>
        <w:lastRenderedPageBreak/>
        <w:t>skupin: nováčci (pracující méně než 1 rok), zkuše</w:t>
      </w:r>
      <w:r>
        <w:rPr>
          <w:rFonts w:ascii="Arial" w:hAnsi="Arial" w:cs="Arial"/>
          <w:sz w:val="24"/>
          <w:szCs w:val="24"/>
        </w:rPr>
        <w:t>ní (více než 1 rok), zapojení v </w:t>
      </w:r>
      <w:r w:rsidRPr="00A036B3">
        <w:rPr>
          <w:rFonts w:ascii="Arial" w:hAnsi="Arial" w:cs="Arial"/>
          <w:sz w:val="24"/>
          <w:szCs w:val="24"/>
        </w:rPr>
        <w:t>projektu hrazeném z</w:t>
      </w:r>
      <w:r>
        <w:rPr>
          <w:rFonts w:ascii="Arial" w:hAnsi="Arial" w:cs="Arial"/>
          <w:sz w:val="24"/>
          <w:szCs w:val="24"/>
        </w:rPr>
        <w:t> </w:t>
      </w:r>
      <w:r w:rsidRPr="00A036B3">
        <w:rPr>
          <w:rFonts w:ascii="Arial" w:hAnsi="Arial" w:cs="Arial"/>
          <w:sz w:val="24"/>
          <w:szCs w:val="24"/>
        </w:rPr>
        <w:t>OP</w:t>
      </w:r>
      <w:r>
        <w:rPr>
          <w:rFonts w:ascii="Arial" w:hAnsi="Arial" w:cs="Arial"/>
          <w:sz w:val="24"/>
          <w:szCs w:val="24"/>
        </w:rPr>
        <w:t xml:space="preserve"> </w:t>
      </w:r>
      <w:r w:rsidRPr="00A036B3">
        <w:rPr>
          <w:rFonts w:ascii="Arial" w:hAnsi="Arial" w:cs="Arial"/>
          <w:sz w:val="24"/>
          <w:szCs w:val="24"/>
        </w:rPr>
        <w:t xml:space="preserve">LZZ. Kurz byl pro všechny uvedené skupiny vyhodnocen jako úspěšný, jedním ze závěrů je nutnost průběžného, opakovaného, unifikovaného a na praxi zaměřeného vzdělávání asistentů. Účast v kurzu </w:t>
      </w:r>
      <w:r>
        <w:rPr>
          <w:rFonts w:ascii="Arial" w:hAnsi="Arial" w:cs="Arial"/>
          <w:sz w:val="24"/>
          <w:szCs w:val="24"/>
        </w:rPr>
        <w:t>byla v</w:t>
      </w:r>
      <w:r w:rsidRPr="00A036B3">
        <w:rPr>
          <w:rFonts w:ascii="Arial" w:hAnsi="Arial" w:cs="Arial"/>
          <w:sz w:val="24"/>
          <w:szCs w:val="24"/>
        </w:rPr>
        <w:t xml:space="preserve"> roce 2014 nabízena městům realizujícím projekt Asistent prevence kriminality. Výukový materiál i závěrečná zpráva jsou vyvěšeny na internetových stránkách MV. </w:t>
      </w:r>
    </w:p>
    <w:p w:rsidR="004B7D87" w:rsidRPr="00A036B3" w:rsidRDefault="004B7D87" w:rsidP="004B7D87">
      <w:pPr>
        <w:jc w:val="both"/>
        <w:rPr>
          <w:rFonts w:ascii="Arial" w:hAnsi="Arial" w:cs="Arial"/>
          <w:sz w:val="24"/>
          <w:szCs w:val="24"/>
        </w:rPr>
      </w:pPr>
      <w:r w:rsidRPr="00A036B3">
        <w:rPr>
          <w:rFonts w:ascii="Arial" w:hAnsi="Arial" w:cs="Arial"/>
          <w:sz w:val="24"/>
          <w:szCs w:val="24"/>
        </w:rPr>
        <w:t xml:space="preserve">Druhou vzdělávací aktivitou bylo </w:t>
      </w:r>
      <w:r w:rsidRPr="00A036B3">
        <w:rPr>
          <w:rFonts w:ascii="Arial" w:hAnsi="Arial" w:cs="Arial"/>
          <w:b/>
          <w:sz w:val="24"/>
          <w:szCs w:val="24"/>
        </w:rPr>
        <w:t>vzdělávání zvyšující kompetence</w:t>
      </w:r>
      <w:r>
        <w:rPr>
          <w:rFonts w:ascii="Arial" w:hAnsi="Arial" w:cs="Arial"/>
          <w:b/>
          <w:sz w:val="24"/>
          <w:szCs w:val="24"/>
        </w:rPr>
        <w:t xml:space="preserve"> APK</w:t>
      </w:r>
      <w:r w:rsidRPr="00A036B3">
        <w:rPr>
          <w:rFonts w:ascii="Arial" w:hAnsi="Arial" w:cs="Arial"/>
          <w:b/>
          <w:sz w:val="24"/>
          <w:szCs w:val="24"/>
        </w:rPr>
        <w:t xml:space="preserve"> v oblasti finanční gramotnosti. </w:t>
      </w:r>
      <w:r w:rsidRPr="00A036B3">
        <w:rPr>
          <w:rFonts w:ascii="Arial" w:hAnsi="Arial" w:cs="Arial"/>
          <w:color w:val="000000"/>
          <w:sz w:val="24"/>
          <w:szCs w:val="24"/>
        </w:rPr>
        <w:t>Při supervizních setkáních, průběžném odborném vzdělávání nebo při osobních pohovorech s asistenty se po</w:t>
      </w:r>
      <w:r>
        <w:rPr>
          <w:rFonts w:ascii="Arial" w:hAnsi="Arial" w:cs="Arial"/>
          <w:color w:val="000000"/>
          <w:sz w:val="24"/>
          <w:szCs w:val="24"/>
        </w:rPr>
        <w:t>tvrdila vysoká míra zadlužení a </w:t>
      </w:r>
      <w:r w:rsidRPr="00A036B3">
        <w:rPr>
          <w:rFonts w:ascii="Arial" w:hAnsi="Arial" w:cs="Arial"/>
          <w:color w:val="000000"/>
          <w:sz w:val="24"/>
          <w:szCs w:val="24"/>
        </w:rPr>
        <w:t>tendencí k dalšímu zadlužování nejen u klientů asiste</w:t>
      </w:r>
      <w:r>
        <w:rPr>
          <w:rFonts w:ascii="Arial" w:hAnsi="Arial" w:cs="Arial"/>
          <w:color w:val="000000"/>
          <w:sz w:val="24"/>
          <w:szCs w:val="24"/>
        </w:rPr>
        <w:t>ntů prevence kriminality, ale i </w:t>
      </w:r>
      <w:r w:rsidRPr="00A036B3">
        <w:rPr>
          <w:rFonts w:ascii="Arial" w:hAnsi="Arial" w:cs="Arial"/>
          <w:color w:val="000000"/>
          <w:sz w:val="24"/>
          <w:szCs w:val="24"/>
        </w:rPr>
        <w:t xml:space="preserve">u asistentů samotných. Asistenti se v prosinci 2013 zúčastnili </w:t>
      </w:r>
      <w:r w:rsidRPr="00A036B3">
        <w:rPr>
          <w:rFonts w:ascii="Arial" w:hAnsi="Arial" w:cs="Arial"/>
          <w:color w:val="00000A"/>
          <w:sz w:val="24"/>
          <w:szCs w:val="24"/>
          <w:lang w:eastAsia="ar-SA"/>
        </w:rPr>
        <w:t>jednodenního akreditovaného kurzu, který měl za cíl vybavit je kompetencemi k t</w:t>
      </w:r>
      <w:r>
        <w:rPr>
          <w:rFonts w:ascii="Arial" w:hAnsi="Arial" w:cs="Arial"/>
          <w:color w:val="00000A"/>
          <w:sz w:val="24"/>
          <w:szCs w:val="24"/>
          <w:lang w:eastAsia="ar-SA"/>
        </w:rPr>
        <w:t>omu, aby uměli lépe hospodařit</w:t>
      </w:r>
      <w:r w:rsidRPr="00A036B3">
        <w:rPr>
          <w:rFonts w:ascii="Arial" w:hAnsi="Arial" w:cs="Arial"/>
          <w:color w:val="00000A"/>
          <w:sz w:val="24"/>
          <w:szCs w:val="24"/>
          <w:lang w:eastAsia="ar-SA"/>
        </w:rPr>
        <w:t xml:space="preserve"> a vyhnout se zadlužení, rozpoznat r</w:t>
      </w:r>
      <w:r>
        <w:rPr>
          <w:rFonts w:ascii="Arial" w:hAnsi="Arial" w:cs="Arial"/>
          <w:color w:val="00000A"/>
          <w:sz w:val="24"/>
          <w:szCs w:val="24"/>
          <w:lang w:eastAsia="ar-SA"/>
        </w:rPr>
        <w:t>izika zadlužení a nevýhodné i </w:t>
      </w:r>
      <w:r w:rsidRPr="00A036B3">
        <w:rPr>
          <w:rFonts w:ascii="Arial" w:hAnsi="Arial" w:cs="Arial"/>
          <w:color w:val="00000A"/>
          <w:sz w:val="24"/>
          <w:szCs w:val="24"/>
          <w:lang w:eastAsia="ar-SA"/>
        </w:rPr>
        <w:t xml:space="preserve">podvodné nabídky, řešit již vzniklé dluhy a nevyhýbat se odpovědnosti za jejich splacení ještě ve chvíli, kdy jejich výše není astronomická a poskytnout základní poradenství svým klientům. Kurz byl koncipován jako úvod do problematiky a byl přizpůsoben různorodé úrovni dosaženého formálního vzdělání asistentů, která osciluje od základního po vysokoškolské. Vítězem výběrového řízení na dodavatele kurzu bylo </w:t>
      </w:r>
      <w:r w:rsidRPr="00A036B3">
        <w:rPr>
          <w:rFonts w:ascii="Arial" w:hAnsi="Arial" w:cs="Arial"/>
          <w:sz w:val="24"/>
          <w:szCs w:val="24"/>
        </w:rPr>
        <w:t xml:space="preserve">občanské sdružení </w:t>
      </w:r>
      <w:r w:rsidRPr="00A036B3">
        <w:rPr>
          <w:rFonts w:ascii="Arial" w:hAnsi="Arial" w:cs="Arial"/>
          <w:caps/>
          <w:sz w:val="24"/>
          <w:szCs w:val="24"/>
        </w:rPr>
        <w:t>RUBIKON C</w:t>
      </w:r>
      <w:r w:rsidRPr="00A036B3">
        <w:rPr>
          <w:rFonts w:ascii="Arial" w:hAnsi="Arial" w:cs="Arial"/>
          <w:sz w:val="24"/>
          <w:szCs w:val="24"/>
        </w:rPr>
        <w:t xml:space="preserve">entrum se sídlem v Praze. Kurzu se zúčastnilo 118 asistentů prevence kriminality a všichni složili úspěšně závěrečný test.   </w:t>
      </w:r>
    </w:p>
    <w:p w:rsidR="004B7D87" w:rsidRPr="002944BF" w:rsidRDefault="004B7D87" w:rsidP="004B7D87">
      <w:pPr>
        <w:spacing w:after="120"/>
        <w:jc w:val="both"/>
        <w:rPr>
          <w:rFonts w:ascii="Arial" w:hAnsi="Arial" w:cs="Arial"/>
          <w:i/>
          <w:color w:val="FF0000"/>
          <w:sz w:val="24"/>
          <w:szCs w:val="24"/>
        </w:rPr>
      </w:pPr>
      <w:r w:rsidRPr="00A036B3">
        <w:rPr>
          <w:rFonts w:ascii="Arial" w:hAnsi="Arial" w:cs="Arial"/>
          <w:sz w:val="24"/>
          <w:szCs w:val="24"/>
        </w:rPr>
        <w:t>Z diskusí na seminářích, z každoročních vyhodnocení projektů zaslaných z realizujících měst a obcí a i z osobních poznatků</w:t>
      </w:r>
      <w:r>
        <w:rPr>
          <w:rFonts w:ascii="Arial" w:hAnsi="Arial" w:cs="Arial"/>
          <w:sz w:val="24"/>
          <w:szCs w:val="24"/>
        </w:rPr>
        <w:t xml:space="preserve"> pracovníků Ministerstva vnitra </w:t>
      </w:r>
      <w:r w:rsidRPr="00A036B3">
        <w:rPr>
          <w:rFonts w:ascii="Arial" w:hAnsi="Arial" w:cs="Arial"/>
          <w:sz w:val="24"/>
          <w:szCs w:val="24"/>
        </w:rPr>
        <w:t>vyplynuly jednoznačně převažující kladné r</w:t>
      </w:r>
      <w:r>
        <w:rPr>
          <w:rFonts w:ascii="Arial" w:hAnsi="Arial" w:cs="Arial"/>
          <w:sz w:val="24"/>
          <w:szCs w:val="24"/>
        </w:rPr>
        <w:t>eakce na splnění cílů projektu Asistent prevence kriminality:</w:t>
      </w:r>
      <w:r w:rsidRPr="00A036B3">
        <w:rPr>
          <w:rFonts w:ascii="Arial" w:hAnsi="Arial" w:cs="Arial"/>
          <w:sz w:val="24"/>
          <w:szCs w:val="24"/>
        </w:rPr>
        <w:t xml:space="preserve"> </w:t>
      </w:r>
    </w:p>
    <w:p w:rsidR="004B7D87" w:rsidRDefault="004B7D87" w:rsidP="004B7D87">
      <w:pPr>
        <w:pStyle w:val="Odstavecseseznamem"/>
        <w:numPr>
          <w:ilvl w:val="0"/>
          <w:numId w:val="16"/>
        </w:numPr>
        <w:jc w:val="both"/>
        <w:rPr>
          <w:rFonts w:ascii="Arial" w:hAnsi="Arial" w:cs="Arial"/>
          <w:sz w:val="24"/>
          <w:szCs w:val="24"/>
          <w:lang w:eastAsia="cs-CZ"/>
        </w:rPr>
      </w:pPr>
      <w:r>
        <w:rPr>
          <w:rFonts w:ascii="Arial" w:hAnsi="Arial" w:cs="Arial"/>
          <w:sz w:val="24"/>
          <w:szCs w:val="24"/>
          <w:lang w:eastAsia="cs-CZ"/>
        </w:rPr>
        <w:t>V</w:t>
      </w:r>
      <w:r w:rsidRPr="002944BF">
        <w:rPr>
          <w:rFonts w:ascii="Arial" w:hAnsi="Arial" w:cs="Arial"/>
          <w:sz w:val="24"/>
          <w:szCs w:val="24"/>
          <w:lang w:eastAsia="cs-CZ"/>
        </w:rPr>
        <w:t>ýraznou předností je využití dlouhodobě nezaměstnaných osob se znalostí specifik vyloučených lokalit a jejich příprava, zaškole</w:t>
      </w:r>
      <w:r w:rsidR="004151C0">
        <w:rPr>
          <w:rFonts w:ascii="Arial" w:hAnsi="Arial" w:cs="Arial"/>
          <w:sz w:val="24"/>
          <w:szCs w:val="24"/>
          <w:lang w:eastAsia="cs-CZ"/>
        </w:rPr>
        <w:t>ní a zaměstnání na pozicích APK.</w:t>
      </w:r>
      <w:r w:rsidRPr="002944BF">
        <w:rPr>
          <w:rFonts w:ascii="Arial" w:hAnsi="Arial" w:cs="Arial"/>
          <w:sz w:val="24"/>
          <w:szCs w:val="24"/>
          <w:lang w:eastAsia="cs-CZ"/>
        </w:rPr>
        <w:t xml:space="preserve"> </w:t>
      </w:r>
    </w:p>
    <w:p w:rsidR="004B7D87" w:rsidRDefault="004B7D87" w:rsidP="004B7D87">
      <w:pPr>
        <w:pStyle w:val="Odstavecseseznamem"/>
        <w:numPr>
          <w:ilvl w:val="0"/>
          <w:numId w:val="16"/>
        </w:numPr>
        <w:jc w:val="both"/>
        <w:rPr>
          <w:rFonts w:ascii="Arial" w:hAnsi="Arial" w:cs="Arial"/>
          <w:sz w:val="24"/>
          <w:szCs w:val="24"/>
          <w:lang w:eastAsia="cs-CZ"/>
        </w:rPr>
      </w:pPr>
      <w:r>
        <w:rPr>
          <w:rFonts w:ascii="Arial" w:hAnsi="Arial" w:cs="Arial"/>
          <w:sz w:val="24"/>
          <w:szCs w:val="24"/>
          <w:lang w:eastAsia="cs-CZ"/>
        </w:rPr>
        <w:t>P</w:t>
      </w:r>
      <w:r w:rsidRPr="002944BF">
        <w:rPr>
          <w:rFonts w:ascii="Arial" w:hAnsi="Arial" w:cs="Arial"/>
          <w:sz w:val="24"/>
          <w:szCs w:val="24"/>
          <w:lang w:eastAsia="cs-CZ"/>
        </w:rPr>
        <w:t>ůsobení asistentů snížilo riziko pác</w:t>
      </w:r>
      <w:r>
        <w:rPr>
          <w:rFonts w:ascii="Arial" w:hAnsi="Arial" w:cs="Arial"/>
          <w:sz w:val="24"/>
          <w:szCs w:val="24"/>
          <w:lang w:eastAsia="cs-CZ"/>
        </w:rPr>
        <w:t>hání trestné a</w:t>
      </w:r>
      <w:r w:rsidRPr="002944BF">
        <w:rPr>
          <w:rFonts w:ascii="Arial" w:hAnsi="Arial" w:cs="Arial"/>
          <w:sz w:val="24"/>
          <w:szCs w:val="24"/>
          <w:lang w:eastAsia="cs-CZ"/>
        </w:rPr>
        <w:t xml:space="preserve"> přestupkové činnosti, projevy vandalismu a má podíl n</w:t>
      </w:r>
      <w:r>
        <w:rPr>
          <w:rFonts w:ascii="Arial" w:hAnsi="Arial" w:cs="Arial"/>
          <w:sz w:val="24"/>
          <w:szCs w:val="24"/>
          <w:lang w:eastAsia="cs-CZ"/>
        </w:rPr>
        <w:t>a zvýšení pocitu bezpečí občanů. O</w:t>
      </w:r>
      <w:r w:rsidRPr="002944BF">
        <w:rPr>
          <w:rFonts w:ascii="Arial" w:hAnsi="Arial" w:cs="Arial"/>
          <w:sz w:val="24"/>
          <w:szCs w:val="24"/>
          <w:lang w:eastAsia="cs-CZ"/>
        </w:rPr>
        <w:t>bjektivně dochází ke snížení počtu oznámení a stížností na vybrané přestupky zejména proti veřejnému pořádku, jejichž pachateli byli v hojné míře právě pří</w:t>
      </w:r>
      <w:r>
        <w:rPr>
          <w:rFonts w:ascii="Arial" w:hAnsi="Arial" w:cs="Arial"/>
          <w:sz w:val="24"/>
          <w:szCs w:val="24"/>
          <w:lang w:eastAsia="cs-CZ"/>
        </w:rPr>
        <w:t>slušníci této komunity. D</w:t>
      </w:r>
      <w:r w:rsidRPr="002944BF">
        <w:rPr>
          <w:rFonts w:ascii="Arial" w:hAnsi="Arial" w:cs="Arial"/>
          <w:sz w:val="24"/>
          <w:szCs w:val="24"/>
          <w:lang w:eastAsia="cs-CZ"/>
        </w:rPr>
        <w:t>ošlo zároveň ke zvýšení objasněnosti různých přestupků, a to i na základě místní a osobní znalosti APK, kteří jsou obyvateli lokality pozitivně přijímáni a na které</w:t>
      </w:r>
      <w:r>
        <w:rPr>
          <w:rFonts w:ascii="Arial" w:hAnsi="Arial" w:cs="Arial"/>
          <w:sz w:val="24"/>
          <w:szCs w:val="24"/>
          <w:lang w:eastAsia="cs-CZ"/>
        </w:rPr>
        <w:t xml:space="preserve"> se</w:t>
      </w:r>
      <w:r w:rsidRPr="002944BF">
        <w:rPr>
          <w:rFonts w:ascii="Arial" w:hAnsi="Arial" w:cs="Arial"/>
          <w:sz w:val="24"/>
          <w:szCs w:val="24"/>
          <w:lang w:eastAsia="cs-CZ"/>
        </w:rPr>
        <w:t xml:space="preserve"> se svými problémy obracejí (a to jak příslušníci romské menšiny, t</w:t>
      </w:r>
      <w:r>
        <w:rPr>
          <w:rFonts w:ascii="Arial" w:hAnsi="Arial" w:cs="Arial"/>
          <w:sz w:val="24"/>
          <w:szCs w:val="24"/>
          <w:lang w:eastAsia="cs-CZ"/>
        </w:rPr>
        <w:t>ak i příslušníci majority).</w:t>
      </w:r>
    </w:p>
    <w:p w:rsidR="004B7D87" w:rsidRDefault="004B7D87" w:rsidP="004B7D87">
      <w:pPr>
        <w:pStyle w:val="Odstavecseseznamem"/>
        <w:numPr>
          <w:ilvl w:val="0"/>
          <w:numId w:val="16"/>
        </w:numPr>
        <w:jc w:val="both"/>
        <w:rPr>
          <w:rFonts w:ascii="Arial" w:hAnsi="Arial" w:cs="Arial"/>
          <w:sz w:val="24"/>
          <w:szCs w:val="24"/>
          <w:lang w:eastAsia="cs-CZ"/>
        </w:rPr>
      </w:pPr>
      <w:r>
        <w:rPr>
          <w:rFonts w:ascii="Arial" w:hAnsi="Arial" w:cs="Arial"/>
          <w:sz w:val="24"/>
          <w:szCs w:val="24"/>
          <w:lang w:eastAsia="cs-CZ"/>
        </w:rPr>
        <w:t>A</w:t>
      </w:r>
      <w:r w:rsidRPr="002944BF">
        <w:rPr>
          <w:rFonts w:ascii="Arial" w:hAnsi="Arial" w:cs="Arial"/>
          <w:sz w:val="24"/>
          <w:szCs w:val="24"/>
          <w:lang w:eastAsia="cs-CZ"/>
        </w:rPr>
        <w:t>sistenti přispěli k navázání kontaktu mez</w:t>
      </w:r>
      <w:r>
        <w:rPr>
          <w:rFonts w:ascii="Arial" w:hAnsi="Arial" w:cs="Arial"/>
          <w:sz w:val="24"/>
          <w:szCs w:val="24"/>
          <w:lang w:eastAsia="cs-CZ"/>
        </w:rPr>
        <w:t>i obyvateli lokalit a strážníky. V</w:t>
      </w:r>
      <w:r w:rsidRPr="002944BF">
        <w:rPr>
          <w:rFonts w:ascii="Arial" w:hAnsi="Arial" w:cs="Arial"/>
          <w:sz w:val="24"/>
          <w:szCs w:val="24"/>
          <w:lang w:eastAsia="cs-CZ"/>
        </w:rPr>
        <w:t> mnoha případech došlo ke změně postojů dětí i jejich rodičů ke strážníkům a </w:t>
      </w:r>
      <w:r>
        <w:rPr>
          <w:rFonts w:ascii="Arial" w:hAnsi="Arial" w:cs="Arial"/>
          <w:sz w:val="24"/>
          <w:szCs w:val="24"/>
          <w:lang w:eastAsia="cs-CZ"/>
        </w:rPr>
        <w:t>k respektování zákonných norem.</w:t>
      </w:r>
    </w:p>
    <w:p w:rsidR="004B7D87" w:rsidRDefault="004B7D87" w:rsidP="004B7D87">
      <w:pPr>
        <w:pStyle w:val="Odstavecseseznamem"/>
        <w:numPr>
          <w:ilvl w:val="0"/>
          <w:numId w:val="16"/>
        </w:numPr>
        <w:jc w:val="both"/>
        <w:rPr>
          <w:rFonts w:ascii="Arial" w:hAnsi="Arial" w:cs="Arial"/>
          <w:sz w:val="24"/>
          <w:szCs w:val="24"/>
          <w:lang w:eastAsia="cs-CZ"/>
        </w:rPr>
      </w:pPr>
      <w:r>
        <w:rPr>
          <w:rFonts w:ascii="Arial" w:hAnsi="Arial" w:cs="Arial"/>
          <w:sz w:val="24"/>
          <w:szCs w:val="24"/>
          <w:lang w:eastAsia="cs-CZ"/>
        </w:rPr>
        <w:t>Z</w:t>
      </w:r>
      <w:r w:rsidRPr="002944BF">
        <w:rPr>
          <w:rFonts w:ascii="Arial" w:hAnsi="Arial" w:cs="Arial"/>
          <w:sz w:val="24"/>
          <w:szCs w:val="24"/>
          <w:lang w:eastAsia="cs-CZ"/>
        </w:rPr>
        <w:t xml:space="preserve"> pohledu městské policie je pozice asistentů úči</w:t>
      </w:r>
      <w:r>
        <w:rPr>
          <w:rFonts w:ascii="Arial" w:hAnsi="Arial" w:cs="Arial"/>
          <w:sz w:val="24"/>
          <w:szCs w:val="24"/>
          <w:lang w:eastAsia="cs-CZ"/>
        </w:rPr>
        <w:t>nnou a efektivní možností, jak nerepresivním způsobem</w:t>
      </w:r>
      <w:r w:rsidRPr="002944BF">
        <w:rPr>
          <w:rFonts w:ascii="Arial" w:hAnsi="Arial" w:cs="Arial"/>
          <w:sz w:val="24"/>
          <w:szCs w:val="24"/>
          <w:lang w:eastAsia="cs-CZ"/>
        </w:rPr>
        <w:t xml:space="preserve"> usměrnit chování obyvatel ne</w:t>
      </w:r>
      <w:r>
        <w:rPr>
          <w:rFonts w:ascii="Arial" w:hAnsi="Arial" w:cs="Arial"/>
          <w:sz w:val="24"/>
          <w:szCs w:val="24"/>
          <w:lang w:eastAsia="cs-CZ"/>
        </w:rPr>
        <w:t>jen sociálně vyloučené lokality. T</w:t>
      </w:r>
      <w:r w:rsidRPr="002944BF">
        <w:rPr>
          <w:rFonts w:ascii="Arial" w:hAnsi="Arial" w:cs="Arial"/>
          <w:sz w:val="24"/>
          <w:szCs w:val="24"/>
          <w:lang w:eastAsia="cs-CZ"/>
        </w:rPr>
        <w:t xml:space="preserve">ento způsob se zdá efektivnější než rutinní stereotypy ze </w:t>
      </w:r>
      <w:r w:rsidRPr="002944BF">
        <w:rPr>
          <w:rFonts w:ascii="Arial" w:hAnsi="Arial" w:cs="Arial"/>
          <w:sz w:val="24"/>
          <w:szCs w:val="24"/>
          <w:lang w:eastAsia="cs-CZ"/>
        </w:rPr>
        <w:lastRenderedPageBreak/>
        <w:t>strany strážníků či policie, které jsou vnímány zvláště nepřizpůsobivými osobami a romským etnikem jak</w:t>
      </w:r>
      <w:r>
        <w:rPr>
          <w:rFonts w:ascii="Arial" w:hAnsi="Arial" w:cs="Arial"/>
          <w:sz w:val="24"/>
          <w:szCs w:val="24"/>
          <w:lang w:eastAsia="cs-CZ"/>
        </w:rPr>
        <w:t>o diskriminační nebo represivní.</w:t>
      </w:r>
    </w:p>
    <w:p w:rsidR="004B7D87" w:rsidRDefault="004B7D87" w:rsidP="004B7D87">
      <w:pPr>
        <w:pStyle w:val="Odstavecseseznamem"/>
        <w:numPr>
          <w:ilvl w:val="0"/>
          <w:numId w:val="16"/>
        </w:numPr>
        <w:jc w:val="both"/>
        <w:rPr>
          <w:rFonts w:ascii="Arial" w:hAnsi="Arial" w:cs="Arial"/>
          <w:sz w:val="24"/>
          <w:szCs w:val="24"/>
          <w:lang w:eastAsia="cs-CZ"/>
        </w:rPr>
      </w:pPr>
      <w:r>
        <w:rPr>
          <w:rFonts w:ascii="Arial" w:hAnsi="Arial" w:cs="Arial"/>
          <w:sz w:val="24"/>
          <w:szCs w:val="24"/>
          <w:lang w:eastAsia="cs-CZ"/>
        </w:rPr>
        <w:t>N</w:t>
      </w:r>
      <w:r w:rsidRPr="002944BF">
        <w:rPr>
          <w:rFonts w:ascii="Arial" w:hAnsi="Arial" w:cs="Arial"/>
          <w:sz w:val="24"/>
          <w:szCs w:val="24"/>
          <w:lang w:eastAsia="cs-CZ"/>
        </w:rPr>
        <w:t xml:space="preserve">a základě subjektivního hodnocení strážníků lze konstatovat, že dochází k postupné změně náhledu na sociálně </w:t>
      </w:r>
      <w:r>
        <w:rPr>
          <w:rFonts w:ascii="Arial" w:hAnsi="Arial" w:cs="Arial"/>
          <w:sz w:val="24"/>
          <w:szCs w:val="24"/>
          <w:lang w:eastAsia="cs-CZ"/>
        </w:rPr>
        <w:t>slabou komunitu, žijící v SVL, a </w:t>
      </w:r>
      <w:r w:rsidRPr="002944BF">
        <w:rPr>
          <w:rFonts w:ascii="Arial" w:hAnsi="Arial" w:cs="Arial"/>
          <w:sz w:val="24"/>
          <w:szCs w:val="24"/>
          <w:lang w:eastAsia="cs-CZ"/>
        </w:rPr>
        <w:t>romskou komunitu</w:t>
      </w:r>
      <w:r>
        <w:rPr>
          <w:rFonts w:ascii="Arial" w:hAnsi="Arial" w:cs="Arial"/>
          <w:sz w:val="24"/>
          <w:szCs w:val="24"/>
          <w:lang w:eastAsia="cs-CZ"/>
        </w:rPr>
        <w:t>,</w:t>
      </w:r>
      <w:r w:rsidRPr="002944BF">
        <w:rPr>
          <w:rFonts w:ascii="Arial" w:hAnsi="Arial" w:cs="Arial"/>
          <w:sz w:val="24"/>
          <w:szCs w:val="24"/>
          <w:lang w:eastAsia="cs-CZ"/>
        </w:rPr>
        <w:t xml:space="preserve"> j</w:t>
      </w:r>
      <w:r>
        <w:rPr>
          <w:rFonts w:ascii="Arial" w:hAnsi="Arial" w:cs="Arial"/>
          <w:sz w:val="24"/>
          <w:szCs w:val="24"/>
          <w:lang w:eastAsia="cs-CZ"/>
        </w:rPr>
        <w:t>ako na skupinu ryze problémovou.</w:t>
      </w:r>
    </w:p>
    <w:p w:rsidR="004B7D87" w:rsidRDefault="004B7D87" w:rsidP="004B7D87">
      <w:pPr>
        <w:pStyle w:val="Odstavecseseznamem"/>
        <w:numPr>
          <w:ilvl w:val="0"/>
          <w:numId w:val="16"/>
        </w:numPr>
        <w:jc w:val="both"/>
        <w:rPr>
          <w:rFonts w:ascii="Arial" w:hAnsi="Arial" w:cs="Arial"/>
          <w:sz w:val="24"/>
          <w:szCs w:val="24"/>
          <w:lang w:eastAsia="cs-CZ"/>
        </w:rPr>
      </w:pPr>
      <w:r>
        <w:rPr>
          <w:rFonts w:ascii="Arial" w:hAnsi="Arial" w:cs="Arial"/>
          <w:sz w:val="24"/>
          <w:szCs w:val="24"/>
          <w:lang w:eastAsia="cs-CZ"/>
        </w:rPr>
        <w:t>T</w:t>
      </w:r>
      <w:r w:rsidRPr="002944BF">
        <w:rPr>
          <w:rFonts w:ascii="Arial" w:hAnsi="Arial" w:cs="Arial"/>
          <w:sz w:val="24"/>
          <w:szCs w:val="24"/>
          <w:lang w:eastAsia="cs-CZ"/>
        </w:rPr>
        <w:t>éměř všichni APK se ztotožnili s rolí „ochránce zákona a s</w:t>
      </w:r>
      <w:r>
        <w:rPr>
          <w:rFonts w:ascii="Arial" w:hAnsi="Arial" w:cs="Arial"/>
          <w:sz w:val="24"/>
          <w:szCs w:val="24"/>
          <w:lang w:eastAsia="cs-CZ"/>
        </w:rPr>
        <w:t>polupracovníka městské policie“. P</w:t>
      </w:r>
      <w:r w:rsidRPr="002944BF">
        <w:rPr>
          <w:rFonts w:ascii="Arial" w:hAnsi="Arial" w:cs="Arial"/>
          <w:sz w:val="24"/>
          <w:szCs w:val="24"/>
          <w:lang w:eastAsia="cs-CZ"/>
        </w:rPr>
        <w:t xml:space="preserve">ociťují, že obyvatelé </w:t>
      </w:r>
      <w:r>
        <w:rPr>
          <w:rFonts w:ascii="Arial" w:hAnsi="Arial" w:cs="Arial"/>
          <w:sz w:val="24"/>
          <w:szCs w:val="24"/>
          <w:lang w:eastAsia="cs-CZ"/>
        </w:rPr>
        <w:t>lokality je vnímají pozitivně a s důvěrou se na ně obracejí</w:t>
      </w:r>
      <w:r w:rsidRPr="002944BF">
        <w:rPr>
          <w:rFonts w:ascii="Arial" w:hAnsi="Arial" w:cs="Arial"/>
          <w:sz w:val="24"/>
          <w:szCs w:val="24"/>
          <w:lang w:eastAsia="cs-CZ"/>
        </w:rPr>
        <w:t xml:space="preserve"> a že v sestavě strážníků jsou APK přijímáni jako</w:t>
      </w:r>
      <w:r>
        <w:rPr>
          <w:rFonts w:ascii="Arial" w:hAnsi="Arial" w:cs="Arial"/>
          <w:sz w:val="24"/>
          <w:szCs w:val="24"/>
          <w:lang w:eastAsia="cs-CZ"/>
        </w:rPr>
        <w:t xml:space="preserve"> přínos pro výkon jejich služby.</w:t>
      </w:r>
    </w:p>
    <w:p w:rsidR="004B7D87" w:rsidRDefault="004B7D87" w:rsidP="004B7D87">
      <w:pPr>
        <w:pStyle w:val="Odstavecseseznamem"/>
        <w:numPr>
          <w:ilvl w:val="0"/>
          <w:numId w:val="16"/>
        </w:numPr>
        <w:jc w:val="both"/>
        <w:rPr>
          <w:rFonts w:ascii="Arial" w:hAnsi="Arial" w:cs="Arial"/>
          <w:sz w:val="24"/>
          <w:szCs w:val="24"/>
          <w:lang w:eastAsia="cs-CZ"/>
        </w:rPr>
      </w:pPr>
      <w:r>
        <w:rPr>
          <w:rFonts w:ascii="Arial" w:hAnsi="Arial" w:cs="Arial"/>
          <w:sz w:val="24"/>
          <w:szCs w:val="24"/>
          <w:lang w:eastAsia="cs-CZ"/>
        </w:rPr>
        <w:t>O</w:t>
      </w:r>
      <w:r w:rsidRPr="002944BF">
        <w:rPr>
          <w:rFonts w:ascii="Arial" w:hAnsi="Arial" w:cs="Arial"/>
          <w:sz w:val="24"/>
          <w:szCs w:val="24"/>
          <w:lang w:eastAsia="cs-CZ"/>
        </w:rPr>
        <w:t>byvatelé lokalit vnímají asistenty j</w:t>
      </w:r>
      <w:r>
        <w:rPr>
          <w:rFonts w:ascii="Arial" w:hAnsi="Arial" w:cs="Arial"/>
          <w:sz w:val="24"/>
          <w:szCs w:val="24"/>
          <w:lang w:eastAsia="cs-CZ"/>
        </w:rPr>
        <w:t>ako součást systému bezpečnosti.</w:t>
      </w:r>
      <w:r w:rsidRPr="002944BF">
        <w:rPr>
          <w:rFonts w:ascii="Arial" w:hAnsi="Arial" w:cs="Arial"/>
          <w:sz w:val="24"/>
          <w:szCs w:val="24"/>
          <w:lang w:eastAsia="cs-CZ"/>
        </w:rPr>
        <w:t xml:space="preserve"> </w:t>
      </w:r>
      <w:r>
        <w:rPr>
          <w:rFonts w:ascii="Arial" w:hAnsi="Arial" w:cs="Arial"/>
          <w:sz w:val="24"/>
          <w:szCs w:val="24"/>
          <w:lang w:eastAsia="cs-CZ"/>
        </w:rPr>
        <w:t>D</w:t>
      </w:r>
      <w:r w:rsidRPr="002944BF">
        <w:rPr>
          <w:rFonts w:ascii="Arial" w:hAnsi="Arial" w:cs="Arial"/>
          <w:sz w:val="24"/>
          <w:szCs w:val="24"/>
          <w:lang w:eastAsia="cs-CZ"/>
        </w:rPr>
        <w:t>ůkazem důvěry obyvatel v asistenty je fakt, že se na ně obracejí s žádostmi o řešení jejich problémů (nejčastěji vyp</w:t>
      </w:r>
      <w:r>
        <w:rPr>
          <w:rFonts w:ascii="Arial" w:hAnsi="Arial" w:cs="Arial"/>
          <w:sz w:val="24"/>
          <w:szCs w:val="24"/>
          <w:lang w:eastAsia="cs-CZ"/>
        </w:rPr>
        <w:t>lývající ze sousedských vztahů). V</w:t>
      </w:r>
      <w:r w:rsidRPr="002944BF">
        <w:rPr>
          <w:rFonts w:ascii="Arial" w:hAnsi="Arial" w:cs="Arial"/>
          <w:sz w:val="24"/>
          <w:szCs w:val="24"/>
          <w:lang w:eastAsia="cs-CZ"/>
        </w:rPr>
        <w:t>eřejnost také kladně hodnotí zodpovědný přístup asistentů k jejich získané práci a jejich vliv na snížení negativních jevů v </w:t>
      </w:r>
      <w:r>
        <w:rPr>
          <w:rFonts w:ascii="Arial" w:hAnsi="Arial" w:cs="Arial"/>
          <w:sz w:val="24"/>
          <w:szCs w:val="24"/>
          <w:lang w:eastAsia="cs-CZ"/>
        </w:rPr>
        <w:t>sociálně vyloučených lokalitách.</w:t>
      </w:r>
    </w:p>
    <w:p w:rsidR="004B7D87" w:rsidRPr="00781E20" w:rsidRDefault="004B7D87" w:rsidP="004B7D87">
      <w:pPr>
        <w:pStyle w:val="Odstavecseseznamem"/>
        <w:numPr>
          <w:ilvl w:val="0"/>
          <w:numId w:val="16"/>
        </w:numPr>
        <w:jc w:val="both"/>
        <w:rPr>
          <w:rFonts w:ascii="Arial" w:hAnsi="Arial" w:cs="Arial"/>
          <w:sz w:val="24"/>
          <w:szCs w:val="24"/>
          <w:lang w:eastAsia="cs-CZ"/>
        </w:rPr>
      </w:pPr>
      <w:r>
        <w:rPr>
          <w:rFonts w:ascii="Arial" w:hAnsi="Arial" w:cs="Arial"/>
          <w:sz w:val="24"/>
          <w:szCs w:val="24"/>
          <w:lang w:eastAsia="cs-CZ"/>
        </w:rPr>
        <w:t>Ú</w:t>
      </w:r>
      <w:r w:rsidRPr="00781E20">
        <w:rPr>
          <w:rFonts w:ascii="Arial" w:hAnsi="Arial" w:cs="Arial"/>
          <w:sz w:val="24"/>
          <w:szCs w:val="24"/>
          <w:lang w:eastAsia="cs-CZ"/>
        </w:rPr>
        <w:t>spěch projektu je znásoben vytvořením návazných preventivních programů a zakomponováním činnosti asistentů do strategických a rozvojových dokumentů obce (integrace, prevence, r</w:t>
      </w:r>
      <w:r>
        <w:rPr>
          <w:rFonts w:ascii="Arial" w:hAnsi="Arial" w:cs="Arial"/>
          <w:sz w:val="24"/>
          <w:szCs w:val="24"/>
          <w:lang w:eastAsia="cs-CZ"/>
        </w:rPr>
        <w:t>ozvoj …) a do pracovních skupin.</w:t>
      </w:r>
      <w:r w:rsidRPr="00781E20">
        <w:rPr>
          <w:rFonts w:ascii="Arial" w:hAnsi="Arial" w:cs="Arial"/>
          <w:sz w:val="24"/>
          <w:szCs w:val="24"/>
          <w:lang w:eastAsia="cs-CZ"/>
        </w:rPr>
        <w:t xml:space="preserve"> </w:t>
      </w:r>
    </w:p>
    <w:p w:rsidR="004B7D87" w:rsidRDefault="004B7D87" w:rsidP="004B7D87">
      <w:pPr>
        <w:autoSpaceDE w:val="0"/>
        <w:autoSpaceDN w:val="0"/>
        <w:adjustRightInd w:val="0"/>
        <w:jc w:val="both"/>
        <w:rPr>
          <w:rFonts w:ascii="Arial" w:hAnsi="Arial" w:cs="Arial"/>
          <w:sz w:val="24"/>
          <w:szCs w:val="24"/>
        </w:rPr>
      </w:pPr>
      <w:r w:rsidRPr="00A036B3">
        <w:rPr>
          <w:rFonts w:ascii="Arial" w:hAnsi="Arial" w:cs="Arial"/>
          <w:sz w:val="24"/>
          <w:szCs w:val="24"/>
        </w:rPr>
        <w:t xml:space="preserve">O úspěchu projektu svědčí i celková čísla o jejich využívání. Po pilotní realizaci projektu v roce 2009 bylo již v roce 2010 v rámci ČR 38 APK působících v 10 obcích, </w:t>
      </w:r>
      <w:r w:rsidRPr="00A036B3">
        <w:rPr>
          <w:rFonts w:ascii="Arial" w:hAnsi="Arial" w:cs="Arial"/>
          <w:b/>
          <w:sz w:val="24"/>
          <w:szCs w:val="24"/>
        </w:rPr>
        <w:t>v roce 2015</w:t>
      </w:r>
      <w:r>
        <w:rPr>
          <w:rFonts w:ascii="Arial" w:hAnsi="Arial" w:cs="Arial"/>
          <w:b/>
          <w:sz w:val="24"/>
          <w:szCs w:val="24"/>
        </w:rPr>
        <w:t xml:space="preserve"> již působí</w:t>
      </w:r>
      <w:r w:rsidRPr="00A036B3">
        <w:rPr>
          <w:rFonts w:ascii="Arial" w:hAnsi="Arial" w:cs="Arial"/>
          <w:b/>
          <w:sz w:val="24"/>
          <w:szCs w:val="24"/>
        </w:rPr>
        <w:t xml:space="preserve"> v 58 obcích v rámci celé ČR 175 asistentů prevence kriminality</w:t>
      </w:r>
      <w:r w:rsidRPr="00A036B3">
        <w:rPr>
          <w:rFonts w:ascii="Arial" w:hAnsi="Arial" w:cs="Arial"/>
          <w:sz w:val="24"/>
          <w:szCs w:val="24"/>
        </w:rPr>
        <w:t xml:space="preserve"> podpořených</w:t>
      </w:r>
      <w:r w:rsidRPr="00A036B3">
        <w:rPr>
          <w:rFonts w:ascii="Arial" w:hAnsi="Arial" w:cs="Arial"/>
          <w:b/>
          <w:sz w:val="24"/>
          <w:szCs w:val="24"/>
        </w:rPr>
        <w:t xml:space="preserve"> </w:t>
      </w:r>
      <w:r w:rsidRPr="00A036B3">
        <w:rPr>
          <w:rFonts w:ascii="Arial" w:hAnsi="Arial" w:cs="Arial"/>
          <w:sz w:val="24"/>
          <w:szCs w:val="24"/>
        </w:rPr>
        <w:t>z rozpočtu MV v rámci Programu prevence kriminality.</w:t>
      </w:r>
    </w:p>
    <w:p w:rsidR="004B7D87" w:rsidRPr="00A036B3" w:rsidRDefault="004B7D87" w:rsidP="004B7D87">
      <w:pPr>
        <w:spacing w:after="120"/>
        <w:jc w:val="both"/>
        <w:rPr>
          <w:rFonts w:ascii="Arial" w:hAnsi="Arial" w:cs="Arial"/>
          <w:b/>
          <w:sz w:val="24"/>
          <w:szCs w:val="24"/>
          <w:lang w:eastAsia="cs-CZ"/>
        </w:rPr>
      </w:pPr>
      <w:r w:rsidRPr="00A036B3">
        <w:rPr>
          <w:rFonts w:ascii="Arial" w:hAnsi="Arial" w:cs="Arial"/>
          <w:b/>
          <w:sz w:val="24"/>
          <w:szCs w:val="24"/>
          <w:lang w:eastAsia="cs-CZ"/>
        </w:rPr>
        <w:t>Tabulka počtu podpořených dílčích projektů prevence kriminality Asistent pre</w:t>
      </w:r>
      <w:r w:rsidR="004151C0">
        <w:rPr>
          <w:rFonts w:ascii="Arial" w:hAnsi="Arial" w:cs="Arial"/>
          <w:b/>
          <w:sz w:val="24"/>
          <w:szCs w:val="24"/>
          <w:lang w:eastAsia="cs-CZ"/>
        </w:rPr>
        <w:t>vence kriminality v letech 2010–</w:t>
      </w:r>
      <w:r w:rsidRPr="00A036B3">
        <w:rPr>
          <w:rFonts w:ascii="Arial" w:hAnsi="Arial" w:cs="Arial"/>
          <w:b/>
          <w:sz w:val="24"/>
          <w:szCs w:val="24"/>
          <w:lang w:eastAsia="cs-CZ"/>
        </w:rPr>
        <w:t>2015 a celková výše přiznaných finančních dotací z Programu prevence kriminality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0"/>
        <w:gridCol w:w="1816"/>
        <w:gridCol w:w="1701"/>
        <w:gridCol w:w="2801"/>
      </w:tblGrid>
      <w:tr w:rsidR="004B7D87" w:rsidRPr="00A036B3" w:rsidTr="004F58C6">
        <w:tc>
          <w:tcPr>
            <w:tcW w:w="2970" w:type="dxa"/>
          </w:tcPr>
          <w:p w:rsidR="004B7D87" w:rsidRPr="00A036B3" w:rsidRDefault="004B7D87" w:rsidP="004F58C6">
            <w:pPr>
              <w:spacing w:after="120"/>
              <w:rPr>
                <w:rFonts w:ascii="Arial" w:hAnsi="Arial" w:cs="Arial"/>
                <w:b/>
                <w:sz w:val="24"/>
                <w:szCs w:val="24"/>
                <w:lang w:eastAsia="cs-CZ"/>
              </w:rPr>
            </w:pPr>
            <w:r w:rsidRPr="00A036B3">
              <w:rPr>
                <w:rFonts w:ascii="Arial" w:hAnsi="Arial" w:cs="Arial"/>
                <w:b/>
                <w:sz w:val="24"/>
                <w:szCs w:val="24"/>
                <w:lang w:eastAsia="cs-CZ"/>
              </w:rPr>
              <w:t>Rok</w:t>
            </w:r>
          </w:p>
        </w:tc>
        <w:tc>
          <w:tcPr>
            <w:tcW w:w="1816" w:type="dxa"/>
          </w:tcPr>
          <w:p w:rsidR="004B7D87" w:rsidRPr="00A036B3" w:rsidRDefault="004B7D87" w:rsidP="004F58C6">
            <w:pPr>
              <w:spacing w:after="120"/>
              <w:jc w:val="center"/>
              <w:rPr>
                <w:rFonts w:ascii="Arial" w:hAnsi="Arial" w:cs="Arial"/>
                <w:b/>
                <w:sz w:val="24"/>
                <w:szCs w:val="24"/>
                <w:lang w:eastAsia="cs-CZ"/>
              </w:rPr>
            </w:pPr>
            <w:r w:rsidRPr="00A036B3">
              <w:rPr>
                <w:rFonts w:ascii="Arial" w:hAnsi="Arial" w:cs="Arial"/>
                <w:b/>
                <w:sz w:val="24"/>
                <w:szCs w:val="24"/>
                <w:lang w:eastAsia="cs-CZ"/>
              </w:rPr>
              <w:t>Počet podpořených obcí</w:t>
            </w:r>
          </w:p>
        </w:tc>
        <w:tc>
          <w:tcPr>
            <w:tcW w:w="1701" w:type="dxa"/>
          </w:tcPr>
          <w:p w:rsidR="004B7D87" w:rsidRPr="00A036B3" w:rsidRDefault="004B7D87" w:rsidP="004F58C6">
            <w:pPr>
              <w:spacing w:after="120"/>
              <w:jc w:val="center"/>
              <w:rPr>
                <w:rFonts w:ascii="Arial" w:hAnsi="Arial" w:cs="Arial"/>
                <w:b/>
                <w:sz w:val="24"/>
                <w:szCs w:val="24"/>
                <w:lang w:eastAsia="cs-CZ"/>
              </w:rPr>
            </w:pPr>
            <w:r w:rsidRPr="00A036B3">
              <w:rPr>
                <w:rFonts w:ascii="Arial" w:hAnsi="Arial" w:cs="Arial"/>
                <w:b/>
                <w:sz w:val="24"/>
                <w:szCs w:val="24"/>
                <w:lang w:eastAsia="cs-CZ"/>
              </w:rPr>
              <w:t>Počet APK**</w:t>
            </w:r>
          </w:p>
        </w:tc>
        <w:tc>
          <w:tcPr>
            <w:tcW w:w="2801" w:type="dxa"/>
          </w:tcPr>
          <w:p w:rsidR="004B7D87" w:rsidRPr="00A036B3" w:rsidRDefault="004B7D87" w:rsidP="004F58C6">
            <w:pPr>
              <w:spacing w:after="120"/>
              <w:rPr>
                <w:rFonts w:ascii="Arial" w:hAnsi="Arial" w:cs="Arial"/>
                <w:b/>
                <w:sz w:val="24"/>
                <w:szCs w:val="24"/>
                <w:lang w:eastAsia="cs-CZ"/>
              </w:rPr>
            </w:pPr>
            <w:r w:rsidRPr="00A036B3">
              <w:rPr>
                <w:rFonts w:ascii="Arial" w:hAnsi="Arial" w:cs="Arial"/>
                <w:b/>
                <w:sz w:val="24"/>
                <w:szCs w:val="24"/>
                <w:lang w:eastAsia="cs-CZ"/>
              </w:rPr>
              <w:t>Celková výše přiznané dotace</w:t>
            </w:r>
          </w:p>
        </w:tc>
      </w:tr>
      <w:tr w:rsidR="004B7D87" w:rsidRPr="00A036B3" w:rsidTr="004F58C6">
        <w:tc>
          <w:tcPr>
            <w:tcW w:w="2970" w:type="dxa"/>
          </w:tcPr>
          <w:p w:rsidR="004B7D87" w:rsidRPr="00A036B3" w:rsidRDefault="004B7D87" w:rsidP="004F58C6">
            <w:pPr>
              <w:spacing w:after="120"/>
              <w:rPr>
                <w:rFonts w:ascii="Arial" w:hAnsi="Arial" w:cs="Arial"/>
                <w:sz w:val="24"/>
                <w:szCs w:val="24"/>
                <w:lang w:eastAsia="cs-CZ"/>
              </w:rPr>
            </w:pPr>
            <w:r w:rsidRPr="00A036B3">
              <w:rPr>
                <w:rFonts w:ascii="Arial" w:hAnsi="Arial" w:cs="Arial"/>
                <w:sz w:val="24"/>
                <w:szCs w:val="24"/>
                <w:lang w:eastAsia="cs-CZ"/>
              </w:rPr>
              <w:t>2010</w:t>
            </w:r>
          </w:p>
        </w:tc>
        <w:tc>
          <w:tcPr>
            <w:tcW w:w="1816" w:type="dxa"/>
          </w:tcPr>
          <w:p w:rsidR="004B7D87" w:rsidRPr="00A036B3" w:rsidRDefault="004B7D87" w:rsidP="004F58C6">
            <w:pPr>
              <w:spacing w:after="120"/>
              <w:jc w:val="center"/>
              <w:rPr>
                <w:rFonts w:ascii="Arial" w:hAnsi="Arial" w:cs="Arial"/>
                <w:sz w:val="24"/>
                <w:szCs w:val="24"/>
                <w:lang w:eastAsia="cs-CZ"/>
              </w:rPr>
            </w:pPr>
            <w:r w:rsidRPr="00A036B3">
              <w:rPr>
                <w:rFonts w:ascii="Arial" w:hAnsi="Arial" w:cs="Arial"/>
                <w:sz w:val="24"/>
                <w:szCs w:val="24"/>
                <w:lang w:eastAsia="cs-CZ"/>
              </w:rPr>
              <w:t>10</w:t>
            </w:r>
          </w:p>
        </w:tc>
        <w:tc>
          <w:tcPr>
            <w:tcW w:w="1701" w:type="dxa"/>
          </w:tcPr>
          <w:p w:rsidR="004B7D87" w:rsidRPr="00A036B3" w:rsidRDefault="004B7D87" w:rsidP="004F58C6">
            <w:pPr>
              <w:spacing w:after="120"/>
              <w:jc w:val="center"/>
              <w:rPr>
                <w:rFonts w:ascii="Arial" w:hAnsi="Arial" w:cs="Arial"/>
                <w:sz w:val="24"/>
                <w:szCs w:val="24"/>
                <w:lang w:eastAsia="cs-CZ"/>
              </w:rPr>
            </w:pPr>
            <w:r w:rsidRPr="00A036B3">
              <w:rPr>
                <w:rFonts w:ascii="Arial" w:hAnsi="Arial" w:cs="Arial"/>
                <w:sz w:val="24"/>
                <w:szCs w:val="24"/>
                <w:lang w:eastAsia="cs-CZ"/>
              </w:rPr>
              <w:t>38</w:t>
            </w:r>
          </w:p>
        </w:tc>
        <w:tc>
          <w:tcPr>
            <w:tcW w:w="2801" w:type="dxa"/>
          </w:tcPr>
          <w:p w:rsidR="004B7D87" w:rsidRPr="00A036B3" w:rsidRDefault="004B7D87" w:rsidP="004F58C6">
            <w:pPr>
              <w:spacing w:after="120"/>
              <w:rPr>
                <w:rFonts w:ascii="Arial" w:hAnsi="Arial" w:cs="Arial"/>
                <w:sz w:val="24"/>
                <w:szCs w:val="24"/>
                <w:lang w:eastAsia="cs-CZ"/>
              </w:rPr>
            </w:pPr>
            <w:r w:rsidRPr="00A036B3">
              <w:rPr>
                <w:rFonts w:ascii="Arial" w:hAnsi="Arial" w:cs="Arial"/>
                <w:sz w:val="24"/>
                <w:szCs w:val="24"/>
                <w:lang w:eastAsia="cs-CZ"/>
              </w:rPr>
              <w:t>3 876 000 Kč</w:t>
            </w:r>
          </w:p>
        </w:tc>
      </w:tr>
      <w:tr w:rsidR="004B7D87" w:rsidRPr="00A036B3" w:rsidTr="004F58C6">
        <w:tc>
          <w:tcPr>
            <w:tcW w:w="2970" w:type="dxa"/>
          </w:tcPr>
          <w:p w:rsidR="004B7D87" w:rsidRPr="00A036B3" w:rsidRDefault="004B7D87" w:rsidP="004F58C6">
            <w:pPr>
              <w:spacing w:after="120"/>
              <w:rPr>
                <w:rFonts w:ascii="Arial" w:hAnsi="Arial" w:cs="Arial"/>
                <w:sz w:val="24"/>
                <w:szCs w:val="24"/>
                <w:lang w:eastAsia="cs-CZ"/>
              </w:rPr>
            </w:pPr>
            <w:r w:rsidRPr="00A036B3">
              <w:rPr>
                <w:rFonts w:ascii="Arial" w:hAnsi="Arial" w:cs="Arial"/>
                <w:sz w:val="24"/>
                <w:szCs w:val="24"/>
                <w:lang w:eastAsia="cs-CZ"/>
              </w:rPr>
              <w:t>2011</w:t>
            </w:r>
          </w:p>
        </w:tc>
        <w:tc>
          <w:tcPr>
            <w:tcW w:w="1816" w:type="dxa"/>
          </w:tcPr>
          <w:p w:rsidR="004B7D87" w:rsidRPr="00A036B3" w:rsidRDefault="004B7D87" w:rsidP="004F58C6">
            <w:pPr>
              <w:spacing w:after="120"/>
              <w:jc w:val="center"/>
              <w:rPr>
                <w:rFonts w:ascii="Arial" w:hAnsi="Arial" w:cs="Arial"/>
                <w:sz w:val="24"/>
                <w:szCs w:val="24"/>
                <w:lang w:eastAsia="cs-CZ"/>
              </w:rPr>
            </w:pPr>
            <w:r w:rsidRPr="00A036B3">
              <w:rPr>
                <w:rFonts w:ascii="Arial" w:hAnsi="Arial" w:cs="Arial"/>
                <w:sz w:val="24"/>
                <w:szCs w:val="24"/>
                <w:lang w:eastAsia="cs-CZ"/>
              </w:rPr>
              <w:t>16</w:t>
            </w:r>
          </w:p>
        </w:tc>
        <w:tc>
          <w:tcPr>
            <w:tcW w:w="1701" w:type="dxa"/>
          </w:tcPr>
          <w:p w:rsidR="004B7D87" w:rsidRPr="00A036B3" w:rsidRDefault="004B7D87" w:rsidP="004F58C6">
            <w:pPr>
              <w:spacing w:after="120"/>
              <w:jc w:val="center"/>
              <w:rPr>
                <w:rFonts w:ascii="Arial" w:hAnsi="Arial" w:cs="Arial"/>
                <w:sz w:val="24"/>
                <w:szCs w:val="24"/>
                <w:lang w:eastAsia="cs-CZ"/>
              </w:rPr>
            </w:pPr>
            <w:r w:rsidRPr="00A036B3">
              <w:rPr>
                <w:rFonts w:ascii="Arial" w:hAnsi="Arial" w:cs="Arial"/>
                <w:sz w:val="24"/>
                <w:szCs w:val="24"/>
                <w:lang w:eastAsia="cs-CZ"/>
              </w:rPr>
              <w:t>104</w:t>
            </w:r>
          </w:p>
        </w:tc>
        <w:tc>
          <w:tcPr>
            <w:tcW w:w="2801" w:type="dxa"/>
          </w:tcPr>
          <w:p w:rsidR="004B7D87" w:rsidRPr="00A036B3" w:rsidRDefault="004B7D87" w:rsidP="004F58C6">
            <w:pPr>
              <w:spacing w:after="120"/>
              <w:rPr>
                <w:rFonts w:ascii="Arial" w:hAnsi="Arial" w:cs="Arial"/>
                <w:sz w:val="24"/>
                <w:szCs w:val="24"/>
                <w:lang w:eastAsia="cs-CZ"/>
              </w:rPr>
            </w:pPr>
            <w:r w:rsidRPr="00A036B3">
              <w:rPr>
                <w:rFonts w:ascii="Arial" w:hAnsi="Arial" w:cs="Arial"/>
                <w:sz w:val="24"/>
                <w:szCs w:val="24"/>
                <w:lang w:eastAsia="cs-CZ"/>
              </w:rPr>
              <w:t>3 423 000 Kč</w:t>
            </w:r>
          </w:p>
        </w:tc>
      </w:tr>
      <w:tr w:rsidR="004B7D87" w:rsidRPr="00A036B3" w:rsidTr="004F58C6">
        <w:tc>
          <w:tcPr>
            <w:tcW w:w="2970" w:type="dxa"/>
          </w:tcPr>
          <w:p w:rsidR="004B7D87" w:rsidRPr="00A036B3" w:rsidRDefault="004B7D87" w:rsidP="004F58C6">
            <w:pPr>
              <w:spacing w:after="120"/>
              <w:rPr>
                <w:rFonts w:ascii="Arial" w:hAnsi="Arial" w:cs="Arial"/>
                <w:sz w:val="24"/>
                <w:szCs w:val="24"/>
                <w:lang w:eastAsia="cs-CZ"/>
              </w:rPr>
            </w:pPr>
            <w:r w:rsidRPr="00A036B3">
              <w:rPr>
                <w:rFonts w:ascii="Arial" w:hAnsi="Arial" w:cs="Arial"/>
                <w:sz w:val="24"/>
                <w:szCs w:val="24"/>
                <w:lang w:eastAsia="cs-CZ"/>
              </w:rPr>
              <w:t>2012</w:t>
            </w:r>
          </w:p>
        </w:tc>
        <w:tc>
          <w:tcPr>
            <w:tcW w:w="1816" w:type="dxa"/>
          </w:tcPr>
          <w:p w:rsidR="004B7D87" w:rsidRPr="00A036B3" w:rsidRDefault="004B7D87" w:rsidP="004F58C6">
            <w:pPr>
              <w:spacing w:after="120"/>
              <w:jc w:val="center"/>
              <w:rPr>
                <w:rFonts w:ascii="Arial" w:hAnsi="Arial" w:cs="Arial"/>
                <w:sz w:val="24"/>
                <w:szCs w:val="24"/>
                <w:lang w:eastAsia="cs-CZ"/>
              </w:rPr>
            </w:pPr>
            <w:r w:rsidRPr="00A036B3">
              <w:rPr>
                <w:rFonts w:ascii="Arial" w:hAnsi="Arial" w:cs="Arial"/>
                <w:sz w:val="24"/>
                <w:szCs w:val="24"/>
                <w:lang w:eastAsia="cs-CZ"/>
              </w:rPr>
              <w:t>21*</w:t>
            </w:r>
          </w:p>
        </w:tc>
        <w:tc>
          <w:tcPr>
            <w:tcW w:w="1701" w:type="dxa"/>
          </w:tcPr>
          <w:p w:rsidR="004B7D87" w:rsidRPr="00A036B3" w:rsidRDefault="004B7D87" w:rsidP="004F58C6">
            <w:pPr>
              <w:spacing w:after="120"/>
              <w:jc w:val="center"/>
              <w:rPr>
                <w:rFonts w:ascii="Arial" w:hAnsi="Arial" w:cs="Arial"/>
                <w:sz w:val="24"/>
                <w:szCs w:val="24"/>
                <w:lang w:eastAsia="cs-CZ"/>
              </w:rPr>
            </w:pPr>
            <w:r w:rsidRPr="00A036B3">
              <w:rPr>
                <w:rFonts w:ascii="Arial" w:hAnsi="Arial" w:cs="Arial"/>
                <w:sz w:val="24"/>
                <w:szCs w:val="24"/>
                <w:lang w:eastAsia="cs-CZ"/>
              </w:rPr>
              <w:t>37</w:t>
            </w:r>
          </w:p>
        </w:tc>
        <w:tc>
          <w:tcPr>
            <w:tcW w:w="2801" w:type="dxa"/>
          </w:tcPr>
          <w:p w:rsidR="004B7D87" w:rsidRPr="00A036B3" w:rsidRDefault="004B7D87" w:rsidP="004F58C6">
            <w:pPr>
              <w:spacing w:after="120"/>
              <w:rPr>
                <w:rFonts w:ascii="Arial" w:hAnsi="Arial" w:cs="Arial"/>
                <w:sz w:val="24"/>
                <w:szCs w:val="24"/>
                <w:lang w:eastAsia="cs-CZ"/>
              </w:rPr>
            </w:pPr>
            <w:r w:rsidRPr="00A036B3">
              <w:rPr>
                <w:rFonts w:ascii="Arial" w:hAnsi="Arial" w:cs="Arial"/>
                <w:sz w:val="24"/>
                <w:szCs w:val="24"/>
                <w:lang w:eastAsia="cs-CZ"/>
              </w:rPr>
              <w:t>5 328 000 Kč</w:t>
            </w:r>
          </w:p>
        </w:tc>
      </w:tr>
      <w:tr w:rsidR="004B7D87" w:rsidRPr="00A036B3" w:rsidTr="004F58C6">
        <w:tc>
          <w:tcPr>
            <w:tcW w:w="2970" w:type="dxa"/>
          </w:tcPr>
          <w:p w:rsidR="004B7D87" w:rsidRPr="00A036B3" w:rsidRDefault="004B7D87" w:rsidP="004F58C6">
            <w:pPr>
              <w:spacing w:after="120"/>
              <w:rPr>
                <w:rFonts w:ascii="Arial" w:hAnsi="Arial" w:cs="Arial"/>
                <w:sz w:val="24"/>
                <w:szCs w:val="24"/>
                <w:lang w:eastAsia="cs-CZ"/>
              </w:rPr>
            </w:pPr>
            <w:r w:rsidRPr="00A036B3">
              <w:rPr>
                <w:rFonts w:ascii="Arial" w:hAnsi="Arial" w:cs="Arial"/>
                <w:sz w:val="24"/>
                <w:szCs w:val="24"/>
                <w:lang w:eastAsia="cs-CZ"/>
              </w:rPr>
              <w:t>2013</w:t>
            </w:r>
          </w:p>
        </w:tc>
        <w:tc>
          <w:tcPr>
            <w:tcW w:w="1816" w:type="dxa"/>
          </w:tcPr>
          <w:p w:rsidR="004B7D87" w:rsidRPr="00A036B3" w:rsidRDefault="004B7D87" w:rsidP="004F58C6">
            <w:pPr>
              <w:spacing w:after="120"/>
              <w:jc w:val="center"/>
              <w:rPr>
                <w:rFonts w:ascii="Arial" w:hAnsi="Arial" w:cs="Arial"/>
                <w:sz w:val="24"/>
                <w:szCs w:val="24"/>
                <w:lang w:eastAsia="cs-CZ"/>
              </w:rPr>
            </w:pPr>
            <w:r w:rsidRPr="00A036B3">
              <w:rPr>
                <w:rFonts w:ascii="Arial" w:hAnsi="Arial" w:cs="Arial"/>
                <w:sz w:val="24"/>
                <w:szCs w:val="24"/>
                <w:lang w:eastAsia="cs-CZ"/>
              </w:rPr>
              <w:t>38*</w:t>
            </w:r>
          </w:p>
        </w:tc>
        <w:tc>
          <w:tcPr>
            <w:tcW w:w="1701" w:type="dxa"/>
          </w:tcPr>
          <w:p w:rsidR="004B7D87" w:rsidRPr="00A036B3" w:rsidRDefault="004B7D87" w:rsidP="004F58C6">
            <w:pPr>
              <w:spacing w:after="120"/>
              <w:jc w:val="center"/>
              <w:rPr>
                <w:rFonts w:ascii="Arial" w:hAnsi="Arial" w:cs="Arial"/>
                <w:sz w:val="24"/>
                <w:szCs w:val="24"/>
                <w:lang w:eastAsia="cs-CZ"/>
              </w:rPr>
            </w:pPr>
            <w:r w:rsidRPr="00A036B3">
              <w:rPr>
                <w:rFonts w:ascii="Arial" w:hAnsi="Arial" w:cs="Arial"/>
                <w:sz w:val="24"/>
                <w:szCs w:val="24"/>
                <w:lang w:eastAsia="cs-CZ"/>
              </w:rPr>
              <w:t>90</w:t>
            </w:r>
          </w:p>
        </w:tc>
        <w:tc>
          <w:tcPr>
            <w:tcW w:w="2801" w:type="dxa"/>
          </w:tcPr>
          <w:p w:rsidR="004B7D87" w:rsidRPr="00A036B3" w:rsidRDefault="004B7D87" w:rsidP="004F58C6">
            <w:pPr>
              <w:spacing w:after="120"/>
              <w:rPr>
                <w:rFonts w:ascii="Arial" w:hAnsi="Arial" w:cs="Arial"/>
                <w:sz w:val="24"/>
                <w:szCs w:val="24"/>
                <w:lang w:eastAsia="cs-CZ"/>
              </w:rPr>
            </w:pPr>
            <w:r w:rsidRPr="00A036B3">
              <w:rPr>
                <w:rFonts w:ascii="Arial" w:hAnsi="Arial" w:cs="Arial"/>
                <w:sz w:val="24"/>
                <w:szCs w:val="24"/>
                <w:lang w:eastAsia="cs-CZ"/>
              </w:rPr>
              <w:t>13 360 000 Kč</w:t>
            </w:r>
          </w:p>
        </w:tc>
      </w:tr>
      <w:tr w:rsidR="004B7D87" w:rsidRPr="00A036B3" w:rsidTr="004F58C6">
        <w:tc>
          <w:tcPr>
            <w:tcW w:w="2970" w:type="dxa"/>
          </w:tcPr>
          <w:p w:rsidR="004B7D87" w:rsidRPr="00A036B3" w:rsidRDefault="004B7D87" w:rsidP="004F58C6">
            <w:pPr>
              <w:spacing w:after="120"/>
              <w:rPr>
                <w:rFonts w:ascii="Arial" w:hAnsi="Arial" w:cs="Arial"/>
                <w:sz w:val="24"/>
                <w:szCs w:val="24"/>
                <w:lang w:eastAsia="cs-CZ"/>
              </w:rPr>
            </w:pPr>
            <w:r w:rsidRPr="00A036B3">
              <w:rPr>
                <w:rFonts w:ascii="Arial" w:hAnsi="Arial" w:cs="Arial"/>
                <w:sz w:val="24"/>
                <w:szCs w:val="24"/>
                <w:lang w:eastAsia="cs-CZ"/>
              </w:rPr>
              <w:t>2014</w:t>
            </w:r>
          </w:p>
        </w:tc>
        <w:tc>
          <w:tcPr>
            <w:tcW w:w="1816" w:type="dxa"/>
          </w:tcPr>
          <w:p w:rsidR="004B7D87" w:rsidRPr="00A036B3" w:rsidRDefault="004B7D87" w:rsidP="004F58C6">
            <w:pPr>
              <w:spacing w:after="120"/>
              <w:jc w:val="center"/>
              <w:rPr>
                <w:rFonts w:ascii="Arial" w:hAnsi="Arial" w:cs="Arial"/>
                <w:sz w:val="24"/>
                <w:szCs w:val="24"/>
                <w:lang w:eastAsia="cs-CZ"/>
              </w:rPr>
            </w:pPr>
            <w:r w:rsidRPr="00A036B3">
              <w:rPr>
                <w:rFonts w:ascii="Arial" w:hAnsi="Arial" w:cs="Arial"/>
                <w:sz w:val="24"/>
                <w:szCs w:val="24"/>
                <w:lang w:eastAsia="cs-CZ"/>
              </w:rPr>
              <w:t>64*</w:t>
            </w:r>
          </w:p>
        </w:tc>
        <w:tc>
          <w:tcPr>
            <w:tcW w:w="1701" w:type="dxa"/>
          </w:tcPr>
          <w:p w:rsidR="004B7D87" w:rsidRPr="00A036B3" w:rsidRDefault="004B7D87" w:rsidP="004F58C6">
            <w:pPr>
              <w:spacing w:after="120"/>
              <w:jc w:val="center"/>
              <w:rPr>
                <w:rFonts w:ascii="Arial" w:hAnsi="Arial" w:cs="Arial"/>
                <w:sz w:val="24"/>
                <w:szCs w:val="24"/>
                <w:lang w:eastAsia="cs-CZ"/>
              </w:rPr>
            </w:pPr>
            <w:r w:rsidRPr="00A036B3">
              <w:rPr>
                <w:rFonts w:ascii="Arial" w:hAnsi="Arial" w:cs="Arial"/>
                <w:sz w:val="24"/>
                <w:szCs w:val="24"/>
                <w:lang w:eastAsia="cs-CZ"/>
              </w:rPr>
              <w:t>127</w:t>
            </w:r>
          </w:p>
        </w:tc>
        <w:tc>
          <w:tcPr>
            <w:tcW w:w="2801" w:type="dxa"/>
          </w:tcPr>
          <w:p w:rsidR="004B7D87" w:rsidRPr="00A036B3" w:rsidRDefault="004B7D87" w:rsidP="004F58C6">
            <w:pPr>
              <w:spacing w:after="120"/>
              <w:rPr>
                <w:rFonts w:ascii="Arial" w:hAnsi="Arial" w:cs="Arial"/>
                <w:sz w:val="24"/>
                <w:szCs w:val="24"/>
                <w:lang w:eastAsia="cs-CZ"/>
              </w:rPr>
            </w:pPr>
            <w:r w:rsidRPr="00A036B3">
              <w:rPr>
                <w:rFonts w:ascii="Arial" w:hAnsi="Arial" w:cs="Arial"/>
                <w:sz w:val="24"/>
                <w:szCs w:val="24"/>
                <w:lang w:eastAsia="cs-CZ"/>
              </w:rPr>
              <w:t>17 644 000 Kč</w:t>
            </w:r>
          </w:p>
        </w:tc>
      </w:tr>
      <w:tr w:rsidR="004B7D87" w:rsidRPr="00A036B3" w:rsidTr="004F58C6">
        <w:tc>
          <w:tcPr>
            <w:tcW w:w="2970" w:type="dxa"/>
          </w:tcPr>
          <w:p w:rsidR="004B7D87" w:rsidRPr="00A036B3" w:rsidRDefault="004B7D87" w:rsidP="004F58C6">
            <w:pPr>
              <w:spacing w:after="120"/>
              <w:rPr>
                <w:rFonts w:ascii="Arial" w:hAnsi="Arial" w:cs="Arial"/>
                <w:sz w:val="24"/>
                <w:szCs w:val="24"/>
                <w:lang w:eastAsia="cs-CZ"/>
              </w:rPr>
            </w:pPr>
            <w:r w:rsidRPr="00A036B3">
              <w:rPr>
                <w:rFonts w:ascii="Arial" w:hAnsi="Arial" w:cs="Arial"/>
                <w:sz w:val="24"/>
                <w:szCs w:val="24"/>
                <w:lang w:eastAsia="cs-CZ"/>
              </w:rPr>
              <w:t>2015</w:t>
            </w:r>
          </w:p>
        </w:tc>
        <w:tc>
          <w:tcPr>
            <w:tcW w:w="1816" w:type="dxa"/>
          </w:tcPr>
          <w:p w:rsidR="004B7D87" w:rsidRPr="00A036B3" w:rsidRDefault="004B7D87" w:rsidP="004F58C6">
            <w:pPr>
              <w:spacing w:after="120"/>
              <w:jc w:val="center"/>
              <w:rPr>
                <w:rFonts w:ascii="Arial" w:hAnsi="Arial" w:cs="Arial"/>
                <w:sz w:val="24"/>
                <w:szCs w:val="24"/>
                <w:lang w:eastAsia="cs-CZ"/>
              </w:rPr>
            </w:pPr>
            <w:r w:rsidRPr="00A036B3">
              <w:rPr>
                <w:rFonts w:ascii="Arial" w:hAnsi="Arial" w:cs="Arial"/>
                <w:sz w:val="24"/>
                <w:szCs w:val="24"/>
                <w:lang w:eastAsia="cs-CZ"/>
              </w:rPr>
              <w:t>58*</w:t>
            </w:r>
          </w:p>
        </w:tc>
        <w:tc>
          <w:tcPr>
            <w:tcW w:w="1701" w:type="dxa"/>
          </w:tcPr>
          <w:p w:rsidR="004B7D87" w:rsidRPr="00A036B3" w:rsidRDefault="004B7D87" w:rsidP="004F58C6">
            <w:pPr>
              <w:spacing w:after="120"/>
              <w:jc w:val="center"/>
              <w:rPr>
                <w:rFonts w:ascii="Arial" w:hAnsi="Arial" w:cs="Arial"/>
                <w:sz w:val="24"/>
                <w:szCs w:val="24"/>
                <w:lang w:eastAsia="cs-CZ"/>
              </w:rPr>
            </w:pPr>
            <w:r w:rsidRPr="00A036B3">
              <w:rPr>
                <w:rFonts w:ascii="Arial" w:hAnsi="Arial" w:cs="Arial"/>
                <w:sz w:val="24"/>
                <w:szCs w:val="24"/>
                <w:lang w:eastAsia="cs-CZ"/>
              </w:rPr>
              <w:t>175</w:t>
            </w:r>
          </w:p>
        </w:tc>
        <w:tc>
          <w:tcPr>
            <w:tcW w:w="2801" w:type="dxa"/>
          </w:tcPr>
          <w:p w:rsidR="004B7D87" w:rsidRPr="00A036B3" w:rsidRDefault="004B7D87" w:rsidP="004F58C6">
            <w:pPr>
              <w:spacing w:after="120"/>
              <w:rPr>
                <w:rFonts w:ascii="Arial" w:hAnsi="Arial" w:cs="Arial"/>
                <w:sz w:val="24"/>
                <w:szCs w:val="24"/>
                <w:lang w:eastAsia="cs-CZ"/>
              </w:rPr>
            </w:pPr>
            <w:r w:rsidRPr="00A036B3">
              <w:rPr>
                <w:rFonts w:ascii="Arial" w:hAnsi="Arial" w:cs="Arial"/>
                <w:sz w:val="24"/>
                <w:szCs w:val="24"/>
                <w:lang w:eastAsia="cs-CZ"/>
              </w:rPr>
              <w:t>22 656 000 Kč</w:t>
            </w:r>
          </w:p>
        </w:tc>
      </w:tr>
    </w:tbl>
    <w:p w:rsidR="004B7D87" w:rsidRPr="00DA0972" w:rsidRDefault="004B7D87" w:rsidP="004B7D87">
      <w:pPr>
        <w:autoSpaceDE w:val="0"/>
        <w:autoSpaceDN w:val="0"/>
        <w:adjustRightInd w:val="0"/>
        <w:jc w:val="both"/>
        <w:rPr>
          <w:rFonts w:ascii="Arial" w:hAnsi="Arial" w:cs="Arial"/>
          <w:i/>
          <w:color w:val="FF0000"/>
          <w:spacing w:val="8"/>
          <w:sz w:val="20"/>
          <w:szCs w:val="20"/>
          <w:lang w:eastAsia="cs-CZ"/>
        </w:rPr>
      </w:pPr>
      <w:r w:rsidRPr="00781E20">
        <w:rPr>
          <w:rFonts w:ascii="Arial" w:hAnsi="Arial" w:cs="Arial"/>
          <w:i/>
          <w:sz w:val="20"/>
          <w:szCs w:val="20"/>
          <w:lang w:eastAsia="cs-CZ"/>
        </w:rPr>
        <w:t>Pozn.: u počtu podpořených obcí označených * je započítána pouze dotace z Programu prevence kriminality bez evropských projektů; u počtu APK ** jsou počítáni APK pouze z národních dotací (tyto počty však nelze s počty APK podpořených z ESF OP LZZ sčítat, protože někteří APK jsou v jednom roce podpořeni jak z ESF OP LZZ, tak z Programu prevence kriminality, např. když projekt ESF OP LZZ</w:t>
      </w:r>
      <w:r>
        <w:rPr>
          <w:rFonts w:ascii="Arial" w:hAnsi="Arial" w:cs="Arial"/>
          <w:i/>
          <w:sz w:val="20"/>
          <w:szCs w:val="20"/>
          <w:lang w:eastAsia="cs-CZ"/>
        </w:rPr>
        <w:t xml:space="preserve"> netrvá celý kalendářní </w:t>
      </w:r>
      <w:r w:rsidRPr="00781E20">
        <w:rPr>
          <w:rFonts w:ascii="Arial" w:hAnsi="Arial" w:cs="Arial"/>
          <w:i/>
          <w:sz w:val="20"/>
          <w:szCs w:val="20"/>
          <w:lang w:eastAsia="cs-CZ"/>
        </w:rPr>
        <w:t>rok).</w:t>
      </w:r>
    </w:p>
    <w:p w:rsidR="004B7D87" w:rsidRPr="00781E20" w:rsidRDefault="004B7D87" w:rsidP="004B7D87">
      <w:pPr>
        <w:autoSpaceDE w:val="0"/>
        <w:autoSpaceDN w:val="0"/>
        <w:adjustRightInd w:val="0"/>
        <w:jc w:val="both"/>
        <w:rPr>
          <w:rFonts w:ascii="Arial" w:hAnsi="Arial" w:cs="Arial"/>
          <w:sz w:val="24"/>
          <w:szCs w:val="24"/>
        </w:rPr>
      </w:pPr>
      <w:r w:rsidRPr="00781E20">
        <w:rPr>
          <w:rFonts w:ascii="Arial" w:hAnsi="Arial" w:cs="Arial"/>
          <w:sz w:val="24"/>
          <w:szCs w:val="24"/>
        </w:rPr>
        <w:lastRenderedPageBreak/>
        <w:t xml:space="preserve">Projekt APK je podporován v současné době </w:t>
      </w:r>
      <w:r w:rsidRPr="00DA0972">
        <w:rPr>
          <w:rFonts w:ascii="Arial" w:hAnsi="Arial" w:cs="Arial"/>
          <w:b/>
          <w:sz w:val="24"/>
          <w:szCs w:val="24"/>
        </w:rPr>
        <w:t>ze dvou finančních zdrojů</w:t>
      </w:r>
      <w:r w:rsidRPr="00781E20">
        <w:rPr>
          <w:rFonts w:ascii="Arial" w:hAnsi="Arial" w:cs="Arial"/>
          <w:sz w:val="24"/>
          <w:szCs w:val="24"/>
        </w:rPr>
        <w:t>. Prvním je státní rozpočet, kapitola Ministerstvo vnitra, státní účelová dotace v rámci Programu prevence kriminality 2015, druhým zdrojem je Evropský sociální fond, Operační program lidské zdroje a zaměstnanost. V rámci projektu ESF OP LZZ „Asistent prevence kriminality II.“ (CZ.1.04/3.3.00/C5.00001) je činnost rozšířena do 20 obcí</w:t>
      </w:r>
      <w:r w:rsidRPr="00781E20">
        <w:rPr>
          <w:rFonts w:ascii="Arial" w:hAnsi="Arial" w:cs="Arial"/>
          <w:sz w:val="24"/>
          <w:szCs w:val="24"/>
          <w:vertAlign w:val="superscript"/>
        </w:rPr>
        <w:footnoteReference w:id="22"/>
      </w:r>
      <w:r w:rsidRPr="00781E20">
        <w:rPr>
          <w:rFonts w:ascii="Arial" w:hAnsi="Arial" w:cs="Arial"/>
          <w:sz w:val="24"/>
          <w:szCs w:val="24"/>
          <w:vertAlign w:val="superscript"/>
        </w:rPr>
        <w:t xml:space="preserve"> </w:t>
      </w:r>
      <w:r w:rsidRPr="00781E20">
        <w:rPr>
          <w:rFonts w:ascii="Arial" w:hAnsi="Arial" w:cs="Arial"/>
          <w:sz w:val="24"/>
          <w:szCs w:val="24"/>
        </w:rPr>
        <w:t xml:space="preserve">celé ČR a je v něm zaměstnáno 75 osob na pozici APK. Tento projekt bude ukončen k 31. 10. 2015 </w:t>
      </w:r>
      <w:r w:rsidRPr="00A036B3">
        <w:rPr>
          <w:rFonts w:ascii="Arial" w:hAnsi="Arial" w:cs="Arial"/>
          <w:sz w:val="24"/>
          <w:szCs w:val="24"/>
        </w:rPr>
        <w:t>(celkový počet APK podpořených z obou zdrojů však nelze sčítat, naprostá většina z těch, kteří jsou podpořeni z ESF OP LZZ, budou po zbylou část roku 2015, kdy už nebude poskytována tato podpora, působit v rámci dotačního titulu MV).</w:t>
      </w:r>
      <w:r>
        <w:rPr>
          <w:rFonts w:ascii="Arial" w:hAnsi="Arial" w:cs="Arial"/>
          <w:sz w:val="24"/>
          <w:szCs w:val="24"/>
        </w:rPr>
        <w:t xml:space="preserve"> </w:t>
      </w:r>
      <w:r w:rsidRPr="00781E20">
        <w:rPr>
          <w:rFonts w:ascii="Arial" w:hAnsi="Arial" w:cs="Arial"/>
          <w:sz w:val="24"/>
          <w:szCs w:val="24"/>
        </w:rPr>
        <w:t>Tříletý projekt ESF OPP LZZ „Asistent prevence kriminality</w:t>
      </w:r>
      <w:r>
        <w:rPr>
          <w:rFonts w:ascii="Arial" w:hAnsi="Arial" w:cs="Arial"/>
          <w:sz w:val="24"/>
          <w:szCs w:val="24"/>
        </w:rPr>
        <w:t xml:space="preserve"> I</w:t>
      </w:r>
      <w:r w:rsidR="004151C0">
        <w:rPr>
          <w:rFonts w:ascii="Arial" w:hAnsi="Arial" w:cs="Arial"/>
          <w:sz w:val="24"/>
          <w:szCs w:val="24"/>
        </w:rPr>
        <w:t>.</w:t>
      </w:r>
      <w:r w:rsidRPr="00781E20">
        <w:rPr>
          <w:rFonts w:ascii="Arial" w:hAnsi="Arial" w:cs="Arial"/>
          <w:sz w:val="24"/>
          <w:szCs w:val="24"/>
        </w:rPr>
        <w:t xml:space="preserve">“ (CZ 1.04/ 3.3.00/61.00003), kdy působilo v 11 lokalitách 50 APK, byl úspěšně ukončen ke dni 30. 6. 2014. </w:t>
      </w:r>
    </w:p>
    <w:p w:rsidR="004B7D87" w:rsidRPr="00A036B3" w:rsidRDefault="004B7D87" w:rsidP="004B7D87">
      <w:pPr>
        <w:autoSpaceDE w:val="0"/>
        <w:autoSpaceDN w:val="0"/>
        <w:adjustRightInd w:val="0"/>
        <w:jc w:val="both"/>
        <w:rPr>
          <w:rFonts w:ascii="Arial" w:hAnsi="Arial" w:cs="Arial"/>
          <w:sz w:val="24"/>
          <w:szCs w:val="24"/>
        </w:rPr>
      </w:pPr>
      <w:r w:rsidRPr="00A036B3">
        <w:rPr>
          <w:rFonts w:ascii="Arial" w:hAnsi="Arial" w:cs="Arial"/>
          <w:sz w:val="24"/>
          <w:szCs w:val="24"/>
        </w:rPr>
        <w:t>Další asistenti pak působí v rámci ČR i z jiných zdrojů, než jsou prostředky zajišťované Ministerstvem vnitra (např. z podpory úřadů práce, z vlastních rozpočtů obcí).</w:t>
      </w:r>
    </w:p>
    <w:p w:rsidR="004B7D87" w:rsidRPr="00781E20" w:rsidRDefault="004B7D87" w:rsidP="004B7D87">
      <w:pPr>
        <w:autoSpaceDE w:val="0"/>
        <w:autoSpaceDN w:val="0"/>
        <w:adjustRightInd w:val="0"/>
        <w:jc w:val="both"/>
        <w:rPr>
          <w:rFonts w:ascii="Arial" w:hAnsi="Arial" w:cs="Arial"/>
          <w:sz w:val="24"/>
          <w:szCs w:val="24"/>
        </w:rPr>
      </w:pPr>
      <w:r w:rsidRPr="00781E20">
        <w:rPr>
          <w:rFonts w:ascii="Arial" w:hAnsi="Arial" w:cs="Arial"/>
          <w:sz w:val="24"/>
          <w:szCs w:val="24"/>
        </w:rPr>
        <w:t xml:space="preserve">V roce 2014 byla vytvořena obsáhlá </w:t>
      </w:r>
      <w:r w:rsidRPr="00781E20">
        <w:rPr>
          <w:rFonts w:ascii="Arial" w:hAnsi="Arial" w:cs="Arial"/>
          <w:b/>
          <w:sz w:val="24"/>
          <w:szCs w:val="24"/>
        </w:rPr>
        <w:t>„Metodika výběru, přípravy a činnosti asistenta prevence kriminality“</w:t>
      </w:r>
      <w:r w:rsidRPr="00781E20">
        <w:rPr>
          <w:rFonts w:ascii="Arial" w:hAnsi="Arial" w:cs="Arial"/>
          <w:sz w:val="24"/>
          <w:szCs w:val="24"/>
        </w:rPr>
        <w:t>, která je v redukované pod</w:t>
      </w:r>
      <w:r>
        <w:rPr>
          <w:rFonts w:ascii="Arial" w:hAnsi="Arial" w:cs="Arial"/>
          <w:sz w:val="24"/>
          <w:szCs w:val="24"/>
        </w:rPr>
        <w:t>obě zveřejněna na internetu MV</w:t>
      </w:r>
      <w:r>
        <w:rPr>
          <w:rStyle w:val="Znakapoznpodarou"/>
          <w:rFonts w:ascii="Arial" w:hAnsi="Arial"/>
          <w:szCs w:val="24"/>
        </w:rPr>
        <w:footnoteReference w:id="23"/>
      </w:r>
      <w:r w:rsidRPr="00781E20">
        <w:rPr>
          <w:rFonts w:ascii="Arial" w:hAnsi="Arial" w:cs="Arial"/>
          <w:sz w:val="24"/>
          <w:szCs w:val="24"/>
        </w:rPr>
        <w:t xml:space="preserve">. </w:t>
      </w:r>
    </w:p>
    <w:p w:rsidR="004B7D87" w:rsidRPr="00A036B3" w:rsidRDefault="004B7D87" w:rsidP="004B7D87">
      <w:pPr>
        <w:spacing w:after="120"/>
        <w:jc w:val="both"/>
        <w:rPr>
          <w:rFonts w:ascii="Arial" w:hAnsi="Arial" w:cs="Arial"/>
          <w:sz w:val="24"/>
          <w:szCs w:val="24"/>
        </w:rPr>
      </w:pPr>
      <w:r>
        <w:rPr>
          <w:rFonts w:ascii="Arial" w:hAnsi="Arial" w:cs="Arial"/>
          <w:sz w:val="24"/>
          <w:szCs w:val="24"/>
        </w:rPr>
        <w:t xml:space="preserve">V roce 2015 začalo MV vyjednávat </w:t>
      </w:r>
      <w:r w:rsidRPr="00DA0972">
        <w:rPr>
          <w:rFonts w:ascii="Arial" w:hAnsi="Arial" w:cs="Arial"/>
          <w:b/>
          <w:sz w:val="24"/>
          <w:szCs w:val="24"/>
        </w:rPr>
        <w:t>financování APK i z dalších zdrojů</w:t>
      </w:r>
      <w:r w:rsidRPr="00A036B3">
        <w:rPr>
          <w:rFonts w:ascii="Arial" w:hAnsi="Arial" w:cs="Arial"/>
          <w:sz w:val="24"/>
          <w:szCs w:val="24"/>
        </w:rPr>
        <w:t>, neboť v</w:t>
      </w:r>
      <w:r>
        <w:rPr>
          <w:rFonts w:ascii="Arial" w:hAnsi="Arial" w:cs="Arial"/>
          <w:sz w:val="24"/>
          <w:szCs w:val="24"/>
        </w:rPr>
        <w:t xml:space="preserve"> tomto </w:t>
      </w:r>
      <w:r w:rsidRPr="00A036B3">
        <w:rPr>
          <w:rFonts w:ascii="Arial" w:hAnsi="Arial" w:cs="Arial"/>
          <w:sz w:val="24"/>
          <w:szCs w:val="24"/>
        </w:rPr>
        <w:t>roce dotace z Programu prevence kriminality MV na tento projekt dosáhly více než 22,6 mil. Kč, což již začíná vytvářet překážku pro rozvoj dalších prospěšných projektů prevence kriminality v rámci celé ČR (např. projekt Domovník – preventista, který má obdobný potenciál a ohlas v území, jako projekt APK). Proto MV intenzivně jedná o využití dalších dostupných prostředků na realiza</w:t>
      </w:r>
      <w:r>
        <w:rPr>
          <w:rFonts w:ascii="Arial" w:hAnsi="Arial" w:cs="Arial"/>
          <w:sz w:val="24"/>
          <w:szCs w:val="24"/>
        </w:rPr>
        <w:t>ci a další rozšiřování projektu</w:t>
      </w:r>
      <w:r w:rsidRPr="00A036B3">
        <w:rPr>
          <w:rFonts w:ascii="Arial" w:hAnsi="Arial" w:cs="Arial"/>
          <w:sz w:val="24"/>
          <w:szCs w:val="24"/>
        </w:rPr>
        <w:t>, a to z následujících zdrojů:</w:t>
      </w:r>
    </w:p>
    <w:p w:rsidR="004B7D87" w:rsidRDefault="004B7D87" w:rsidP="004B7D87">
      <w:pPr>
        <w:pStyle w:val="Odstavecseseznamem"/>
        <w:numPr>
          <w:ilvl w:val="0"/>
          <w:numId w:val="17"/>
        </w:numPr>
        <w:jc w:val="both"/>
        <w:rPr>
          <w:rFonts w:ascii="Arial" w:hAnsi="Arial" w:cs="Arial"/>
          <w:sz w:val="24"/>
          <w:szCs w:val="24"/>
        </w:rPr>
      </w:pPr>
      <w:r w:rsidRPr="00781E20">
        <w:rPr>
          <w:rFonts w:ascii="Arial" w:hAnsi="Arial" w:cs="Arial"/>
          <w:b/>
          <w:bCs/>
          <w:sz w:val="24"/>
          <w:szCs w:val="24"/>
        </w:rPr>
        <w:t xml:space="preserve">Státní rozpočet, kapitola Ministerstva vnitra </w:t>
      </w:r>
      <w:r w:rsidRPr="00781E20">
        <w:rPr>
          <w:rFonts w:ascii="Arial" w:hAnsi="Arial" w:cs="Arial"/>
          <w:sz w:val="24"/>
          <w:szCs w:val="24"/>
        </w:rPr>
        <w:t>– i nadále bude zachována podpora projektu APK v obcích, a to zejména v těch, které dosud tento projekt nerealizovaly nebo v těch, které realizovaly projekt pouze 1 nebo 2 roky. Cílem je poskytnout obcím jistotu v minimálně tříletém horizontu financování.</w:t>
      </w:r>
    </w:p>
    <w:p w:rsidR="004B7D87" w:rsidRDefault="004B7D87" w:rsidP="004B7D87">
      <w:pPr>
        <w:pStyle w:val="Odstavecseseznamem"/>
        <w:numPr>
          <w:ilvl w:val="0"/>
          <w:numId w:val="17"/>
        </w:numPr>
        <w:jc w:val="both"/>
        <w:rPr>
          <w:rFonts w:ascii="Arial" w:hAnsi="Arial" w:cs="Arial"/>
          <w:sz w:val="24"/>
          <w:szCs w:val="24"/>
        </w:rPr>
      </w:pPr>
      <w:r w:rsidRPr="00781E20">
        <w:rPr>
          <w:rFonts w:ascii="Arial" w:hAnsi="Arial" w:cs="Arial"/>
          <w:b/>
          <w:bCs/>
          <w:sz w:val="24"/>
          <w:szCs w:val="24"/>
        </w:rPr>
        <w:t xml:space="preserve">Evropský strukturální a investiční fond </w:t>
      </w:r>
      <w:r w:rsidRPr="00781E20">
        <w:rPr>
          <w:rFonts w:ascii="Arial" w:hAnsi="Arial" w:cs="Arial"/>
          <w:bCs/>
          <w:sz w:val="24"/>
          <w:szCs w:val="24"/>
        </w:rPr>
        <w:t>–</w:t>
      </w:r>
      <w:r w:rsidRPr="00781E20">
        <w:rPr>
          <w:rFonts w:ascii="Arial" w:hAnsi="Arial" w:cs="Arial"/>
          <w:sz w:val="24"/>
          <w:szCs w:val="24"/>
        </w:rPr>
        <w:t xml:space="preserve"> obce by mohly žádat o dotace na podporu projektu z Operačního programu Zaměstnanost. Výzvy budou zaměřené na podporu zaměstnanosti, sociální integraci nebo koordinovaný přístup obcí k sociálnímu začleňování. </w:t>
      </w:r>
    </w:p>
    <w:p w:rsidR="004B7D87" w:rsidRPr="00781E20" w:rsidRDefault="004B7D87" w:rsidP="004B7D87">
      <w:pPr>
        <w:pStyle w:val="Odstavecseseznamem"/>
        <w:numPr>
          <w:ilvl w:val="0"/>
          <w:numId w:val="17"/>
        </w:numPr>
        <w:jc w:val="both"/>
        <w:rPr>
          <w:rFonts w:ascii="Arial" w:hAnsi="Arial" w:cs="Arial"/>
          <w:sz w:val="24"/>
          <w:szCs w:val="24"/>
        </w:rPr>
      </w:pPr>
      <w:r w:rsidRPr="00781E20">
        <w:rPr>
          <w:rFonts w:ascii="Arial" w:hAnsi="Arial" w:cs="Arial"/>
          <w:b/>
          <w:bCs/>
          <w:sz w:val="24"/>
          <w:szCs w:val="24"/>
        </w:rPr>
        <w:t xml:space="preserve">Zdroje Úřadu práce ČR (státní rozpočet i dotace EU) </w:t>
      </w:r>
      <w:r w:rsidRPr="00781E20">
        <w:rPr>
          <w:rFonts w:ascii="Arial" w:hAnsi="Arial" w:cs="Arial"/>
          <w:sz w:val="24"/>
          <w:szCs w:val="24"/>
        </w:rPr>
        <w:t xml:space="preserve">– obce by mohly mít možnost zaměstnat asistenty prevence kriminality v režimu veřejně prospěšných prací s možností uzavírat smlouvy </w:t>
      </w:r>
      <w:r>
        <w:rPr>
          <w:rFonts w:ascii="Arial" w:hAnsi="Arial" w:cs="Arial"/>
          <w:sz w:val="24"/>
          <w:szCs w:val="24"/>
        </w:rPr>
        <w:t>na 12 až</w:t>
      </w:r>
      <w:r w:rsidRPr="00781E20">
        <w:rPr>
          <w:rFonts w:ascii="Arial" w:hAnsi="Arial" w:cs="Arial"/>
          <w:sz w:val="24"/>
          <w:szCs w:val="24"/>
        </w:rPr>
        <w:t xml:space="preserve"> 24 měsíců. </w:t>
      </w:r>
    </w:p>
    <w:p w:rsidR="004B7D87" w:rsidRPr="00A036B3" w:rsidRDefault="004B7D87" w:rsidP="004B7D87">
      <w:pPr>
        <w:jc w:val="both"/>
        <w:rPr>
          <w:rFonts w:ascii="Arial" w:hAnsi="Arial" w:cs="Arial"/>
          <w:sz w:val="24"/>
          <w:szCs w:val="24"/>
        </w:rPr>
      </w:pPr>
      <w:r w:rsidRPr="00A036B3">
        <w:rPr>
          <w:rFonts w:ascii="Arial" w:hAnsi="Arial" w:cs="Arial"/>
          <w:sz w:val="24"/>
          <w:szCs w:val="24"/>
        </w:rPr>
        <w:lastRenderedPageBreak/>
        <w:t xml:space="preserve">Při možném využití výše jmenovaných zdrojů </w:t>
      </w:r>
      <w:r>
        <w:rPr>
          <w:rFonts w:ascii="Arial" w:hAnsi="Arial" w:cs="Arial"/>
          <w:sz w:val="24"/>
          <w:szCs w:val="24"/>
        </w:rPr>
        <w:t>by byla</w:t>
      </w:r>
      <w:r w:rsidRPr="00A036B3">
        <w:rPr>
          <w:rFonts w:ascii="Arial" w:hAnsi="Arial" w:cs="Arial"/>
          <w:sz w:val="24"/>
          <w:szCs w:val="24"/>
        </w:rPr>
        <w:t xml:space="preserve"> vždy stanovena podmínka postupu podle schválené </w:t>
      </w:r>
      <w:r w:rsidRPr="00AB7D28">
        <w:rPr>
          <w:rFonts w:ascii="Arial" w:hAnsi="Arial" w:cs="Arial"/>
          <w:b/>
          <w:sz w:val="24"/>
          <w:szCs w:val="24"/>
        </w:rPr>
        <w:t>„Metodiky výběru, přípravy a činnosti asistentů prevence kriminality“</w:t>
      </w:r>
      <w:r w:rsidRPr="00A036B3">
        <w:rPr>
          <w:rFonts w:ascii="Arial" w:hAnsi="Arial" w:cs="Arial"/>
          <w:sz w:val="24"/>
          <w:szCs w:val="24"/>
        </w:rPr>
        <w:t xml:space="preserve"> a metodického vedení gestora projektu.</w:t>
      </w:r>
    </w:p>
    <w:p w:rsidR="004B7D87" w:rsidRPr="00A036B3" w:rsidRDefault="004B7D87" w:rsidP="004B7D87">
      <w:pPr>
        <w:jc w:val="both"/>
        <w:rPr>
          <w:rFonts w:ascii="Arial" w:hAnsi="Arial" w:cs="Arial"/>
          <w:sz w:val="24"/>
          <w:szCs w:val="24"/>
        </w:rPr>
      </w:pPr>
      <w:r w:rsidRPr="00781E20">
        <w:rPr>
          <w:rFonts w:ascii="Arial" w:hAnsi="Arial" w:cs="Arial"/>
          <w:sz w:val="24"/>
          <w:szCs w:val="24"/>
        </w:rPr>
        <w:t>Asistent prevence kriminality</w:t>
      </w:r>
      <w:r w:rsidRPr="00A036B3">
        <w:rPr>
          <w:rFonts w:ascii="Arial" w:hAnsi="Arial" w:cs="Arial"/>
          <w:sz w:val="24"/>
          <w:szCs w:val="24"/>
        </w:rPr>
        <w:t xml:space="preserve"> je </w:t>
      </w:r>
      <w:r w:rsidRPr="00781E20">
        <w:rPr>
          <w:rFonts w:ascii="Arial" w:hAnsi="Arial" w:cs="Arial"/>
          <w:b/>
          <w:sz w:val="24"/>
          <w:szCs w:val="24"/>
        </w:rPr>
        <w:t>nejúspěšnějším a nejžádanějším projektem prevence kriminality v sociálně vyloučených lokalitách</w:t>
      </w:r>
      <w:r w:rsidRPr="00A036B3">
        <w:rPr>
          <w:rFonts w:ascii="Arial" w:hAnsi="Arial" w:cs="Arial"/>
          <w:sz w:val="24"/>
          <w:szCs w:val="24"/>
        </w:rPr>
        <w:t xml:space="preserve">, který má prokazatelně pozitivní výsledky a dopady na zvýšení veřejného pořádku a bezpečí v problémových lokalitách a na zaměstnanost dlouhodobě a obtížně zaměstnatelných </w:t>
      </w:r>
      <w:r w:rsidR="00136BB9">
        <w:rPr>
          <w:rFonts w:ascii="Arial" w:hAnsi="Arial" w:cs="Arial"/>
          <w:sz w:val="24"/>
          <w:szCs w:val="24"/>
        </w:rPr>
        <w:t>osob včetně Romů. Tento projekt</w:t>
      </w:r>
      <w:r w:rsidRPr="00A036B3">
        <w:rPr>
          <w:rFonts w:ascii="Arial" w:hAnsi="Arial" w:cs="Arial"/>
          <w:sz w:val="24"/>
          <w:szCs w:val="24"/>
        </w:rPr>
        <w:t xml:space="preserve"> lze navíc vyhodnotit jako nejúspěšnější od roku 1996, tedy od počátku dotačního titulu na Program prevence kriminality. </w:t>
      </w:r>
    </w:p>
    <w:p w:rsidR="004B7D87" w:rsidRPr="00AB7D28" w:rsidRDefault="004B7D87" w:rsidP="004B7D87">
      <w:pPr>
        <w:jc w:val="both"/>
        <w:rPr>
          <w:rFonts w:ascii="Arial" w:hAnsi="Arial" w:cs="Arial"/>
          <w:sz w:val="24"/>
          <w:szCs w:val="24"/>
        </w:rPr>
      </w:pPr>
      <w:r w:rsidRPr="00DA0972">
        <w:rPr>
          <w:rFonts w:ascii="Arial" w:hAnsi="Arial" w:cs="Arial"/>
          <w:sz w:val="24"/>
          <w:szCs w:val="24"/>
        </w:rPr>
        <w:t xml:space="preserve">V průběhu hodnoceného období bylo uspořádáno mnoho společných aktivit obcí realizujících projekt APK se zástupci MV a dalšími odborníky ke sdílení příkladů úspěšné praxe ve zvyšování bezpečí v sociálně vyloučených a problémových lokalitách. APK se stal zcela inovativním preventivním projektem nejen v poměrech České republiky. Zájem o projekt projevilo např. </w:t>
      </w:r>
      <w:r>
        <w:rPr>
          <w:rFonts w:ascii="Arial" w:hAnsi="Arial" w:cs="Arial"/>
          <w:sz w:val="24"/>
          <w:szCs w:val="24"/>
        </w:rPr>
        <w:t>Slovensko, Rumunsko, Maďarsko a Norsko.</w:t>
      </w:r>
    </w:p>
    <w:p w:rsidR="004B7D87" w:rsidRPr="00A036B3" w:rsidRDefault="004B7D87" w:rsidP="004B7D87">
      <w:pPr>
        <w:jc w:val="both"/>
        <w:rPr>
          <w:rFonts w:ascii="Arial" w:hAnsi="Arial" w:cs="Arial"/>
          <w:i/>
          <w:sz w:val="24"/>
          <w:szCs w:val="24"/>
          <w:lang w:eastAsia="cs-CZ"/>
        </w:rPr>
      </w:pPr>
      <w:r w:rsidRPr="00A036B3">
        <w:rPr>
          <w:rFonts w:ascii="Arial" w:hAnsi="Arial" w:cs="Arial"/>
          <w:sz w:val="24"/>
          <w:szCs w:val="24"/>
          <w:lang w:eastAsia="cs-CZ"/>
        </w:rPr>
        <w:t>Dalším projektem, který se snaží reagovat na konkrétní potřeby obcí a měst s cílem pozitivně ovlivnit situaci především v sociálně vyloučených lokalitách (uplatnitelný je však univerzálně) a úzce souvisí s projektem „Asistent prevence kriminality“</w:t>
      </w:r>
      <w:r>
        <w:rPr>
          <w:rFonts w:ascii="Arial" w:hAnsi="Arial" w:cs="Arial"/>
          <w:sz w:val="24"/>
          <w:szCs w:val="24"/>
          <w:lang w:eastAsia="cs-CZ"/>
        </w:rPr>
        <w:t>,</w:t>
      </w:r>
      <w:r w:rsidRPr="00A036B3">
        <w:rPr>
          <w:rFonts w:ascii="Arial" w:hAnsi="Arial" w:cs="Arial"/>
          <w:sz w:val="24"/>
          <w:szCs w:val="24"/>
          <w:lang w:eastAsia="cs-CZ"/>
        </w:rPr>
        <w:t xml:space="preserve"> je preventivní projekt </w:t>
      </w:r>
      <w:r w:rsidRPr="00A036B3">
        <w:rPr>
          <w:rFonts w:ascii="Arial" w:hAnsi="Arial" w:cs="Arial"/>
          <w:b/>
          <w:sz w:val="24"/>
          <w:szCs w:val="24"/>
          <w:lang w:eastAsia="cs-CZ"/>
        </w:rPr>
        <w:t>„Domovník – preventista“</w:t>
      </w:r>
      <w:r w:rsidRPr="00A036B3">
        <w:rPr>
          <w:rFonts w:ascii="Arial" w:hAnsi="Arial" w:cs="Arial"/>
          <w:sz w:val="24"/>
          <w:szCs w:val="24"/>
          <w:lang w:eastAsia="cs-CZ"/>
        </w:rPr>
        <w:t xml:space="preserve"> (dále jen „DP“), který byl odpilotován v roce 2013 v pěti městech ČR: Rotavě, Obrnicích, Orlové, Frýdku-Místku a Břeclavi</w:t>
      </w:r>
      <w:r w:rsidRPr="00A036B3">
        <w:rPr>
          <w:rFonts w:ascii="Arial" w:hAnsi="Arial" w:cs="Arial"/>
          <w:i/>
          <w:sz w:val="24"/>
          <w:szCs w:val="24"/>
          <w:lang w:eastAsia="cs-CZ"/>
        </w:rPr>
        <w:t xml:space="preserve">. </w:t>
      </w:r>
      <w:r w:rsidRPr="00DA0972">
        <w:rPr>
          <w:rFonts w:ascii="Arial" w:hAnsi="Arial" w:cs="Arial"/>
          <w:sz w:val="24"/>
          <w:szCs w:val="24"/>
          <w:lang w:eastAsia="cs-CZ"/>
        </w:rPr>
        <w:t>Od 1. července 2013</w:t>
      </w:r>
      <w:r w:rsidR="004151C0">
        <w:rPr>
          <w:rFonts w:ascii="Arial" w:hAnsi="Arial" w:cs="Arial"/>
          <w:sz w:val="24"/>
          <w:szCs w:val="24"/>
          <w:lang w:eastAsia="cs-CZ"/>
        </w:rPr>
        <w:t xml:space="preserve"> bylo zaměstnáno celkem 17 d</w:t>
      </w:r>
      <w:r w:rsidRPr="00A036B3">
        <w:rPr>
          <w:rFonts w:ascii="Arial" w:hAnsi="Arial" w:cs="Arial"/>
          <w:sz w:val="24"/>
          <w:szCs w:val="24"/>
          <w:lang w:eastAsia="cs-CZ"/>
        </w:rPr>
        <w:t>omovníků na 50 hodin měsíčně s pomocí dotace MV v rámci Programu prevence kriminality.</w:t>
      </w:r>
      <w:r w:rsidRPr="00A036B3">
        <w:rPr>
          <w:rFonts w:ascii="Arial" w:hAnsi="Arial" w:cs="Arial"/>
          <w:i/>
          <w:sz w:val="24"/>
          <w:szCs w:val="24"/>
          <w:lang w:eastAsia="cs-CZ"/>
        </w:rPr>
        <w:t xml:space="preserve"> </w:t>
      </w:r>
    </w:p>
    <w:p w:rsidR="004B7D87" w:rsidRPr="00A036B3" w:rsidRDefault="004B7D87" w:rsidP="004B7D87">
      <w:pPr>
        <w:jc w:val="both"/>
        <w:rPr>
          <w:rFonts w:ascii="Arial" w:hAnsi="Arial" w:cs="Arial"/>
          <w:sz w:val="24"/>
          <w:szCs w:val="24"/>
          <w:shd w:val="clear" w:color="auto" w:fill="FFFFFF"/>
        </w:rPr>
      </w:pPr>
      <w:r>
        <w:rPr>
          <w:rFonts w:ascii="Arial" w:hAnsi="Arial" w:cs="Arial"/>
          <w:sz w:val="24"/>
          <w:szCs w:val="24"/>
        </w:rPr>
        <w:t>Vytvoření</w:t>
      </w:r>
      <w:r w:rsidRPr="00A036B3">
        <w:rPr>
          <w:rFonts w:ascii="Arial" w:hAnsi="Arial" w:cs="Arial"/>
          <w:sz w:val="24"/>
          <w:szCs w:val="24"/>
        </w:rPr>
        <w:t xml:space="preserve"> nové pracovní pozice domovníka pomáhá řešit stávající neutěšenou situaci v oblasti správy bytového fondu obce, zejména v soc</w:t>
      </w:r>
      <w:r>
        <w:rPr>
          <w:rFonts w:ascii="Arial" w:hAnsi="Arial" w:cs="Arial"/>
          <w:sz w:val="24"/>
          <w:szCs w:val="24"/>
        </w:rPr>
        <w:t>iálně vyloučených lokalitách, a </w:t>
      </w:r>
      <w:r w:rsidRPr="00A036B3">
        <w:rPr>
          <w:rFonts w:ascii="Arial" w:hAnsi="Arial" w:cs="Arial"/>
          <w:sz w:val="24"/>
          <w:szCs w:val="24"/>
        </w:rPr>
        <w:t>současně výrazně </w:t>
      </w:r>
      <w:r w:rsidRPr="00A036B3">
        <w:rPr>
          <w:rFonts w:ascii="Arial" w:hAnsi="Arial" w:cs="Arial"/>
          <w:bCs/>
          <w:sz w:val="24"/>
          <w:szCs w:val="24"/>
        </w:rPr>
        <w:t>napomáhá zvýšení bezpečnosti</w:t>
      </w:r>
      <w:r w:rsidRPr="00A036B3">
        <w:rPr>
          <w:rFonts w:ascii="Arial" w:hAnsi="Arial" w:cs="Arial"/>
          <w:sz w:val="24"/>
          <w:szCs w:val="24"/>
        </w:rPr>
        <w:t xml:space="preserve"> a veřejného pořádku v dané lokalitě tzv. „řízenou samosprávou“ domu. Občanům žijícím a bydlícím v sociálně vyloučených či rizikových lokalitách projekt ukazuje, že i v nich se může bydlet čistě, na vyšší sociální úrovni a bezpečně, a to za dodržování jasně definovaných pravidel chování. </w:t>
      </w:r>
      <w:r w:rsidRPr="00A036B3">
        <w:rPr>
          <w:rFonts w:ascii="Arial" w:hAnsi="Arial" w:cs="Arial"/>
          <w:bCs/>
          <w:sz w:val="24"/>
          <w:szCs w:val="24"/>
          <w:shd w:val="clear" w:color="auto" w:fill="FFFFFF"/>
        </w:rPr>
        <w:t xml:space="preserve">Projekt zároveň pomáhá řešit </w:t>
      </w:r>
      <w:r w:rsidRPr="00A036B3">
        <w:rPr>
          <w:rFonts w:ascii="Arial" w:hAnsi="Arial" w:cs="Arial"/>
          <w:sz w:val="24"/>
          <w:szCs w:val="24"/>
          <w:shd w:val="clear" w:color="auto" w:fill="FFFFFF"/>
        </w:rPr>
        <w:t>alespoň částečnou zaměstnanost osob dlouhodobě nezaměstnaných.</w:t>
      </w:r>
      <w:r w:rsidRPr="00A036B3">
        <w:rPr>
          <w:rFonts w:ascii="Arial" w:hAnsi="Arial" w:cs="Arial"/>
          <w:sz w:val="24"/>
          <w:szCs w:val="24"/>
          <w:lang w:eastAsia="cs-CZ"/>
        </w:rPr>
        <w:t xml:space="preserve"> </w:t>
      </w:r>
    </w:p>
    <w:p w:rsidR="004B7D87" w:rsidRPr="00A036B3" w:rsidRDefault="004B7D87" w:rsidP="004B7D87">
      <w:pPr>
        <w:jc w:val="both"/>
        <w:rPr>
          <w:rFonts w:ascii="Arial" w:hAnsi="Arial" w:cs="Arial"/>
          <w:sz w:val="24"/>
          <w:szCs w:val="24"/>
          <w:lang w:eastAsia="cs-CZ"/>
        </w:rPr>
      </w:pPr>
      <w:r w:rsidRPr="00A036B3">
        <w:rPr>
          <w:rFonts w:ascii="Arial" w:hAnsi="Arial" w:cs="Arial"/>
          <w:caps/>
          <w:sz w:val="24"/>
          <w:szCs w:val="24"/>
          <w:lang w:eastAsia="cs-CZ"/>
        </w:rPr>
        <w:t>dp</w:t>
      </w:r>
      <w:r w:rsidRPr="00A036B3">
        <w:rPr>
          <w:rFonts w:ascii="Arial" w:hAnsi="Arial" w:cs="Arial"/>
          <w:sz w:val="24"/>
          <w:szCs w:val="24"/>
          <w:lang w:eastAsia="cs-CZ"/>
        </w:rPr>
        <w:t xml:space="preserve"> je klíčovou kontaktní osobou mezi nájemníky, strážníkem s územní odpovědností (územ</w:t>
      </w:r>
      <w:r>
        <w:rPr>
          <w:rFonts w:ascii="Arial" w:hAnsi="Arial" w:cs="Arial"/>
          <w:sz w:val="24"/>
          <w:szCs w:val="24"/>
          <w:lang w:eastAsia="cs-CZ"/>
        </w:rPr>
        <w:t>k</w:t>
      </w:r>
      <w:r w:rsidRPr="00A036B3">
        <w:rPr>
          <w:rFonts w:ascii="Arial" w:hAnsi="Arial" w:cs="Arial"/>
          <w:sz w:val="24"/>
          <w:szCs w:val="24"/>
          <w:lang w:eastAsia="cs-CZ"/>
        </w:rPr>
        <w:t>ářem), asistentem prevence kriminality a správou bytového fondu při řešení základních otázek bezpečnosti, pořádku v domě a v jeho bezprostředním okolí. Denně verbálně a organizačně reaguje na aktuální situaci, zajiš</w:t>
      </w:r>
      <w:r>
        <w:rPr>
          <w:rFonts w:ascii="Arial" w:hAnsi="Arial" w:cs="Arial"/>
          <w:sz w:val="24"/>
          <w:szCs w:val="24"/>
          <w:lang w:eastAsia="cs-CZ"/>
        </w:rPr>
        <w:t>ťuje nejen bezprostřední reakci</w:t>
      </w:r>
      <w:r w:rsidRPr="00A036B3">
        <w:rPr>
          <w:rFonts w:ascii="Arial" w:hAnsi="Arial" w:cs="Arial"/>
          <w:sz w:val="24"/>
          <w:szCs w:val="24"/>
          <w:lang w:eastAsia="cs-CZ"/>
        </w:rPr>
        <w:t xml:space="preserve"> na případné závady či nedostatky, porušování domovního řádu, pravidel občanského soužití a požárních předpisů, ale je </w:t>
      </w:r>
      <w:r w:rsidR="004151C0">
        <w:rPr>
          <w:rFonts w:ascii="Arial" w:hAnsi="Arial" w:cs="Arial"/>
          <w:sz w:val="24"/>
          <w:szCs w:val="24"/>
          <w:lang w:eastAsia="cs-CZ"/>
        </w:rPr>
        <w:t>v pravidelném kontaktu se svým m</w:t>
      </w:r>
      <w:r w:rsidRPr="00A036B3">
        <w:rPr>
          <w:rFonts w:ascii="Arial" w:hAnsi="Arial" w:cs="Arial"/>
          <w:sz w:val="24"/>
          <w:szCs w:val="24"/>
          <w:lang w:eastAsia="cs-CZ"/>
        </w:rPr>
        <w:t>entorem a pověřenou osobou bytového fondu města. Zkušenosti je</w:t>
      </w:r>
      <w:r w:rsidR="00136BB9">
        <w:rPr>
          <w:rFonts w:ascii="Arial" w:hAnsi="Arial" w:cs="Arial"/>
          <w:sz w:val="24"/>
          <w:szCs w:val="24"/>
          <w:lang w:eastAsia="cs-CZ"/>
        </w:rPr>
        <w:t xml:space="preserve">dnoznačně ukazují, že na osobu </w:t>
      </w:r>
      <w:r w:rsidRPr="00A036B3">
        <w:rPr>
          <w:rFonts w:ascii="Arial" w:hAnsi="Arial" w:cs="Arial"/>
          <w:caps/>
          <w:sz w:val="24"/>
          <w:szCs w:val="24"/>
          <w:lang w:eastAsia="cs-CZ"/>
        </w:rPr>
        <w:t>dp</w:t>
      </w:r>
      <w:r w:rsidRPr="00A036B3">
        <w:rPr>
          <w:rFonts w:ascii="Arial" w:hAnsi="Arial" w:cs="Arial"/>
          <w:sz w:val="24"/>
          <w:szCs w:val="24"/>
          <w:lang w:eastAsia="cs-CZ"/>
        </w:rPr>
        <w:t xml:space="preserve"> jsou kladeny mnohem širší a náročnější požadavky, než je běžná údržba a úklid domu. Jeho úkoly vyžadují základní orientaci v oblasti sociální a situační prevence, práva, veřejného pořádku, členění a úkoly samosprávy a státní správy, základních lidských práv, komunikačních dovedností, </w:t>
      </w:r>
      <w:r w:rsidRPr="00A036B3">
        <w:rPr>
          <w:rFonts w:ascii="Arial" w:hAnsi="Arial" w:cs="Arial"/>
          <w:sz w:val="24"/>
          <w:szCs w:val="24"/>
          <w:lang w:eastAsia="cs-CZ"/>
        </w:rPr>
        <w:lastRenderedPageBreak/>
        <w:t>umění vyjednávat, předcházet a zvládat konflikty, včetně odolávání psyc</w:t>
      </w:r>
      <w:r w:rsidR="00136BB9">
        <w:rPr>
          <w:rFonts w:ascii="Arial" w:hAnsi="Arial" w:cs="Arial"/>
          <w:sz w:val="24"/>
          <w:szCs w:val="24"/>
          <w:lang w:eastAsia="cs-CZ"/>
        </w:rPr>
        <w:t>hické zátěži</w:t>
      </w:r>
      <w:r w:rsidR="005E4E7E">
        <w:rPr>
          <w:rFonts w:ascii="Arial" w:hAnsi="Arial" w:cs="Arial"/>
          <w:sz w:val="24"/>
          <w:szCs w:val="24"/>
          <w:lang w:eastAsia="cs-CZ"/>
        </w:rPr>
        <w:t xml:space="preserve"> </w:t>
      </w:r>
      <w:r w:rsidRPr="00A036B3">
        <w:rPr>
          <w:rFonts w:ascii="Arial" w:hAnsi="Arial" w:cs="Arial"/>
          <w:sz w:val="24"/>
          <w:szCs w:val="24"/>
          <w:lang w:eastAsia="cs-CZ"/>
        </w:rPr>
        <w:t>a manipulativním, nátlakovým technikám ze strany ostatních nájemníků.</w:t>
      </w:r>
    </w:p>
    <w:p w:rsidR="004B7D87" w:rsidRPr="00A036B3" w:rsidRDefault="004B7D87" w:rsidP="004B7D87">
      <w:pPr>
        <w:jc w:val="both"/>
        <w:rPr>
          <w:rFonts w:ascii="Arial" w:hAnsi="Arial" w:cs="Arial"/>
          <w:sz w:val="24"/>
          <w:szCs w:val="24"/>
          <w:lang w:eastAsia="cs-CZ"/>
        </w:rPr>
      </w:pPr>
      <w:r w:rsidRPr="00A036B3">
        <w:rPr>
          <w:rFonts w:ascii="Arial" w:hAnsi="Arial" w:cs="Arial"/>
          <w:sz w:val="24"/>
          <w:szCs w:val="24"/>
          <w:lang w:eastAsia="cs-CZ"/>
        </w:rPr>
        <w:t>Konkré</w:t>
      </w:r>
      <w:r>
        <w:rPr>
          <w:rFonts w:ascii="Arial" w:hAnsi="Arial" w:cs="Arial"/>
          <w:sz w:val="24"/>
          <w:szCs w:val="24"/>
          <w:lang w:eastAsia="cs-CZ"/>
        </w:rPr>
        <w:t xml:space="preserve">tní zaměření profesní přípravy </w:t>
      </w:r>
      <w:r w:rsidRPr="00A036B3">
        <w:rPr>
          <w:rFonts w:ascii="Arial" w:hAnsi="Arial" w:cs="Arial"/>
          <w:sz w:val="24"/>
          <w:szCs w:val="24"/>
          <w:lang w:eastAsia="cs-CZ"/>
        </w:rPr>
        <w:t xml:space="preserve">domovníka je přizpůsobeno daným specifikům lokality (resp. majitelem budov) s tím, že převážná část byla věnována komunikaci s nepřizpůsobivými občany, manuálním zručnostem a dalším dovednostem budoucích </w:t>
      </w:r>
      <w:r w:rsidRPr="00A036B3">
        <w:rPr>
          <w:rFonts w:ascii="Arial" w:hAnsi="Arial" w:cs="Arial"/>
          <w:caps/>
          <w:sz w:val="24"/>
          <w:szCs w:val="24"/>
          <w:lang w:eastAsia="cs-CZ"/>
        </w:rPr>
        <w:t>dp</w:t>
      </w:r>
      <w:r w:rsidRPr="00A036B3">
        <w:rPr>
          <w:rFonts w:ascii="Arial" w:hAnsi="Arial" w:cs="Arial"/>
          <w:sz w:val="24"/>
          <w:szCs w:val="24"/>
          <w:lang w:eastAsia="cs-CZ"/>
        </w:rPr>
        <w:t xml:space="preserve">. </w:t>
      </w:r>
    </w:p>
    <w:p w:rsidR="004B7D87" w:rsidRPr="00A036B3" w:rsidRDefault="004B7D87" w:rsidP="004B7D87">
      <w:pPr>
        <w:jc w:val="both"/>
        <w:rPr>
          <w:rFonts w:ascii="Arial" w:hAnsi="Arial" w:cs="Arial"/>
          <w:sz w:val="24"/>
          <w:szCs w:val="24"/>
          <w:lang w:eastAsia="cs-CZ"/>
        </w:rPr>
      </w:pPr>
      <w:r w:rsidRPr="00A036B3">
        <w:rPr>
          <w:rFonts w:ascii="Arial" w:hAnsi="Arial" w:cs="Arial"/>
          <w:sz w:val="24"/>
          <w:szCs w:val="24"/>
          <w:lang w:eastAsia="cs-CZ"/>
        </w:rPr>
        <w:t>Vlastní realizace probíhá vždy po dohodě žadatele o</w:t>
      </w:r>
      <w:r>
        <w:rPr>
          <w:rFonts w:ascii="Arial" w:hAnsi="Arial" w:cs="Arial"/>
          <w:sz w:val="24"/>
          <w:szCs w:val="24"/>
          <w:lang w:eastAsia="cs-CZ"/>
        </w:rPr>
        <w:t xml:space="preserve"> dotaci (město) se zástupci MV.</w:t>
      </w:r>
      <w:r w:rsidRPr="00A036B3">
        <w:rPr>
          <w:rFonts w:ascii="Arial" w:hAnsi="Arial" w:cs="Arial"/>
          <w:sz w:val="24"/>
          <w:szCs w:val="24"/>
          <w:lang w:eastAsia="cs-CZ"/>
        </w:rPr>
        <w:t xml:space="preserve"> Na obsahu profesní přípravy se také podílejí zástupci asociací a</w:t>
      </w:r>
      <w:r>
        <w:rPr>
          <w:rFonts w:ascii="Arial" w:hAnsi="Arial" w:cs="Arial"/>
          <w:sz w:val="24"/>
          <w:szCs w:val="24"/>
          <w:lang w:eastAsia="cs-CZ"/>
        </w:rPr>
        <w:t xml:space="preserve"> sdružení, které jsou zastoupeny</w:t>
      </w:r>
      <w:r w:rsidRPr="00A036B3">
        <w:rPr>
          <w:rFonts w:ascii="Arial" w:hAnsi="Arial" w:cs="Arial"/>
          <w:sz w:val="24"/>
          <w:szCs w:val="24"/>
          <w:lang w:eastAsia="cs-CZ"/>
        </w:rPr>
        <w:t xml:space="preserve"> v Poradním sboru pro situační prevenci kriminality (zejména ve vztahu k ochraně osob a majetku). </w:t>
      </w:r>
      <w:r w:rsidRPr="00A036B3">
        <w:rPr>
          <w:rFonts w:ascii="Arial" w:hAnsi="Arial" w:cs="Arial"/>
          <w:bCs/>
          <w:sz w:val="24"/>
          <w:szCs w:val="24"/>
          <w:lang w:eastAsia="cs-CZ"/>
        </w:rPr>
        <w:t>Společným cílem profesní p</w:t>
      </w:r>
      <w:r>
        <w:rPr>
          <w:rFonts w:ascii="Arial" w:hAnsi="Arial" w:cs="Arial"/>
          <w:bCs/>
          <w:sz w:val="24"/>
          <w:szCs w:val="24"/>
          <w:lang w:eastAsia="cs-CZ"/>
        </w:rPr>
        <w:t>řípravy je nastavit, vytvořit a </w:t>
      </w:r>
      <w:r w:rsidRPr="00A036B3">
        <w:rPr>
          <w:rFonts w:ascii="Arial" w:hAnsi="Arial" w:cs="Arial"/>
          <w:bCs/>
          <w:sz w:val="24"/>
          <w:szCs w:val="24"/>
          <w:lang w:eastAsia="cs-CZ"/>
        </w:rPr>
        <w:t>zrealizovat smysluplný, funkční a efektivní vzdělávací program pro osoby, které se, kromě údržby a úklidu domu, budou starat také o pořádek a bezpečnost v domě. V zásadě půjde o vzdělávání v oblasti maximálního a současně kvalifikovaného využívání občanských práv a oprávnění, s cílem zvyšování standardu bezpečného bydlení.  </w:t>
      </w:r>
      <w:r w:rsidRPr="00A036B3">
        <w:rPr>
          <w:rFonts w:ascii="Arial" w:hAnsi="Arial" w:cs="Arial"/>
          <w:sz w:val="24"/>
          <w:szCs w:val="24"/>
          <w:lang w:eastAsia="cs-CZ"/>
        </w:rPr>
        <w:t xml:space="preserve"> </w:t>
      </w:r>
    </w:p>
    <w:p w:rsidR="004B7D87" w:rsidRPr="00A036B3" w:rsidRDefault="004B7D87" w:rsidP="004B7D87">
      <w:pPr>
        <w:spacing w:after="240"/>
        <w:jc w:val="both"/>
        <w:rPr>
          <w:rFonts w:ascii="Arial" w:hAnsi="Arial" w:cs="Arial"/>
          <w:sz w:val="24"/>
          <w:szCs w:val="24"/>
          <w:lang w:eastAsia="cs-CZ"/>
        </w:rPr>
      </w:pPr>
      <w:r w:rsidRPr="00A036B3">
        <w:rPr>
          <w:rFonts w:ascii="Arial" w:hAnsi="Arial" w:cs="Arial"/>
          <w:sz w:val="24"/>
          <w:szCs w:val="24"/>
          <w:lang w:eastAsia="cs-CZ"/>
        </w:rPr>
        <w:t xml:space="preserve">V současné době pracuje v ČR celkem </w:t>
      </w:r>
      <w:r w:rsidR="004151C0">
        <w:rPr>
          <w:rFonts w:ascii="Arial" w:hAnsi="Arial" w:cs="Arial"/>
          <w:b/>
          <w:sz w:val="24"/>
          <w:szCs w:val="24"/>
          <w:lang w:eastAsia="cs-CZ"/>
        </w:rPr>
        <w:t>23 d</w:t>
      </w:r>
      <w:r w:rsidRPr="00A036B3">
        <w:rPr>
          <w:rFonts w:ascii="Arial" w:hAnsi="Arial" w:cs="Arial"/>
          <w:b/>
          <w:sz w:val="24"/>
          <w:szCs w:val="24"/>
          <w:lang w:eastAsia="cs-CZ"/>
        </w:rPr>
        <w:t>omovníků</w:t>
      </w:r>
      <w:r w:rsidR="006D77D1">
        <w:rPr>
          <w:rFonts w:ascii="Arial" w:hAnsi="Arial" w:cs="Arial"/>
          <w:b/>
          <w:sz w:val="24"/>
          <w:szCs w:val="24"/>
          <w:lang w:eastAsia="cs-CZ"/>
        </w:rPr>
        <w:t xml:space="preserve"> </w:t>
      </w:r>
      <w:r w:rsidR="004151C0" w:rsidRPr="004151C0">
        <w:rPr>
          <w:rFonts w:ascii="Arial" w:hAnsi="Arial" w:cs="Arial"/>
          <w:b/>
          <w:bCs/>
          <w:color w:val="090909"/>
          <w:sz w:val="24"/>
          <w:szCs w:val="24"/>
        </w:rPr>
        <w:t>–</w:t>
      </w:r>
      <w:r w:rsidR="006D77D1">
        <w:rPr>
          <w:rFonts w:ascii="Arial" w:hAnsi="Arial" w:cs="Arial"/>
          <w:b/>
          <w:bCs/>
          <w:color w:val="090909"/>
          <w:sz w:val="24"/>
          <w:szCs w:val="24"/>
        </w:rPr>
        <w:t xml:space="preserve"> </w:t>
      </w:r>
      <w:r w:rsidRPr="00A036B3">
        <w:rPr>
          <w:rFonts w:ascii="Arial" w:hAnsi="Arial" w:cs="Arial"/>
          <w:b/>
          <w:sz w:val="24"/>
          <w:szCs w:val="24"/>
          <w:lang w:eastAsia="cs-CZ"/>
        </w:rPr>
        <w:t>preventistů v 11 obcích</w:t>
      </w:r>
      <w:r w:rsidRPr="00A036B3">
        <w:rPr>
          <w:rFonts w:ascii="Arial" w:hAnsi="Arial" w:cs="Arial"/>
          <w:sz w:val="24"/>
          <w:szCs w:val="24"/>
          <w:lang w:eastAsia="cs-CZ"/>
        </w:rPr>
        <w:t xml:space="preserve">. </w:t>
      </w:r>
      <w:r w:rsidRPr="00A036B3">
        <w:rPr>
          <w:rFonts w:ascii="Arial" w:hAnsi="Arial" w:cs="Arial"/>
          <w:sz w:val="24"/>
          <w:szCs w:val="24"/>
        </w:rPr>
        <w:t>Cílem MV je projekt dále rozšiřovat analogicky podle vzoru úspěšného projektu Asistent prevence kriminality.</w:t>
      </w:r>
    </w:p>
    <w:p w:rsidR="004B7D87" w:rsidRPr="00A036B3" w:rsidRDefault="004B7D87" w:rsidP="004B7D87">
      <w:pPr>
        <w:jc w:val="both"/>
        <w:rPr>
          <w:rFonts w:ascii="Arial" w:hAnsi="Arial" w:cs="Arial"/>
          <w:sz w:val="24"/>
          <w:szCs w:val="24"/>
        </w:rPr>
      </w:pPr>
      <w:r>
        <w:rPr>
          <w:rFonts w:ascii="Arial" w:hAnsi="Arial" w:cs="Arial"/>
          <w:b/>
          <w:sz w:val="24"/>
          <w:szCs w:val="24"/>
        </w:rPr>
        <w:t>Policie ČR</w:t>
      </w:r>
    </w:p>
    <w:p w:rsidR="004B7D87" w:rsidRPr="00A036B3" w:rsidRDefault="004B7D87" w:rsidP="004B7D87">
      <w:pPr>
        <w:jc w:val="both"/>
        <w:rPr>
          <w:rFonts w:ascii="Arial" w:hAnsi="Arial" w:cs="Arial"/>
          <w:b/>
          <w:sz w:val="24"/>
          <w:szCs w:val="24"/>
        </w:rPr>
      </w:pPr>
      <w:r>
        <w:rPr>
          <w:rFonts w:ascii="Arial" w:hAnsi="Arial" w:cs="Arial"/>
          <w:sz w:val="24"/>
          <w:szCs w:val="24"/>
        </w:rPr>
        <w:t xml:space="preserve">Policie ČR v SVL </w:t>
      </w:r>
      <w:r w:rsidRPr="00A036B3">
        <w:rPr>
          <w:rFonts w:ascii="Arial" w:hAnsi="Arial" w:cs="Arial"/>
          <w:sz w:val="24"/>
          <w:szCs w:val="24"/>
        </w:rPr>
        <w:t xml:space="preserve">sehrává důležitou roli nejen jako orgán represivní, odhalující protiprávní jednání, nýbrž zároveň jako garant práva, ochrany a dodržování lidských práv. Policie ČR zde vhodnými preventivními aktivitami usiluje o zvyšování právního povědomí a informovanosti obyvatel SVL (např. v jakých oblastech je vhodné se obrátit na Policii ČR, kdy na jiné subjekty apod.) včetně předání informací o postizích za nelegální jednání. </w:t>
      </w:r>
    </w:p>
    <w:p w:rsidR="004B7D87" w:rsidRDefault="004B7D87" w:rsidP="004B7D87">
      <w:pPr>
        <w:pStyle w:val="Normlnweb"/>
        <w:spacing w:before="0" w:beforeAutospacing="0" w:after="200" w:afterAutospacing="0" w:line="276" w:lineRule="auto"/>
        <w:jc w:val="both"/>
        <w:rPr>
          <w:rFonts w:ascii="Arial" w:hAnsi="Arial" w:cs="Arial"/>
        </w:rPr>
      </w:pPr>
      <w:r w:rsidRPr="00A036B3">
        <w:rPr>
          <w:rFonts w:ascii="Arial" w:hAnsi="Arial" w:cs="Arial"/>
        </w:rPr>
        <w:t>Ukázalo se jako nezbytné, aby byla podpoře</w:t>
      </w:r>
      <w:r>
        <w:rPr>
          <w:rFonts w:ascii="Arial" w:hAnsi="Arial" w:cs="Arial"/>
        </w:rPr>
        <w:t>na opatření, která napomáhají k </w:t>
      </w:r>
      <w:r w:rsidRPr="00A036B3">
        <w:rPr>
          <w:rFonts w:ascii="Arial" w:hAnsi="Arial" w:cs="Arial"/>
        </w:rPr>
        <w:t xml:space="preserve">účinnému potírání patologických a kriminogenních jevů v SVL.  Ze strany Policie ČR je pak žádoucí, aby do SVL vstupovala jako partner, který obyvatelům SVL nabídne faktickou pomoc při řešení bezpečnostních otázek v rámci své zákonné kompetence, přičemž současně disponuje informacemi ohledně pomoci ze strany dalších orgánů veřejné správy nebo neziskového sektoru.  </w:t>
      </w:r>
    </w:p>
    <w:p w:rsidR="004B7D87" w:rsidRPr="00D47557" w:rsidRDefault="004B7D87" w:rsidP="004B7D87">
      <w:pPr>
        <w:pStyle w:val="Normlnweb"/>
        <w:spacing w:before="0" w:beforeAutospacing="0" w:after="120" w:afterAutospacing="0" w:line="276" w:lineRule="auto"/>
        <w:jc w:val="both"/>
        <w:rPr>
          <w:rFonts w:ascii="Arial" w:hAnsi="Arial" w:cs="Arial"/>
        </w:rPr>
      </w:pPr>
      <w:r w:rsidRPr="00D47557">
        <w:rPr>
          <w:rFonts w:ascii="Arial" w:hAnsi="Arial" w:cs="Arial"/>
        </w:rPr>
        <w:t xml:space="preserve">Základním nástrojem pro činnosti Policie ČR ve vztahu k menšinám jsou tzv. </w:t>
      </w:r>
      <w:r w:rsidRPr="00E35A96">
        <w:rPr>
          <w:rFonts w:ascii="Arial" w:hAnsi="Arial" w:cs="Arial"/>
          <w:b/>
        </w:rPr>
        <w:t>styční důstojníci pro menšiny</w:t>
      </w:r>
      <w:r>
        <w:rPr>
          <w:rFonts w:ascii="Arial" w:hAnsi="Arial" w:cs="Arial"/>
        </w:rPr>
        <w:t>. Ti</w:t>
      </w:r>
      <w:r w:rsidRPr="00D47557">
        <w:rPr>
          <w:rFonts w:ascii="Arial" w:hAnsi="Arial" w:cs="Arial"/>
        </w:rPr>
        <w:t xml:space="preserve">to specialisté jsou ustanoveni při všech </w:t>
      </w:r>
      <w:r w:rsidR="004151C0">
        <w:rPr>
          <w:rFonts w:ascii="Arial" w:hAnsi="Arial" w:cs="Arial"/>
        </w:rPr>
        <w:t>KŘP</w:t>
      </w:r>
      <w:r>
        <w:rPr>
          <w:rFonts w:ascii="Arial" w:hAnsi="Arial" w:cs="Arial"/>
        </w:rPr>
        <w:t xml:space="preserve"> </w:t>
      </w:r>
      <w:r w:rsidRPr="00D47557">
        <w:rPr>
          <w:rFonts w:ascii="Arial" w:hAnsi="Arial" w:cs="Arial"/>
        </w:rPr>
        <w:t>již od roku 2005. Jejich hlavním úkol</w:t>
      </w:r>
      <w:r w:rsidR="004151C0">
        <w:rPr>
          <w:rFonts w:ascii="Arial" w:hAnsi="Arial" w:cs="Arial"/>
        </w:rPr>
        <w:t>em je zprostředkování komunikace</w:t>
      </w:r>
      <w:r w:rsidRPr="00D47557">
        <w:rPr>
          <w:rFonts w:ascii="Arial" w:hAnsi="Arial" w:cs="Arial"/>
        </w:rPr>
        <w:t xml:space="preserve"> mezi příslušníky menšin a Policií ČR. Jako další poslání je navazování spolupráce s lokálními samosprávami a vytváření sítě partnerů, se kterými mohou účin</w:t>
      </w:r>
      <w:r w:rsidR="004151C0">
        <w:rPr>
          <w:rFonts w:ascii="Arial" w:hAnsi="Arial" w:cs="Arial"/>
        </w:rPr>
        <w:t>ně a komplexně řešit bezpečnostní</w:t>
      </w:r>
      <w:r w:rsidRPr="00D47557">
        <w:rPr>
          <w:rFonts w:ascii="Arial" w:hAnsi="Arial" w:cs="Arial"/>
        </w:rPr>
        <w:t xml:space="preserve"> aspekty týkající se menšin. Mezi další aktivity styčného důstojníka/styčné důstojnice patří především:</w:t>
      </w:r>
    </w:p>
    <w:p w:rsidR="004B7D87" w:rsidRDefault="004B7D87" w:rsidP="004B7D87">
      <w:pPr>
        <w:pStyle w:val="Text"/>
        <w:numPr>
          <w:ilvl w:val="0"/>
          <w:numId w:val="18"/>
        </w:numPr>
        <w:spacing w:after="200" w:line="276" w:lineRule="auto"/>
        <w:contextualSpacing/>
        <w:jc w:val="both"/>
        <w:rPr>
          <w:iCs/>
        </w:rPr>
      </w:pPr>
      <w:r>
        <w:rPr>
          <w:iCs/>
        </w:rPr>
        <w:lastRenderedPageBreak/>
        <w:t>M</w:t>
      </w:r>
      <w:r w:rsidRPr="00A036B3">
        <w:rPr>
          <w:iCs/>
        </w:rPr>
        <w:t>onitorovat, analyzovat a vyhodnocovat bezpečnostní situaci ve s</w:t>
      </w:r>
      <w:r>
        <w:rPr>
          <w:iCs/>
        </w:rPr>
        <w:t>vém kraji ve vztahu k menšinám.</w:t>
      </w:r>
    </w:p>
    <w:p w:rsidR="004B7D87" w:rsidRPr="00E35A96" w:rsidRDefault="004B7D87" w:rsidP="004B7D87">
      <w:pPr>
        <w:pStyle w:val="Text"/>
        <w:numPr>
          <w:ilvl w:val="0"/>
          <w:numId w:val="18"/>
        </w:numPr>
        <w:spacing w:after="200" w:line="276" w:lineRule="auto"/>
        <w:contextualSpacing/>
        <w:jc w:val="both"/>
        <w:rPr>
          <w:iCs/>
        </w:rPr>
      </w:pPr>
      <w:r>
        <w:rPr>
          <w:iCs/>
        </w:rPr>
        <w:t>P</w:t>
      </w:r>
      <w:r w:rsidRPr="00E35A96">
        <w:rPr>
          <w:iCs/>
        </w:rPr>
        <w:t>rezentovat společně se svojí pracovní skupinou práci policie přímo</w:t>
      </w:r>
      <w:r>
        <w:rPr>
          <w:iCs/>
        </w:rPr>
        <w:t xml:space="preserve"> v prostředí menšinových skupin.</w:t>
      </w:r>
    </w:p>
    <w:p w:rsidR="004B7D87" w:rsidRPr="00A036B3" w:rsidRDefault="004B7D87" w:rsidP="004B7D87">
      <w:pPr>
        <w:pStyle w:val="Text"/>
        <w:numPr>
          <w:ilvl w:val="0"/>
          <w:numId w:val="4"/>
        </w:numPr>
        <w:spacing w:after="200" w:line="276" w:lineRule="auto"/>
        <w:ind w:left="714" w:hanging="357"/>
        <w:contextualSpacing/>
        <w:jc w:val="both"/>
        <w:rPr>
          <w:iCs/>
        </w:rPr>
      </w:pPr>
      <w:r>
        <w:rPr>
          <w:iCs/>
        </w:rPr>
        <w:t>Z</w:t>
      </w:r>
      <w:r w:rsidRPr="00A036B3">
        <w:rPr>
          <w:iCs/>
        </w:rPr>
        <w:t>prostředkovávat kontakt mezi policií a zástupci menšin, rovněž i dalšími zainteresovanými subjekty (jako např. org</w:t>
      </w:r>
      <w:r>
        <w:rPr>
          <w:iCs/>
        </w:rPr>
        <w:t>ány státní správy a samosprávy).</w:t>
      </w:r>
    </w:p>
    <w:p w:rsidR="004B7D87" w:rsidRPr="00A036B3" w:rsidRDefault="004B7D87" w:rsidP="004B7D87">
      <w:pPr>
        <w:pStyle w:val="Text"/>
        <w:numPr>
          <w:ilvl w:val="0"/>
          <w:numId w:val="4"/>
        </w:numPr>
        <w:spacing w:after="200" w:line="276" w:lineRule="auto"/>
        <w:ind w:left="714" w:hanging="357"/>
        <w:contextualSpacing/>
        <w:jc w:val="both"/>
        <w:rPr>
          <w:iCs/>
        </w:rPr>
      </w:pPr>
      <w:r>
        <w:rPr>
          <w:iCs/>
        </w:rPr>
        <w:t>P</w:t>
      </w:r>
      <w:r w:rsidRPr="00A036B3">
        <w:rPr>
          <w:iCs/>
        </w:rPr>
        <w:t>odílet se na tvorbě</w:t>
      </w:r>
      <w:r>
        <w:rPr>
          <w:iCs/>
        </w:rPr>
        <w:t xml:space="preserve"> komunitních a krizových plánů.</w:t>
      </w:r>
    </w:p>
    <w:p w:rsidR="004B7D87" w:rsidRPr="00A036B3" w:rsidRDefault="004B7D87" w:rsidP="004B7D87">
      <w:pPr>
        <w:pStyle w:val="Text"/>
        <w:numPr>
          <w:ilvl w:val="0"/>
          <w:numId w:val="4"/>
        </w:numPr>
        <w:spacing w:after="200" w:line="276" w:lineRule="auto"/>
        <w:contextualSpacing/>
        <w:jc w:val="both"/>
        <w:rPr>
          <w:iCs/>
        </w:rPr>
      </w:pPr>
      <w:r>
        <w:rPr>
          <w:iCs/>
        </w:rPr>
        <w:t>Z</w:t>
      </w:r>
      <w:r w:rsidRPr="00A036B3">
        <w:rPr>
          <w:iCs/>
        </w:rPr>
        <w:t>apojovat se do činnosti pracovních skupin vznikl</w:t>
      </w:r>
      <w:r>
        <w:rPr>
          <w:iCs/>
        </w:rPr>
        <w:t>ých z inciativy jiných subjektů.</w:t>
      </w:r>
    </w:p>
    <w:p w:rsidR="004B7D87" w:rsidRPr="00A036B3" w:rsidRDefault="004B7D87" w:rsidP="004B7D87">
      <w:pPr>
        <w:pStyle w:val="Text"/>
        <w:numPr>
          <w:ilvl w:val="0"/>
          <w:numId w:val="4"/>
        </w:numPr>
        <w:spacing w:after="200" w:line="276" w:lineRule="auto"/>
        <w:contextualSpacing/>
        <w:jc w:val="both"/>
        <w:rPr>
          <w:iCs/>
        </w:rPr>
      </w:pPr>
      <w:r>
        <w:rPr>
          <w:iCs/>
        </w:rPr>
        <w:t>I</w:t>
      </w:r>
      <w:r w:rsidRPr="00A036B3">
        <w:rPr>
          <w:iCs/>
        </w:rPr>
        <w:t>niciovat, organizovat a podílet se na realizaci pr</w:t>
      </w:r>
      <w:r>
        <w:rPr>
          <w:iCs/>
        </w:rPr>
        <w:t>eventivních činností policie ve vztahu k menšinám.</w:t>
      </w:r>
    </w:p>
    <w:p w:rsidR="004B7D87" w:rsidRPr="00A036B3" w:rsidRDefault="004B7D87" w:rsidP="004B7D87">
      <w:pPr>
        <w:pStyle w:val="Text"/>
        <w:numPr>
          <w:ilvl w:val="0"/>
          <w:numId w:val="4"/>
        </w:numPr>
        <w:spacing w:after="200" w:line="276" w:lineRule="auto"/>
        <w:ind w:left="714" w:hanging="357"/>
        <w:jc w:val="both"/>
        <w:rPr>
          <w:iCs/>
        </w:rPr>
      </w:pPr>
      <w:r>
        <w:rPr>
          <w:iCs/>
        </w:rPr>
        <w:t>Z</w:t>
      </w:r>
      <w:r w:rsidRPr="00A036B3">
        <w:rPr>
          <w:iCs/>
        </w:rPr>
        <w:t>pracovávat pravidelné zprávy o své činnosti, atd.</w:t>
      </w:r>
    </w:p>
    <w:p w:rsidR="004B7D87" w:rsidRPr="00A036B3" w:rsidRDefault="004B7D87" w:rsidP="004B7D87">
      <w:pPr>
        <w:pStyle w:val="Text"/>
        <w:spacing w:after="200" w:line="276" w:lineRule="auto"/>
        <w:jc w:val="both"/>
        <w:rPr>
          <w:iCs/>
        </w:rPr>
      </w:pPr>
      <w:r w:rsidRPr="00A036B3">
        <w:rPr>
          <w:iCs/>
        </w:rPr>
        <w:t>Mezi hlavní pozitivní dopady působení styčných důstojníků pro menšiny patří zefektivnění komunikace s příslušníky menšin a ostatními zainteresovanými institucemi, zkvalitnění policejní práce v oblasti odhalování latentní kriminality týkající se menšinových komunit a včasná prevence vzniku interetnických konfliktů.</w:t>
      </w:r>
    </w:p>
    <w:p w:rsidR="004B7D87" w:rsidRDefault="004B7D87" w:rsidP="004B7D87">
      <w:pPr>
        <w:pStyle w:val="Text"/>
        <w:spacing w:after="200" w:line="276" w:lineRule="auto"/>
        <w:jc w:val="both"/>
      </w:pPr>
      <w:r w:rsidRPr="00A036B3">
        <w:t xml:space="preserve">V roce 2013 převzalo </w:t>
      </w:r>
      <w:r w:rsidRPr="00A036B3">
        <w:rPr>
          <w:b/>
        </w:rPr>
        <w:t>gesci za koordi</w:t>
      </w:r>
      <w:r w:rsidR="004151C0">
        <w:rPr>
          <w:b/>
        </w:rPr>
        <w:t>naci práce policie s menšinami ř</w:t>
      </w:r>
      <w:r w:rsidRPr="00A036B3">
        <w:rPr>
          <w:b/>
        </w:rPr>
        <w:t>editelství služby pořádkové policie PP ČR.</w:t>
      </w:r>
      <w:r w:rsidRPr="00A036B3">
        <w:t xml:space="preserve"> S touto změnou došlo současně k jednotnému zařazení styčných důstojníků pro menšiny, kteří v minulosti působili pod různými policejními útvary, pod odbor služby pořádkové policie. Tato organizační změna byla promítnuta do závazného pokynu policejního prezidenta č. 258/</w:t>
      </w:r>
      <w:r w:rsidR="00AB675A">
        <w:t>2013 o</w:t>
      </w:r>
      <w:r w:rsidRPr="00A036B3">
        <w:t xml:space="preserve"> činnosti na úseku menšin, který současně obsahuje výčet činnosti styčných důstojníků a členů pracovních skupin.  </w:t>
      </w:r>
    </w:p>
    <w:p w:rsidR="004B7D87" w:rsidRDefault="00AB675A" w:rsidP="004B7D87">
      <w:pPr>
        <w:pStyle w:val="Text"/>
        <w:spacing w:after="200" w:line="276" w:lineRule="auto"/>
        <w:jc w:val="both"/>
        <w:rPr>
          <w:iCs/>
        </w:rPr>
      </w:pPr>
      <w:r>
        <w:rPr>
          <w:iCs/>
        </w:rPr>
        <w:t>V gesci ř</w:t>
      </w:r>
      <w:r w:rsidR="004B7D87" w:rsidRPr="00A036B3">
        <w:rPr>
          <w:iCs/>
        </w:rPr>
        <w:t>editelství služby poř</w:t>
      </w:r>
      <w:r>
        <w:rPr>
          <w:iCs/>
        </w:rPr>
        <w:t>ádkové policie Policejního prezi</w:t>
      </w:r>
      <w:r w:rsidR="004B7D87" w:rsidRPr="00A036B3">
        <w:rPr>
          <w:iCs/>
        </w:rPr>
        <w:t>dia ČR je</w:t>
      </w:r>
      <w:r w:rsidR="004B7D87">
        <w:rPr>
          <w:iCs/>
        </w:rPr>
        <w:t xml:space="preserve"> od roku 2014</w:t>
      </w:r>
      <w:r w:rsidR="004B7D87" w:rsidRPr="00A036B3">
        <w:rPr>
          <w:iCs/>
        </w:rPr>
        <w:t xml:space="preserve"> realizace projektu </w:t>
      </w:r>
      <w:r w:rsidR="00603120" w:rsidRPr="00603120">
        <w:rPr>
          <w:b/>
          <w:iCs/>
        </w:rPr>
        <w:t>„</w:t>
      </w:r>
      <w:r w:rsidR="004B7D87" w:rsidRPr="00A036B3">
        <w:rPr>
          <w:b/>
          <w:iCs/>
        </w:rPr>
        <w:t>Zavádění policejních specialistů v obla</w:t>
      </w:r>
      <w:r w:rsidR="004B7D87">
        <w:rPr>
          <w:b/>
          <w:iCs/>
        </w:rPr>
        <w:t>sti policejní práce ve vztahu k </w:t>
      </w:r>
      <w:r w:rsidR="004B7D87" w:rsidRPr="00A036B3">
        <w:rPr>
          <w:b/>
          <w:iCs/>
        </w:rPr>
        <w:t xml:space="preserve">minoritní skupině Romů </w:t>
      </w:r>
      <w:r w:rsidR="004B7D87">
        <w:rPr>
          <w:b/>
          <w:iCs/>
        </w:rPr>
        <w:t>v</w:t>
      </w:r>
      <w:r w:rsidR="004B7D87" w:rsidRPr="00A036B3">
        <w:rPr>
          <w:b/>
          <w:iCs/>
        </w:rPr>
        <w:t xml:space="preserve"> sociálně vyloučených lokalitách</w:t>
      </w:r>
      <w:r w:rsidR="00603120">
        <w:rPr>
          <w:b/>
          <w:iCs/>
        </w:rPr>
        <w:t>“</w:t>
      </w:r>
      <w:r w:rsidR="004B7D87" w:rsidRPr="00A036B3">
        <w:rPr>
          <w:b/>
          <w:iCs/>
        </w:rPr>
        <w:t>,</w:t>
      </w:r>
      <w:r w:rsidR="00AF182D">
        <w:rPr>
          <w:iCs/>
        </w:rPr>
        <w:t xml:space="preserve"> který je spolufinancovaný z n</w:t>
      </w:r>
      <w:r w:rsidR="004B7D87" w:rsidRPr="00A036B3">
        <w:rPr>
          <w:iCs/>
        </w:rPr>
        <w:t>orských finančních mechanismů.  Projekt je realizován v rámci Programu CZ14 – Spolupráce v rámci Schen</w:t>
      </w:r>
      <w:r w:rsidR="004B7D87">
        <w:rPr>
          <w:iCs/>
        </w:rPr>
        <w:t>genu a boj proti přeshraniční a </w:t>
      </w:r>
      <w:r w:rsidR="004B7D87" w:rsidRPr="00A036B3">
        <w:rPr>
          <w:iCs/>
        </w:rPr>
        <w:t xml:space="preserve">organizované trestné činnosti, včetně nezákonného obchodování s lidmi a migraci zločineckých skupin. </w:t>
      </w:r>
    </w:p>
    <w:p w:rsidR="004B7D87" w:rsidRPr="00D47557" w:rsidRDefault="004B7D87" w:rsidP="004B7D87">
      <w:pPr>
        <w:pStyle w:val="Text"/>
        <w:spacing w:after="200" w:line="276" w:lineRule="auto"/>
        <w:jc w:val="both"/>
      </w:pPr>
      <w:r w:rsidRPr="00A036B3">
        <w:t xml:space="preserve">Cílem projektu je zlepšení vzájemných vztahů mezi policií a romskou komunitou, zejména v oblastech se zvýšeným sociálním napětím </w:t>
      </w:r>
      <w:r>
        <w:t>a dílčími konflikty mezi Romy a </w:t>
      </w:r>
      <w:r w:rsidRPr="00A036B3">
        <w:t>majoritou, vedoucí k minimalizaci trestné činnosti a interetnických konfliktů. Náplní projektu je vyškolení policejních specialistů v obla</w:t>
      </w:r>
      <w:r>
        <w:t>sti policejní práce ve vztahu k </w:t>
      </w:r>
      <w:r w:rsidRPr="00A036B3">
        <w:t>minoritní skupině Romů v sociálně vyloučených lokalitách a jejich zavedení do výkonu služby, stejně jako doplnění vzdělání v této problematice u stávajících styčných důstojníků pro menšiny a vybraných policejních manažerů. V rámci projektu bude vypracována sociologická studie k aktuá</w:t>
      </w:r>
      <w:r>
        <w:t>lním potřebám policejní práce v </w:t>
      </w:r>
      <w:r w:rsidRPr="00A036B3">
        <w:t xml:space="preserve">sociálně vyloučených lokalitách. </w:t>
      </w:r>
    </w:p>
    <w:p w:rsidR="004B7D87" w:rsidRPr="00E35A96" w:rsidRDefault="004B7D87" w:rsidP="004B7D87">
      <w:pPr>
        <w:jc w:val="both"/>
        <w:rPr>
          <w:rFonts w:ascii="Arial" w:hAnsi="Arial" w:cs="Arial"/>
          <w:sz w:val="24"/>
          <w:szCs w:val="24"/>
        </w:rPr>
      </w:pPr>
      <w:r>
        <w:rPr>
          <w:rFonts w:ascii="Arial" w:hAnsi="Arial" w:cs="Arial"/>
          <w:iCs/>
          <w:sz w:val="24"/>
          <w:szCs w:val="24"/>
        </w:rPr>
        <w:lastRenderedPageBreak/>
        <w:t>P</w:t>
      </w:r>
      <w:r w:rsidRPr="00E35A96">
        <w:rPr>
          <w:rFonts w:ascii="Arial" w:hAnsi="Arial" w:cs="Arial"/>
          <w:iCs/>
          <w:sz w:val="24"/>
          <w:szCs w:val="24"/>
        </w:rPr>
        <w:t>rojektu</w:t>
      </w:r>
      <w:r>
        <w:rPr>
          <w:rFonts w:ascii="Arial" w:hAnsi="Arial" w:cs="Arial"/>
          <w:iCs/>
          <w:sz w:val="24"/>
          <w:szCs w:val="24"/>
        </w:rPr>
        <w:t xml:space="preserve"> se pilotně</w:t>
      </w:r>
      <w:r w:rsidRPr="00E35A96">
        <w:rPr>
          <w:rFonts w:ascii="Arial" w:hAnsi="Arial" w:cs="Arial"/>
          <w:iCs/>
          <w:sz w:val="24"/>
          <w:szCs w:val="24"/>
        </w:rPr>
        <w:t xml:space="preserve"> účastní čtyři vybraná KŘP – Olomouckého, Moravskoslezského, Karlovarského a Ústeckého kraje, přičemž v každém kraji se projektu účastní krajští styční důstojníci pro menšiny, 10 policistů specialistů a 2 policejní manažeři. Mimo to se některých aktivit projektu účastní rovněž styční důstojníci pro menšiny z ostatních KŘP. </w:t>
      </w:r>
    </w:p>
    <w:p w:rsidR="004B7D87" w:rsidRPr="00F542B4" w:rsidRDefault="004B7D87" w:rsidP="004B7D87">
      <w:pPr>
        <w:spacing w:after="240"/>
        <w:jc w:val="both"/>
        <w:rPr>
          <w:rFonts w:ascii="Arial" w:hAnsi="Arial" w:cs="Arial"/>
          <w:sz w:val="24"/>
          <w:szCs w:val="24"/>
        </w:rPr>
      </w:pPr>
      <w:r w:rsidRPr="00E35A96">
        <w:rPr>
          <w:rFonts w:ascii="Arial" w:hAnsi="Arial" w:cs="Arial"/>
          <w:iCs/>
          <w:sz w:val="24"/>
          <w:szCs w:val="24"/>
        </w:rPr>
        <w:t>Součástí proškolování jsou mimo jiné také zahraniční stáže – v 1. pol. 2015 byly realizovány stáže u zahraničních policejních sborů na Slovensku a ve Velké Británii, ve 2. pol. 2015 vyjed</w:t>
      </w:r>
      <w:r w:rsidR="00A3453B">
        <w:rPr>
          <w:rFonts w:ascii="Arial" w:hAnsi="Arial" w:cs="Arial"/>
          <w:iCs/>
          <w:sz w:val="24"/>
          <w:szCs w:val="24"/>
        </w:rPr>
        <w:t>ou specialisté na studijní stáž</w:t>
      </w:r>
      <w:r w:rsidRPr="00E35A96">
        <w:rPr>
          <w:rFonts w:ascii="Arial" w:hAnsi="Arial" w:cs="Arial"/>
          <w:iCs/>
          <w:sz w:val="24"/>
          <w:szCs w:val="24"/>
        </w:rPr>
        <w:t xml:space="preserve"> do Bulharska.</w:t>
      </w:r>
      <w:r>
        <w:rPr>
          <w:rFonts w:ascii="Arial" w:hAnsi="Arial" w:cs="Arial"/>
          <w:sz w:val="24"/>
          <w:szCs w:val="24"/>
        </w:rPr>
        <w:t xml:space="preserve"> </w:t>
      </w:r>
      <w:r w:rsidRPr="00E35A96">
        <w:rPr>
          <w:rFonts w:ascii="Arial" w:hAnsi="Arial" w:cs="Arial"/>
          <w:iCs/>
          <w:sz w:val="24"/>
          <w:szCs w:val="24"/>
        </w:rPr>
        <w:t>V 1. pol. 2015 byl uskutečněn mezinárodní pracovní workshop „Dobrá praxe v policejní práci s minoritní skupinou Romů“ za účasti zahraničních hostů, zástupců veřejné správy, Policie ČR, neziskových organizací a velvyslankyně Norského království.</w:t>
      </w:r>
      <w:r>
        <w:rPr>
          <w:rFonts w:ascii="Arial" w:hAnsi="Arial" w:cs="Arial"/>
          <w:sz w:val="24"/>
          <w:szCs w:val="24"/>
        </w:rPr>
        <w:t xml:space="preserve"> </w:t>
      </w:r>
      <w:r w:rsidRPr="00E35A96">
        <w:rPr>
          <w:rFonts w:ascii="Arial" w:hAnsi="Arial" w:cs="Arial"/>
          <w:iCs/>
          <w:sz w:val="24"/>
          <w:szCs w:val="24"/>
        </w:rPr>
        <w:t>V následujícím roce se uskuteční další zahraniční stáže a workshopy, přičemž ko</w:t>
      </w:r>
      <w:r w:rsidR="00A3453B">
        <w:rPr>
          <w:rFonts w:ascii="Arial" w:hAnsi="Arial" w:cs="Arial"/>
          <w:iCs/>
          <w:sz w:val="24"/>
          <w:szCs w:val="24"/>
        </w:rPr>
        <w:t>nec projektu je plánován k 30. 5</w:t>
      </w:r>
      <w:r w:rsidRPr="00E35A96">
        <w:rPr>
          <w:rFonts w:ascii="Arial" w:hAnsi="Arial" w:cs="Arial"/>
          <w:iCs/>
          <w:sz w:val="24"/>
          <w:szCs w:val="24"/>
        </w:rPr>
        <w:t>. 2016.</w:t>
      </w:r>
    </w:p>
    <w:p w:rsidR="004B7D87" w:rsidRPr="00A036B3" w:rsidRDefault="004B7D87" w:rsidP="004B7D87">
      <w:pPr>
        <w:autoSpaceDE w:val="0"/>
        <w:autoSpaceDN w:val="0"/>
        <w:adjustRightInd w:val="0"/>
        <w:jc w:val="both"/>
        <w:rPr>
          <w:rFonts w:ascii="Arial" w:hAnsi="Arial" w:cs="Arial"/>
          <w:b/>
          <w:sz w:val="24"/>
          <w:szCs w:val="24"/>
        </w:rPr>
      </w:pPr>
      <w:r>
        <w:rPr>
          <w:rFonts w:ascii="Arial" w:hAnsi="Arial" w:cs="Arial"/>
          <w:b/>
          <w:sz w:val="24"/>
          <w:szCs w:val="24"/>
        </w:rPr>
        <w:t>Ministerstvo práce a sociálních věcí</w:t>
      </w:r>
    </w:p>
    <w:p w:rsidR="004B7D87" w:rsidRPr="00A036B3" w:rsidRDefault="004B7D87" w:rsidP="004B7D87">
      <w:pPr>
        <w:jc w:val="both"/>
        <w:rPr>
          <w:rFonts w:ascii="Arial" w:hAnsi="Arial" w:cs="Arial"/>
          <w:sz w:val="24"/>
          <w:szCs w:val="24"/>
        </w:rPr>
      </w:pPr>
      <w:r w:rsidRPr="00A036B3">
        <w:rPr>
          <w:rFonts w:ascii="Arial" w:hAnsi="Arial" w:cs="Arial"/>
          <w:sz w:val="24"/>
          <w:szCs w:val="24"/>
        </w:rPr>
        <w:t xml:space="preserve">MPSV </w:t>
      </w:r>
      <w:r w:rsidRPr="00A036B3">
        <w:rPr>
          <w:rFonts w:ascii="Arial" w:hAnsi="Arial" w:cs="Arial"/>
          <w:b/>
          <w:sz w:val="24"/>
          <w:szCs w:val="24"/>
        </w:rPr>
        <w:t xml:space="preserve"> </w:t>
      </w:r>
      <w:r w:rsidRPr="00A036B3">
        <w:rPr>
          <w:rFonts w:ascii="Arial" w:hAnsi="Arial" w:cs="Arial"/>
          <w:sz w:val="24"/>
          <w:szCs w:val="24"/>
        </w:rPr>
        <w:t>v let</w:t>
      </w:r>
      <w:r>
        <w:rPr>
          <w:rFonts w:ascii="Arial" w:hAnsi="Arial" w:cs="Arial"/>
          <w:sz w:val="24"/>
          <w:szCs w:val="24"/>
        </w:rPr>
        <w:t xml:space="preserve">ech 2012 až </w:t>
      </w:r>
      <w:r w:rsidRPr="00A036B3">
        <w:rPr>
          <w:rFonts w:ascii="Arial" w:hAnsi="Arial" w:cs="Arial"/>
          <w:sz w:val="24"/>
          <w:szCs w:val="24"/>
        </w:rPr>
        <w:t xml:space="preserve">2015 pokračovalo ve spolufinancování provozu sociálních služeb dotacemi ze státního rozpočtu pro osoby </w:t>
      </w:r>
      <w:r>
        <w:rPr>
          <w:rFonts w:ascii="Arial" w:hAnsi="Arial" w:cs="Arial"/>
          <w:sz w:val="24"/>
          <w:szCs w:val="24"/>
        </w:rPr>
        <w:t>ohrožené sociálním vyloučením a </w:t>
      </w:r>
      <w:r w:rsidRPr="00A036B3">
        <w:rPr>
          <w:rFonts w:ascii="Arial" w:hAnsi="Arial" w:cs="Arial"/>
          <w:sz w:val="24"/>
          <w:szCs w:val="24"/>
        </w:rPr>
        <w:t>zajišťovalo čerpání prostředků z ESF.</w:t>
      </w:r>
    </w:p>
    <w:p w:rsidR="004B7D87" w:rsidRPr="00A036B3" w:rsidRDefault="004B7D87" w:rsidP="004B7D87">
      <w:pPr>
        <w:jc w:val="both"/>
        <w:rPr>
          <w:rFonts w:ascii="Arial" w:hAnsi="Arial" w:cs="Arial"/>
          <w:sz w:val="24"/>
          <w:szCs w:val="24"/>
        </w:rPr>
      </w:pPr>
      <w:r>
        <w:rPr>
          <w:rFonts w:ascii="Arial" w:hAnsi="Arial" w:cs="Arial"/>
          <w:sz w:val="24"/>
          <w:szCs w:val="24"/>
        </w:rPr>
        <w:t>Na služby sociální prevence</w:t>
      </w:r>
      <w:r w:rsidRPr="00A036B3">
        <w:rPr>
          <w:rFonts w:ascii="Arial" w:hAnsi="Arial" w:cs="Arial"/>
          <w:sz w:val="24"/>
          <w:szCs w:val="24"/>
        </w:rPr>
        <w:t xml:space="preserve"> v rámci dotací vydávalo</w:t>
      </w:r>
      <w:r>
        <w:rPr>
          <w:rFonts w:ascii="Arial" w:hAnsi="Arial" w:cs="Arial"/>
          <w:sz w:val="24"/>
          <w:szCs w:val="24"/>
        </w:rPr>
        <w:t xml:space="preserve"> MPSV</w:t>
      </w:r>
      <w:r w:rsidRPr="00A036B3">
        <w:rPr>
          <w:rFonts w:ascii="Arial" w:hAnsi="Arial" w:cs="Arial"/>
          <w:sz w:val="24"/>
          <w:szCs w:val="24"/>
        </w:rPr>
        <w:t xml:space="preserve"> každoročně pře</w:t>
      </w:r>
      <w:r>
        <w:rPr>
          <w:rFonts w:ascii="Arial" w:hAnsi="Arial" w:cs="Arial"/>
          <w:sz w:val="24"/>
          <w:szCs w:val="24"/>
        </w:rPr>
        <w:t>s 1 </w:t>
      </w:r>
      <w:r w:rsidRPr="00A036B3">
        <w:rPr>
          <w:rFonts w:ascii="Arial" w:hAnsi="Arial" w:cs="Arial"/>
          <w:sz w:val="24"/>
          <w:szCs w:val="24"/>
        </w:rPr>
        <w:t>miliardu Kč ze státního rozpočt</w:t>
      </w:r>
      <w:r>
        <w:rPr>
          <w:rFonts w:ascii="Arial" w:hAnsi="Arial" w:cs="Arial"/>
          <w:sz w:val="24"/>
          <w:szCs w:val="24"/>
        </w:rPr>
        <w:t>u ČR.  Jednalo se především o</w:t>
      </w:r>
      <w:r w:rsidRPr="00A036B3">
        <w:rPr>
          <w:rFonts w:ascii="Arial" w:hAnsi="Arial" w:cs="Arial"/>
          <w:sz w:val="24"/>
          <w:szCs w:val="24"/>
        </w:rPr>
        <w:t xml:space="preserve"> podporu služeb pro osoby bez přístřeší, </w:t>
      </w:r>
      <w:r w:rsidRPr="00A036B3">
        <w:rPr>
          <w:rFonts w:ascii="Arial" w:hAnsi="Arial" w:cs="Arial"/>
          <w:b/>
          <w:sz w:val="24"/>
          <w:szCs w:val="24"/>
        </w:rPr>
        <w:t>osoby žijící v sociálně vyloučených lokalitách</w:t>
      </w:r>
      <w:r w:rsidRPr="00A036B3">
        <w:rPr>
          <w:rFonts w:ascii="Arial" w:hAnsi="Arial" w:cs="Arial"/>
          <w:sz w:val="24"/>
          <w:szCs w:val="24"/>
        </w:rPr>
        <w:t xml:space="preserve">. </w:t>
      </w:r>
    </w:p>
    <w:p w:rsidR="004B7D87" w:rsidRPr="00A036B3" w:rsidRDefault="004B7D87" w:rsidP="004B7D87">
      <w:pPr>
        <w:jc w:val="both"/>
        <w:rPr>
          <w:rFonts w:ascii="Arial" w:hAnsi="Arial" w:cs="Arial"/>
          <w:sz w:val="24"/>
          <w:szCs w:val="24"/>
        </w:rPr>
      </w:pPr>
      <w:r w:rsidRPr="00A036B3">
        <w:rPr>
          <w:rFonts w:ascii="Arial" w:hAnsi="Arial" w:cs="Arial"/>
          <w:sz w:val="24"/>
          <w:szCs w:val="24"/>
        </w:rPr>
        <w:t>Dále byly dotace poskytovány na následující sociální služby: terénní programy, azylové domy, domy na půl cesty, noclehár</w:t>
      </w:r>
      <w:r>
        <w:rPr>
          <w:rFonts w:ascii="Arial" w:hAnsi="Arial" w:cs="Arial"/>
          <w:sz w:val="24"/>
          <w:szCs w:val="24"/>
        </w:rPr>
        <w:t>ny, nízkoprahová denní centra a </w:t>
      </w:r>
      <w:r w:rsidRPr="00A036B3">
        <w:rPr>
          <w:rFonts w:ascii="Arial" w:hAnsi="Arial" w:cs="Arial"/>
          <w:sz w:val="24"/>
          <w:szCs w:val="24"/>
        </w:rPr>
        <w:t>nízkoprahová zař</w:t>
      </w:r>
      <w:r w:rsidR="00D4238A">
        <w:rPr>
          <w:rFonts w:ascii="Arial" w:hAnsi="Arial" w:cs="Arial"/>
          <w:sz w:val="24"/>
          <w:szCs w:val="24"/>
        </w:rPr>
        <w:t>ízení pro děti a mládež.  Další oblastí</w:t>
      </w:r>
      <w:r w:rsidRPr="00A036B3">
        <w:rPr>
          <w:rFonts w:ascii="Arial" w:hAnsi="Arial" w:cs="Arial"/>
          <w:sz w:val="24"/>
          <w:szCs w:val="24"/>
        </w:rPr>
        <w:t xml:space="preserve"> byla podpora sociálně aktivizačních služeb pro rodiny s dětmi.  </w:t>
      </w:r>
    </w:p>
    <w:p w:rsidR="004B7D87" w:rsidRPr="00F542B4" w:rsidRDefault="004B7D87" w:rsidP="004B7D87">
      <w:pPr>
        <w:spacing w:after="240"/>
        <w:jc w:val="both"/>
        <w:rPr>
          <w:rFonts w:ascii="Arial" w:hAnsi="Arial" w:cs="Arial"/>
          <w:sz w:val="24"/>
          <w:szCs w:val="24"/>
        </w:rPr>
      </w:pPr>
      <w:r w:rsidRPr="00A036B3">
        <w:rPr>
          <w:rFonts w:ascii="Arial" w:hAnsi="Arial" w:cs="Arial"/>
          <w:bCs/>
          <w:sz w:val="24"/>
          <w:szCs w:val="24"/>
        </w:rPr>
        <w:t>Prostředky ESF O</w:t>
      </w:r>
      <w:r>
        <w:rPr>
          <w:rFonts w:ascii="Arial" w:hAnsi="Arial" w:cs="Arial"/>
          <w:bCs/>
          <w:sz w:val="24"/>
          <w:szCs w:val="24"/>
        </w:rPr>
        <w:t>P LZZ a IOP byly v letech 2012 až</w:t>
      </w:r>
      <w:r w:rsidRPr="00A036B3">
        <w:rPr>
          <w:rFonts w:ascii="Arial" w:hAnsi="Arial" w:cs="Arial"/>
          <w:bCs/>
          <w:sz w:val="24"/>
          <w:szCs w:val="24"/>
        </w:rPr>
        <w:t xml:space="preserve"> 2014 využívány na projekty k podpoře aktivit směřujících k zajištění dostupnosti sociálních služeb</w:t>
      </w:r>
      <w:r w:rsidRPr="00A036B3">
        <w:rPr>
          <w:rFonts w:ascii="Arial" w:hAnsi="Arial" w:cs="Arial"/>
          <w:b/>
          <w:bCs/>
          <w:sz w:val="24"/>
          <w:szCs w:val="24"/>
        </w:rPr>
        <w:t xml:space="preserve">. </w:t>
      </w:r>
      <w:r w:rsidRPr="00A036B3">
        <w:rPr>
          <w:rFonts w:ascii="Arial" w:hAnsi="Arial" w:cs="Arial"/>
          <w:bCs/>
          <w:sz w:val="24"/>
          <w:szCs w:val="24"/>
        </w:rPr>
        <w:t>Jsou realizovány do konce roku 2015. (</w:t>
      </w:r>
      <w:r w:rsidR="001E261E">
        <w:rPr>
          <w:rFonts w:ascii="Arial" w:hAnsi="Arial" w:cs="Arial"/>
          <w:sz w:val="24"/>
          <w:szCs w:val="24"/>
        </w:rPr>
        <w:t>OP LZZ</w:t>
      </w:r>
      <w:r w:rsidR="006D77D1">
        <w:rPr>
          <w:rFonts w:ascii="Arial" w:hAnsi="Arial" w:cs="Arial"/>
          <w:sz w:val="24"/>
          <w:szCs w:val="24"/>
        </w:rPr>
        <w:t xml:space="preserve"> </w:t>
      </w:r>
      <w:r w:rsidR="001E261E">
        <w:rPr>
          <w:rFonts w:ascii="Arial" w:hAnsi="Arial" w:cs="Arial"/>
          <w:bCs/>
          <w:color w:val="090909"/>
          <w:sz w:val="24"/>
          <w:szCs w:val="24"/>
        </w:rPr>
        <w:t>–</w:t>
      </w:r>
      <w:r w:rsidR="001E261E">
        <w:rPr>
          <w:rFonts w:ascii="Arial" w:hAnsi="Arial" w:cs="Arial"/>
          <w:sz w:val="24"/>
          <w:szCs w:val="24"/>
        </w:rPr>
        <w:t xml:space="preserve"> oblast podpory 3.2</w:t>
      </w:r>
      <w:r w:rsidR="006D77D1">
        <w:rPr>
          <w:rFonts w:ascii="Arial" w:hAnsi="Arial" w:cs="Arial"/>
          <w:sz w:val="24"/>
          <w:szCs w:val="24"/>
        </w:rPr>
        <w:t xml:space="preserve"> </w:t>
      </w:r>
      <w:r w:rsidR="001E261E">
        <w:rPr>
          <w:rFonts w:ascii="Arial" w:hAnsi="Arial" w:cs="Arial"/>
          <w:sz w:val="24"/>
          <w:szCs w:val="24"/>
        </w:rPr>
        <w:t>–</w:t>
      </w:r>
      <w:r w:rsidR="006D77D1">
        <w:rPr>
          <w:rFonts w:ascii="Arial" w:hAnsi="Arial" w:cs="Arial"/>
          <w:sz w:val="24"/>
          <w:szCs w:val="24"/>
        </w:rPr>
        <w:t xml:space="preserve"> </w:t>
      </w:r>
      <w:r w:rsidRPr="00A036B3">
        <w:rPr>
          <w:rFonts w:ascii="Arial" w:hAnsi="Arial" w:cs="Arial"/>
          <w:b/>
          <w:sz w:val="24"/>
          <w:szCs w:val="24"/>
        </w:rPr>
        <w:t>Podpora sociální integrace příslušníků romských lokalit</w:t>
      </w:r>
      <w:r w:rsidR="001E261E">
        <w:rPr>
          <w:rFonts w:ascii="Arial" w:hAnsi="Arial" w:cs="Arial"/>
          <w:sz w:val="24"/>
          <w:szCs w:val="24"/>
        </w:rPr>
        <w:t xml:space="preserve"> a částečně 3.1</w:t>
      </w:r>
      <w:r w:rsidR="006D77D1">
        <w:rPr>
          <w:rFonts w:ascii="Arial" w:hAnsi="Arial" w:cs="Arial"/>
          <w:sz w:val="24"/>
          <w:szCs w:val="24"/>
        </w:rPr>
        <w:t xml:space="preserve"> </w:t>
      </w:r>
      <w:r w:rsidR="001E261E">
        <w:rPr>
          <w:rFonts w:ascii="Arial" w:hAnsi="Arial" w:cs="Arial"/>
          <w:sz w:val="24"/>
          <w:szCs w:val="24"/>
        </w:rPr>
        <w:t>–</w:t>
      </w:r>
      <w:r w:rsidR="006D77D1">
        <w:rPr>
          <w:rFonts w:ascii="Arial" w:hAnsi="Arial" w:cs="Arial"/>
          <w:sz w:val="24"/>
          <w:szCs w:val="24"/>
        </w:rPr>
        <w:t xml:space="preserve"> </w:t>
      </w:r>
      <w:r w:rsidRPr="00A036B3">
        <w:rPr>
          <w:rFonts w:ascii="Arial" w:hAnsi="Arial" w:cs="Arial"/>
          <w:b/>
          <w:sz w:val="24"/>
          <w:szCs w:val="24"/>
        </w:rPr>
        <w:t>Podpora sociální integrace a sociálních služeb</w:t>
      </w:r>
      <w:r w:rsidRPr="00A036B3">
        <w:rPr>
          <w:rFonts w:ascii="Arial" w:hAnsi="Arial" w:cs="Arial"/>
          <w:sz w:val="24"/>
          <w:szCs w:val="24"/>
        </w:rPr>
        <w:t>)</w:t>
      </w:r>
      <w:r w:rsidRPr="00A036B3">
        <w:rPr>
          <w:rFonts w:ascii="Arial" w:hAnsi="Arial" w:cs="Arial"/>
          <w:b/>
          <w:sz w:val="24"/>
          <w:szCs w:val="24"/>
        </w:rPr>
        <w:t>;</w:t>
      </w:r>
      <w:r w:rsidRPr="00A036B3">
        <w:rPr>
          <w:rFonts w:ascii="Arial" w:hAnsi="Arial" w:cs="Arial"/>
          <w:sz w:val="24"/>
          <w:szCs w:val="24"/>
        </w:rPr>
        <w:t xml:space="preserve"> IOP</w:t>
      </w:r>
      <w:r w:rsidR="006D77D1">
        <w:rPr>
          <w:rFonts w:ascii="Arial" w:hAnsi="Arial" w:cs="Arial"/>
          <w:sz w:val="24"/>
          <w:szCs w:val="24"/>
        </w:rPr>
        <w:t xml:space="preserve"> </w:t>
      </w:r>
      <w:r w:rsidR="001E261E">
        <w:rPr>
          <w:rFonts w:ascii="Arial" w:hAnsi="Arial" w:cs="Arial"/>
          <w:sz w:val="24"/>
          <w:szCs w:val="24"/>
        </w:rPr>
        <w:t>–</w:t>
      </w:r>
      <w:r w:rsidR="006D77D1">
        <w:rPr>
          <w:rFonts w:ascii="Arial" w:hAnsi="Arial" w:cs="Arial"/>
          <w:sz w:val="24"/>
          <w:szCs w:val="24"/>
        </w:rPr>
        <w:t xml:space="preserve"> </w:t>
      </w:r>
      <w:r w:rsidR="001E261E">
        <w:rPr>
          <w:rFonts w:ascii="Arial" w:hAnsi="Arial" w:cs="Arial"/>
          <w:sz w:val="24"/>
          <w:szCs w:val="24"/>
        </w:rPr>
        <w:t>oblast podpory 3.1</w:t>
      </w:r>
      <w:r w:rsidR="006D77D1">
        <w:rPr>
          <w:rFonts w:ascii="Arial" w:hAnsi="Arial" w:cs="Arial"/>
          <w:sz w:val="24"/>
          <w:szCs w:val="24"/>
        </w:rPr>
        <w:t xml:space="preserve"> </w:t>
      </w:r>
      <w:r w:rsidR="001E261E">
        <w:rPr>
          <w:rFonts w:ascii="Arial" w:hAnsi="Arial" w:cs="Arial"/>
          <w:sz w:val="24"/>
          <w:szCs w:val="24"/>
        </w:rPr>
        <w:t>–</w:t>
      </w:r>
      <w:r w:rsidR="006D77D1">
        <w:rPr>
          <w:rFonts w:ascii="Arial" w:hAnsi="Arial" w:cs="Arial"/>
          <w:sz w:val="24"/>
          <w:szCs w:val="24"/>
        </w:rPr>
        <w:t xml:space="preserve"> </w:t>
      </w:r>
      <w:r w:rsidRPr="00A036B3">
        <w:rPr>
          <w:rFonts w:ascii="Arial" w:hAnsi="Arial" w:cs="Arial"/>
          <w:sz w:val="24"/>
          <w:szCs w:val="24"/>
        </w:rPr>
        <w:t>investiční podpora při zajištění dostupnosti takových služeb, které umožní návrat příslušníků nejvíce ohrožených sociálně vyloučených romských lokalit zpět na trh práce a do společnosti.</w:t>
      </w:r>
      <w:r w:rsidRPr="00A036B3">
        <w:rPr>
          <w:rFonts w:ascii="Arial" w:hAnsi="Arial" w:cs="Arial"/>
          <w:b/>
          <w:sz w:val="24"/>
          <w:szCs w:val="24"/>
        </w:rPr>
        <w:t xml:space="preserve"> </w:t>
      </w:r>
    </w:p>
    <w:p w:rsidR="004B7D87" w:rsidRPr="00A036B3" w:rsidRDefault="004B7D87" w:rsidP="004B7D87">
      <w:pPr>
        <w:rPr>
          <w:rFonts w:ascii="Arial" w:hAnsi="Arial" w:cs="Arial"/>
          <w:b/>
          <w:sz w:val="24"/>
          <w:szCs w:val="24"/>
        </w:rPr>
      </w:pPr>
      <w:r>
        <w:rPr>
          <w:rFonts w:ascii="Arial" w:hAnsi="Arial" w:cs="Arial"/>
          <w:b/>
          <w:sz w:val="24"/>
          <w:szCs w:val="24"/>
        </w:rPr>
        <w:t>Ministerstvo spravedlnosti – Probační a mediační služba</w:t>
      </w:r>
      <w:r w:rsidR="001E261E">
        <w:rPr>
          <w:rFonts w:ascii="Arial" w:hAnsi="Arial" w:cs="Arial"/>
          <w:b/>
          <w:sz w:val="24"/>
          <w:szCs w:val="24"/>
        </w:rPr>
        <w:t xml:space="preserve"> ČR</w:t>
      </w:r>
      <w:r>
        <w:rPr>
          <w:rFonts w:ascii="Arial" w:hAnsi="Arial" w:cs="Arial"/>
          <w:b/>
          <w:sz w:val="24"/>
          <w:szCs w:val="24"/>
        </w:rPr>
        <w:t>, Vězeňská služba ČR</w:t>
      </w:r>
    </w:p>
    <w:p w:rsidR="004B7D87" w:rsidRPr="00A036B3" w:rsidRDefault="004B7D87" w:rsidP="004B7D87">
      <w:pPr>
        <w:jc w:val="both"/>
        <w:rPr>
          <w:rFonts w:ascii="Arial" w:hAnsi="Arial" w:cs="Arial"/>
          <w:b/>
          <w:sz w:val="24"/>
          <w:szCs w:val="24"/>
        </w:rPr>
      </w:pPr>
      <w:r w:rsidRPr="00BD6703">
        <w:rPr>
          <w:rFonts w:ascii="Arial" w:hAnsi="Arial" w:cs="Arial"/>
          <w:sz w:val="24"/>
          <w:szCs w:val="24"/>
        </w:rPr>
        <w:t>Probační a mediační služba ČR</w:t>
      </w:r>
      <w:r w:rsidRPr="00A036B3">
        <w:rPr>
          <w:rFonts w:ascii="Arial" w:hAnsi="Arial" w:cs="Arial"/>
          <w:sz w:val="24"/>
          <w:szCs w:val="24"/>
        </w:rPr>
        <w:t xml:space="preserve"> podporovala osvědčené prvky reintegračních projektů zaměřených na osoby ve výkonu trestu a po propuštění, projekty zaměřené na prevenci recidivy včetně </w:t>
      </w:r>
      <w:r w:rsidRPr="00A036B3">
        <w:rPr>
          <w:rFonts w:ascii="Arial" w:hAnsi="Arial" w:cs="Arial"/>
          <w:b/>
          <w:sz w:val="24"/>
          <w:szCs w:val="24"/>
        </w:rPr>
        <w:t>služby Romský mentoring</w:t>
      </w:r>
      <w:r w:rsidRPr="00A036B3">
        <w:rPr>
          <w:rFonts w:ascii="Arial" w:hAnsi="Arial" w:cs="Arial"/>
          <w:sz w:val="24"/>
          <w:szCs w:val="24"/>
        </w:rPr>
        <w:t xml:space="preserve"> (dříve projekt Mentor). </w:t>
      </w:r>
      <w:r w:rsidRPr="00A036B3">
        <w:rPr>
          <w:rFonts w:ascii="Arial" w:hAnsi="Arial" w:cs="Arial"/>
          <w:iCs/>
          <w:sz w:val="24"/>
          <w:szCs w:val="24"/>
        </w:rPr>
        <w:t xml:space="preserve">Romský mentoring je služba realizovaná RUBIKON Centrem, kterou PMS </w:t>
      </w:r>
      <w:r w:rsidRPr="00A036B3">
        <w:rPr>
          <w:rFonts w:ascii="Arial" w:hAnsi="Arial" w:cs="Arial"/>
          <w:iCs/>
          <w:sz w:val="24"/>
          <w:szCs w:val="24"/>
        </w:rPr>
        <w:lastRenderedPageBreak/>
        <w:t>dlouhodobě úspěšně využívá již od roku 2004.</w:t>
      </w:r>
      <w:r w:rsidRPr="00A036B3">
        <w:rPr>
          <w:rFonts w:ascii="Arial" w:hAnsi="Arial" w:cs="Arial"/>
          <w:sz w:val="24"/>
          <w:szCs w:val="24"/>
        </w:rPr>
        <w:t xml:space="preserve"> </w:t>
      </w:r>
      <w:r w:rsidRPr="00A036B3">
        <w:rPr>
          <w:rFonts w:ascii="Arial" w:hAnsi="Arial" w:cs="Arial"/>
          <w:iCs/>
          <w:sz w:val="24"/>
          <w:szCs w:val="24"/>
        </w:rPr>
        <w:t>Cílem služby je snížit riziko recidivy a</w:t>
      </w:r>
      <w:r>
        <w:rPr>
          <w:rFonts w:ascii="Arial" w:hAnsi="Arial" w:cs="Arial"/>
          <w:iCs/>
          <w:sz w:val="24"/>
          <w:szCs w:val="24"/>
        </w:rPr>
        <w:t> </w:t>
      </w:r>
      <w:r w:rsidRPr="00A036B3">
        <w:rPr>
          <w:rFonts w:ascii="Arial" w:hAnsi="Arial" w:cs="Arial"/>
          <w:iCs/>
          <w:sz w:val="24"/>
          <w:szCs w:val="24"/>
        </w:rPr>
        <w:t>sociálního vyloučení pachatelů z řad příslušníků romského etnika, u kterých PMS zajišťuje výkon alternativního trestu. Druhým cílem programu je zvýšit efektivitu práce probačních úředníků s těmito klienty.</w:t>
      </w:r>
    </w:p>
    <w:p w:rsidR="004B7D87" w:rsidRPr="00A036B3" w:rsidRDefault="004B7D87" w:rsidP="004B7D87">
      <w:pPr>
        <w:autoSpaceDE w:val="0"/>
        <w:autoSpaceDN w:val="0"/>
        <w:adjustRightInd w:val="0"/>
        <w:jc w:val="both"/>
        <w:outlineLvl w:val="0"/>
        <w:rPr>
          <w:rFonts w:ascii="Arial" w:hAnsi="Arial" w:cs="Arial"/>
          <w:sz w:val="24"/>
          <w:szCs w:val="24"/>
        </w:rPr>
      </w:pPr>
      <w:r w:rsidRPr="00A036B3">
        <w:rPr>
          <w:rFonts w:ascii="Arial" w:hAnsi="Arial" w:cs="Arial"/>
          <w:iCs/>
          <w:sz w:val="24"/>
          <w:szCs w:val="24"/>
        </w:rPr>
        <w:t>V závěru r</w:t>
      </w:r>
      <w:r>
        <w:rPr>
          <w:rFonts w:ascii="Arial" w:hAnsi="Arial" w:cs="Arial"/>
          <w:iCs/>
          <w:sz w:val="24"/>
          <w:szCs w:val="24"/>
        </w:rPr>
        <w:t>oku</w:t>
      </w:r>
      <w:r w:rsidRPr="00A036B3">
        <w:rPr>
          <w:rFonts w:ascii="Arial" w:hAnsi="Arial" w:cs="Arial"/>
          <w:iCs/>
          <w:sz w:val="24"/>
          <w:szCs w:val="24"/>
        </w:rPr>
        <w:t xml:space="preserve"> 2013 proběhl Průzkum efektivit</w:t>
      </w:r>
      <w:r>
        <w:rPr>
          <w:rFonts w:ascii="Arial" w:hAnsi="Arial" w:cs="Arial"/>
          <w:iCs/>
          <w:sz w:val="24"/>
          <w:szCs w:val="24"/>
        </w:rPr>
        <w:t xml:space="preserve">y </w:t>
      </w:r>
      <w:r w:rsidR="001E261E">
        <w:rPr>
          <w:rFonts w:ascii="Arial" w:hAnsi="Arial" w:cs="Arial"/>
          <w:iCs/>
          <w:sz w:val="24"/>
          <w:szCs w:val="24"/>
        </w:rPr>
        <w:t xml:space="preserve">služby </w:t>
      </w:r>
      <w:r>
        <w:rPr>
          <w:rFonts w:ascii="Arial" w:hAnsi="Arial" w:cs="Arial"/>
          <w:iCs/>
          <w:sz w:val="24"/>
          <w:szCs w:val="24"/>
        </w:rPr>
        <w:t xml:space="preserve">Romského mentoringu, na němž </w:t>
      </w:r>
      <w:r w:rsidRPr="00A036B3">
        <w:rPr>
          <w:rFonts w:ascii="Arial" w:hAnsi="Arial" w:cs="Arial"/>
          <w:iCs/>
          <w:sz w:val="24"/>
          <w:szCs w:val="24"/>
        </w:rPr>
        <w:t>PMS jako partner projektu participoval</w:t>
      </w:r>
      <w:r w:rsidR="001E261E">
        <w:rPr>
          <w:rFonts w:ascii="Arial" w:hAnsi="Arial" w:cs="Arial"/>
          <w:iCs/>
          <w:sz w:val="24"/>
          <w:szCs w:val="24"/>
        </w:rPr>
        <w:t>a</w:t>
      </w:r>
      <w:r w:rsidRPr="00A036B3">
        <w:rPr>
          <w:rFonts w:ascii="Arial" w:hAnsi="Arial" w:cs="Arial"/>
          <w:b/>
          <w:iCs/>
          <w:sz w:val="24"/>
          <w:szCs w:val="24"/>
        </w:rPr>
        <w:t>. Úspěšnost intervence mentorů se dlouhodobě pohybuje okolo 50</w:t>
      </w:r>
      <w:r w:rsidR="001E261E">
        <w:rPr>
          <w:rFonts w:ascii="Arial" w:hAnsi="Arial" w:cs="Arial"/>
          <w:b/>
          <w:iCs/>
          <w:sz w:val="24"/>
          <w:szCs w:val="24"/>
        </w:rPr>
        <w:t xml:space="preserve"> </w:t>
      </w:r>
      <w:r w:rsidRPr="00A036B3">
        <w:rPr>
          <w:rFonts w:ascii="Arial" w:hAnsi="Arial" w:cs="Arial"/>
          <w:b/>
          <w:iCs/>
          <w:sz w:val="24"/>
          <w:szCs w:val="24"/>
        </w:rPr>
        <w:t>%.</w:t>
      </w:r>
      <w:r w:rsidRPr="00A036B3">
        <w:rPr>
          <w:rFonts w:ascii="Arial" w:hAnsi="Arial" w:cs="Arial"/>
          <w:iCs/>
          <w:sz w:val="24"/>
          <w:szCs w:val="24"/>
        </w:rPr>
        <w:t xml:space="preserve"> Pachatelé byli do služby v</w:t>
      </w:r>
      <w:r w:rsidR="001E261E">
        <w:rPr>
          <w:rFonts w:ascii="Arial" w:hAnsi="Arial" w:cs="Arial"/>
          <w:iCs/>
          <w:sz w:val="24"/>
          <w:szCs w:val="24"/>
        </w:rPr>
        <w:t> </w:t>
      </w:r>
      <w:r w:rsidRPr="00A036B3">
        <w:rPr>
          <w:rFonts w:ascii="Arial" w:hAnsi="Arial" w:cs="Arial"/>
          <w:iCs/>
          <w:sz w:val="24"/>
          <w:szCs w:val="24"/>
        </w:rPr>
        <w:t>98</w:t>
      </w:r>
      <w:r w:rsidR="001E261E">
        <w:rPr>
          <w:rFonts w:ascii="Arial" w:hAnsi="Arial" w:cs="Arial"/>
          <w:iCs/>
          <w:sz w:val="24"/>
          <w:szCs w:val="24"/>
        </w:rPr>
        <w:t xml:space="preserve"> </w:t>
      </w:r>
      <w:r w:rsidRPr="00A036B3">
        <w:rPr>
          <w:rFonts w:ascii="Arial" w:hAnsi="Arial" w:cs="Arial"/>
          <w:iCs/>
          <w:sz w:val="24"/>
          <w:szCs w:val="24"/>
        </w:rPr>
        <w:t xml:space="preserve">% všech případů zařazeni na základě podnětu probačního úředníka. </w:t>
      </w:r>
    </w:p>
    <w:p w:rsidR="004B7D87" w:rsidRPr="00A036B3" w:rsidRDefault="001E261E" w:rsidP="004B7D87">
      <w:pPr>
        <w:jc w:val="both"/>
        <w:rPr>
          <w:rFonts w:ascii="Arial" w:hAnsi="Arial" w:cs="Arial"/>
          <w:iCs/>
          <w:sz w:val="24"/>
          <w:szCs w:val="24"/>
        </w:rPr>
      </w:pPr>
      <w:r>
        <w:rPr>
          <w:rFonts w:ascii="Arial" w:hAnsi="Arial" w:cs="Arial"/>
          <w:iCs/>
          <w:sz w:val="24"/>
          <w:szCs w:val="24"/>
        </w:rPr>
        <w:t>V roce 2014 probíhala služba R</w:t>
      </w:r>
      <w:r w:rsidR="004B7D87" w:rsidRPr="00A036B3">
        <w:rPr>
          <w:rFonts w:ascii="Arial" w:hAnsi="Arial" w:cs="Arial"/>
          <w:iCs/>
          <w:sz w:val="24"/>
          <w:szCs w:val="24"/>
        </w:rPr>
        <w:t xml:space="preserve">omského mentoringu v Ostravě, Děčíně, Mostě, Jablonci nad Nisou a Kolíně. V praxi je aktuálně zapojeno celkem 19 mentorů působící rovněž v Praze a okolí, Ústeckém a Karlovarském kraji. </w:t>
      </w:r>
    </w:p>
    <w:p w:rsidR="004B7D87" w:rsidRPr="00A036B3" w:rsidRDefault="004B7D87" w:rsidP="004B7D87">
      <w:pPr>
        <w:jc w:val="both"/>
        <w:rPr>
          <w:rFonts w:ascii="Arial" w:hAnsi="Arial" w:cs="Arial"/>
          <w:sz w:val="24"/>
          <w:szCs w:val="24"/>
        </w:rPr>
      </w:pPr>
      <w:r w:rsidRPr="00A036B3">
        <w:rPr>
          <w:rFonts w:ascii="Arial" w:hAnsi="Arial" w:cs="Arial"/>
          <w:sz w:val="24"/>
          <w:szCs w:val="24"/>
        </w:rPr>
        <w:t xml:space="preserve">V rámci projektu, který realizuje PMS ve spolupráci se švýcarským partnerem pod názvem </w:t>
      </w:r>
      <w:r w:rsidRPr="00A036B3">
        <w:rPr>
          <w:rFonts w:ascii="Arial" w:hAnsi="Arial" w:cs="Arial"/>
          <w:b/>
          <w:sz w:val="24"/>
          <w:szCs w:val="24"/>
        </w:rPr>
        <w:t>„Rozvoj probačních a resocializačních</w:t>
      </w:r>
      <w:r>
        <w:rPr>
          <w:rFonts w:ascii="Arial" w:hAnsi="Arial" w:cs="Arial"/>
          <w:b/>
          <w:sz w:val="24"/>
          <w:szCs w:val="24"/>
        </w:rPr>
        <w:t xml:space="preserve"> programů – posílení prevence a </w:t>
      </w:r>
      <w:r w:rsidRPr="00A036B3">
        <w:rPr>
          <w:rFonts w:ascii="Arial" w:hAnsi="Arial" w:cs="Arial"/>
          <w:b/>
          <w:sz w:val="24"/>
          <w:szCs w:val="24"/>
        </w:rPr>
        <w:t>ochrany společnosti před opakováním trestné činnosti“,</w:t>
      </w:r>
      <w:r w:rsidRPr="00A036B3">
        <w:rPr>
          <w:rFonts w:ascii="Arial" w:hAnsi="Arial" w:cs="Arial"/>
          <w:sz w:val="24"/>
          <w:szCs w:val="24"/>
        </w:rPr>
        <w:t xml:space="preserve"> nebyla dosud zahájena plánovaná realizace reintegračního programu pro pachatele ve výkonu trestu odnětí svobody. K této situaci došlo tím, že v důsledku amnestie z ledna 2013 musela být v projektu připravena a ze strany donátora schválena změna projektu reagující na snížení cílové skupiny projektu – tj. odsouzené ve věznicích. Změna byla schválena až v srpnu 2014 a od té doby bylo možné zahájit přípravu veřejné zakázky na dodavatele reintegračního programu.  Koncem roku 2014 byla dokončena veřejná zakázku na dodavatele programu a předpokládaný začátek realizace je 2. pololetí roku 2015. Projektovým partnerem pro realizaci reintegračního programu je Vězeňská služba ČR. Program bude probíhat ve vybraných věznicích ČR </w:t>
      </w:r>
      <w:r w:rsidR="001E261E">
        <w:rPr>
          <w:rFonts w:ascii="Arial" w:hAnsi="Arial" w:cs="Arial"/>
          <w:bCs/>
          <w:color w:val="090909"/>
          <w:sz w:val="24"/>
          <w:szCs w:val="24"/>
        </w:rPr>
        <w:t>–</w:t>
      </w:r>
      <w:r w:rsidRPr="00A036B3">
        <w:rPr>
          <w:rFonts w:ascii="Arial" w:hAnsi="Arial" w:cs="Arial"/>
          <w:sz w:val="24"/>
          <w:szCs w:val="24"/>
        </w:rPr>
        <w:t xml:space="preserve">  Oráčov, Kynšperk n/Ohří, Ostrov n/Ohří, Stráž p/Ralskem, Opava. Reintegrační program je složen z 5 na sebe na</w:t>
      </w:r>
      <w:r w:rsidR="001E261E">
        <w:rPr>
          <w:rFonts w:ascii="Arial" w:hAnsi="Arial" w:cs="Arial"/>
          <w:sz w:val="24"/>
          <w:szCs w:val="24"/>
        </w:rPr>
        <w:t xml:space="preserve">vazujících programových modulů </w:t>
      </w:r>
      <w:r w:rsidR="001E261E">
        <w:rPr>
          <w:rFonts w:ascii="Arial" w:hAnsi="Arial" w:cs="Arial"/>
          <w:bCs/>
          <w:color w:val="090909"/>
          <w:sz w:val="24"/>
          <w:szCs w:val="24"/>
        </w:rPr>
        <w:t>–</w:t>
      </w:r>
      <w:r w:rsidRPr="00A036B3">
        <w:rPr>
          <w:rFonts w:ascii="Arial" w:hAnsi="Arial" w:cs="Arial"/>
          <w:sz w:val="24"/>
          <w:szCs w:val="24"/>
        </w:rPr>
        <w:t xml:space="preserve"> Získej zaměstnání, Finanční gramotnost, Spolupráce se zaměstnavateli, Rekvalifikační kurzy a Mentoring. Do programu by mělo být zařazeno max. 100 klientů.</w:t>
      </w:r>
    </w:p>
    <w:p w:rsidR="004B7D87" w:rsidRPr="00A036B3" w:rsidRDefault="004B7D87" w:rsidP="004B7D87">
      <w:pPr>
        <w:jc w:val="both"/>
        <w:rPr>
          <w:rFonts w:ascii="Arial" w:hAnsi="Arial" w:cs="Arial"/>
          <w:sz w:val="24"/>
          <w:szCs w:val="24"/>
        </w:rPr>
      </w:pPr>
      <w:r w:rsidRPr="00A036B3">
        <w:rPr>
          <w:rFonts w:ascii="Arial" w:hAnsi="Arial" w:cs="Arial"/>
          <w:sz w:val="24"/>
          <w:szCs w:val="24"/>
        </w:rPr>
        <w:t>V průběhu roku 2012 pokračovalo partnerství PMS společně s Vězeňs</w:t>
      </w:r>
      <w:r>
        <w:rPr>
          <w:rFonts w:ascii="Arial" w:hAnsi="Arial" w:cs="Arial"/>
          <w:sz w:val="24"/>
          <w:szCs w:val="24"/>
        </w:rPr>
        <w:t xml:space="preserve">kou službou ČR (dále jen „VS“) </w:t>
      </w:r>
      <w:r w:rsidRPr="00A036B3">
        <w:rPr>
          <w:rFonts w:ascii="Arial" w:hAnsi="Arial" w:cs="Arial"/>
          <w:sz w:val="24"/>
          <w:szCs w:val="24"/>
        </w:rPr>
        <w:t xml:space="preserve">v dalším projektu realizovaném Rubikon Centrem pod názvem </w:t>
      </w:r>
      <w:r w:rsidRPr="00A036B3">
        <w:rPr>
          <w:rFonts w:ascii="Arial" w:hAnsi="Arial" w:cs="Arial"/>
          <w:b/>
          <w:sz w:val="24"/>
          <w:szCs w:val="24"/>
        </w:rPr>
        <w:t>„Reintegrační program Plus“</w:t>
      </w:r>
      <w:r w:rsidRPr="00A036B3">
        <w:rPr>
          <w:rFonts w:ascii="Arial" w:hAnsi="Arial" w:cs="Arial"/>
          <w:sz w:val="24"/>
          <w:szCs w:val="24"/>
        </w:rPr>
        <w:t xml:space="preserve"> (projektové období trvalo od 1.</w:t>
      </w:r>
      <w:r>
        <w:rPr>
          <w:rFonts w:ascii="Arial" w:hAnsi="Arial" w:cs="Arial"/>
          <w:sz w:val="24"/>
          <w:szCs w:val="24"/>
        </w:rPr>
        <w:t xml:space="preserve"> </w:t>
      </w:r>
      <w:r w:rsidRPr="00A036B3">
        <w:rPr>
          <w:rFonts w:ascii="Arial" w:hAnsi="Arial" w:cs="Arial"/>
          <w:sz w:val="24"/>
          <w:szCs w:val="24"/>
        </w:rPr>
        <w:t>7.</w:t>
      </w:r>
      <w:r>
        <w:rPr>
          <w:rFonts w:ascii="Arial" w:hAnsi="Arial" w:cs="Arial"/>
          <w:sz w:val="24"/>
          <w:szCs w:val="24"/>
        </w:rPr>
        <w:t xml:space="preserve"> </w:t>
      </w:r>
      <w:r w:rsidRPr="00A036B3">
        <w:rPr>
          <w:rFonts w:ascii="Arial" w:hAnsi="Arial" w:cs="Arial"/>
          <w:sz w:val="24"/>
          <w:szCs w:val="24"/>
        </w:rPr>
        <w:t>2010 do 31.</w:t>
      </w:r>
      <w:r>
        <w:rPr>
          <w:rFonts w:ascii="Arial" w:hAnsi="Arial" w:cs="Arial"/>
          <w:sz w:val="24"/>
          <w:szCs w:val="24"/>
        </w:rPr>
        <w:t xml:space="preserve"> </w:t>
      </w:r>
      <w:r w:rsidRPr="00A036B3">
        <w:rPr>
          <w:rFonts w:ascii="Arial" w:hAnsi="Arial" w:cs="Arial"/>
          <w:sz w:val="24"/>
          <w:szCs w:val="24"/>
        </w:rPr>
        <w:t>8.</w:t>
      </w:r>
      <w:r>
        <w:rPr>
          <w:rFonts w:ascii="Arial" w:hAnsi="Arial" w:cs="Arial"/>
          <w:sz w:val="24"/>
          <w:szCs w:val="24"/>
        </w:rPr>
        <w:t xml:space="preserve"> </w:t>
      </w:r>
      <w:r w:rsidRPr="00A036B3">
        <w:rPr>
          <w:rFonts w:ascii="Arial" w:hAnsi="Arial" w:cs="Arial"/>
          <w:sz w:val="24"/>
          <w:szCs w:val="24"/>
        </w:rPr>
        <w:t xml:space="preserve">2012). </w:t>
      </w:r>
      <w:r w:rsidRPr="00A036B3">
        <w:rPr>
          <w:rFonts w:ascii="Arial" w:hAnsi="Arial" w:cs="Arial"/>
          <w:sz w:val="24"/>
          <w:szCs w:val="24"/>
          <w:shd w:val="clear" w:color="auto" w:fill="FFFFFF"/>
        </w:rPr>
        <w:t>Hlavním cílem projektu bylo zvýšit šanci na sociální a ekonomickou (re)integraci osob navracejících se z výkonu trestu odnětí svobody</w:t>
      </w:r>
      <w:r w:rsidRPr="00A036B3">
        <w:rPr>
          <w:rFonts w:ascii="Arial" w:hAnsi="Arial" w:cs="Arial"/>
          <w:sz w:val="24"/>
          <w:szCs w:val="24"/>
        </w:rPr>
        <w:t xml:space="preserve">.  Reintegrační projekt Plus byl v průběhu roku 2012 realizován </w:t>
      </w:r>
      <w:r>
        <w:rPr>
          <w:rFonts w:ascii="Arial" w:hAnsi="Arial" w:cs="Arial"/>
          <w:sz w:val="24"/>
          <w:szCs w:val="24"/>
        </w:rPr>
        <w:t>ve Středočeském soudním kraji a </w:t>
      </w:r>
      <w:r w:rsidRPr="00A036B3">
        <w:rPr>
          <w:rFonts w:ascii="Arial" w:hAnsi="Arial" w:cs="Arial"/>
          <w:sz w:val="24"/>
          <w:szCs w:val="24"/>
        </w:rPr>
        <w:t>dále v Ústeckém kraji. V rámci projektu byly realizovány tyto služby: motivační program Získej z</w:t>
      </w:r>
      <w:r w:rsidR="00BD6703">
        <w:rPr>
          <w:rFonts w:ascii="Arial" w:hAnsi="Arial" w:cs="Arial"/>
          <w:sz w:val="24"/>
          <w:szCs w:val="24"/>
        </w:rPr>
        <w:t xml:space="preserve">aměstnání, dluhové poradenství </w:t>
      </w:r>
      <w:r w:rsidRPr="00A036B3">
        <w:rPr>
          <w:rFonts w:ascii="Arial" w:hAnsi="Arial" w:cs="Arial"/>
          <w:sz w:val="24"/>
          <w:szCs w:val="24"/>
        </w:rPr>
        <w:t xml:space="preserve">a mentoring. </w:t>
      </w:r>
    </w:p>
    <w:p w:rsidR="004B7D87" w:rsidRPr="00F542B4" w:rsidRDefault="004B7D87" w:rsidP="004B7D87">
      <w:pPr>
        <w:jc w:val="both"/>
        <w:rPr>
          <w:rFonts w:ascii="Arial" w:hAnsi="Arial" w:cs="Arial"/>
          <w:iCs/>
          <w:color w:val="C00000"/>
          <w:sz w:val="24"/>
          <w:szCs w:val="24"/>
        </w:rPr>
      </w:pPr>
      <w:r w:rsidRPr="00A036B3">
        <w:rPr>
          <w:rFonts w:ascii="Arial" w:hAnsi="Arial" w:cs="Arial"/>
          <w:b/>
          <w:i/>
          <w:iCs/>
          <w:sz w:val="24"/>
          <w:szCs w:val="24"/>
        </w:rPr>
        <w:t xml:space="preserve"> </w:t>
      </w:r>
      <w:r w:rsidRPr="00A036B3">
        <w:rPr>
          <w:rFonts w:ascii="Arial" w:hAnsi="Arial" w:cs="Arial"/>
          <w:iCs/>
          <w:sz w:val="24"/>
          <w:szCs w:val="24"/>
        </w:rPr>
        <w:t xml:space="preserve">V roce 2014 PMS pokračovala společně s VS v  realizaci dalšího projektu s názvem </w:t>
      </w:r>
      <w:r w:rsidRPr="00A036B3">
        <w:rPr>
          <w:rFonts w:ascii="Arial" w:hAnsi="Arial" w:cs="Arial"/>
          <w:b/>
          <w:iCs/>
          <w:sz w:val="24"/>
          <w:szCs w:val="24"/>
        </w:rPr>
        <w:t>„Křehká šance“,</w:t>
      </w:r>
      <w:r w:rsidRPr="00A036B3">
        <w:rPr>
          <w:rFonts w:ascii="Arial" w:hAnsi="Arial" w:cs="Arial"/>
          <w:iCs/>
          <w:sz w:val="24"/>
          <w:szCs w:val="24"/>
        </w:rPr>
        <w:t xml:space="preserve"> který je v rámci Operačního programu lidské z</w:t>
      </w:r>
      <w:r>
        <w:rPr>
          <w:rFonts w:ascii="Arial" w:hAnsi="Arial" w:cs="Arial"/>
          <w:iCs/>
          <w:sz w:val="24"/>
          <w:szCs w:val="24"/>
        </w:rPr>
        <w:t>droje a </w:t>
      </w:r>
      <w:r w:rsidRPr="00A036B3">
        <w:rPr>
          <w:rFonts w:ascii="Arial" w:hAnsi="Arial" w:cs="Arial"/>
          <w:iCs/>
          <w:sz w:val="24"/>
          <w:szCs w:val="24"/>
        </w:rPr>
        <w:t>zaměstnanost (podpora sociální integrace a sociálních služeb) finančně podpořen z prostředků ESF (CZ.1.04/3.1.00/73.00004).</w:t>
      </w:r>
      <w:r>
        <w:rPr>
          <w:rFonts w:ascii="Arial" w:hAnsi="Arial" w:cs="Arial"/>
          <w:iCs/>
          <w:color w:val="C00000"/>
          <w:sz w:val="24"/>
          <w:szCs w:val="24"/>
        </w:rPr>
        <w:t xml:space="preserve"> </w:t>
      </w:r>
      <w:r w:rsidRPr="00A036B3">
        <w:rPr>
          <w:rFonts w:ascii="Arial" w:hAnsi="Arial" w:cs="Arial"/>
          <w:sz w:val="24"/>
          <w:szCs w:val="24"/>
        </w:rPr>
        <w:t xml:space="preserve">Projekt reaguje na potřebu odsouzených s předpoklady pro jejich podmíněné propuštění připravit se na život vně věznice, úspěšně se adaptovat do společnosti a začlenit se na trhu práce. Projekt </w:t>
      </w:r>
      <w:r w:rsidRPr="00A036B3">
        <w:rPr>
          <w:rFonts w:ascii="Arial" w:hAnsi="Arial" w:cs="Arial"/>
          <w:sz w:val="24"/>
          <w:szCs w:val="24"/>
        </w:rPr>
        <w:lastRenderedPageBreak/>
        <w:t xml:space="preserve">zohledňuje požadavek společnosti integrovat propuštěné osoby bezpečným způsobem (stanovení dohledu, povinností a omezení pachatele), posílit prevenci dalšího opakování trestné činnosti a umožnit oběti získat informaci o chystaném podmíněném propuštění pachatele a vyjádřit v této souvislosti své obavy a potřeby. </w:t>
      </w:r>
      <w:r w:rsidRPr="00A036B3">
        <w:rPr>
          <w:rFonts w:ascii="Arial" w:hAnsi="Arial" w:cs="Arial"/>
          <w:iCs/>
          <w:sz w:val="24"/>
          <w:szCs w:val="24"/>
        </w:rPr>
        <w:t>V rámci projektu je systém</w:t>
      </w:r>
      <w:r w:rsidRPr="00A036B3">
        <w:rPr>
          <w:rFonts w:ascii="Arial" w:hAnsi="Arial" w:cs="Arial"/>
          <w:b/>
          <w:iCs/>
          <w:sz w:val="24"/>
          <w:szCs w:val="24"/>
        </w:rPr>
        <w:t xml:space="preserve"> práce Komisí pro podmíněné propuštění </w:t>
      </w:r>
      <w:r w:rsidRPr="00A036B3">
        <w:rPr>
          <w:rFonts w:ascii="Arial" w:hAnsi="Arial" w:cs="Arial"/>
          <w:iCs/>
          <w:sz w:val="24"/>
          <w:szCs w:val="24"/>
        </w:rPr>
        <w:t>(dále jen „KPP“)</w:t>
      </w:r>
      <w:r w:rsidR="00F22A78">
        <w:rPr>
          <w:rFonts w:ascii="Arial" w:hAnsi="Arial" w:cs="Arial"/>
          <w:b/>
          <w:iCs/>
          <w:sz w:val="24"/>
          <w:szCs w:val="24"/>
        </w:rPr>
        <w:t xml:space="preserve"> </w:t>
      </w:r>
      <w:r w:rsidR="00F22A78">
        <w:rPr>
          <w:rFonts w:ascii="Arial" w:hAnsi="Arial" w:cs="Arial"/>
          <w:iCs/>
          <w:sz w:val="24"/>
          <w:szCs w:val="24"/>
        </w:rPr>
        <w:t xml:space="preserve">realizován </w:t>
      </w:r>
      <w:r w:rsidRPr="00A036B3">
        <w:rPr>
          <w:rFonts w:ascii="Arial" w:hAnsi="Arial" w:cs="Arial"/>
          <w:iCs/>
          <w:sz w:val="24"/>
          <w:szCs w:val="24"/>
        </w:rPr>
        <w:t xml:space="preserve">v 9 věznicích (Liberec, Stráž pod Ralskem, Rýnovice, Heřmanice, Opava, Karviná, Bělušice, Příbram, Plzeň). Činnost KPP je na národní úrovni řízena Radou pro podmíněné propuštění, poradním orgánem generálního ředitele VS ČR. </w:t>
      </w:r>
    </w:p>
    <w:p w:rsidR="004B7D87" w:rsidRDefault="004B7D87" w:rsidP="004B7D87">
      <w:pPr>
        <w:spacing w:after="240"/>
        <w:jc w:val="both"/>
        <w:rPr>
          <w:rFonts w:ascii="Arial" w:hAnsi="Arial" w:cs="Arial"/>
          <w:iCs/>
          <w:sz w:val="24"/>
          <w:szCs w:val="24"/>
        </w:rPr>
      </w:pPr>
      <w:r w:rsidRPr="00A036B3">
        <w:rPr>
          <w:rFonts w:ascii="Arial" w:hAnsi="Arial" w:cs="Arial"/>
          <w:iCs/>
          <w:sz w:val="24"/>
          <w:szCs w:val="24"/>
        </w:rPr>
        <w:t>Do projektu bylo k 31.</w:t>
      </w:r>
      <w:r>
        <w:rPr>
          <w:rFonts w:ascii="Arial" w:hAnsi="Arial" w:cs="Arial"/>
          <w:iCs/>
          <w:sz w:val="24"/>
          <w:szCs w:val="24"/>
        </w:rPr>
        <w:t xml:space="preserve"> </w:t>
      </w:r>
      <w:r w:rsidRPr="00A036B3">
        <w:rPr>
          <w:rFonts w:ascii="Arial" w:hAnsi="Arial" w:cs="Arial"/>
          <w:iCs/>
          <w:sz w:val="24"/>
          <w:szCs w:val="24"/>
        </w:rPr>
        <w:t>5.</w:t>
      </w:r>
      <w:r>
        <w:rPr>
          <w:rFonts w:ascii="Arial" w:hAnsi="Arial" w:cs="Arial"/>
          <w:iCs/>
          <w:sz w:val="24"/>
          <w:szCs w:val="24"/>
        </w:rPr>
        <w:t xml:space="preserve"> </w:t>
      </w:r>
      <w:r w:rsidRPr="00A036B3">
        <w:rPr>
          <w:rFonts w:ascii="Arial" w:hAnsi="Arial" w:cs="Arial"/>
          <w:iCs/>
          <w:sz w:val="24"/>
          <w:szCs w:val="24"/>
        </w:rPr>
        <w:t>2015 zařazeno celkem více než 300 odsouzených osob, z toho se 273 již účastnilo parolového slyšení, což je 84,3 % z požadovaného počtu projekt</w:t>
      </w:r>
      <w:r w:rsidR="00F22A78">
        <w:rPr>
          <w:rFonts w:ascii="Arial" w:hAnsi="Arial" w:cs="Arial"/>
          <w:iCs/>
          <w:sz w:val="24"/>
          <w:szCs w:val="24"/>
        </w:rPr>
        <w:t>em podpořených osob. Stanoviska</w:t>
      </w:r>
      <w:r w:rsidRPr="00A036B3">
        <w:rPr>
          <w:rFonts w:ascii="Arial" w:hAnsi="Arial" w:cs="Arial"/>
          <w:iCs/>
          <w:sz w:val="24"/>
          <w:szCs w:val="24"/>
        </w:rPr>
        <w:t xml:space="preserve"> KPP jsou následující: 199x kladné, 73x záporné a jedno průběžné. Realizace individuálního projektu potrvá do října 2015.</w:t>
      </w:r>
    </w:p>
    <w:p w:rsidR="004B7D87" w:rsidRDefault="004B7D87" w:rsidP="004B7D87">
      <w:pPr>
        <w:jc w:val="both"/>
        <w:rPr>
          <w:rFonts w:ascii="Arial" w:hAnsi="Arial" w:cs="Arial"/>
          <w:b/>
          <w:iCs/>
          <w:sz w:val="24"/>
          <w:szCs w:val="24"/>
        </w:rPr>
      </w:pPr>
      <w:r w:rsidRPr="00272667">
        <w:rPr>
          <w:rFonts w:ascii="Arial" w:hAnsi="Arial" w:cs="Arial"/>
          <w:b/>
          <w:iCs/>
          <w:sz w:val="24"/>
          <w:szCs w:val="24"/>
        </w:rPr>
        <w:t>Zapojení dobrovolníků do</w:t>
      </w:r>
      <w:r>
        <w:rPr>
          <w:rFonts w:ascii="Arial" w:hAnsi="Arial" w:cs="Arial"/>
          <w:b/>
          <w:iCs/>
          <w:sz w:val="24"/>
          <w:szCs w:val="24"/>
        </w:rPr>
        <w:t xml:space="preserve"> komplexních</w:t>
      </w:r>
      <w:r w:rsidRPr="00272667">
        <w:rPr>
          <w:rFonts w:ascii="Arial" w:hAnsi="Arial" w:cs="Arial"/>
          <w:b/>
          <w:iCs/>
          <w:sz w:val="24"/>
          <w:szCs w:val="24"/>
        </w:rPr>
        <w:t xml:space="preserve"> preventivních aktivit</w:t>
      </w:r>
    </w:p>
    <w:p w:rsidR="004B7D87" w:rsidRDefault="004B7D87" w:rsidP="004B7D87">
      <w:pPr>
        <w:jc w:val="both"/>
        <w:rPr>
          <w:rFonts w:ascii="Arial" w:hAnsi="Arial" w:cs="Arial"/>
          <w:sz w:val="24"/>
          <w:szCs w:val="24"/>
        </w:rPr>
      </w:pPr>
      <w:r>
        <w:rPr>
          <w:rFonts w:ascii="Arial" w:hAnsi="Arial" w:cs="Arial"/>
          <w:sz w:val="24"/>
          <w:szCs w:val="24"/>
        </w:rPr>
        <w:t xml:space="preserve">Do systému komplexního řešení problémů zaměřených na konkrétní cílové skupiny či rizikové lokality jsou v posledních letech stále více a aktivněji zapojováni dobrovolníci, a to buď prostřednictvím neziskových dobrovolnických organizací či přímo samotnými obcemi. </w:t>
      </w:r>
    </w:p>
    <w:p w:rsidR="004B7D87" w:rsidRPr="00A036B3" w:rsidRDefault="004B7D87" w:rsidP="004B7D87">
      <w:pPr>
        <w:jc w:val="both"/>
        <w:rPr>
          <w:rFonts w:ascii="Arial" w:hAnsi="Arial" w:cs="Arial"/>
          <w:sz w:val="24"/>
          <w:szCs w:val="24"/>
        </w:rPr>
      </w:pPr>
      <w:r w:rsidRPr="00272667">
        <w:rPr>
          <w:rFonts w:ascii="Arial" w:hAnsi="Arial" w:cs="Arial"/>
          <w:b/>
          <w:sz w:val="24"/>
          <w:szCs w:val="24"/>
        </w:rPr>
        <w:t>Ministerstvo vnitra je gestorem</w:t>
      </w:r>
      <w:r w:rsidRPr="00A036B3">
        <w:rPr>
          <w:rFonts w:ascii="Arial" w:hAnsi="Arial" w:cs="Arial"/>
          <w:sz w:val="24"/>
          <w:szCs w:val="24"/>
        </w:rPr>
        <w:t xml:space="preserve"> </w:t>
      </w:r>
      <w:r w:rsidRPr="00272667">
        <w:rPr>
          <w:rFonts w:ascii="Arial" w:hAnsi="Arial" w:cs="Arial"/>
          <w:b/>
          <w:sz w:val="24"/>
          <w:szCs w:val="24"/>
        </w:rPr>
        <w:t>zákona č. 198/2002 Sb., o dobrovolnické službě</w:t>
      </w:r>
      <w:r>
        <w:rPr>
          <w:rFonts w:ascii="Arial" w:hAnsi="Arial" w:cs="Arial"/>
          <w:sz w:val="24"/>
          <w:szCs w:val="24"/>
        </w:rPr>
        <w:t xml:space="preserve"> a </w:t>
      </w:r>
      <w:r w:rsidRPr="00A036B3">
        <w:rPr>
          <w:rFonts w:ascii="Arial" w:hAnsi="Arial" w:cs="Arial"/>
          <w:sz w:val="24"/>
          <w:szCs w:val="24"/>
        </w:rPr>
        <w:t xml:space="preserve">o změně některých zákonů, ve znění pozdějších předpisů.  V rámci zákonem upravené oblasti působí řada neziskových organizací, které pod akreditací Ministerstva vnitra a s jeho dotační podporou realizují dobrovolnické aktivity zaměřené </w:t>
      </w:r>
      <w:r w:rsidR="0057411A">
        <w:rPr>
          <w:rFonts w:ascii="Arial" w:hAnsi="Arial" w:cs="Arial"/>
          <w:sz w:val="24"/>
          <w:szCs w:val="24"/>
        </w:rPr>
        <w:t>i</w:t>
      </w:r>
      <w:r>
        <w:rPr>
          <w:rFonts w:ascii="Arial" w:hAnsi="Arial" w:cs="Arial"/>
          <w:sz w:val="24"/>
          <w:szCs w:val="24"/>
        </w:rPr>
        <w:t xml:space="preserve"> </w:t>
      </w:r>
      <w:r w:rsidRPr="00A036B3">
        <w:rPr>
          <w:rFonts w:ascii="Arial" w:hAnsi="Arial" w:cs="Arial"/>
          <w:sz w:val="24"/>
          <w:szCs w:val="24"/>
        </w:rPr>
        <w:t xml:space="preserve">na sociální prevenci. Celkově přiděluje Ministerstvo vnitra na podporu dobrovolnické služby ročně 10 mil. Kč. V roce 2015 </w:t>
      </w:r>
      <w:r w:rsidR="0057411A">
        <w:rPr>
          <w:rFonts w:ascii="Arial" w:hAnsi="Arial" w:cs="Arial"/>
          <w:sz w:val="24"/>
          <w:szCs w:val="24"/>
        </w:rPr>
        <w:t>byl nárůst na</w:t>
      </w:r>
      <w:r w:rsidRPr="00A036B3">
        <w:rPr>
          <w:rFonts w:ascii="Arial" w:hAnsi="Arial" w:cs="Arial"/>
          <w:sz w:val="24"/>
          <w:szCs w:val="24"/>
        </w:rPr>
        <w:t xml:space="preserve"> 11 mil. Kč, z čehož bylo podpořeno celkem 201 projektů 125 organizací. </w:t>
      </w:r>
    </w:p>
    <w:p w:rsidR="004B7D87" w:rsidRPr="00A036B3" w:rsidRDefault="004B7D87" w:rsidP="004B7D87">
      <w:pPr>
        <w:jc w:val="both"/>
        <w:rPr>
          <w:rFonts w:ascii="Arial" w:hAnsi="Arial" w:cs="Arial"/>
          <w:sz w:val="24"/>
          <w:szCs w:val="24"/>
        </w:rPr>
      </w:pPr>
      <w:r w:rsidRPr="00A036B3">
        <w:rPr>
          <w:rFonts w:ascii="Arial" w:eastAsia="Times New Roman" w:hAnsi="Arial" w:cs="Arial"/>
          <w:sz w:val="24"/>
          <w:szCs w:val="24"/>
          <w:lang w:eastAsia="cs-CZ"/>
        </w:rPr>
        <w:t>Za dobrovolnickou službu se považují takové aktivity, při nichž dobrovolník poskytuje ve svém volném čase, ze svobodné vůle a bez nároku na odměnu pomoc spoluobčanům a společnosti obecně. Dobrovolnictví</w:t>
      </w:r>
      <w:r>
        <w:rPr>
          <w:rFonts w:ascii="Arial" w:eastAsia="Times New Roman" w:hAnsi="Arial" w:cs="Arial"/>
          <w:sz w:val="24"/>
          <w:szCs w:val="24"/>
          <w:lang w:eastAsia="cs-CZ"/>
        </w:rPr>
        <w:t xml:space="preserve"> vyžaduje patřičné proškolení a </w:t>
      </w:r>
      <w:r w:rsidRPr="00A036B3">
        <w:rPr>
          <w:rFonts w:ascii="Arial" w:eastAsia="Times New Roman" w:hAnsi="Arial" w:cs="Arial"/>
          <w:sz w:val="24"/>
          <w:szCs w:val="24"/>
          <w:lang w:eastAsia="cs-CZ"/>
        </w:rPr>
        <w:t>je organizováno prostřednictvím akreditovaných</w:t>
      </w:r>
      <w:r w:rsidR="003E5973">
        <w:rPr>
          <w:rFonts w:ascii="Arial" w:eastAsia="Times New Roman" w:hAnsi="Arial" w:cs="Arial"/>
          <w:sz w:val="24"/>
          <w:szCs w:val="24"/>
          <w:lang w:eastAsia="cs-CZ"/>
        </w:rPr>
        <w:t xml:space="preserve"> projektů</w:t>
      </w:r>
      <w:r w:rsidRPr="00A036B3">
        <w:rPr>
          <w:rFonts w:ascii="Arial" w:eastAsia="Times New Roman" w:hAnsi="Arial" w:cs="Arial"/>
          <w:sz w:val="24"/>
          <w:szCs w:val="24"/>
          <w:lang w:eastAsia="cs-CZ"/>
        </w:rPr>
        <w:t xml:space="preserve"> vysílajících nestátních neziskových organizací. </w:t>
      </w:r>
      <w:r w:rsidRPr="00A036B3">
        <w:rPr>
          <w:rFonts w:ascii="Arial" w:hAnsi="Arial" w:cs="Arial"/>
          <w:sz w:val="24"/>
          <w:szCs w:val="24"/>
        </w:rPr>
        <w:t xml:space="preserve">Podstatnou podmínkou pro výkon dobrovolnické služby je, aby dobrovolník nenahrazoval profesionální pracovníky, v tomto případě zejména v oblasti sociálních služeb.   </w:t>
      </w:r>
    </w:p>
    <w:p w:rsidR="004B7D87" w:rsidRPr="00A036B3" w:rsidRDefault="004B7D87" w:rsidP="004B7D87">
      <w:pPr>
        <w:jc w:val="both"/>
        <w:rPr>
          <w:rFonts w:ascii="Arial" w:hAnsi="Arial" w:cs="Arial"/>
          <w:sz w:val="24"/>
          <w:szCs w:val="24"/>
        </w:rPr>
      </w:pPr>
      <w:r w:rsidRPr="00A036B3">
        <w:rPr>
          <w:rFonts w:ascii="Arial" w:hAnsi="Arial" w:cs="Arial"/>
          <w:sz w:val="24"/>
          <w:szCs w:val="24"/>
        </w:rPr>
        <w:t xml:space="preserve">Jednou z nejčastějších </w:t>
      </w:r>
      <w:r w:rsidR="003E5973">
        <w:rPr>
          <w:rFonts w:ascii="Arial" w:hAnsi="Arial" w:cs="Arial"/>
          <w:sz w:val="24"/>
          <w:szCs w:val="24"/>
        </w:rPr>
        <w:t>činností</w:t>
      </w:r>
      <w:r w:rsidRPr="00A036B3">
        <w:rPr>
          <w:rFonts w:ascii="Arial" w:hAnsi="Arial" w:cs="Arial"/>
          <w:sz w:val="24"/>
          <w:szCs w:val="24"/>
        </w:rPr>
        <w:t xml:space="preserve"> dobrovolníků</w:t>
      </w:r>
      <w:r w:rsidR="003E5973">
        <w:rPr>
          <w:rFonts w:ascii="Arial" w:hAnsi="Arial" w:cs="Arial"/>
          <w:sz w:val="24"/>
          <w:szCs w:val="24"/>
        </w:rPr>
        <w:t xml:space="preserve"> v sociální oblasti</w:t>
      </w:r>
      <w:r w:rsidRPr="00A036B3">
        <w:rPr>
          <w:rFonts w:ascii="Arial" w:hAnsi="Arial" w:cs="Arial"/>
          <w:sz w:val="24"/>
          <w:szCs w:val="24"/>
        </w:rPr>
        <w:t xml:space="preserve"> jsou </w:t>
      </w:r>
      <w:r w:rsidRPr="00272667">
        <w:rPr>
          <w:rFonts w:ascii="Arial" w:hAnsi="Arial" w:cs="Arial"/>
          <w:b/>
          <w:sz w:val="24"/>
          <w:szCs w:val="24"/>
        </w:rPr>
        <w:t>aktivity zaměřené na</w:t>
      </w:r>
      <w:r w:rsidRPr="00A036B3">
        <w:rPr>
          <w:rFonts w:ascii="Arial" w:hAnsi="Arial" w:cs="Arial"/>
          <w:b/>
          <w:sz w:val="24"/>
          <w:szCs w:val="24"/>
        </w:rPr>
        <w:t xml:space="preserve"> </w:t>
      </w:r>
      <w:r w:rsidR="003E5973">
        <w:rPr>
          <w:rFonts w:ascii="Arial" w:hAnsi="Arial" w:cs="Arial"/>
          <w:b/>
          <w:sz w:val="24"/>
          <w:szCs w:val="24"/>
        </w:rPr>
        <w:t>prevenci kriminality a sociálně patologických jevů</w:t>
      </w:r>
      <w:r w:rsidRPr="00A036B3">
        <w:rPr>
          <w:rFonts w:ascii="Arial" w:hAnsi="Arial" w:cs="Arial"/>
          <w:b/>
          <w:sz w:val="24"/>
          <w:szCs w:val="24"/>
        </w:rPr>
        <w:t>. Ty jsou realizovány z</w:t>
      </w:r>
      <w:r>
        <w:rPr>
          <w:rFonts w:ascii="Arial" w:hAnsi="Arial" w:cs="Arial"/>
          <w:b/>
          <w:sz w:val="24"/>
          <w:szCs w:val="24"/>
        </w:rPr>
        <w:t>ejména v oblasti pomoci dětem a </w:t>
      </w:r>
      <w:r w:rsidRPr="00A036B3">
        <w:rPr>
          <w:rFonts w:ascii="Arial" w:hAnsi="Arial" w:cs="Arial"/>
          <w:b/>
          <w:sz w:val="24"/>
          <w:szCs w:val="24"/>
        </w:rPr>
        <w:t>mládeži ze sociálně znevýhodněného prostředí</w:t>
      </w:r>
      <w:r w:rsidR="003E5973">
        <w:rPr>
          <w:rFonts w:ascii="Arial" w:hAnsi="Arial" w:cs="Arial"/>
          <w:sz w:val="24"/>
          <w:szCs w:val="24"/>
        </w:rPr>
        <w:t>, často přímo ze </w:t>
      </w:r>
      <w:r w:rsidRPr="00A036B3">
        <w:rPr>
          <w:rFonts w:ascii="Arial" w:hAnsi="Arial" w:cs="Arial"/>
          <w:sz w:val="24"/>
          <w:szCs w:val="24"/>
        </w:rPr>
        <w:t xml:space="preserve">sociálně vyloučených lokalit. Tyto aktivity pak mají pozitivní dopady v prevenci sociálně nežádoucích jevů, včetně samotné kriminality. </w:t>
      </w:r>
    </w:p>
    <w:p w:rsidR="004B7D87" w:rsidRPr="00A036B3" w:rsidRDefault="004B7D87" w:rsidP="004B7D87">
      <w:pPr>
        <w:jc w:val="both"/>
        <w:rPr>
          <w:rFonts w:ascii="Arial" w:hAnsi="Arial" w:cs="Arial"/>
          <w:sz w:val="24"/>
          <w:szCs w:val="24"/>
        </w:rPr>
      </w:pPr>
      <w:r w:rsidRPr="00A036B3">
        <w:rPr>
          <w:rFonts w:ascii="Arial" w:hAnsi="Arial" w:cs="Arial"/>
          <w:sz w:val="24"/>
          <w:szCs w:val="24"/>
        </w:rPr>
        <w:t xml:space="preserve">Dobrovolníci působí v mentoringových programech zaměřených na podporu dětí s rizikem ohrožení vývoje a společenského začlenění. Jedním z nejrozšířenějších </w:t>
      </w:r>
      <w:r w:rsidRPr="00A036B3">
        <w:rPr>
          <w:rFonts w:ascii="Arial" w:hAnsi="Arial" w:cs="Arial"/>
          <w:sz w:val="24"/>
          <w:szCs w:val="24"/>
        </w:rPr>
        <w:lastRenderedPageBreak/>
        <w:t xml:space="preserve">projektů je program Pět P (Pomoc, Přátelství, Podpora, Péče a Prevence). Jedná se o </w:t>
      </w:r>
      <w:r w:rsidRPr="00A036B3">
        <w:rPr>
          <w:rFonts w:ascii="Arial" w:hAnsi="Arial" w:cs="Arial"/>
          <w:bCs/>
          <w:sz w:val="24"/>
          <w:szCs w:val="24"/>
        </w:rPr>
        <w:t xml:space="preserve">dobrovolnický program určený dětem a </w:t>
      </w:r>
      <w:r w:rsidR="00131C02">
        <w:rPr>
          <w:rFonts w:ascii="Arial" w:hAnsi="Arial" w:cs="Arial"/>
          <w:bCs/>
          <w:sz w:val="24"/>
          <w:szCs w:val="24"/>
        </w:rPr>
        <w:t>mládeži ve věku 6</w:t>
      </w:r>
      <w:r w:rsidR="00131C02">
        <w:rPr>
          <w:rFonts w:ascii="Arial" w:hAnsi="Arial" w:cs="Arial"/>
          <w:bCs/>
          <w:color w:val="090909"/>
          <w:sz w:val="24"/>
          <w:szCs w:val="24"/>
        </w:rPr>
        <w:t>–</w:t>
      </w:r>
      <w:r w:rsidRPr="00A036B3">
        <w:rPr>
          <w:rFonts w:ascii="Arial" w:hAnsi="Arial" w:cs="Arial"/>
          <w:bCs/>
          <w:sz w:val="24"/>
          <w:szCs w:val="24"/>
        </w:rPr>
        <w:t>15 let,</w:t>
      </w:r>
      <w:r w:rsidRPr="00A036B3">
        <w:rPr>
          <w:rFonts w:ascii="Arial" w:hAnsi="Arial" w:cs="Arial"/>
          <w:sz w:val="24"/>
          <w:szCs w:val="24"/>
        </w:rPr>
        <w:t xml:space="preserve"> které jsou sociálně či zdravotně znevýhodněné. Cílem programu je řešit sociální a komunikační obtíže zapojených dětí a funguje na principu přátelského vztahu dítěte s dospělým dobrovolníkem. </w:t>
      </w:r>
    </w:p>
    <w:p w:rsidR="004B7D87" w:rsidRPr="00A036B3" w:rsidRDefault="004B7D87" w:rsidP="004B7D87">
      <w:pPr>
        <w:jc w:val="both"/>
        <w:rPr>
          <w:rFonts w:ascii="Arial" w:hAnsi="Arial" w:cs="Arial"/>
          <w:sz w:val="24"/>
          <w:szCs w:val="24"/>
        </w:rPr>
      </w:pPr>
      <w:r w:rsidRPr="00A036B3">
        <w:rPr>
          <w:rFonts w:ascii="Arial" w:hAnsi="Arial" w:cs="Arial"/>
          <w:sz w:val="24"/>
          <w:szCs w:val="24"/>
        </w:rPr>
        <w:t xml:space="preserve">Další mentoringové programy jsou již zaměřeny na pomoc dětem, mládeži a mladým dospělým od 13 do 26 let, kteří se ocitli v obtížné sociální situaci, v níž jim hrozí riziko sociálního selhání a sociální exkluze. Program je koncipován jako individuální vrstevnická sociální podpora od vyškolených a metodicky vedených dobrovolníků. </w:t>
      </w:r>
    </w:p>
    <w:p w:rsidR="004B7D87" w:rsidRPr="00A036B3" w:rsidRDefault="004B7D87" w:rsidP="004B7D87">
      <w:pPr>
        <w:jc w:val="both"/>
        <w:rPr>
          <w:rFonts w:ascii="Arial" w:hAnsi="Arial" w:cs="Arial"/>
          <w:sz w:val="24"/>
          <w:szCs w:val="24"/>
        </w:rPr>
      </w:pPr>
      <w:r w:rsidRPr="00A036B3">
        <w:rPr>
          <w:rFonts w:ascii="Arial" w:hAnsi="Arial" w:cs="Arial"/>
          <w:sz w:val="24"/>
          <w:szCs w:val="24"/>
        </w:rPr>
        <w:t xml:space="preserve">Zvláštní skupinou tzv. mentoringových dobrovolnických programů je pomoc rodinám s dětmi, které jsou nejisté ve výchově a péči o své děti.  Hlavním cílem neformální činnosti dobrovolníků je, aby rodiče zvládali běžnou péči a výchovu dítěte a zajistili tak dětem šanci na zdravý a zdárný vývoj. </w:t>
      </w:r>
    </w:p>
    <w:p w:rsidR="004B7D87" w:rsidRPr="00A036B3" w:rsidRDefault="004B7D87" w:rsidP="004B7D87">
      <w:pPr>
        <w:jc w:val="both"/>
        <w:rPr>
          <w:rFonts w:ascii="Arial" w:hAnsi="Arial" w:cs="Arial"/>
          <w:sz w:val="24"/>
          <w:szCs w:val="24"/>
        </w:rPr>
      </w:pPr>
      <w:r w:rsidRPr="00A036B3">
        <w:rPr>
          <w:rFonts w:ascii="Arial" w:hAnsi="Arial" w:cs="Arial"/>
          <w:sz w:val="24"/>
          <w:szCs w:val="24"/>
        </w:rPr>
        <w:t>Další velice rozšířenou dobrovolnickou činností je doučování dětí ze sociokulturně znevýhodněného prostředí, ať již jsou to sociálně vyloučené lokality, azylové domy, dětské do</w:t>
      </w:r>
      <w:r>
        <w:rPr>
          <w:rFonts w:ascii="Arial" w:hAnsi="Arial" w:cs="Arial"/>
          <w:sz w:val="24"/>
          <w:szCs w:val="24"/>
        </w:rPr>
        <w:t>movy, rodiny v péči OSPOD apod.</w:t>
      </w:r>
      <w:r w:rsidRPr="00A036B3">
        <w:rPr>
          <w:rFonts w:ascii="Arial" w:hAnsi="Arial" w:cs="Arial"/>
          <w:sz w:val="24"/>
          <w:szCs w:val="24"/>
        </w:rPr>
        <w:t xml:space="preserve"> Cílem těchto aktivit je pomoci dětem s výukovým handicapem zvládat učební látku a minimalizovat tak riziko neúspěchu </w:t>
      </w:r>
      <w:r>
        <w:rPr>
          <w:rFonts w:ascii="Arial" w:hAnsi="Arial" w:cs="Arial"/>
          <w:sz w:val="24"/>
          <w:szCs w:val="24"/>
        </w:rPr>
        <w:t>a </w:t>
      </w:r>
      <w:r w:rsidRPr="00A036B3">
        <w:rPr>
          <w:rFonts w:ascii="Arial" w:hAnsi="Arial" w:cs="Arial"/>
          <w:sz w:val="24"/>
          <w:szCs w:val="24"/>
        </w:rPr>
        <w:t xml:space="preserve">opakování ročníku, se kterým často souvisí předčasný odchod dětí ze vzdělávacího systému. Programy doučování dávají dětem podněty k dalšímu studiu, k rozvoji jejich potenciálu a zvyšují jejich šanci na jejich uplatnění ve společnosti.  </w:t>
      </w:r>
    </w:p>
    <w:p w:rsidR="004B7D87" w:rsidRPr="00A036B3" w:rsidRDefault="004B7D87" w:rsidP="004B7D87">
      <w:pPr>
        <w:jc w:val="both"/>
        <w:rPr>
          <w:rFonts w:ascii="Arial" w:hAnsi="Arial" w:cs="Arial"/>
          <w:sz w:val="24"/>
          <w:szCs w:val="24"/>
        </w:rPr>
      </w:pPr>
      <w:r w:rsidRPr="00A036B3">
        <w:rPr>
          <w:rFonts w:ascii="Arial" w:hAnsi="Arial" w:cs="Arial"/>
          <w:sz w:val="24"/>
          <w:szCs w:val="24"/>
        </w:rPr>
        <w:t>Dobrovolníci pomáhají také při realizaci volnočasových aktivit, které jsou určeny pro výše zmíněnou cílovou skupinu ohrožených dětí a mládeže. Tyto dobrovolnické aktivity probíhají nejčastěji v nízkoprahových zařízeních, které nabízejí bezpečný prostor nejen pro volnočasové</w:t>
      </w:r>
      <w:r>
        <w:rPr>
          <w:rFonts w:ascii="Arial" w:hAnsi="Arial" w:cs="Arial"/>
          <w:sz w:val="24"/>
          <w:szCs w:val="24"/>
        </w:rPr>
        <w:t xml:space="preserve"> aktivity, ale také vzdělávání.</w:t>
      </w:r>
      <w:r w:rsidRPr="00A036B3">
        <w:rPr>
          <w:rFonts w:ascii="Arial" w:hAnsi="Arial" w:cs="Arial"/>
          <w:sz w:val="24"/>
          <w:szCs w:val="24"/>
        </w:rPr>
        <w:t xml:space="preserve"> Díky školeným dobrovolníkům mají děti možnost účastnit se tako</w:t>
      </w:r>
      <w:r>
        <w:rPr>
          <w:rFonts w:ascii="Arial" w:hAnsi="Arial" w:cs="Arial"/>
          <w:sz w:val="24"/>
          <w:szCs w:val="24"/>
        </w:rPr>
        <w:t>vých zájmových, volnočasových a </w:t>
      </w:r>
      <w:r w:rsidRPr="00A036B3">
        <w:rPr>
          <w:rFonts w:ascii="Arial" w:hAnsi="Arial" w:cs="Arial"/>
          <w:sz w:val="24"/>
          <w:szCs w:val="24"/>
        </w:rPr>
        <w:t>sportovních aktivit, které jsou jim často z finančních důvodů nedostupné. Dobrovolníci dále docházejí do azylových domů, ubytoven, jezdí na tábory apod., kde pomáhají sociálně aktivizačním pracovníkům.</w:t>
      </w:r>
    </w:p>
    <w:p w:rsidR="004B7D87" w:rsidRPr="00A036B3" w:rsidRDefault="004B7D87" w:rsidP="004B7D87">
      <w:pPr>
        <w:jc w:val="both"/>
        <w:rPr>
          <w:rFonts w:ascii="Arial" w:hAnsi="Arial" w:cs="Arial"/>
          <w:sz w:val="24"/>
          <w:szCs w:val="24"/>
        </w:rPr>
      </w:pPr>
      <w:r w:rsidRPr="00A036B3">
        <w:rPr>
          <w:rFonts w:ascii="Arial" w:hAnsi="Arial" w:cs="Arial"/>
          <w:sz w:val="24"/>
          <w:szCs w:val="24"/>
        </w:rPr>
        <w:t xml:space="preserve">Ministerstvo vnitra nepodporuje pouze programy zaměřené na pomoc dětem. Dobrovolníci pomáhají také lidem, kteří se ocitli v nepříznivé sociální situaci, lidem, kteří jsou ohroženi chudobou a sociálním vyloučením nebo se již v tomto stavu nacházejí.  </w:t>
      </w:r>
      <w:r w:rsidRPr="00272667">
        <w:rPr>
          <w:rFonts w:ascii="Arial" w:hAnsi="Arial" w:cs="Arial"/>
          <w:b/>
          <w:sz w:val="24"/>
          <w:szCs w:val="24"/>
        </w:rPr>
        <w:t>Dobrovolníci docházejí</w:t>
      </w:r>
      <w:r w:rsidRPr="00A036B3">
        <w:rPr>
          <w:rFonts w:ascii="Arial" w:hAnsi="Arial" w:cs="Arial"/>
          <w:sz w:val="24"/>
          <w:szCs w:val="24"/>
        </w:rPr>
        <w:t xml:space="preserve"> </w:t>
      </w:r>
      <w:r w:rsidRPr="00A036B3">
        <w:rPr>
          <w:rFonts w:ascii="Arial" w:hAnsi="Arial" w:cs="Arial"/>
          <w:b/>
          <w:sz w:val="24"/>
          <w:szCs w:val="24"/>
        </w:rPr>
        <w:t>do  azylových domů, setkávají se s lidmi bez domova, spolupracují s terénními pracovníky</w:t>
      </w:r>
      <w:r w:rsidRPr="00A036B3">
        <w:rPr>
          <w:rFonts w:ascii="Arial" w:hAnsi="Arial" w:cs="Arial"/>
          <w:sz w:val="24"/>
          <w:szCs w:val="24"/>
        </w:rPr>
        <w:t xml:space="preserve">. Nemalá část dobrovolníků vypomáhá v charitních šatnících. </w:t>
      </w:r>
    </w:p>
    <w:p w:rsidR="004B7D87" w:rsidRPr="00A036B3" w:rsidRDefault="004B7D87" w:rsidP="004B7D87">
      <w:pPr>
        <w:jc w:val="both"/>
        <w:rPr>
          <w:rFonts w:ascii="Arial" w:hAnsi="Arial" w:cs="Arial"/>
          <w:sz w:val="24"/>
          <w:szCs w:val="24"/>
        </w:rPr>
      </w:pPr>
      <w:r w:rsidRPr="00A036B3">
        <w:rPr>
          <w:rFonts w:ascii="Arial" w:hAnsi="Arial" w:cs="Arial"/>
          <w:sz w:val="24"/>
          <w:szCs w:val="24"/>
        </w:rPr>
        <w:t xml:space="preserve">Specifickým dobrovolnickým programem je </w:t>
      </w:r>
      <w:r w:rsidRPr="00A036B3">
        <w:rPr>
          <w:rFonts w:ascii="Arial" w:hAnsi="Arial" w:cs="Arial"/>
          <w:b/>
          <w:sz w:val="24"/>
          <w:szCs w:val="24"/>
        </w:rPr>
        <w:t>dopisování s vězni.</w:t>
      </w:r>
      <w:r w:rsidRPr="00A036B3">
        <w:rPr>
          <w:rFonts w:ascii="Arial" w:hAnsi="Arial" w:cs="Arial"/>
          <w:sz w:val="24"/>
          <w:szCs w:val="24"/>
        </w:rPr>
        <w:t xml:space="preserve"> Tento program patří mezi programy prevence a zmírňování </w:t>
      </w:r>
      <w:r>
        <w:rPr>
          <w:rFonts w:ascii="Arial" w:hAnsi="Arial" w:cs="Arial"/>
          <w:sz w:val="24"/>
          <w:szCs w:val="24"/>
        </w:rPr>
        <w:t>sociálně patologických jevů. Je </w:t>
      </w:r>
      <w:r w:rsidRPr="00A036B3">
        <w:rPr>
          <w:rFonts w:ascii="Arial" w:hAnsi="Arial" w:cs="Arial"/>
          <w:sz w:val="24"/>
          <w:szCs w:val="24"/>
        </w:rPr>
        <w:t>určen pro vybrané osoby ve výkonu trestu odnětí svobody, u kterých je podle jejich osobnostního založení naděje na pozitivní</w:t>
      </w:r>
      <w:r>
        <w:rPr>
          <w:rFonts w:ascii="Arial" w:hAnsi="Arial" w:cs="Arial"/>
          <w:sz w:val="24"/>
          <w:szCs w:val="24"/>
        </w:rPr>
        <w:t xml:space="preserve"> ovlivnění a zvýšení motivace k </w:t>
      </w:r>
      <w:r w:rsidRPr="00A036B3">
        <w:rPr>
          <w:rFonts w:ascii="Arial" w:hAnsi="Arial" w:cs="Arial"/>
          <w:sz w:val="24"/>
          <w:szCs w:val="24"/>
        </w:rPr>
        <w:t xml:space="preserve">opětovnému začlenění do života běžné společnosti po návratu z výkonu trestu prostřednictvím pravidelného písemného kontaktu s dobrovolníkem. Dobrovolníci se </w:t>
      </w:r>
      <w:r w:rsidRPr="00A036B3">
        <w:rPr>
          <w:rFonts w:ascii="Arial" w:hAnsi="Arial" w:cs="Arial"/>
          <w:sz w:val="24"/>
          <w:szCs w:val="24"/>
        </w:rPr>
        <w:lastRenderedPageBreak/>
        <w:t xml:space="preserve">zapojují také do kampaní a projektů zaměřených na </w:t>
      </w:r>
      <w:r w:rsidRPr="005E02C1">
        <w:rPr>
          <w:rFonts w:ascii="Arial" w:hAnsi="Arial" w:cs="Arial"/>
          <w:b/>
          <w:sz w:val="24"/>
          <w:szCs w:val="24"/>
        </w:rPr>
        <w:t>podporu tolerance a vyvrácení mýtů o menšinách</w:t>
      </w:r>
      <w:r w:rsidRPr="00A036B3">
        <w:rPr>
          <w:rFonts w:ascii="Arial" w:hAnsi="Arial" w:cs="Arial"/>
          <w:sz w:val="24"/>
          <w:szCs w:val="24"/>
        </w:rPr>
        <w:t xml:space="preserve"> žijících v České republice. </w:t>
      </w:r>
    </w:p>
    <w:p w:rsidR="004B7D87" w:rsidRPr="005E02C1" w:rsidRDefault="004B7D87" w:rsidP="004B7D87">
      <w:pPr>
        <w:jc w:val="both"/>
        <w:rPr>
          <w:rFonts w:ascii="Arial" w:hAnsi="Arial" w:cs="Arial"/>
          <w:sz w:val="24"/>
          <w:szCs w:val="24"/>
        </w:rPr>
      </w:pPr>
      <w:r w:rsidRPr="005E02C1">
        <w:rPr>
          <w:rFonts w:ascii="Arial" w:hAnsi="Arial" w:cs="Arial"/>
          <w:sz w:val="24"/>
          <w:szCs w:val="24"/>
        </w:rPr>
        <w:t>Dobrovolnickou aktivitou v oblasti bezpečnosti, která nespadá pod sociální prevenci, je dále akreditovaný program s názvem Dopravní asistent. Hlavním úkolem dobrovolníka je dbát o bezpečnost dětí cestou do školy a ze školy při přecházení silnic. Dobrovolníci tedy působí také v</w:t>
      </w:r>
      <w:r>
        <w:rPr>
          <w:rFonts w:ascii="Arial" w:hAnsi="Arial" w:cs="Arial"/>
          <w:sz w:val="24"/>
          <w:szCs w:val="24"/>
        </w:rPr>
        <w:t xml:space="preserve"> dopravně</w:t>
      </w:r>
      <w:r w:rsidRPr="005E02C1">
        <w:rPr>
          <w:rFonts w:ascii="Arial" w:hAnsi="Arial" w:cs="Arial"/>
          <w:sz w:val="24"/>
          <w:szCs w:val="24"/>
        </w:rPr>
        <w:t xml:space="preserve"> bezpečnostní oblasti.</w:t>
      </w:r>
    </w:p>
    <w:p w:rsidR="004B7D87" w:rsidRPr="005E02C1" w:rsidRDefault="004B7D87" w:rsidP="004B7D87">
      <w:pPr>
        <w:jc w:val="both"/>
        <w:rPr>
          <w:rFonts w:ascii="Arial" w:hAnsi="Arial" w:cs="Arial"/>
          <w:sz w:val="24"/>
          <w:szCs w:val="24"/>
        </w:rPr>
      </w:pPr>
      <w:r w:rsidRPr="005E02C1">
        <w:rPr>
          <w:rFonts w:ascii="Arial" w:hAnsi="Arial" w:cs="Arial"/>
          <w:sz w:val="24"/>
          <w:szCs w:val="24"/>
        </w:rPr>
        <w:t xml:space="preserve">Novým projektem, na který v říjnu roku 2014 vyhlásilo MV </w:t>
      </w:r>
      <w:r w:rsidRPr="005E02C1">
        <w:rPr>
          <w:rFonts w:ascii="Arial" w:hAnsi="Arial" w:cs="Arial"/>
          <w:bCs/>
          <w:sz w:val="24"/>
          <w:szCs w:val="24"/>
        </w:rPr>
        <w:t>dotační program,</w:t>
      </w:r>
      <w:r w:rsidRPr="005E02C1">
        <w:rPr>
          <w:rFonts w:ascii="Arial" w:hAnsi="Arial" w:cs="Arial"/>
          <w:b/>
          <w:bCs/>
          <w:sz w:val="24"/>
          <w:szCs w:val="24"/>
        </w:rPr>
        <w:t xml:space="preserve"> </w:t>
      </w:r>
      <w:r w:rsidRPr="005E02C1">
        <w:rPr>
          <w:rFonts w:ascii="Arial" w:hAnsi="Arial" w:cs="Arial"/>
          <w:bCs/>
          <w:sz w:val="24"/>
          <w:szCs w:val="24"/>
        </w:rPr>
        <w:t>je</w:t>
      </w:r>
      <w:r w:rsidRPr="005E02C1">
        <w:rPr>
          <w:rFonts w:ascii="Arial" w:hAnsi="Arial" w:cs="Arial"/>
          <w:b/>
          <w:bCs/>
          <w:sz w:val="24"/>
          <w:szCs w:val="24"/>
        </w:rPr>
        <w:t xml:space="preserve"> </w:t>
      </w:r>
      <w:r w:rsidRPr="005E02C1">
        <w:rPr>
          <w:rFonts w:ascii="Arial" w:hAnsi="Arial" w:cs="Arial"/>
          <w:bCs/>
          <w:sz w:val="24"/>
          <w:szCs w:val="24"/>
        </w:rPr>
        <w:t xml:space="preserve">pilotní projekt </w:t>
      </w:r>
      <w:r w:rsidRPr="005E02C1">
        <w:rPr>
          <w:rFonts w:ascii="Arial" w:hAnsi="Arial" w:cs="Arial"/>
          <w:b/>
          <w:bCs/>
          <w:sz w:val="24"/>
          <w:szCs w:val="24"/>
        </w:rPr>
        <w:t>„Bezpečnostní dobrovolník“</w:t>
      </w:r>
      <w:r w:rsidR="003E5973">
        <w:rPr>
          <w:rFonts w:ascii="Arial" w:hAnsi="Arial" w:cs="Arial"/>
          <w:b/>
          <w:bCs/>
          <w:i/>
          <w:sz w:val="24"/>
          <w:szCs w:val="24"/>
        </w:rPr>
        <w:t xml:space="preserve"> </w:t>
      </w:r>
      <w:r w:rsidR="003E5973">
        <w:rPr>
          <w:rFonts w:ascii="Arial" w:hAnsi="Arial" w:cs="Arial"/>
          <w:bCs/>
          <w:sz w:val="24"/>
          <w:szCs w:val="24"/>
        </w:rPr>
        <w:t>(již nespadá pod zákon o dobrovolnické službě)</w:t>
      </w:r>
      <w:r w:rsidRPr="005E02C1">
        <w:rPr>
          <w:rFonts w:ascii="Arial" w:hAnsi="Arial" w:cs="Arial"/>
          <w:sz w:val="24"/>
          <w:szCs w:val="24"/>
        </w:rPr>
        <w:t xml:space="preserve">, jehož účelem je </w:t>
      </w:r>
      <w:r w:rsidRPr="005E02C1">
        <w:rPr>
          <w:rFonts w:ascii="Arial" w:hAnsi="Arial" w:cs="Arial"/>
          <w:b/>
          <w:sz w:val="24"/>
          <w:szCs w:val="24"/>
        </w:rPr>
        <w:t>podpora dobrovolnické činnosti obyvatel obcí</w:t>
      </w:r>
      <w:r w:rsidRPr="005E02C1">
        <w:rPr>
          <w:rFonts w:ascii="Arial" w:hAnsi="Arial" w:cs="Arial"/>
          <w:sz w:val="24"/>
          <w:szCs w:val="24"/>
        </w:rPr>
        <w:t>.</w:t>
      </w:r>
      <w:r w:rsidRPr="005E02C1">
        <w:rPr>
          <w:rFonts w:ascii="Arial" w:hAnsi="Arial" w:cs="Arial"/>
          <w:b/>
          <w:bCs/>
          <w:sz w:val="24"/>
          <w:szCs w:val="24"/>
        </w:rPr>
        <w:t xml:space="preserve"> </w:t>
      </w:r>
      <w:r w:rsidRPr="005E02C1">
        <w:rPr>
          <w:rFonts w:ascii="Arial" w:hAnsi="Arial" w:cs="Arial"/>
          <w:sz w:val="24"/>
          <w:szCs w:val="24"/>
        </w:rPr>
        <w:t xml:space="preserve">Smyslem dotačního programu je </w:t>
      </w:r>
      <w:r w:rsidRPr="005E02C1">
        <w:rPr>
          <w:rFonts w:ascii="Arial" w:hAnsi="Arial" w:cs="Arial"/>
          <w:b/>
          <w:sz w:val="24"/>
          <w:szCs w:val="24"/>
        </w:rPr>
        <w:t>iniciovat širší zapojení veřejnosti do</w:t>
      </w:r>
      <w:r w:rsidRPr="005E02C1">
        <w:rPr>
          <w:rFonts w:ascii="Arial" w:hAnsi="Arial" w:cs="Arial"/>
          <w:b/>
          <w:bCs/>
          <w:sz w:val="24"/>
          <w:szCs w:val="24"/>
        </w:rPr>
        <w:t xml:space="preserve"> </w:t>
      </w:r>
      <w:r w:rsidRPr="005E02C1">
        <w:rPr>
          <w:rFonts w:ascii="Arial" w:hAnsi="Arial" w:cs="Arial"/>
          <w:b/>
          <w:sz w:val="24"/>
          <w:szCs w:val="24"/>
        </w:rPr>
        <w:t>zabezpečování místních záležitostí veřejného pořádku</w:t>
      </w:r>
      <w:r>
        <w:rPr>
          <w:rFonts w:ascii="Arial" w:hAnsi="Arial" w:cs="Arial"/>
          <w:b/>
          <w:sz w:val="24"/>
          <w:szCs w:val="24"/>
        </w:rPr>
        <w:t>, včetně prevence kriminality</w:t>
      </w:r>
      <w:r w:rsidRPr="005E02C1">
        <w:rPr>
          <w:rFonts w:ascii="Arial" w:hAnsi="Arial" w:cs="Arial"/>
          <w:b/>
          <w:sz w:val="24"/>
          <w:szCs w:val="24"/>
        </w:rPr>
        <w:t>.</w:t>
      </w:r>
      <w:r w:rsidRPr="005E02C1">
        <w:rPr>
          <w:rFonts w:ascii="Arial" w:hAnsi="Arial" w:cs="Arial"/>
          <w:sz w:val="24"/>
          <w:szCs w:val="24"/>
        </w:rPr>
        <w:t xml:space="preserve"> Hlavním rysem činnosti</w:t>
      </w:r>
      <w:r w:rsidRPr="005E02C1">
        <w:rPr>
          <w:rFonts w:ascii="Arial" w:hAnsi="Arial" w:cs="Arial"/>
          <w:b/>
          <w:bCs/>
          <w:sz w:val="24"/>
          <w:szCs w:val="24"/>
        </w:rPr>
        <w:t xml:space="preserve"> </w:t>
      </w:r>
      <w:r w:rsidRPr="005E02C1">
        <w:rPr>
          <w:rFonts w:ascii="Arial" w:hAnsi="Arial" w:cs="Arial"/>
          <w:sz w:val="24"/>
          <w:szCs w:val="24"/>
        </w:rPr>
        <w:t>bezpečnostní</w:t>
      </w:r>
      <w:r>
        <w:rPr>
          <w:rFonts w:ascii="Arial" w:hAnsi="Arial" w:cs="Arial"/>
          <w:sz w:val="24"/>
          <w:szCs w:val="24"/>
        </w:rPr>
        <w:t>ch dobrovolníků je dobrovolnost a</w:t>
      </w:r>
      <w:r w:rsidRPr="005E02C1">
        <w:rPr>
          <w:rFonts w:ascii="Arial" w:hAnsi="Arial" w:cs="Arial"/>
          <w:sz w:val="24"/>
          <w:szCs w:val="24"/>
        </w:rPr>
        <w:t xml:space="preserve"> nezištnost. Úkolem bezpečnostních dobrovolníků není nahrazovat práci Policie ČR ani obecní policie, ale vhodným způsobem ji do určité míry doplňovat. </w:t>
      </w:r>
      <w:r>
        <w:rPr>
          <w:rFonts w:ascii="Arial" w:hAnsi="Arial" w:cs="Arial"/>
          <w:sz w:val="24"/>
          <w:szCs w:val="24"/>
        </w:rPr>
        <w:t>D</w:t>
      </w:r>
      <w:r w:rsidRPr="005E02C1">
        <w:rPr>
          <w:rFonts w:ascii="Arial" w:hAnsi="Arial" w:cs="Arial"/>
          <w:sz w:val="24"/>
          <w:szCs w:val="24"/>
        </w:rPr>
        <w:t xml:space="preserve">obrovolníci nemají žádná zvláštní oprávnění či pravomoci. Jejich hlavním přínosem je rozvoj občanské společnosti, progresivní přístup k prevenci kriminality, zvýšení bezpečnostního komfortu občanů, případně též nalezení nových, netradičních možností při zajišťování veřejného pořádku v rámci stávající právní úpravy s ohledem na místní podmínky. </w:t>
      </w:r>
    </w:p>
    <w:p w:rsidR="004B7D87" w:rsidRPr="005E02C1" w:rsidRDefault="004B7D87" w:rsidP="004B7D87">
      <w:pPr>
        <w:jc w:val="both"/>
        <w:rPr>
          <w:rFonts w:ascii="Arial" w:hAnsi="Arial" w:cs="Arial"/>
          <w:sz w:val="24"/>
          <w:szCs w:val="24"/>
        </w:rPr>
      </w:pPr>
      <w:r w:rsidRPr="005E02C1">
        <w:rPr>
          <w:rFonts w:ascii="Arial" w:hAnsi="Arial" w:cs="Arial"/>
          <w:sz w:val="24"/>
          <w:szCs w:val="24"/>
        </w:rPr>
        <w:t>Výběr</w:t>
      </w:r>
      <w:r w:rsidRPr="005E02C1">
        <w:rPr>
          <w:rFonts w:ascii="Arial" w:hAnsi="Arial" w:cs="Arial"/>
          <w:b/>
          <w:bCs/>
          <w:sz w:val="24"/>
          <w:szCs w:val="24"/>
        </w:rPr>
        <w:t xml:space="preserve"> </w:t>
      </w:r>
      <w:r w:rsidRPr="005E02C1">
        <w:rPr>
          <w:rFonts w:ascii="Arial" w:hAnsi="Arial" w:cs="Arial"/>
          <w:sz w:val="24"/>
          <w:szCs w:val="24"/>
        </w:rPr>
        <w:t>zájemců, jakož i konkrétní náplň jejich či</w:t>
      </w:r>
      <w:r>
        <w:rPr>
          <w:rFonts w:ascii="Arial" w:hAnsi="Arial" w:cs="Arial"/>
          <w:sz w:val="24"/>
          <w:szCs w:val="24"/>
        </w:rPr>
        <w:t>nnosti, závisí na vůli obce. MV </w:t>
      </w:r>
      <w:r w:rsidRPr="005E02C1">
        <w:rPr>
          <w:rFonts w:ascii="Arial" w:hAnsi="Arial" w:cs="Arial"/>
          <w:sz w:val="24"/>
          <w:szCs w:val="24"/>
        </w:rPr>
        <w:t>vytvořilo pouze demonstrativní výčet vhodných aktivit, směřující</w:t>
      </w:r>
      <w:r>
        <w:rPr>
          <w:rFonts w:ascii="Arial" w:hAnsi="Arial" w:cs="Arial"/>
          <w:sz w:val="24"/>
          <w:szCs w:val="24"/>
        </w:rPr>
        <w:t>ch</w:t>
      </w:r>
      <w:r w:rsidRPr="005E02C1">
        <w:rPr>
          <w:rFonts w:ascii="Arial" w:hAnsi="Arial" w:cs="Arial"/>
          <w:sz w:val="24"/>
          <w:szCs w:val="24"/>
        </w:rPr>
        <w:t xml:space="preserve"> typicky např. do</w:t>
      </w:r>
      <w:r w:rsidRPr="005E02C1">
        <w:rPr>
          <w:rFonts w:ascii="Arial" w:hAnsi="Arial" w:cs="Arial"/>
          <w:b/>
          <w:bCs/>
          <w:sz w:val="24"/>
          <w:szCs w:val="24"/>
        </w:rPr>
        <w:t xml:space="preserve"> </w:t>
      </w:r>
      <w:r w:rsidRPr="005E02C1">
        <w:rPr>
          <w:rFonts w:ascii="Arial" w:hAnsi="Arial" w:cs="Arial"/>
          <w:sz w:val="24"/>
          <w:szCs w:val="24"/>
        </w:rPr>
        <w:t xml:space="preserve">oblasti bezpečnosti a plynulosti silničního provozu (hlídání přechodů pro chodce – zajišťování bezpečného přechodu dětí a mládeže v blízkosti škol, informování řidičů při dopravních uzávěrách, při konání sportovních a kulturně-společenských akcí na území obce), vytvoření sítě osob, která bude Policii ČR na požádání v rámci svých možností k dispozici při pátrání po ztracených </w:t>
      </w:r>
      <w:r>
        <w:rPr>
          <w:rFonts w:ascii="Arial" w:hAnsi="Arial" w:cs="Arial"/>
          <w:sz w:val="24"/>
          <w:szCs w:val="24"/>
        </w:rPr>
        <w:t>dětech či seniorech, mapování a </w:t>
      </w:r>
      <w:r w:rsidRPr="005E02C1">
        <w:rPr>
          <w:rFonts w:ascii="Arial" w:hAnsi="Arial" w:cs="Arial"/>
          <w:sz w:val="24"/>
          <w:szCs w:val="24"/>
        </w:rPr>
        <w:t>oznamování černých skládek, autovraků, poškozeného, či chybějícího dopravního značení</w:t>
      </w:r>
      <w:r>
        <w:rPr>
          <w:rFonts w:ascii="Arial" w:hAnsi="Arial" w:cs="Arial"/>
          <w:sz w:val="24"/>
          <w:szCs w:val="24"/>
        </w:rPr>
        <w:t>, preventivně informační aktivity</w:t>
      </w:r>
      <w:r w:rsidRPr="005E02C1">
        <w:rPr>
          <w:rFonts w:ascii="Arial" w:hAnsi="Arial" w:cs="Arial"/>
          <w:sz w:val="24"/>
          <w:szCs w:val="24"/>
        </w:rPr>
        <w:t xml:space="preserve"> apod. Projekt podporuje aktivity, které jsou v mnoha zemích západní Evropy zcela běžné.</w:t>
      </w:r>
    </w:p>
    <w:p w:rsidR="004B7D87" w:rsidRPr="005E02C1" w:rsidRDefault="004B7D87" w:rsidP="004B7D87">
      <w:pPr>
        <w:jc w:val="both"/>
        <w:rPr>
          <w:rFonts w:ascii="Arial" w:hAnsi="Arial" w:cs="Arial"/>
          <w:sz w:val="24"/>
          <w:szCs w:val="24"/>
        </w:rPr>
      </w:pPr>
      <w:r w:rsidRPr="005E02C1">
        <w:rPr>
          <w:rFonts w:ascii="Arial" w:hAnsi="Arial" w:cs="Arial"/>
          <w:sz w:val="24"/>
          <w:szCs w:val="24"/>
        </w:rPr>
        <w:t xml:space="preserve">Dotace ze státního rozpočtu slouží zejména na pokrytí nákladů na materiální vybavení dobrovolníků, jejich pojištění, školení apod. Působení dobrovolníků by mělo zlepšit životní komfort v dané obci a vycházet vstříc přáním občanů. V neposlední řadě lze předpokládat, že podpora vhodných dobrovolnických aktivit (koordinovaných obcemi) povede ke zmenšení prostoru pro vznik nežádoucích radikálních uskupení typu různých „domobran“ a „sousedských hlídek“, jejichž činnost bývá většinou na hraně zákona. </w:t>
      </w:r>
    </w:p>
    <w:p w:rsidR="004B7D87" w:rsidRPr="005E02C1" w:rsidRDefault="004B7D87" w:rsidP="004B7D87">
      <w:pPr>
        <w:jc w:val="both"/>
        <w:rPr>
          <w:rFonts w:ascii="Arial" w:hAnsi="Arial" w:cs="Arial"/>
          <w:sz w:val="24"/>
          <w:szCs w:val="24"/>
        </w:rPr>
      </w:pPr>
      <w:r w:rsidRPr="005E02C1">
        <w:rPr>
          <w:rFonts w:ascii="Arial" w:hAnsi="Arial" w:cs="Arial"/>
          <w:sz w:val="24"/>
          <w:szCs w:val="24"/>
        </w:rPr>
        <w:t xml:space="preserve">Pro rok 2015 </w:t>
      </w:r>
      <w:r>
        <w:rPr>
          <w:rFonts w:ascii="Arial" w:hAnsi="Arial" w:cs="Arial"/>
          <w:sz w:val="24"/>
          <w:szCs w:val="24"/>
        </w:rPr>
        <w:t xml:space="preserve">byly </w:t>
      </w:r>
      <w:r w:rsidRPr="005E02C1">
        <w:rPr>
          <w:rFonts w:ascii="Arial" w:hAnsi="Arial" w:cs="Arial"/>
          <w:sz w:val="24"/>
          <w:szCs w:val="24"/>
        </w:rPr>
        <w:t>uvolněny finanční prostředky ve výši 1 mil. Kč. Jedná se o státní účelové dotace, a to až do výše 100 % nákladů na realizaci projektu na území obce. V </w:t>
      </w:r>
      <w:r>
        <w:rPr>
          <w:rFonts w:ascii="Arial" w:hAnsi="Arial" w:cs="Arial"/>
          <w:sz w:val="24"/>
          <w:szCs w:val="24"/>
        </w:rPr>
        <w:t>roce</w:t>
      </w:r>
      <w:r w:rsidRPr="005E02C1">
        <w:rPr>
          <w:rFonts w:ascii="Arial" w:hAnsi="Arial" w:cs="Arial"/>
          <w:sz w:val="24"/>
          <w:szCs w:val="24"/>
        </w:rPr>
        <w:t xml:space="preserve"> 2015 byly za finanční podpory Ministerstva vnitra </w:t>
      </w:r>
      <w:r>
        <w:rPr>
          <w:rFonts w:ascii="Arial" w:hAnsi="Arial" w:cs="Arial"/>
          <w:sz w:val="24"/>
          <w:szCs w:val="24"/>
        </w:rPr>
        <w:t>podpořeny</w:t>
      </w:r>
      <w:r w:rsidRPr="005E02C1">
        <w:rPr>
          <w:rFonts w:ascii="Arial" w:hAnsi="Arial" w:cs="Arial"/>
          <w:sz w:val="24"/>
          <w:szCs w:val="24"/>
        </w:rPr>
        <w:t xml:space="preserve"> projekty v obcích Dobroslavice (Mo</w:t>
      </w:r>
      <w:r>
        <w:rPr>
          <w:rFonts w:ascii="Arial" w:hAnsi="Arial" w:cs="Arial"/>
          <w:sz w:val="24"/>
          <w:szCs w:val="24"/>
        </w:rPr>
        <w:t>ravskoslezský kraj), Strakonice (Jihočeský kraj), v hl. m. Praze,</w:t>
      </w:r>
      <w:r w:rsidRPr="005E02C1">
        <w:rPr>
          <w:rFonts w:ascii="Arial" w:hAnsi="Arial" w:cs="Arial"/>
          <w:b/>
          <w:sz w:val="24"/>
          <w:szCs w:val="24"/>
        </w:rPr>
        <w:t xml:space="preserve"> </w:t>
      </w:r>
      <w:r w:rsidRPr="005E02C1">
        <w:rPr>
          <w:rFonts w:ascii="Arial" w:hAnsi="Arial" w:cs="Arial"/>
          <w:sz w:val="24"/>
          <w:szCs w:val="24"/>
        </w:rPr>
        <w:t>městsk</w:t>
      </w:r>
      <w:r>
        <w:rPr>
          <w:rFonts w:ascii="Arial" w:hAnsi="Arial" w:cs="Arial"/>
          <w:sz w:val="24"/>
          <w:szCs w:val="24"/>
        </w:rPr>
        <w:t>é části Praha 7, v městském</w:t>
      </w:r>
      <w:r w:rsidRPr="005E02C1">
        <w:rPr>
          <w:rFonts w:ascii="Arial" w:hAnsi="Arial" w:cs="Arial"/>
          <w:sz w:val="24"/>
          <w:szCs w:val="24"/>
        </w:rPr>
        <w:t xml:space="preserve"> ob</w:t>
      </w:r>
      <w:r>
        <w:rPr>
          <w:rFonts w:ascii="Arial" w:hAnsi="Arial" w:cs="Arial"/>
          <w:sz w:val="24"/>
          <w:szCs w:val="24"/>
        </w:rPr>
        <w:t>vodu Liberec-Vratislavice nad Nisou a městě</w:t>
      </w:r>
      <w:r w:rsidRPr="005E02C1">
        <w:rPr>
          <w:rFonts w:ascii="Arial" w:hAnsi="Arial" w:cs="Arial"/>
          <w:sz w:val="24"/>
          <w:szCs w:val="24"/>
        </w:rPr>
        <w:t xml:space="preserve"> Čes</w:t>
      </w:r>
      <w:r>
        <w:rPr>
          <w:rFonts w:ascii="Arial" w:hAnsi="Arial" w:cs="Arial"/>
          <w:sz w:val="24"/>
          <w:szCs w:val="24"/>
        </w:rPr>
        <w:t>ký Těšín.</w:t>
      </w:r>
      <w:r w:rsidRPr="005E02C1">
        <w:rPr>
          <w:rFonts w:ascii="Arial" w:hAnsi="Arial" w:cs="Arial"/>
          <w:sz w:val="24"/>
          <w:szCs w:val="24"/>
        </w:rPr>
        <w:t xml:space="preserve"> </w:t>
      </w:r>
    </w:p>
    <w:p w:rsidR="004B7D87" w:rsidRPr="00626F73" w:rsidRDefault="004B7D87" w:rsidP="004B7D87">
      <w:pPr>
        <w:rPr>
          <w:rFonts w:ascii="Arial" w:hAnsi="Arial" w:cs="Arial"/>
          <w:sz w:val="24"/>
          <w:szCs w:val="24"/>
          <w:u w:val="single"/>
        </w:rPr>
      </w:pPr>
      <w:r>
        <w:rPr>
          <w:rFonts w:ascii="Arial" w:hAnsi="Arial" w:cs="Arial"/>
          <w:b/>
          <w:sz w:val="24"/>
          <w:szCs w:val="24"/>
          <w:u w:val="single"/>
        </w:rPr>
        <w:lastRenderedPageBreak/>
        <w:t>5</w:t>
      </w:r>
      <w:r w:rsidRPr="00626F73">
        <w:rPr>
          <w:rFonts w:ascii="Arial" w:hAnsi="Arial" w:cs="Arial"/>
          <w:b/>
          <w:sz w:val="24"/>
          <w:szCs w:val="24"/>
          <w:u w:val="single"/>
        </w:rPr>
        <w:t>. Resortní Program Ministerstva vnitra v oblasti prevence kriminality</w:t>
      </w:r>
    </w:p>
    <w:p w:rsidR="004B7D87" w:rsidRDefault="004B7D87" w:rsidP="004B7D87">
      <w:pPr>
        <w:pStyle w:val="Zkladntextodsazen"/>
        <w:spacing w:after="200"/>
        <w:ind w:left="0"/>
        <w:jc w:val="both"/>
        <w:rPr>
          <w:rFonts w:ascii="Arial" w:hAnsi="Arial" w:cs="Arial"/>
          <w:sz w:val="24"/>
          <w:szCs w:val="24"/>
        </w:rPr>
      </w:pPr>
      <w:r w:rsidRPr="00EC2172">
        <w:rPr>
          <w:rFonts w:ascii="Arial" w:hAnsi="Arial" w:cs="Arial"/>
          <w:sz w:val="24"/>
          <w:szCs w:val="24"/>
        </w:rPr>
        <w:t>V souladu s vládou schválenou Strategií prevence kriminality v České republice na léta</w:t>
      </w:r>
      <w:r>
        <w:rPr>
          <w:rFonts w:ascii="Arial" w:hAnsi="Arial" w:cs="Arial"/>
          <w:sz w:val="24"/>
          <w:szCs w:val="24"/>
        </w:rPr>
        <w:t xml:space="preserve"> </w:t>
      </w:r>
      <w:r w:rsidRPr="00EC2172">
        <w:rPr>
          <w:rFonts w:ascii="Arial" w:hAnsi="Arial" w:cs="Arial"/>
          <w:sz w:val="24"/>
          <w:szCs w:val="24"/>
        </w:rPr>
        <w:t>2012 až 2015</w:t>
      </w:r>
      <w:r>
        <w:rPr>
          <w:rFonts w:ascii="Arial" w:hAnsi="Arial" w:cs="Arial"/>
          <w:sz w:val="24"/>
          <w:szCs w:val="24"/>
        </w:rPr>
        <w:t xml:space="preserve"> a </w:t>
      </w:r>
      <w:r w:rsidRPr="00EC2172">
        <w:rPr>
          <w:rFonts w:ascii="Arial" w:hAnsi="Arial" w:cs="Arial"/>
          <w:sz w:val="24"/>
          <w:szCs w:val="24"/>
        </w:rPr>
        <w:t xml:space="preserve">ve smyslu usnesení vlády č. 925 ze dne 14. prosince 2011 vyčleňovalo MV každoročně finanční prostředky na resortní program </w:t>
      </w:r>
      <w:r>
        <w:rPr>
          <w:rFonts w:ascii="Arial" w:hAnsi="Arial" w:cs="Arial"/>
          <w:sz w:val="24"/>
          <w:szCs w:val="24"/>
        </w:rPr>
        <w:t>v oblasti prevence kriminality.</w:t>
      </w:r>
      <w:r w:rsidRPr="00EC2172">
        <w:rPr>
          <w:rFonts w:ascii="Arial" w:hAnsi="Arial" w:cs="Arial"/>
          <w:sz w:val="24"/>
          <w:szCs w:val="24"/>
        </w:rPr>
        <w:t xml:space="preserve"> </w:t>
      </w:r>
    </w:p>
    <w:p w:rsidR="004B7D87" w:rsidRPr="00EC2172" w:rsidRDefault="004B7D87" w:rsidP="004B7D87">
      <w:pPr>
        <w:pStyle w:val="Zkladntextodsazen"/>
        <w:spacing w:after="200"/>
        <w:ind w:left="0"/>
        <w:jc w:val="both"/>
        <w:rPr>
          <w:rFonts w:ascii="Arial" w:hAnsi="Arial" w:cs="Arial"/>
          <w:sz w:val="24"/>
          <w:szCs w:val="24"/>
        </w:rPr>
      </w:pPr>
      <w:r w:rsidRPr="00EC2172">
        <w:rPr>
          <w:rFonts w:ascii="Arial" w:hAnsi="Arial" w:cs="Arial"/>
          <w:sz w:val="24"/>
          <w:szCs w:val="24"/>
        </w:rPr>
        <w:t>Dotace jsou určeny na preventivní projekty předložené útvary MV a Policie ČR. Projekty posuzuje Komise pro uvolňování vyčleněných prostředků na realizaci Programu MV v oblasti prevence kriminality složená z</w:t>
      </w:r>
      <w:r>
        <w:rPr>
          <w:rFonts w:ascii="Arial" w:hAnsi="Arial" w:cs="Arial"/>
          <w:sz w:val="24"/>
          <w:szCs w:val="24"/>
        </w:rPr>
        <w:t> </w:t>
      </w:r>
      <w:r w:rsidRPr="00EC2172">
        <w:rPr>
          <w:rFonts w:ascii="Arial" w:hAnsi="Arial" w:cs="Arial"/>
          <w:sz w:val="24"/>
          <w:szCs w:val="24"/>
        </w:rPr>
        <w:t>odborníků</w:t>
      </w:r>
      <w:r>
        <w:rPr>
          <w:rFonts w:ascii="Arial" w:hAnsi="Arial" w:cs="Arial"/>
          <w:sz w:val="24"/>
          <w:szCs w:val="24"/>
        </w:rPr>
        <w:t xml:space="preserve"> MV a P</w:t>
      </w:r>
      <w:r w:rsidR="00131C02">
        <w:rPr>
          <w:rFonts w:ascii="Arial" w:hAnsi="Arial" w:cs="Arial"/>
          <w:sz w:val="24"/>
          <w:szCs w:val="24"/>
        </w:rPr>
        <w:t>P</w:t>
      </w:r>
      <w:r w:rsidRPr="00EC2172">
        <w:rPr>
          <w:rFonts w:ascii="Arial" w:hAnsi="Arial" w:cs="Arial"/>
          <w:sz w:val="24"/>
          <w:szCs w:val="24"/>
        </w:rPr>
        <w:t xml:space="preserve"> ČR. Doporučení Komise schvaluje ministr vnitra. </w:t>
      </w:r>
    </w:p>
    <w:p w:rsidR="004B7D87" w:rsidRPr="00EC2172" w:rsidRDefault="004B7D87" w:rsidP="004B7D87">
      <w:pPr>
        <w:pStyle w:val="Zkladntextodsazen"/>
        <w:spacing w:after="200"/>
        <w:ind w:left="0"/>
        <w:jc w:val="both"/>
        <w:rPr>
          <w:rFonts w:ascii="Arial" w:hAnsi="Arial" w:cs="Arial"/>
          <w:sz w:val="24"/>
          <w:szCs w:val="24"/>
        </w:rPr>
      </w:pPr>
      <w:r w:rsidRPr="00FA228D">
        <w:rPr>
          <w:rFonts w:ascii="Arial" w:hAnsi="Arial" w:cs="Arial"/>
          <w:b/>
          <w:sz w:val="24"/>
          <w:szCs w:val="24"/>
        </w:rPr>
        <w:t>V letech 2012 až 2015</w:t>
      </w:r>
      <w:r w:rsidRPr="00EC2172">
        <w:rPr>
          <w:rFonts w:ascii="Arial" w:hAnsi="Arial" w:cs="Arial"/>
          <w:sz w:val="24"/>
          <w:szCs w:val="24"/>
        </w:rPr>
        <w:t xml:space="preserve"> byla poskytnuta </w:t>
      </w:r>
      <w:r w:rsidRPr="00FA228D">
        <w:rPr>
          <w:rFonts w:ascii="Arial" w:hAnsi="Arial" w:cs="Arial"/>
          <w:b/>
          <w:sz w:val="24"/>
          <w:szCs w:val="24"/>
        </w:rPr>
        <w:t>dotace</w:t>
      </w:r>
      <w:r>
        <w:rPr>
          <w:rFonts w:ascii="Arial" w:hAnsi="Arial" w:cs="Arial"/>
          <w:sz w:val="24"/>
          <w:szCs w:val="24"/>
        </w:rPr>
        <w:t xml:space="preserve"> celkem</w:t>
      </w:r>
      <w:r w:rsidRPr="00EC2172">
        <w:rPr>
          <w:rFonts w:ascii="Arial" w:hAnsi="Arial" w:cs="Arial"/>
          <w:sz w:val="24"/>
          <w:szCs w:val="24"/>
        </w:rPr>
        <w:t xml:space="preserve"> na </w:t>
      </w:r>
      <w:r w:rsidRPr="00EC2172">
        <w:rPr>
          <w:rFonts w:ascii="Arial" w:hAnsi="Arial" w:cs="Arial"/>
          <w:b/>
          <w:sz w:val="24"/>
          <w:szCs w:val="24"/>
        </w:rPr>
        <w:t>36 projektů ve výši 10 040 000 Kč</w:t>
      </w:r>
      <w:r w:rsidRPr="00EC2172">
        <w:rPr>
          <w:rFonts w:ascii="Arial" w:hAnsi="Arial" w:cs="Arial"/>
          <w:sz w:val="24"/>
          <w:szCs w:val="24"/>
        </w:rPr>
        <w:t>.</w:t>
      </w:r>
    </w:p>
    <w:p w:rsidR="004B7D87" w:rsidRDefault="004B7D87" w:rsidP="004B7D87">
      <w:pPr>
        <w:pStyle w:val="Zkladntextodsazen"/>
        <w:spacing w:after="200"/>
        <w:ind w:left="0"/>
        <w:rPr>
          <w:rFonts w:ascii="Arial" w:hAnsi="Arial" w:cs="Arial"/>
          <w:sz w:val="24"/>
          <w:szCs w:val="24"/>
        </w:rPr>
      </w:pPr>
      <w:r>
        <w:rPr>
          <w:rFonts w:ascii="Arial" w:hAnsi="Arial" w:cs="Arial"/>
          <w:b/>
          <w:sz w:val="24"/>
          <w:szCs w:val="24"/>
        </w:rPr>
        <w:t>Rok 2012</w:t>
      </w:r>
      <w:r w:rsidRPr="00EC2172">
        <w:rPr>
          <w:rFonts w:ascii="Arial" w:hAnsi="Arial" w:cs="Arial"/>
          <w:sz w:val="24"/>
          <w:szCs w:val="24"/>
        </w:rPr>
        <w:t xml:space="preserve"> </w:t>
      </w:r>
    </w:p>
    <w:p w:rsidR="004B7D87" w:rsidRPr="00EC2172" w:rsidRDefault="004B7D87" w:rsidP="004B7D87">
      <w:pPr>
        <w:pStyle w:val="Zkladntextodsazen"/>
        <w:spacing w:after="200"/>
        <w:ind w:left="0"/>
        <w:jc w:val="both"/>
        <w:rPr>
          <w:rFonts w:ascii="Arial" w:hAnsi="Arial" w:cs="Arial"/>
          <w:sz w:val="24"/>
          <w:szCs w:val="24"/>
        </w:rPr>
      </w:pPr>
      <w:r>
        <w:rPr>
          <w:rFonts w:ascii="Arial" w:hAnsi="Arial" w:cs="Arial"/>
          <w:sz w:val="24"/>
          <w:szCs w:val="24"/>
        </w:rPr>
        <w:t>B</w:t>
      </w:r>
      <w:r w:rsidRPr="00EC2172">
        <w:rPr>
          <w:rFonts w:ascii="Arial" w:hAnsi="Arial" w:cs="Arial"/>
          <w:sz w:val="24"/>
          <w:szCs w:val="24"/>
        </w:rPr>
        <w:t>yly předlože</w:t>
      </w:r>
      <w:r>
        <w:rPr>
          <w:rFonts w:ascii="Arial" w:hAnsi="Arial" w:cs="Arial"/>
          <w:sz w:val="24"/>
          <w:szCs w:val="24"/>
        </w:rPr>
        <w:t>ny na základě doporučení PP ČR</w:t>
      </w:r>
      <w:r w:rsidRPr="00EC2172">
        <w:rPr>
          <w:rFonts w:ascii="Arial" w:hAnsi="Arial" w:cs="Arial"/>
          <w:sz w:val="24"/>
          <w:szCs w:val="24"/>
        </w:rPr>
        <w:t xml:space="preserve"> dva celorepublikové preventivní projekty, jejichž gestorem je PP ČR. </w:t>
      </w:r>
    </w:p>
    <w:p w:rsidR="004B7D87" w:rsidRPr="00EC2172" w:rsidRDefault="004B7D87" w:rsidP="004B7D87">
      <w:pPr>
        <w:jc w:val="both"/>
        <w:rPr>
          <w:rFonts w:ascii="Arial" w:hAnsi="Arial" w:cs="Arial"/>
          <w:b/>
          <w:sz w:val="24"/>
          <w:szCs w:val="24"/>
        </w:rPr>
      </w:pPr>
      <w:r w:rsidRPr="00EC2172">
        <w:rPr>
          <w:rFonts w:ascii="Arial" w:hAnsi="Arial" w:cs="Arial"/>
          <w:sz w:val="24"/>
          <w:szCs w:val="24"/>
        </w:rPr>
        <w:t>První projekt „</w:t>
      </w:r>
      <w:r w:rsidRPr="00EC2172">
        <w:rPr>
          <w:rFonts w:ascii="Arial" w:hAnsi="Arial" w:cs="Arial"/>
          <w:b/>
          <w:sz w:val="24"/>
          <w:szCs w:val="24"/>
        </w:rPr>
        <w:t xml:space="preserve">Potlačení latence jiných návykových látek v rizikových oblastech“ </w:t>
      </w:r>
      <w:r w:rsidRPr="00EC2172">
        <w:rPr>
          <w:rFonts w:ascii="Arial" w:hAnsi="Arial" w:cs="Arial"/>
          <w:sz w:val="24"/>
          <w:szCs w:val="24"/>
        </w:rPr>
        <w:t xml:space="preserve">se týkal nákupu speciálních technických prostředků, které slouží pro detekci jiných návykových látek (dále jen </w:t>
      </w:r>
      <w:r>
        <w:rPr>
          <w:rFonts w:ascii="Arial" w:hAnsi="Arial" w:cs="Arial"/>
          <w:sz w:val="24"/>
          <w:szCs w:val="24"/>
        </w:rPr>
        <w:t>„JNL“) a</w:t>
      </w:r>
      <w:r w:rsidRPr="00EC2172">
        <w:rPr>
          <w:rFonts w:ascii="Arial" w:hAnsi="Arial" w:cs="Arial"/>
          <w:sz w:val="24"/>
          <w:szCs w:val="24"/>
        </w:rPr>
        <w:t xml:space="preserve"> předložilo</w:t>
      </w:r>
      <w:r>
        <w:rPr>
          <w:rFonts w:ascii="Arial" w:hAnsi="Arial" w:cs="Arial"/>
          <w:sz w:val="24"/>
          <w:szCs w:val="24"/>
        </w:rPr>
        <w:t xml:space="preserve"> jej</w:t>
      </w:r>
      <w:r w:rsidRPr="00EC2172">
        <w:rPr>
          <w:rFonts w:ascii="Arial" w:hAnsi="Arial" w:cs="Arial"/>
          <w:sz w:val="24"/>
          <w:szCs w:val="24"/>
        </w:rPr>
        <w:t xml:space="preserve"> ředitelství</w:t>
      </w:r>
      <w:r>
        <w:rPr>
          <w:rFonts w:ascii="Arial" w:hAnsi="Arial" w:cs="Arial"/>
          <w:sz w:val="24"/>
          <w:szCs w:val="24"/>
        </w:rPr>
        <w:t xml:space="preserve"> služby</w:t>
      </w:r>
      <w:r w:rsidRPr="00EC2172">
        <w:rPr>
          <w:rFonts w:ascii="Arial" w:hAnsi="Arial" w:cs="Arial"/>
          <w:sz w:val="24"/>
          <w:szCs w:val="24"/>
        </w:rPr>
        <w:t xml:space="preserve"> dopravní policie PP ČR.  </w:t>
      </w:r>
      <w:r>
        <w:rPr>
          <w:rFonts w:ascii="Arial" w:hAnsi="Arial" w:cs="Arial"/>
          <w:sz w:val="24"/>
          <w:szCs w:val="24"/>
        </w:rPr>
        <w:t>Projekt r</w:t>
      </w:r>
      <w:r w:rsidRPr="00EC2172">
        <w:rPr>
          <w:rFonts w:ascii="Arial" w:hAnsi="Arial" w:cs="Arial"/>
          <w:sz w:val="24"/>
          <w:szCs w:val="24"/>
        </w:rPr>
        <w:t xml:space="preserve">eagoval na stále vzrůstající počet konzumentů jiných návykových látek </w:t>
      </w:r>
      <w:r>
        <w:rPr>
          <w:rFonts w:ascii="Arial" w:hAnsi="Arial" w:cs="Arial"/>
          <w:sz w:val="24"/>
          <w:szCs w:val="24"/>
        </w:rPr>
        <w:t>a</w:t>
      </w:r>
      <w:r w:rsidRPr="00EC2172">
        <w:rPr>
          <w:rFonts w:ascii="Arial" w:hAnsi="Arial" w:cs="Arial"/>
          <w:sz w:val="24"/>
          <w:szCs w:val="24"/>
        </w:rPr>
        <w:t xml:space="preserve"> na zvýšený nárůst trestné činnosti v lokalitách se sociálně slabým obyvatelstvem. Konzumace drog je současně velmi závažným tématem ve spojitosti se silničním provozem.</w:t>
      </w:r>
      <w:r w:rsidRPr="00EC2172">
        <w:rPr>
          <w:rFonts w:ascii="Arial" w:hAnsi="Arial" w:cs="Arial"/>
          <w:b/>
          <w:sz w:val="24"/>
          <w:szCs w:val="24"/>
        </w:rPr>
        <w:t xml:space="preserve"> </w:t>
      </w:r>
      <w:r w:rsidRPr="00EC2172">
        <w:rPr>
          <w:rFonts w:ascii="Arial" w:hAnsi="Arial" w:cs="Arial"/>
          <w:sz w:val="24"/>
          <w:szCs w:val="24"/>
        </w:rPr>
        <w:t xml:space="preserve">Policie ČR zaznamenává v posledních letech rapidní nárůst řidičů motorových vozidel, kteří za volant vozidla usednou pod vlivem omamných látek. </w:t>
      </w:r>
      <w:r w:rsidRPr="00FA228D">
        <w:rPr>
          <w:rFonts w:ascii="Arial" w:hAnsi="Arial" w:cs="Arial"/>
          <w:sz w:val="24"/>
          <w:szCs w:val="24"/>
        </w:rPr>
        <w:t>Cílem projektu je snížit latenci v dané oblasti a preventivně tak působit na vývoj kriminality, která je s užíváním J</w:t>
      </w:r>
      <w:r>
        <w:rPr>
          <w:rFonts w:ascii="Arial" w:hAnsi="Arial" w:cs="Arial"/>
          <w:sz w:val="24"/>
          <w:szCs w:val="24"/>
        </w:rPr>
        <w:t>NL spojená. Dále jasně zmapovat</w:t>
      </w:r>
      <w:r w:rsidRPr="00FA228D">
        <w:rPr>
          <w:rFonts w:ascii="Arial" w:hAnsi="Arial" w:cs="Arial"/>
          <w:sz w:val="24"/>
          <w:szCs w:val="24"/>
        </w:rPr>
        <w:t xml:space="preserve"> lokality se zvýšeným nárůstem drogově závislých osob a tyto výsledky porovnat s informačními zdroji z oblasti prevence kriminality</w:t>
      </w:r>
      <w:r w:rsidRPr="00EC2172">
        <w:rPr>
          <w:rFonts w:ascii="Arial" w:hAnsi="Arial" w:cs="Arial"/>
          <w:b/>
          <w:sz w:val="24"/>
          <w:szCs w:val="24"/>
        </w:rPr>
        <w:t xml:space="preserve"> </w:t>
      </w:r>
      <w:r w:rsidRPr="00EC2172">
        <w:rPr>
          <w:rFonts w:ascii="Arial" w:hAnsi="Arial" w:cs="Arial"/>
          <w:sz w:val="24"/>
          <w:szCs w:val="24"/>
        </w:rPr>
        <w:t>(např. mapy s výskytem trestné činnosti, nezaměstnanosti a vypláceních sociálních dávek).</w:t>
      </w:r>
      <w:r>
        <w:rPr>
          <w:rFonts w:ascii="Arial" w:hAnsi="Arial" w:cs="Arial"/>
          <w:sz w:val="24"/>
          <w:szCs w:val="24"/>
        </w:rPr>
        <w:t xml:space="preserve"> Pořízení cca 100 přístrojů a </w:t>
      </w:r>
      <w:r w:rsidRPr="00EC2172">
        <w:rPr>
          <w:rFonts w:ascii="Arial" w:hAnsi="Arial" w:cs="Arial"/>
          <w:sz w:val="24"/>
          <w:szCs w:val="24"/>
        </w:rPr>
        <w:t>25 000 jednorázových testů k těmto přístrojům</w:t>
      </w:r>
      <w:r>
        <w:rPr>
          <w:rFonts w:ascii="Arial" w:hAnsi="Arial" w:cs="Arial"/>
          <w:sz w:val="24"/>
          <w:szCs w:val="24"/>
        </w:rPr>
        <w:t xml:space="preserve"> předpokládá</w:t>
      </w:r>
      <w:r w:rsidRPr="00EC2172">
        <w:rPr>
          <w:rFonts w:ascii="Arial" w:hAnsi="Arial" w:cs="Arial"/>
          <w:sz w:val="24"/>
          <w:szCs w:val="24"/>
        </w:rPr>
        <w:t> ce</w:t>
      </w:r>
      <w:r>
        <w:rPr>
          <w:rFonts w:ascii="Arial" w:hAnsi="Arial" w:cs="Arial"/>
          <w:sz w:val="24"/>
          <w:szCs w:val="24"/>
        </w:rPr>
        <w:t>lkové</w:t>
      </w:r>
      <w:r w:rsidRPr="00EC2172">
        <w:rPr>
          <w:rFonts w:ascii="Arial" w:hAnsi="Arial" w:cs="Arial"/>
          <w:sz w:val="24"/>
          <w:szCs w:val="24"/>
        </w:rPr>
        <w:t xml:space="preserve"> náklady kolem 10 000 000 Kč</w:t>
      </w:r>
      <w:r w:rsidRPr="00EC2172">
        <w:rPr>
          <w:rStyle w:val="Znakapoznpodarou"/>
          <w:rFonts w:ascii="Arial" w:hAnsi="Arial" w:cs="Arial"/>
          <w:szCs w:val="24"/>
        </w:rPr>
        <w:footnoteReference w:id="24"/>
      </w:r>
      <w:r w:rsidRPr="00EC2172">
        <w:rPr>
          <w:rFonts w:ascii="Arial" w:hAnsi="Arial" w:cs="Arial"/>
          <w:sz w:val="24"/>
          <w:szCs w:val="24"/>
        </w:rPr>
        <w:t>.</w:t>
      </w:r>
      <w:r w:rsidRPr="00EC2172">
        <w:rPr>
          <w:rFonts w:ascii="Arial" w:hAnsi="Arial" w:cs="Arial"/>
          <w:b/>
          <w:sz w:val="24"/>
          <w:szCs w:val="24"/>
        </w:rPr>
        <w:t xml:space="preserve">  </w:t>
      </w:r>
    </w:p>
    <w:p w:rsidR="004B7D87" w:rsidRPr="00EC2172" w:rsidRDefault="004B7D87" w:rsidP="004B7D87">
      <w:pPr>
        <w:jc w:val="both"/>
        <w:rPr>
          <w:rFonts w:ascii="Arial" w:hAnsi="Arial" w:cs="Arial"/>
          <w:sz w:val="24"/>
          <w:szCs w:val="24"/>
        </w:rPr>
      </w:pPr>
      <w:r w:rsidRPr="00EC2172">
        <w:rPr>
          <w:rFonts w:ascii="Arial" w:hAnsi="Arial" w:cs="Arial"/>
          <w:sz w:val="24"/>
          <w:szCs w:val="24"/>
        </w:rPr>
        <w:lastRenderedPageBreak/>
        <w:t xml:space="preserve">Druhý projekt se týká </w:t>
      </w:r>
      <w:r w:rsidRPr="00EC2172">
        <w:rPr>
          <w:rFonts w:ascii="Arial" w:hAnsi="Arial" w:cs="Arial"/>
          <w:b/>
          <w:sz w:val="24"/>
          <w:szCs w:val="24"/>
        </w:rPr>
        <w:t xml:space="preserve">vybavení speciálních výslechových místností pro dětské oběti </w:t>
      </w:r>
      <w:r>
        <w:rPr>
          <w:rFonts w:ascii="Arial" w:hAnsi="Arial" w:cs="Arial"/>
          <w:b/>
          <w:sz w:val="24"/>
          <w:szCs w:val="24"/>
        </w:rPr>
        <w:t>a</w:t>
      </w:r>
      <w:r w:rsidRPr="00EC2172">
        <w:rPr>
          <w:rFonts w:ascii="Arial" w:hAnsi="Arial" w:cs="Arial"/>
          <w:b/>
          <w:sz w:val="24"/>
          <w:szCs w:val="24"/>
        </w:rPr>
        <w:t xml:space="preserve"> svědky. </w:t>
      </w:r>
      <w:r w:rsidR="00131C02">
        <w:rPr>
          <w:rFonts w:ascii="Arial" w:hAnsi="Arial" w:cs="Arial"/>
          <w:sz w:val="24"/>
          <w:szCs w:val="24"/>
        </w:rPr>
        <w:t>Projekt podal ú</w:t>
      </w:r>
      <w:r w:rsidRPr="00EC2172">
        <w:rPr>
          <w:rFonts w:ascii="Arial" w:hAnsi="Arial" w:cs="Arial"/>
          <w:sz w:val="24"/>
          <w:szCs w:val="24"/>
        </w:rPr>
        <w:t>řad služby kriminální policie a vyšetřování PP ČR.</w:t>
      </w:r>
      <w:r w:rsidRPr="00EC2172">
        <w:rPr>
          <w:rFonts w:ascii="Arial" w:hAnsi="Arial" w:cs="Arial"/>
          <w:b/>
          <w:sz w:val="24"/>
          <w:szCs w:val="24"/>
        </w:rPr>
        <w:t xml:space="preserve"> </w:t>
      </w:r>
      <w:r w:rsidRPr="00EC2172">
        <w:rPr>
          <w:rFonts w:ascii="Arial" w:hAnsi="Arial" w:cs="Arial"/>
          <w:sz w:val="24"/>
          <w:szCs w:val="24"/>
        </w:rPr>
        <w:t xml:space="preserve">Jednalo se o zpracování </w:t>
      </w:r>
      <w:r w:rsidRPr="00EC2172">
        <w:rPr>
          <w:rFonts w:ascii="Arial" w:hAnsi="Arial" w:cs="Arial"/>
          <w:b/>
          <w:sz w:val="24"/>
          <w:szCs w:val="24"/>
        </w:rPr>
        <w:t>návrhu a výrobu hračky</w:t>
      </w:r>
      <w:r w:rsidRPr="00EC2172">
        <w:rPr>
          <w:rFonts w:ascii="Arial" w:hAnsi="Arial" w:cs="Arial"/>
          <w:sz w:val="24"/>
          <w:szCs w:val="24"/>
        </w:rPr>
        <w:t xml:space="preserve"> (měla by mít velké ucho, do kterého se dítě může svěřit, co se mu stalo)</w:t>
      </w:r>
      <w:r>
        <w:rPr>
          <w:rFonts w:ascii="Arial" w:hAnsi="Arial" w:cs="Arial"/>
          <w:sz w:val="24"/>
          <w:szCs w:val="24"/>
        </w:rPr>
        <w:t xml:space="preserve">, která bude součástí vybavení </w:t>
      </w:r>
      <w:r w:rsidRPr="00EC2172">
        <w:rPr>
          <w:rFonts w:ascii="Arial" w:hAnsi="Arial" w:cs="Arial"/>
          <w:sz w:val="24"/>
          <w:szCs w:val="24"/>
        </w:rPr>
        <w:t>speciálních výslechových místností a kterou si d</w:t>
      </w:r>
      <w:r>
        <w:rPr>
          <w:rFonts w:ascii="Arial" w:hAnsi="Arial" w:cs="Arial"/>
          <w:sz w:val="24"/>
          <w:szCs w:val="24"/>
        </w:rPr>
        <w:t xml:space="preserve">ěti v případě zájmu budou moci </w:t>
      </w:r>
      <w:r w:rsidRPr="00EC2172">
        <w:rPr>
          <w:rFonts w:ascii="Arial" w:hAnsi="Arial" w:cs="Arial"/>
          <w:sz w:val="24"/>
          <w:szCs w:val="24"/>
        </w:rPr>
        <w:t>odnést s sebou domů. Projekt vzešel z požadavků všech krajsk</w:t>
      </w:r>
      <w:r>
        <w:rPr>
          <w:rFonts w:ascii="Arial" w:hAnsi="Arial" w:cs="Arial"/>
          <w:sz w:val="24"/>
          <w:szCs w:val="24"/>
        </w:rPr>
        <w:t xml:space="preserve">ých ředitelství policie, proto </w:t>
      </w:r>
      <w:r w:rsidRPr="00EC2172">
        <w:rPr>
          <w:rFonts w:ascii="Arial" w:hAnsi="Arial" w:cs="Arial"/>
          <w:sz w:val="24"/>
          <w:szCs w:val="24"/>
        </w:rPr>
        <w:t xml:space="preserve">bylo navrženo vyrobit 700 kusů hračky pro celou republiku. Požadované finanční prostředky ve </w:t>
      </w:r>
      <w:r w:rsidRPr="00FA228D">
        <w:rPr>
          <w:rFonts w:ascii="Arial" w:hAnsi="Arial" w:cs="Arial"/>
          <w:sz w:val="24"/>
          <w:szCs w:val="24"/>
        </w:rPr>
        <w:t>výši 114 000 Kč</w:t>
      </w:r>
      <w:r w:rsidRPr="00EC2172">
        <w:rPr>
          <w:rFonts w:ascii="Arial" w:hAnsi="Arial" w:cs="Arial"/>
          <w:sz w:val="24"/>
          <w:szCs w:val="24"/>
        </w:rPr>
        <w:t xml:space="preserve"> byly využity na výtvarný návrh hračky a na nákup materiálu na výrobu hračky. Přidanou hodnotou projektu</w:t>
      </w:r>
      <w:r>
        <w:rPr>
          <w:rFonts w:ascii="Arial" w:hAnsi="Arial" w:cs="Arial"/>
          <w:sz w:val="24"/>
          <w:szCs w:val="24"/>
        </w:rPr>
        <w:t xml:space="preserve"> bylo, že se na výrobě hračky</w:t>
      </w:r>
      <w:r w:rsidRPr="00EC2172">
        <w:rPr>
          <w:rFonts w:ascii="Arial" w:hAnsi="Arial" w:cs="Arial"/>
          <w:sz w:val="24"/>
          <w:szCs w:val="24"/>
        </w:rPr>
        <w:t xml:space="preserve"> podíleli v rámci pracovní terapie odsouzení (na základě předběžné dohody s Věznicí Heřmanice). Výroba hraček v rámci této praco</w:t>
      </w:r>
      <w:r>
        <w:rPr>
          <w:rFonts w:ascii="Arial" w:hAnsi="Arial" w:cs="Arial"/>
          <w:sz w:val="24"/>
          <w:szCs w:val="24"/>
        </w:rPr>
        <w:t>vní</w:t>
      </w:r>
      <w:r w:rsidRPr="00EC2172">
        <w:rPr>
          <w:rFonts w:ascii="Arial" w:hAnsi="Arial" w:cs="Arial"/>
          <w:sz w:val="24"/>
          <w:szCs w:val="24"/>
        </w:rPr>
        <w:t xml:space="preserve"> terapie byla bezplatná.</w:t>
      </w:r>
    </w:p>
    <w:p w:rsidR="004B7D87" w:rsidRPr="00FA228D" w:rsidRDefault="004B7D87" w:rsidP="004B7D87">
      <w:pPr>
        <w:jc w:val="both"/>
        <w:rPr>
          <w:rFonts w:ascii="Arial" w:hAnsi="Arial" w:cs="Arial"/>
          <w:b/>
          <w:sz w:val="24"/>
          <w:szCs w:val="24"/>
        </w:rPr>
      </w:pPr>
      <w:r w:rsidRPr="00FA228D">
        <w:rPr>
          <w:rFonts w:ascii="Arial" w:hAnsi="Arial" w:cs="Arial"/>
          <w:b/>
          <w:sz w:val="24"/>
          <w:szCs w:val="24"/>
        </w:rPr>
        <w:t>Rok 2013</w:t>
      </w:r>
    </w:p>
    <w:p w:rsidR="004B7D87" w:rsidRDefault="004B7D87" w:rsidP="004B7D87">
      <w:pPr>
        <w:jc w:val="both"/>
        <w:rPr>
          <w:rFonts w:ascii="Arial" w:hAnsi="Arial" w:cs="Arial"/>
          <w:sz w:val="24"/>
          <w:szCs w:val="24"/>
        </w:rPr>
      </w:pPr>
      <w:r w:rsidRPr="00EC2172">
        <w:rPr>
          <w:rFonts w:ascii="Arial" w:hAnsi="Arial" w:cs="Arial"/>
          <w:sz w:val="24"/>
          <w:szCs w:val="24"/>
        </w:rPr>
        <w:t>V rámci resortního programu v oblasti prevence kriminality pro rok</w:t>
      </w:r>
      <w:r w:rsidRPr="00EC2172">
        <w:rPr>
          <w:rFonts w:ascii="Arial" w:hAnsi="Arial" w:cs="Arial"/>
          <w:b/>
          <w:sz w:val="24"/>
          <w:szCs w:val="24"/>
        </w:rPr>
        <w:t xml:space="preserve"> </w:t>
      </w:r>
      <w:r w:rsidRPr="00FA228D">
        <w:rPr>
          <w:rFonts w:ascii="Arial" w:hAnsi="Arial" w:cs="Arial"/>
          <w:sz w:val="24"/>
          <w:szCs w:val="24"/>
        </w:rPr>
        <w:t>2013</w:t>
      </w:r>
      <w:r w:rsidRPr="00EC2172">
        <w:rPr>
          <w:rFonts w:ascii="Arial" w:hAnsi="Arial" w:cs="Arial"/>
          <w:sz w:val="24"/>
          <w:szCs w:val="24"/>
        </w:rPr>
        <w:t xml:space="preserve"> poskytlo MV dotaci ve </w:t>
      </w:r>
      <w:r w:rsidRPr="00EC2172">
        <w:rPr>
          <w:rFonts w:ascii="Arial" w:hAnsi="Arial" w:cs="Arial"/>
          <w:b/>
          <w:sz w:val="24"/>
          <w:szCs w:val="24"/>
        </w:rPr>
        <w:t>výši 1 200 000</w:t>
      </w:r>
      <w:r w:rsidRPr="00EC2172">
        <w:rPr>
          <w:rFonts w:ascii="Arial" w:hAnsi="Arial" w:cs="Arial"/>
          <w:sz w:val="24"/>
          <w:szCs w:val="24"/>
        </w:rPr>
        <w:t xml:space="preserve"> </w:t>
      </w:r>
      <w:r w:rsidRPr="00FA228D">
        <w:rPr>
          <w:rFonts w:ascii="Arial" w:hAnsi="Arial" w:cs="Arial"/>
          <w:b/>
          <w:sz w:val="24"/>
          <w:szCs w:val="24"/>
        </w:rPr>
        <w:t>Kč</w:t>
      </w:r>
      <w:r w:rsidRPr="00EC2172">
        <w:rPr>
          <w:rFonts w:ascii="Arial" w:hAnsi="Arial" w:cs="Arial"/>
          <w:sz w:val="24"/>
          <w:szCs w:val="24"/>
        </w:rPr>
        <w:t xml:space="preserve"> na </w:t>
      </w:r>
      <w:r w:rsidRPr="00EC2172">
        <w:rPr>
          <w:rFonts w:ascii="Arial" w:hAnsi="Arial" w:cs="Arial"/>
          <w:b/>
          <w:sz w:val="24"/>
          <w:szCs w:val="24"/>
        </w:rPr>
        <w:t>tři celorepu</w:t>
      </w:r>
      <w:r w:rsidR="00131C02">
        <w:rPr>
          <w:rFonts w:ascii="Arial" w:hAnsi="Arial" w:cs="Arial"/>
          <w:b/>
          <w:sz w:val="24"/>
          <w:szCs w:val="24"/>
        </w:rPr>
        <w:t>blikové projekty směřující</w:t>
      </w:r>
      <w:r>
        <w:rPr>
          <w:rFonts w:ascii="Arial" w:hAnsi="Arial" w:cs="Arial"/>
          <w:b/>
          <w:sz w:val="24"/>
          <w:szCs w:val="24"/>
        </w:rPr>
        <w:t xml:space="preserve"> ke </w:t>
      </w:r>
      <w:r w:rsidRPr="00EC2172">
        <w:rPr>
          <w:rFonts w:ascii="Arial" w:hAnsi="Arial" w:cs="Arial"/>
          <w:b/>
          <w:sz w:val="24"/>
          <w:szCs w:val="24"/>
        </w:rPr>
        <w:t>zlepšování postavení zvlášť zranitelných obětí při vyšetřování</w:t>
      </w:r>
      <w:r>
        <w:rPr>
          <w:rFonts w:ascii="Arial" w:hAnsi="Arial" w:cs="Arial"/>
          <w:sz w:val="24"/>
          <w:szCs w:val="24"/>
        </w:rPr>
        <w:t xml:space="preserve">, </w:t>
      </w:r>
      <w:r w:rsidRPr="00EC2172">
        <w:rPr>
          <w:rFonts w:ascii="Arial" w:hAnsi="Arial" w:cs="Arial"/>
          <w:sz w:val="24"/>
          <w:szCs w:val="24"/>
        </w:rPr>
        <w:t>tzn</w:t>
      </w:r>
      <w:r>
        <w:rPr>
          <w:rFonts w:ascii="Arial" w:hAnsi="Arial" w:cs="Arial"/>
          <w:sz w:val="24"/>
          <w:szCs w:val="24"/>
        </w:rPr>
        <w:t>. projektů, které</w:t>
      </w:r>
      <w:r w:rsidRPr="00EC2172">
        <w:rPr>
          <w:rFonts w:ascii="Arial" w:hAnsi="Arial" w:cs="Arial"/>
          <w:sz w:val="24"/>
          <w:szCs w:val="24"/>
        </w:rPr>
        <w:t xml:space="preserve"> přispějí ke zkvalitnění práce specialis</w:t>
      </w:r>
      <w:r>
        <w:rPr>
          <w:rFonts w:ascii="Arial" w:hAnsi="Arial" w:cs="Arial"/>
          <w:sz w:val="24"/>
          <w:szCs w:val="24"/>
        </w:rPr>
        <w:t>tů</w:t>
      </w:r>
      <w:r w:rsidR="00131C02">
        <w:rPr>
          <w:rFonts w:ascii="Arial" w:hAnsi="Arial" w:cs="Arial"/>
          <w:sz w:val="24"/>
          <w:szCs w:val="24"/>
        </w:rPr>
        <w:t xml:space="preserve"> SKPV.</w:t>
      </w:r>
      <w:r w:rsidRPr="00EC2172">
        <w:rPr>
          <w:rFonts w:ascii="Arial" w:hAnsi="Arial" w:cs="Arial"/>
          <w:sz w:val="24"/>
          <w:szCs w:val="24"/>
        </w:rPr>
        <w:t xml:space="preserve"> </w:t>
      </w:r>
    </w:p>
    <w:p w:rsidR="004B7D87" w:rsidRPr="00EC2172" w:rsidRDefault="004B7D87" w:rsidP="004B7D87">
      <w:pPr>
        <w:jc w:val="both"/>
        <w:rPr>
          <w:rFonts w:ascii="Arial" w:hAnsi="Arial" w:cs="Arial"/>
          <w:sz w:val="24"/>
          <w:szCs w:val="24"/>
        </w:rPr>
      </w:pPr>
      <w:r w:rsidRPr="00EC2172">
        <w:rPr>
          <w:rFonts w:ascii="Arial" w:hAnsi="Arial" w:cs="Arial"/>
          <w:sz w:val="24"/>
          <w:szCs w:val="24"/>
        </w:rPr>
        <w:t xml:space="preserve">První projekt </w:t>
      </w:r>
      <w:r w:rsidRPr="00EC2172">
        <w:rPr>
          <w:rFonts w:ascii="Arial" w:hAnsi="Arial" w:cs="Arial"/>
          <w:b/>
          <w:sz w:val="24"/>
          <w:szCs w:val="24"/>
        </w:rPr>
        <w:t>„Využití audiovizuální techniky při výslechu zvlášť zranitelné oběti“</w:t>
      </w:r>
      <w:r>
        <w:rPr>
          <w:rFonts w:ascii="Arial" w:hAnsi="Arial" w:cs="Arial"/>
          <w:sz w:val="24"/>
          <w:szCs w:val="24"/>
        </w:rPr>
        <w:t xml:space="preserve"> se </w:t>
      </w:r>
      <w:r w:rsidR="00131C02">
        <w:rPr>
          <w:rFonts w:ascii="Arial" w:hAnsi="Arial" w:cs="Arial"/>
          <w:sz w:val="24"/>
          <w:szCs w:val="24"/>
        </w:rPr>
        <w:t>týkal technického vybavení všech příslušných útvarů</w:t>
      </w:r>
      <w:r w:rsidRPr="00EC2172">
        <w:rPr>
          <w:rFonts w:ascii="Arial" w:hAnsi="Arial" w:cs="Arial"/>
          <w:sz w:val="24"/>
          <w:szCs w:val="24"/>
        </w:rPr>
        <w:t xml:space="preserve"> Policie ČR. </w:t>
      </w:r>
    </w:p>
    <w:p w:rsidR="004B7D87" w:rsidRPr="00FA228D" w:rsidRDefault="004B7D87" w:rsidP="004B7D87">
      <w:pPr>
        <w:jc w:val="both"/>
        <w:rPr>
          <w:rFonts w:ascii="Arial" w:hAnsi="Arial" w:cs="Arial"/>
          <w:sz w:val="24"/>
          <w:szCs w:val="24"/>
        </w:rPr>
      </w:pPr>
      <w:r w:rsidRPr="00EC2172">
        <w:rPr>
          <w:rFonts w:ascii="Arial" w:hAnsi="Arial" w:cs="Arial"/>
          <w:sz w:val="24"/>
          <w:szCs w:val="24"/>
        </w:rPr>
        <w:t xml:space="preserve">Další dva projekty byly určeny pro </w:t>
      </w:r>
      <w:r>
        <w:rPr>
          <w:rFonts w:ascii="Arial" w:hAnsi="Arial" w:cs="Arial"/>
          <w:sz w:val="24"/>
          <w:szCs w:val="24"/>
        </w:rPr>
        <w:t>speciální výslechové místnosti. Jednalo se o </w:t>
      </w:r>
      <w:r w:rsidRPr="00EC2172">
        <w:rPr>
          <w:rFonts w:ascii="Arial" w:hAnsi="Arial" w:cs="Arial"/>
          <w:sz w:val="24"/>
          <w:szCs w:val="24"/>
        </w:rPr>
        <w:t xml:space="preserve">zpracování nové </w:t>
      </w:r>
      <w:r w:rsidRPr="00EC2172">
        <w:rPr>
          <w:rFonts w:ascii="Arial" w:hAnsi="Arial" w:cs="Arial"/>
          <w:b/>
          <w:sz w:val="24"/>
          <w:szCs w:val="24"/>
        </w:rPr>
        <w:t>„Metodiky používání demonstračních pomůcek při výslechu dětského svědka“</w:t>
      </w:r>
      <w:r w:rsidRPr="00FA228D">
        <w:rPr>
          <w:rFonts w:ascii="Arial" w:hAnsi="Arial" w:cs="Arial"/>
          <w:sz w:val="24"/>
          <w:szCs w:val="24"/>
        </w:rPr>
        <w:t xml:space="preserve">, </w:t>
      </w:r>
      <w:r w:rsidRPr="00EC2172">
        <w:rPr>
          <w:rFonts w:ascii="Arial" w:hAnsi="Arial" w:cs="Arial"/>
          <w:sz w:val="24"/>
          <w:szCs w:val="24"/>
        </w:rPr>
        <w:t>která přispěla</w:t>
      </w:r>
      <w:r>
        <w:rPr>
          <w:rFonts w:ascii="Arial" w:hAnsi="Arial" w:cs="Arial"/>
          <w:sz w:val="24"/>
          <w:szCs w:val="24"/>
        </w:rPr>
        <w:t xml:space="preserve"> ke zvýšení kvality výslechu</w:t>
      </w:r>
      <w:r w:rsidR="00131C02">
        <w:rPr>
          <w:rFonts w:ascii="Arial" w:hAnsi="Arial" w:cs="Arial"/>
          <w:sz w:val="24"/>
          <w:szCs w:val="24"/>
        </w:rPr>
        <w:t>,</w:t>
      </w:r>
      <w:r>
        <w:rPr>
          <w:rFonts w:ascii="Arial" w:hAnsi="Arial" w:cs="Arial"/>
          <w:sz w:val="24"/>
          <w:szCs w:val="24"/>
        </w:rPr>
        <w:t xml:space="preserve"> a p</w:t>
      </w:r>
      <w:r w:rsidRPr="00EC2172">
        <w:rPr>
          <w:rFonts w:ascii="Arial" w:hAnsi="Arial" w:cs="Arial"/>
          <w:sz w:val="24"/>
          <w:szCs w:val="24"/>
        </w:rPr>
        <w:t xml:space="preserve">rojekt s názvem </w:t>
      </w:r>
      <w:r w:rsidRPr="00EC2172">
        <w:rPr>
          <w:rFonts w:ascii="Arial" w:hAnsi="Arial" w:cs="Arial"/>
          <w:b/>
          <w:sz w:val="24"/>
          <w:szCs w:val="24"/>
        </w:rPr>
        <w:t>„Využití přepisovací techniky programu Newton Dictate při výslechu dětských obětí“</w:t>
      </w:r>
      <w:r>
        <w:rPr>
          <w:rFonts w:ascii="Arial" w:hAnsi="Arial" w:cs="Arial"/>
          <w:b/>
          <w:sz w:val="24"/>
          <w:szCs w:val="24"/>
        </w:rPr>
        <w:t>.</w:t>
      </w:r>
      <w:r w:rsidRPr="00EC2172">
        <w:rPr>
          <w:rFonts w:ascii="Arial" w:hAnsi="Arial" w:cs="Arial"/>
          <w:b/>
          <w:sz w:val="24"/>
          <w:szCs w:val="24"/>
        </w:rPr>
        <w:t xml:space="preserve"> </w:t>
      </w:r>
      <w:r w:rsidRPr="00B86ECB">
        <w:rPr>
          <w:rFonts w:ascii="Arial" w:hAnsi="Arial" w:cs="Arial"/>
          <w:sz w:val="24"/>
          <w:szCs w:val="24"/>
        </w:rPr>
        <w:t xml:space="preserve">Ten </w:t>
      </w:r>
      <w:r w:rsidRPr="00EC2172">
        <w:rPr>
          <w:rFonts w:ascii="Arial" w:hAnsi="Arial" w:cs="Arial"/>
          <w:sz w:val="24"/>
          <w:szCs w:val="24"/>
        </w:rPr>
        <w:t>přispěl k zefektivnění práce policejního orgánu, zrychlení přípravného řízení trestního ve věci dětských obětí trestných činů, zejména tam, kde soud rozhoduje o vazbě obviněného nebo je třeba neprodleně zpracovat znalecké posudky týkající se dětské oběti.</w:t>
      </w:r>
    </w:p>
    <w:p w:rsidR="004B7D87" w:rsidRDefault="004B7D87" w:rsidP="004B7D87">
      <w:pPr>
        <w:pStyle w:val="Zkladntextodsazen"/>
        <w:spacing w:after="200"/>
        <w:ind w:left="0"/>
        <w:jc w:val="both"/>
        <w:rPr>
          <w:rFonts w:ascii="Arial" w:hAnsi="Arial" w:cs="Arial"/>
          <w:b/>
          <w:sz w:val="24"/>
          <w:szCs w:val="24"/>
        </w:rPr>
      </w:pPr>
      <w:r>
        <w:rPr>
          <w:rFonts w:ascii="Arial" w:hAnsi="Arial" w:cs="Arial"/>
          <w:b/>
          <w:sz w:val="24"/>
          <w:szCs w:val="24"/>
        </w:rPr>
        <w:t>Rok 2014</w:t>
      </w:r>
    </w:p>
    <w:p w:rsidR="004B7D87" w:rsidRPr="00EC2172" w:rsidRDefault="004B7D87" w:rsidP="004B7D87">
      <w:pPr>
        <w:pStyle w:val="Zkladntextodsazen"/>
        <w:spacing w:after="200"/>
        <w:ind w:left="0"/>
        <w:jc w:val="both"/>
        <w:rPr>
          <w:rFonts w:ascii="Arial" w:hAnsi="Arial" w:cs="Arial"/>
          <w:sz w:val="24"/>
          <w:szCs w:val="24"/>
        </w:rPr>
      </w:pPr>
      <w:r w:rsidRPr="00B86ECB">
        <w:rPr>
          <w:rFonts w:ascii="Arial" w:hAnsi="Arial" w:cs="Arial"/>
          <w:sz w:val="24"/>
          <w:szCs w:val="24"/>
        </w:rPr>
        <w:t>V tomto roce</w:t>
      </w:r>
      <w:r w:rsidRPr="00EC2172">
        <w:rPr>
          <w:rFonts w:ascii="Arial" w:hAnsi="Arial" w:cs="Arial"/>
          <w:sz w:val="24"/>
          <w:szCs w:val="24"/>
        </w:rPr>
        <w:t xml:space="preserve"> Komise pro uvolňování vyčleněných prostředků na realizaci Programu MV v oblasti prevence kriminality doporučila a</w:t>
      </w:r>
      <w:r>
        <w:rPr>
          <w:rFonts w:ascii="Arial" w:hAnsi="Arial" w:cs="Arial"/>
          <w:sz w:val="24"/>
          <w:szCs w:val="24"/>
        </w:rPr>
        <w:t xml:space="preserve"> ministr vnitra schválil dotaci</w:t>
      </w:r>
      <w:r w:rsidRPr="00EC2172">
        <w:rPr>
          <w:rFonts w:ascii="Arial" w:hAnsi="Arial" w:cs="Arial"/>
          <w:sz w:val="24"/>
          <w:szCs w:val="24"/>
        </w:rPr>
        <w:t xml:space="preserve"> ve výši </w:t>
      </w:r>
      <w:r w:rsidRPr="00EC2172">
        <w:rPr>
          <w:rFonts w:ascii="Arial" w:hAnsi="Arial" w:cs="Arial"/>
          <w:b/>
          <w:sz w:val="24"/>
          <w:szCs w:val="24"/>
        </w:rPr>
        <w:t>1 200 000 Kč</w:t>
      </w:r>
      <w:r w:rsidRPr="00EC2172">
        <w:rPr>
          <w:rFonts w:ascii="Arial" w:hAnsi="Arial" w:cs="Arial"/>
          <w:sz w:val="24"/>
          <w:szCs w:val="24"/>
        </w:rPr>
        <w:t xml:space="preserve"> na </w:t>
      </w:r>
      <w:r w:rsidRPr="00EC2172">
        <w:rPr>
          <w:rFonts w:ascii="Arial" w:hAnsi="Arial" w:cs="Arial"/>
          <w:b/>
          <w:sz w:val="24"/>
          <w:szCs w:val="24"/>
        </w:rPr>
        <w:t>14 projektů, které předložily útvar</w:t>
      </w:r>
      <w:r>
        <w:rPr>
          <w:rFonts w:ascii="Arial" w:hAnsi="Arial" w:cs="Arial"/>
          <w:b/>
          <w:sz w:val="24"/>
          <w:szCs w:val="24"/>
        </w:rPr>
        <w:t>y PP ČR a krajská ředitelství P</w:t>
      </w:r>
      <w:r w:rsidRPr="00EC2172">
        <w:rPr>
          <w:rFonts w:ascii="Arial" w:hAnsi="Arial" w:cs="Arial"/>
          <w:b/>
          <w:sz w:val="24"/>
          <w:szCs w:val="24"/>
        </w:rPr>
        <w:t>ČR</w:t>
      </w:r>
      <w:r w:rsidRPr="00EC2172">
        <w:rPr>
          <w:rFonts w:ascii="Arial" w:hAnsi="Arial" w:cs="Arial"/>
          <w:sz w:val="24"/>
          <w:szCs w:val="24"/>
        </w:rPr>
        <w:t>. Dotace byla poskytnuta na realizaci 2</w:t>
      </w:r>
      <w:r w:rsidRPr="00EC2172">
        <w:rPr>
          <w:rFonts w:ascii="Arial" w:hAnsi="Arial" w:cs="Arial"/>
          <w:bCs/>
          <w:sz w:val="24"/>
          <w:szCs w:val="24"/>
        </w:rPr>
        <w:t xml:space="preserve"> celostátních preventivních projektů, kter</w:t>
      </w:r>
      <w:r>
        <w:rPr>
          <w:rFonts w:ascii="Arial" w:hAnsi="Arial" w:cs="Arial"/>
          <w:bCs/>
          <w:sz w:val="24"/>
          <w:szCs w:val="24"/>
        </w:rPr>
        <w:t xml:space="preserve">é reagují na aktuální témata a </w:t>
      </w:r>
      <w:r w:rsidRPr="00EC2172">
        <w:rPr>
          <w:rFonts w:ascii="Arial" w:hAnsi="Arial" w:cs="Arial"/>
          <w:bCs/>
          <w:sz w:val="24"/>
          <w:szCs w:val="24"/>
        </w:rPr>
        <w:t>související s prioritami Strategie prevence kriminality v České republice na léta 2012 až 2015 a schválenými prioritami ve výzvě, dále na</w:t>
      </w:r>
      <w:r>
        <w:rPr>
          <w:rFonts w:ascii="Arial" w:hAnsi="Arial" w:cs="Arial"/>
          <w:bCs/>
          <w:sz w:val="24"/>
          <w:szCs w:val="24"/>
        </w:rPr>
        <w:t xml:space="preserve"> projekty </w:t>
      </w:r>
      <w:r w:rsidRPr="00EC2172">
        <w:rPr>
          <w:rFonts w:ascii="Arial" w:hAnsi="Arial" w:cs="Arial"/>
          <w:bCs/>
          <w:sz w:val="24"/>
          <w:szCs w:val="24"/>
        </w:rPr>
        <w:t>týkající se</w:t>
      </w:r>
      <w:r w:rsidRPr="00EC2172">
        <w:rPr>
          <w:rFonts w:ascii="Arial" w:hAnsi="Arial" w:cs="Arial"/>
          <w:color w:val="000000"/>
          <w:sz w:val="24"/>
          <w:szCs w:val="24"/>
        </w:rPr>
        <w:t xml:space="preserve"> prevence trestné činnosti páchané na </w:t>
      </w:r>
      <w:r w:rsidR="00131C02">
        <w:rPr>
          <w:rFonts w:ascii="Arial" w:hAnsi="Arial" w:cs="Arial"/>
          <w:color w:val="000000"/>
          <w:sz w:val="24"/>
          <w:szCs w:val="24"/>
        </w:rPr>
        <w:t xml:space="preserve">skupinách </w:t>
      </w:r>
      <w:r w:rsidRPr="00EC2172">
        <w:rPr>
          <w:rFonts w:ascii="Arial" w:hAnsi="Arial" w:cs="Arial"/>
          <w:color w:val="000000"/>
          <w:sz w:val="24"/>
          <w:szCs w:val="24"/>
        </w:rPr>
        <w:t>zvl</w:t>
      </w:r>
      <w:r>
        <w:rPr>
          <w:rFonts w:ascii="Arial" w:hAnsi="Arial" w:cs="Arial"/>
          <w:color w:val="000000"/>
          <w:sz w:val="24"/>
          <w:szCs w:val="24"/>
        </w:rPr>
        <w:t xml:space="preserve">ášť zranitelných </w:t>
      </w:r>
      <w:r w:rsidR="00131C02">
        <w:rPr>
          <w:rFonts w:ascii="Arial" w:hAnsi="Arial" w:cs="Arial"/>
          <w:color w:val="000000"/>
          <w:sz w:val="24"/>
          <w:szCs w:val="24"/>
        </w:rPr>
        <w:t xml:space="preserve">obětí trestných činů </w:t>
      </w:r>
      <w:r w:rsidRPr="00EC2172">
        <w:rPr>
          <w:rFonts w:ascii="Arial" w:hAnsi="Arial" w:cs="Arial"/>
          <w:color w:val="000000"/>
          <w:sz w:val="24"/>
          <w:szCs w:val="24"/>
        </w:rPr>
        <w:t xml:space="preserve">a prevence viktimnosti, prevence trestné činnosti páchané na dětech a mladistvých a trestné činnosti páchané dětmi a mladistvými, prevence </w:t>
      </w:r>
      <w:r>
        <w:rPr>
          <w:rFonts w:ascii="Arial" w:hAnsi="Arial" w:cs="Arial"/>
          <w:color w:val="000000"/>
          <w:sz w:val="24"/>
          <w:szCs w:val="24"/>
        </w:rPr>
        <w:t>majetkové trestné činnosti (jež mají</w:t>
      </w:r>
      <w:r w:rsidRPr="00EC2172">
        <w:rPr>
          <w:rFonts w:ascii="Arial" w:hAnsi="Arial" w:cs="Arial"/>
          <w:color w:val="000000"/>
          <w:sz w:val="24"/>
          <w:szCs w:val="24"/>
        </w:rPr>
        <w:t xml:space="preserve"> nastavena kritéria hodnocení měření efektivity dopadů), prevence zneužívání návykový</w:t>
      </w:r>
      <w:r w:rsidR="00677BE6">
        <w:rPr>
          <w:rFonts w:ascii="Arial" w:hAnsi="Arial" w:cs="Arial"/>
          <w:color w:val="000000"/>
          <w:sz w:val="24"/>
          <w:szCs w:val="24"/>
        </w:rPr>
        <w:t>ch látek ve veřejném prostoru a </w:t>
      </w:r>
      <w:r w:rsidRPr="00EC2172">
        <w:rPr>
          <w:rFonts w:ascii="Arial" w:hAnsi="Arial" w:cs="Arial"/>
          <w:color w:val="000000"/>
          <w:sz w:val="24"/>
          <w:szCs w:val="24"/>
        </w:rPr>
        <w:t>projekty přinášející inovativní přístupy ke zvyšování in</w:t>
      </w:r>
      <w:r w:rsidR="00677BE6">
        <w:rPr>
          <w:rFonts w:ascii="Arial" w:hAnsi="Arial" w:cs="Arial"/>
          <w:color w:val="000000"/>
          <w:sz w:val="24"/>
          <w:szCs w:val="24"/>
        </w:rPr>
        <w:t>formovanosti obyvatel a </w:t>
      </w:r>
      <w:r w:rsidRPr="00EC2172">
        <w:rPr>
          <w:rFonts w:ascii="Arial" w:hAnsi="Arial" w:cs="Arial"/>
          <w:color w:val="000000"/>
          <w:sz w:val="24"/>
          <w:szCs w:val="24"/>
        </w:rPr>
        <w:t>motivace k aktivnímu přístupu k zajištění vlastní bezpečnosti a ochraně majetku.</w:t>
      </w:r>
    </w:p>
    <w:p w:rsidR="004B7D87" w:rsidRPr="00B86ECB" w:rsidRDefault="004B7D87" w:rsidP="004B7D87">
      <w:pPr>
        <w:jc w:val="both"/>
        <w:rPr>
          <w:rFonts w:ascii="Arial" w:hAnsi="Arial" w:cs="Arial"/>
          <w:b/>
          <w:sz w:val="24"/>
          <w:szCs w:val="24"/>
        </w:rPr>
      </w:pPr>
      <w:r w:rsidRPr="00B86ECB">
        <w:rPr>
          <w:rFonts w:ascii="Arial" w:hAnsi="Arial" w:cs="Arial"/>
          <w:b/>
          <w:sz w:val="24"/>
          <w:szCs w:val="24"/>
        </w:rPr>
        <w:lastRenderedPageBreak/>
        <w:t>Rok 2015</w:t>
      </w:r>
    </w:p>
    <w:p w:rsidR="004B7D87" w:rsidRPr="00CB0687" w:rsidRDefault="004B7D87" w:rsidP="004B7D87">
      <w:pPr>
        <w:spacing w:after="240"/>
        <w:jc w:val="both"/>
        <w:rPr>
          <w:rFonts w:ascii="Arial" w:hAnsi="Arial" w:cs="Arial"/>
          <w:sz w:val="24"/>
          <w:szCs w:val="24"/>
        </w:rPr>
      </w:pPr>
      <w:r w:rsidRPr="00EC2172">
        <w:rPr>
          <w:rFonts w:ascii="Arial" w:hAnsi="Arial" w:cs="Arial"/>
          <w:sz w:val="24"/>
          <w:szCs w:val="24"/>
        </w:rPr>
        <w:t>Členové komise pro uvolňování vyčleněných prostředků na realizaci Programu MV v oblasti prevence kriminality posoudili</w:t>
      </w:r>
      <w:r>
        <w:rPr>
          <w:rFonts w:ascii="Arial" w:hAnsi="Arial" w:cs="Arial"/>
          <w:sz w:val="24"/>
          <w:szCs w:val="24"/>
        </w:rPr>
        <w:t>,</w:t>
      </w:r>
      <w:r w:rsidRPr="00EC2172">
        <w:rPr>
          <w:rFonts w:ascii="Arial" w:hAnsi="Arial" w:cs="Arial"/>
          <w:sz w:val="24"/>
          <w:szCs w:val="24"/>
        </w:rPr>
        <w:t xml:space="preserve"> doporučili a</w:t>
      </w:r>
      <w:r>
        <w:rPr>
          <w:rFonts w:ascii="Arial" w:hAnsi="Arial" w:cs="Arial"/>
          <w:sz w:val="24"/>
          <w:szCs w:val="24"/>
        </w:rPr>
        <w:t xml:space="preserve"> ministr vnitra schválil dotaci</w:t>
      </w:r>
      <w:r w:rsidRPr="00EC2172">
        <w:rPr>
          <w:rFonts w:ascii="Arial" w:hAnsi="Arial" w:cs="Arial"/>
          <w:sz w:val="24"/>
          <w:szCs w:val="24"/>
        </w:rPr>
        <w:t xml:space="preserve"> na </w:t>
      </w:r>
      <w:r w:rsidRPr="00EC2172">
        <w:rPr>
          <w:rFonts w:ascii="Arial" w:hAnsi="Arial" w:cs="Arial"/>
          <w:b/>
          <w:color w:val="000000"/>
          <w:sz w:val="24"/>
          <w:szCs w:val="24"/>
        </w:rPr>
        <w:t>17 projektů</w:t>
      </w:r>
      <w:r w:rsidRPr="00EC2172">
        <w:rPr>
          <w:rFonts w:ascii="Arial" w:hAnsi="Arial" w:cs="Arial"/>
          <w:b/>
          <w:sz w:val="24"/>
          <w:szCs w:val="24"/>
        </w:rPr>
        <w:t xml:space="preserve"> ve výši 1 500 000 Kč</w:t>
      </w:r>
      <w:r w:rsidRPr="00EC2172">
        <w:rPr>
          <w:rFonts w:ascii="Arial" w:hAnsi="Arial" w:cs="Arial"/>
          <w:sz w:val="24"/>
          <w:szCs w:val="24"/>
        </w:rPr>
        <w:t>. Komise přednostně doporučila přidělení dotace celostátním preventivním projektům,</w:t>
      </w:r>
      <w:r w:rsidRPr="00EC2172">
        <w:rPr>
          <w:rFonts w:ascii="Arial" w:hAnsi="Arial" w:cs="Arial"/>
          <w:bCs/>
          <w:sz w:val="24"/>
          <w:szCs w:val="24"/>
        </w:rPr>
        <w:t xml:space="preserve"> </w:t>
      </w:r>
      <w:r>
        <w:rPr>
          <w:rFonts w:ascii="Arial" w:hAnsi="Arial" w:cs="Arial"/>
          <w:sz w:val="24"/>
          <w:szCs w:val="24"/>
        </w:rPr>
        <w:t xml:space="preserve">dále doporučila </w:t>
      </w:r>
      <w:r w:rsidRPr="00EC2172">
        <w:rPr>
          <w:rFonts w:ascii="Arial" w:hAnsi="Arial" w:cs="Arial"/>
          <w:sz w:val="24"/>
          <w:szCs w:val="24"/>
        </w:rPr>
        <w:t xml:space="preserve">přidělení dotace </w:t>
      </w:r>
      <w:r>
        <w:rPr>
          <w:rFonts w:ascii="Arial" w:hAnsi="Arial" w:cs="Arial"/>
          <w:bCs/>
          <w:sz w:val="24"/>
          <w:szCs w:val="24"/>
        </w:rPr>
        <w:t xml:space="preserve">projektům </w:t>
      </w:r>
      <w:r w:rsidRPr="00EC2172">
        <w:rPr>
          <w:rFonts w:ascii="Arial" w:hAnsi="Arial" w:cs="Arial"/>
          <w:bCs/>
          <w:sz w:val="24"/>
          <w:szCs w:val="24"/>
        </w:rPr>
        <w:t>týkajícím se</w:t>
      </w:r>
      <w:r w:rsidRPr="00EC2172">
        <w:rPr>
          <w:rFonts w:ascii="Arial" w:hAnsi="Arial" w:cs="Arial"/>
          <w:color w:val="000000"/>
          <w:sz w:val="24"/>
          <w:szCs w:val="24"/>
        </w:rPr>
        <w:t xml:space="preserve"> prevence trestné činnosti páchané na </w:t>
      </w:r>
      <w:r w:rsidR="00131C02">
        <w:rPr>
          <w:rFonts w:ascii="Arial" w:hAnsi="Arial" w:cs="Arial"/>
          <w:color w:val="000000"/>
          <w:sz w:val="24"/>
          <w:szCs w:val="24"/>
        </w:rPr>
        <w:t xml:space="preserve">skupinách </w:t>
      </w:r>
      <w:r w:rsidRPr="00EC2172">
        <w:rPr>
          <w:rFonts w:ascii="Arial" w:hAnsi="Arial" w:cs="Arial"/>
          <w:color w:val="000000"/>
          <w:sz w:val="24"/>
          <w:szCs w:val="24"/>
        </w:rPr>
        <w:t xml:space="preserve">zvlášť zranitelných </w:t>
      </w:r>
      <w:r w:rsidR="00131C02">
        <w:rPr>
          <w:rFonts w:ascii="Arial" w:hAnsi="Arial" w:cs="Arial"/>
          <w:color w:val="000000"/>
          <w:sz w:val="24"/>
          <w:szCs w:val="24"/>
        </w:rPr>
        <w:t>obětí</w:t>
      </w:r>
      <w:r>
        <w:rPr>
          <w:rFonts w:ascii="Arial" w:hAnsi="Arial" w:cs="Arial"/>
          <w:color w:val="000000"/>
          <w:sz w:val="24"/>
          <w:szCs w:val="24"/>
        </w:rPr>
        <w:t xml:space="preserve"> a prevence viktimnosti</w:t>
      </w:r>
      <w:r w:rsidRPr="00EC2172">
        <w:rPr>
          <w:rFonts w:ascii="Arial" w:hAnsi="Arial" w:cs="Arial"/>
          <w:color w:val="000000"/>
          <w:sz w:val="24"/>
          <w:szCs w:val="24"/>
        </w:rPr>
        <w:t>, inovativním projektům vedoucím k zefektivnění práce policie a směřujícím k vyšší úrovni preventivní činnosti, projektům z oblasti prevence majetkové trestné činnosti (majícím nastavena kritéria hod</w:t>
      </w:r>
      <w:r>
        <w:rPr>
          <w:rFonts w:ascii="Arial" w:hAnsi="Arial" w:cs="Arial"/>
          <w:color w:val="000000"/>
          <w:sz w:val="24"/>
          <w:szCs w:val="24"/>
        </w:rPr>
        <w:t xml:space="preserve">nocení měření efektivity dopadu </w:t>
      </w:r>
      <w:r w:rsidRPr="00EC2172">
        <w:rPr>
          <w:rFonts w:ascii="Arial" w:hAnsi="Arial" w:cs="Arial"/>
          <w:color w:val="000000"/>
          <w:sz w:val="24"/>
          <w:szCs w:val="24"/>
        </w:rPr>
        <w:t xml:space="preserve">a </w:t>
      </w:r>
      <w:r>
        <w:rPr>
          <w:rFonts w:ascii="Arial" w:hAnsi="Arial" w:cs="Arial"/>
          <w:color w:val="000000"/>
          <w:sz w:val="24"/>
          <w:szCs w:val="24"/>
        </w:rPr>
        <w:t xml:space="preserve">směřujícím k aktivnímu přístupu k </w:t>
      </w:r>
      <w:r w:rsidRPr="00EC2172">
        <w:rPr>
          <w:rFonts w:ascii="Arial" w:hAnsi="Arial" w:cs="Arial"/>
          <w:color w:val="000000"/>
          <w:sz w:val="24"/>
          <w:szCs w:val="24"/>
        </w:rPr>
        <w:t>zajištění vlastní bezpečnosti a ochraně majetku určené především seniorům</w:t>
      </w:r>
      <w:r>
        <w:rPr>
          <w:rFonts w:ascii="Arial" w:hAnsi="Arial" w:cs="Arial"/>
          <w:color w:val="000000"/>
          <w:sz w:val="24"/>
          <w:szCs w:val="24"/>
        </w:rPr>
        <w:t>)</w:t>
      </w:r>
      <w:r w:rsidRPr="00EC2172">
        <w:rPr>
          <w:rFonts w:ascii="Arial" w:hAnsi="Arial" w:cs="Arial"/>
          <w:color w:val="000000"/>
          <w:sz w:val="24"/>
          <w:szCs w:val="24"/>
        </w:rPr>
        <w:t>, dotaci projektům z oblasti zvyšování bezpečnosti silničního provozu, které lze považovat za pilotní, a jejichž metodika vyhodnocení bude dána k dispozici OTP PP k využití pro celorepublikové preventivní projekty.</w:t>
      </w:r>
    </w:p>
    <w:p w:rsidR="004B7D87" w:rsidRPr="000E3C72" w:rsidRDefault="004B7D87" w:rsidP="004B7D87">
      <w:pPr>
        <w:rPr>
          <w:rFonts w:ascii="Arial" w:hAnsi="Arial" w:cs="Arial"/>
          <w:b/>
          <w:sz w:val="24"/>
          <w:szCs w:val="24"/>
          <w:u w:val="single"/>
        </w:rPr>
      </w:pPr>
      <w:r>
        <w:rPr>
          <w:rFonts w:ascii="Arial" w:hAnsi="Arial" w:cs="Arial"/>
          <w:b/>
          <w:sz w:val="24"/>
          <w:szCs w:val="24"/>
          <w:u w:val="single"/>
        </w:rPr>
        <w:t>6</w:t>
      </w:r>
      <w:r w:rsidRPr="000E3C72">
        <w:rPr>
          <w:rFonts w:ascii="Arial" w:hAnsi="Arial" w:cs="Arial"/>
          <w:b/>
          <w:sz w:val="24"/>
          <w:szCs w:val="24"/>
          <w:u w:val="single"/>
        </w:rPr>
        <w:t>. Analytická, koncepční a metodická činnost</w:t>
      </w:r>
    </w:p>
    <w:p w:rsidR="004B7D87" w:rsidRPr="00FD5D12" w:rsidRDefault="004B7D87" w:rsidP="004B7D87">
      <w:pPr>
        <w:rPr>
          <w:rFonts w:ascii="Arial" w:hAnsi="Arial" w:cs="Arial"/>
          <w:b/>
          <w:sz w:val="24"/>
          <w:szCs w:val="24"/>
          <w:u w:val="single"/>
        </w:rPr>
      </w:pPr>
      <w:r>
        <w:rPr>
          <w:rFonts w:ascii="Arial" w:hAnsi="Arial" w:cs="Arial"/>
          <w:b/>
          <w:sz w:val="24"/>
          <w:szCs w:val="24"/>
          <w:u w:val="single"/>
        </w:rPr>
        <w:t>6</w:t>
      </w:r>
      <w:r w:rsidRPr="00FD5D12">
        <w:rPr>
          <w:rFonts w:ascii="Arial" w:hAnsi="Arial" w:cs="Arial"/>
          <w:b/>
          <w:sz w:val="24"/>
          <w:szCs w:val="24"/>
          <w:u w:val="single"/>
        </w:rPr>
        <w:t>.1 Analytická činnost</w:t>
      </w:r>
    </w:p>
    <w:p w:rsidR="004B7D87" w:rsidRPr="00A036B3" w:rsidRDefault="004B7D87" w:rsidP="004B7D87">
      <w:pPr>
        <w:jc w:val="both"/>
        <w:rPr>
          <w:rFonts w:ascii="Arial" w:hAnsi="Arial" w:cs="Arial"/>
          <w:b/>
          <w:sz w:val="24"/>
          <w:szCs w:val="24"/>
        </w:rPr>
      </w:pPr>
      <w:r w:rsidRPr="00A036B3">
        <w:rPr>
          <w:rFonts w:ascii="Arial" w:hAnsi="Arial" w:cs="Arial"/>
          <w:sz w:val="24"/>
          <w:szCs w:val="24"/>
        </w:rPr>
        <w:t>Společným úkolem</w:t>
      </w:r>
      <w:r w:rsidRPr="00A036B3">
        <w:rPr>
          <w:rFonts w:ascii="Arial" w:hAnsi="Arial" w:cs="Arial"/>
          <w:bCs/>
          <w:color w:val="000000"/>
          <w:sz w:val="24"/>
          <w:szCs w:val="24"/>
        </w:rPr>
        <w:t xml:space="preserve"> </w:t>
      </w:r>
      <w:r w:rsidRPr="00E01502">
        <w:rPr>
          <w:rFonts w:ascii="Arial" w:hAnsi="Arial" w:cs="Arial"/>
          <w:b/>
          <w:bCs/>
          <w:color w:val="000000"/>
          <w:sz w:val="24"/>
          <w:szCs w:val="24"/>
        </w:rPr>
        <w:t>Republikového výboru</w:t>
      </w:r>
      <w:r w:rsidRPr="00A036B3">
        <w:rPr>
          <w:rFonts w:ascii="Arial" w:hAnsi="Arial" w:cs="Arial"/>
          <w:bCs/>
          <w:color w:val="000000"/>
          <w:sz w:val="24"/>
          <w:szCs w:val="24"/>
        </w:rPr>
        <w:t xml:space="preserve"> bylo zpracovat </w:t>
      </w:r>
      <w:r w:rsidRPr="00A036B3">
        <w:rPr>
          <w:rFonts w:ascii="Arial" w:hAnsi="Arial" w:cs="Arial"/>
          <w:b/>
          <w:bCs/>
          <w:color w:val="000000"/>
          <w:sz w:val="24"/>
          <w:szCs w:val="24"/>
        </w:rPr>
        <w:t>analýzu potřebnosti právní úpravy prevence kriminality</w:t>
      </w:r>
      <w:r w:rsidRPr="00A036B3">
        <w:rPr>
          <w:rFonts w:ascii="Arial" w:hAnsi="Arial" w:cs="Arial"/>
          <w:bCs/>
          <w:color w:val="000000"/>
          <w:sz w:val="24"/>
          <w:szCs w:val="24"/>
        </w:rPr>
        <w:t>.  Na úkolu spolupracoval IKSP s  MV.  V roce 2012 byla shromážděna a vyhodnocena stanoviska všech zainteresovaných resortů a pracovní podklad</w:t>
      </w:r>
      <w:r>
        <w:rPr>
          <w:rFonts w:ascii="Arial" w:hAnsi="Arial" w:cs="Arial"/>
          <w:bCs/>
          <w:color w:val="000000"/>
          <w:sz w:val="24"/>
          <w:szCs w:val="24"/>
        </w:rPr>
        <w:t>y</w:t>
      </w:r>
      <w:r w:rsidRPr="00A036B3">
        <w:rPr>
          <w:rFonts w:ascii="Arial" w:hAnsi="Arial" w:cs="Arial"/>
          <w:bCs/>
          <w:color w:val="000000"/>
          <w:sz w:val="24"/>
          <w:szCs w:val="24"/>
        </w:rPr>
        <w:t xml:space="preserve"> byly p</w:t>
      </w:r>
      <w:r>
        <w:rPr>
          <w:rFonts w:ascii="Arial" w:hAnsi="Arial" w:cs="Arial"/>
          <w:bCs/>
          <w:color w:val="000000"/>
          <w:sz w:val="24"/>
          <w:szCs w:val="24"/>
        </w:rPr>
        <w:t>rodiskutovány na zasedání RVPPK</w:t>
      </w:r>
      <w:r w:rsidRPr="00A036B3">
        <w:rPr>
          <w:rFonts w:ascii="Arial" w:hAnsi="Arial" w:cs="Arial"/>
          <w:bCs/>
          <w:color w:val="000000"/>
          <w:sz w:val="24"/>
          <w:szCs w:val="24"/>
        </w:rPr>
        <w:t>. Na základě zapracování doplňků a požadavků resortů byl materiál projednáván za</w:t>
      </w:r>
      <w:r w:rsidRPr="00A036B3">
        <w:rPr>
          <w:rFonts w:ascii="Arial" w:hAnsi="Arial" w:cs="Arial"/>
          <w:sz w:val="24"/>
          <w:szCs w:val="24"/>
        </w:rPr>
        <w:t xml:space="preserve"> účasti širší odborné veřejnosti i dalších relevantních subjektů (např. Svaz měst a obcí ČR). </w:t>
      </w:r>
      <w:r w:rsidRPr="00A036B3">
        <w:rPr>
          <w:rFonts w:ascii="Arial" w:hAnsi="Arial" w:cs="Arial"/>
          <w:b/>
          <w:sz w:val="24"/>
          <w:szCs w:val="24"/>
        </w:rPr>
        <w:t xml:space="preserve"> </w:t>
      </w:r>
      <w:r>
        <w:rPr>
          <w:rFonts w:ascii="Arial" w:hAnsi="Arial" w:cs="Arial"/>
          <w:sz w:val="24"/>
          <w:szCs w:val="24"/>
        </w:rPr>
        <w:t>Z proběhlých diskusí během let</w:t>
      </w:r>
      <w:r w:rsidRPr="00A036B3">
        <w:rPr>
          <w:rFonts w:ascii="Arial" w:hAnsi="Arial" w:cs="Arial"/>
          <w:sz w:val="24"/>
          <w:szCs w:val="24"/>
        </w:rPr>
        <w:t xml:space="preserve"> 2013 a 20</w:t>
      </w:r>
      <w:r>
        <w:rPr>
          <w:rFonts w:ascii="Arial" w:hAnsi="Arial" w:cs="Arial"/>
          <w:sz w:val="24"/>
          <w:szCs w:val="24"/>
        </w:rPr>
        <w:t>14 v rámci Republikového výboru</w:t>
      </w:r>
      <w:r w:rsidRPr="00A036B3">
        <w:rPr>
          <w:rFonts w:ascii="Arial" w:hAnsi="Arial" w:cs="Arial"/>
          <w:sz w:val="24"/>
          <w:szCs w:val="24"/>
        </w:rPr>
        <w:t xml:space="preserve"> vyplynulo, že názor této širší skupiny odborníků na potřebu legislativní úpravy prevence kriminality není jednotný. Objevily se hlasy volající po nové komplexní právní úpravě, požadavky na dílčí úpravy již existujících právních předpisů, i názory, že současný stav je plně vyhovující.</w:t>
      </w:r>
      <w:r w:rsidRPr="00A036B3">
        <w:rPr>
          <w:rFonts w:ascii="Arial" w:hAnsi="Arial" w:cs="Arial"/>
          <w:bCs/>
          <w:color w:val="000000"/>
          <w:sz w:val="24"/>
          <w:szCs w:val="24"/>
          <w:highlight w:val="yellow"/>
        </w:rPr>
        <w:t xml:space="preserve"> </w:t>
      </w:r>
    </w:p>
    <w:p w:rsidR="004B7D87" w:rsidRPr="00A036B3" w:rsidRDefault="004B7D87" w:rsidP="004B7D87">
      <w:pPr>
        <w:spacing w:after="120"/>
        <w:jc w:val="both"/>
        <w:rPr>
          <w:rFonts w:ascii="Arial" w:hAnsi="Arial" w:cs="Arial"/>
          <w:bCs/>
          <w:color w:val="000000"/>
          <w:sz w:val="24"/>
          <w:szCs w:val="24"/>
          <w:highlight w:val="yellow"/>
        </w:rPr>
      </w:pPr>
      <w:r w:rsidRPr="00A036B3">
        <w:rPr>
          <w:rFonts w:ascii="Arial" w:hAnsi="Arial" w:cs="Arial"/>
          <w:bCs/>
          <w:color w:val="000000"/>
          <w:sz w:val="24"/>
          <w:szCs w:val="24"/>
        </w:rPr>
        <w:t xml:space="preserve">Materiál byl následně MV předložen v roce 2014 na zasedání Republikového výboru pro prevenci kriminality. </w:t>
      </w:r>
      <w:r w:rsidRPr="00A036B3">
        <w:rPr>
          <w:rFonts w:ascii="Arial" w:hAnsi="Arial" w:cs="Arial"/>
          <w:sz w:val="24"/>
          <w:szCs w:val="24"/>
        </w:rPr>
        <w:t>Republikový výbor při reflexi závěr</w:t>
      </w:r>
      <w:r>
        <w:rPr>
          <w:rFonts w:ascii="Arial" w:hAnsi="Arial" w:cs="Arial"/>
          <w:sz w:val="24"/>
          <w:szCs w:val="24"/>
        </w:rPr>
        <w:t>ů diskusí a přednesených názorů</w:t>
      </w:r>
      <w:r w:rsidRPr="00A036B3">
        <w:rPr>
          <w:rFonts w:ascii="Arial" w:hAnsi="Arial" w:cs="Arial"/>
          <w:sz w:val="24"/>
          <w:szCs w:val="24"/>
        </w:rPr>
        <w:t xml:space="preserve"> přijal dne 29. května 2014 následující usnesení:</w:t>
      </w:r>
    </w:p>
    <w:p w:rsidR="004B7D87" w:rsidRPr="00A036B3" w:rsidRDefault="004B7D87" w:rsidP="004B7D87">
      <w:pPr>
        <w:spacing w:after="120"/>
        <w:jc w:val="both"/>
        <w:rPr>
          <w:rFonts w:ascii="Arial" w:hAnsi="Arial" w:cs="Arial"/>
          <w:sz w:val="24"/>
          <w:szCs w:val="24"/>
        </w:rPr>
      </w:pPr>
      <w:r w:rsidRPr="00A036B3">
        <w:rPr>
          <w:rFonts w:ascii="Arial" w:hAnsi="Arial" w:cs="Arial"/>
          <w:sz w:val="24"/>
          <w:szCs w:val="24"/>
        </w:rPr>
        <w:t>a) na základě provedené „Analýzy potřebnosti legislativní úpravy prevence kriminality“ postupovat cestou dílčích novelizací stávajících právních předpisů, které upravují preventivní činnosti nebo postavení subjektů, jež se na prevenci kriminality podílejí, s cílem vytvořit stabilnější a efektivnější podmínky pro prevenci kriminality;</w:t>
      </w:r>
    </w:p>
    <w:p w:rsidR="004B7D87" w:rsidRPr="00A036B3" w:rsidRDefault="004B7D87" w:rsidP="004B7D87">
      <w:pPr>
        <w:spacing w:after="240"/>
        <w:jc w:val="both"/>
        <w:rPr>
          <w:rFonts w:ascii="Arial" w:hAnsi="Arial" w:cs="Arial"/>
          <w:sz w:val="24"/>
          <w:szCs w:val="24"/>
        </w:rPr>
      </w:pPr>
      <w:r w:rsidRPr="00A036B3">
        <w:rPr>
          <w:rFonts w:ascii="Arial" w:hAnsi="Arial" w:cs="Arial"/>
          <w:sz w:val="24"/>
          <w:szCs w:val="24"/>
        </w:rPr>
        <w:t>b) začlenit témata prevence kriminality do strategických dokumentů vlády České republiky týkajících se trestní politiky.</w:t>
      </w:r>
    </w:p>
    <w:p w:rsidR="00140546" w:rsidRDefault="00140546" w:rsidP="004B7D87">
      <w:pPr>
        <w:jc w:val="both"/>
        <w:rPr>
          <w:rFonts w:ascii="Arial" w:hAnsi="Arial" w:cs="Arial"/>
          <w:b/>
          <w:bCs/>
          <w:color w:val="000000"/>
          <w:sz w:val="24"/>
          <w:szCs w:val="24"/>
        </w:rPr>
      </w:pPr>
    </w:p>
    <w:p w:rsidR="00140546" w:rsidRDefault="00140546" w:rsidP="004B7D87">
      <w:pPr>
        <w:jc w:val="both"/>
        <w:rPr>
          <w:rFonts w:ascii="Arial" w:hAnsi="Arial" w:cs="Arial"/>
          <w:b/>
          <w:bCs/>
          <w:color w:val="000000"/>
          <w:sz w:val="24"/>
          <w:szCs w:val="24"/>
        </w:rPr>
      </w:pPr>
    </w:p>
    <w:p w:rsidR="004B7D87" w:rsidRDefault="004B7D87" w:rsidP="004B7D87">
      <w:pPr>
        <w:jc w:val="both"/>
        <w:rPr>
          <w:rFonts w:ascii="Arial" w:hAnsi="Arial" w:cs="Arial"/>
          <w:b/>
          <w:bCs/>
          <w:color w:val="000000"/>
          <w:sz w:val="24"/>
          <w:szCs w:val="24"/>
        </w:rPr>
      </w:pPr>
      <w:r>
        <w:rPr>
          <w:rFonts w:ascii="Arial" w:hAnsi="Arial" w:cs="Arial"/>
          <w:b/>
          <w:bCs/>
          <w:color w:val="000000"/>
          <w:sz w:val="24"/>
          <w:szCs w:val="24"/>
        </w:rPr>
        <w:lastRenderedPageBreak/>
        <w:t>Ministerstvo spravedlnosti – Institut pro kriminologii a sociální prevenci</w:t>
      </w:r>
    </w:p>
    <w:p w:rsidR="004B7D87" w:rsidRPr="009D3060" w:rsidRDefault="004B7D87" w:rsidP="004B7D87">
      <w:pPr>
        <w:jc w:val="both"/>
        <w:rPr>
          <w:rFonts w:ascii="Arial" w:hAnsi="Arial" w:cs="Arial"/>
          <w:bCs/>
          <w:color w:val="000000"/>
          <w:sz w:val="24"/>
          <w:szCs w:val="24"/>
        </w:rPr>
      </w:pPr>
      <w:r>
        <w:rPr>
          <w:rFonts w:ascii="Arial" w:hAnsi="Arial" w:cs="Arial"/>
          <w:bCs/>
          <w:color w:val="000000"/>
          <w:sz w:val="24"/>
          <w:szCs w:val="24"/>
        </w:rPr>
        <w:t>V letech 2012 až 2015 realizoval IKSP následující výzkumné aktivity a analýzy zaměřené do oblasti prevence kriminality:</w:t>
      </w:r>
    </w:p>
    <w:p w:rsidR="004B7D87" w:rsidRPr="009D3060" w:rsidRDefault="004B7D87" w:rsidP="004B7D87">
      <w:pPr>
        <w:jc w:val="both"/>
        <w:rPr>
          <w:rFonts w:ascii="Arial" w:hAnsi="Arial" w:cs="Arial"/>
          <w:vanish/>
          <w:sz w:val="24"/>
          <w:szCs w:val="24"/>
        </w:rPr>
      </w:pPr>
      <w:r w:rsidRPr="009D3060">
        <w:rPr>
          <w:rFonts w:ascii="Arial" w:hAnsi="Arial" w:cs="Arial"/>
          <w:b/>
          <w:sz w:val="24"/>
          <w:szCs w:val="24"/>
        </w:rPr>
        <w:t xml:space="preserve">„Výzkum </w:t>
      </w:r>
      <w:r w:rsidRPr="009D3060">
        <w:rPr>
          <w:rFonts w:ascii="Arial" w:hAnsi="Arial" w:cs="Arial"/>
          <w:b/>
          <w:bCs/>
          <w:sz w:val="24"/>
          <w:szCs w:val="24"/>
        </w:rPr>
        <w:t>veřejného mínění zaměřeného na postoje občanů k prevenci kriminality a k bezpečnosti včetně důvěry občanů v bezpečnostní složky“</w:t>
      </w:r>
    </w:p>
    <w:p w:rsidR="004B7D87" w:rsidRPr="009D3060" w:rsidRDefault="004B7D87" w:rsidP="004B7D87">
      <w:pPr>
        <w:rPr>
          <w:rFonts w:ascii="Arial" w:hAnsi="Arial" w:cs="Arial"/>
          <w:vanish/>
          <w:sz w:val="24"/>
          <w:szCs w:val="24"/>
        </w:rPr>
      </w:pPr>
      <w:r w:rsidRPr="009D3060">
        <w:rPr>
          <w:rFonts w:ascii="Arial" w:hAnsi="Arial" w:cs="Arial"/>
          <w:sz w:val="24"/>
          <w:szCs w:val="24"/>
        </w:rPr>
        <w:t xml:space="preserve"> </w:t>
      </w:r>
    </w:p>
    <w:p w:rsidR="004B7D87" w:rsidRPr="00A036B3" w:rsidRDefault="004B7D87" w:rsidP="004B7D87">
      <w:pPr>
        <w:pStyle w:val="Odstavecseseznamem"/>
        <w:numPr>
          <w:ilvl w:val="0"/>
          <w:numId w:val="2"/>
        </w:numPr>
        <w:jc w:val="both"/>
        <w:rPr>
          <w:rFonts w:ascii="Arial" w:hAnsi="Arial" w:cs="Arial"/>
          <w:vanish/>
          <w:sz w:val="24"/>
          <w:szCs w:val="24"/>
        </w:rPr>
      </w:pPr>
    </w:p>
    <w:p w:rsidR="004B7D87" w:rsidRPr="00A036B3" w:rsidRDefault="004B7D87" w:rsidP="004B7D87">
      <w:pPr>
        <w:pStyle w:val="Odstavecseseznamem"/>
        <w:numPr>
          <w:ilvl w:val="0"/>
          <w:numId w:val="2"/>
        </w:numPr>
        <w:jc w:val="both"/>
        <w:rPr>
          <w:rFonts w:ascii="Arial" w:hAnsi="Arial" w:cs="Arial"/>
          <w:vanish/>
          <w:sz w:val="24"/>
          <w:szCs w:val="24"/>
        </w:rPr>
      </w:pPr>
    </w:p>
    <w:p w:rsidR="004B7D87" w:rsidRPr="00A036B3" w:rsidRDefault="004B7D87" w:rsidP="004B7D87">
      <w:pPr>
        <w:pStyle w:val="Odstavecseseznamem"/>
        <w:numPr>
          <w:ilvl w:val="0"/>
          <w:numId w:val="2"/>
        </w:numPr>
        <w:jc w:val="both"/>
        <w:rPr>
          <w:rFonts w:ascii="Arial" w:hAnsi="Arial" w:cs="Arial"/>
          <w:vanish/>
          <w:sz w:val="24"/>
          <w:szCs w:val="24"/>
        </w:rPr>
      </w:pPr>
    </w:p>
    <w:p w:rsidR="004B7D87" w:rsidRPr="00A036B3" w:rsidRDefault="004B7D87" w:rsidP="004B7D87">
      <w:pPr>
        <w:pStyle w:val="Odstavecseseznamem"/>
        <w:numPr>
          <w:ilvl w:val="0"/>
          <w:numId w:val="2"/>
        </w:numPr>
        <w:jc w:val="both"/>
        <w:rPr>
          <w:rFonts w:ascii="Arial" w:hAnsi="Arial" w:cs="Arial"/>
          <w:vanish/>
          <w:sz w:val="24"/>
          <w:szCs w:val="24"/>
        </w:rPr>
      </w:pPr>
    </w:p>
    <w:p w:rsidR="004B7D87" w:rsidRPr="00A036B3" w:rsidRDefault="004B7D87" w:rsidP="004B7D87">
      <w:pPr>
        <w:pStyle w:val="Odstavecseseznamem"/>
        <w:numPr>
          <w:ilvl w:val="0"/>
          <w:numId w:val="2"/>
        </w:numPr>
        <w:jc w:val="both"/>
        <w:rPr>
          <w:rFonts w:ascii="Arial" w:hAnsi="Arial" w:cs="Arial"/>
          <w:vanish/>
          <w:sz w:val="24"/>
          <w:szCs w:val="24"/>
        </w:rPr>
      </w:pPr>
    </w:p>
    <w:p w:rsidR="004B7D87" w:rsidRPr="00A036B3" w:rsidRDefault="004B7D87" w:rsidP="004B7D87">
      <w:pPr>
        <w:pStyle w:val="Odstavecseseznamem"/>
        <w:numPr>
          <w:ilvl w:val="0"/>
          <w:numId w:val="2"/>
        </w:numPr>
        <w:jc w:val="both"/>
        <w:rPr>
          <w:rFonts w:ascii="Arial" w:hAnsi="Arial" w:cs="Arial"/>
          <w:vanish/>
          <w:sz w:val="24"/>
          <w:szCs w:val="24"/>
        </w:rPr>
      </w:pPr>
    </w:p>
    <w:p w:rsidR="004B7D87" w:rsidRPr="00A036B3" w:rsidRDefault="004B7D87" w:rsidP="004B7D87">
      <w:pPr>
        <w:pStyle w:val="Odstavecseseznamem"/>
        <w:numPr>
          <w:ilvl w:val="0"/>
          <w:numId w:val="2"/>
        </w:numPr>
        <w:jc w:val="both"/>
        <w:rPr>
          <w:rFonts w:ascii="Arial" w:hAnsi="Arial" w:cs="Arial"/>
          <w:vanish/>
          <w:sz w:val="24"/>
          <w:szCs w:val="24"/>
        </w:rPr>
      </w:pPr>
    </w:p>
    <w:p w:rsidR="004B7D87" w:rsidRPr="00A036B3" w:rsidRDefault="004B7D87" w:rsidP="004B7D87">
      <w:pPr>
        <w:pStyle w:val="Odstavecseseznamem"/>
        <w:numPr>
          <w:ilvl w:val="0"/>
          <w:numId w:val="2"/>
        </w:numPr>
        <w:jc w:val="both"/>
        <w:rPr>
          <w:rFonts w:ascii="Arial" w:hAnsi="Arial" w:cs="Arial"/>
          <w:vanish/>
          <w:sz w:val="24"/>
          <w:szCs w:val="24"/>
        </w:rPr>
      </w:pPr>
      <w:r w:rsidRPr="00A036B3">
        <w:rPr>
          <w:rFonts w:ascii="Arial" w:hAnsi="Arial" w:cs="Arial"/>
          <w:sz w:val="24"/>
          <w:szCs w:val="24"/>
        </w:rPr>
        <w:t xml:space="preserve">                                    </w:t>
      </w:r>
    </w:p>
    <w:p w:rsidR="004B7D87" w:rsidRPr="00A036B3" w:rsidRDefault="004B7D87" w:rsidP="004B7D87">
      <w:pPr>
        <w:pStyle w:val="Odstavecseseznamem"/>
        <w:numPr>
          <w:ilvl w:val="0"/>
          <w:numId w:val="2"/>
        </w:numPr>
        <w:jc w:val="both"/>
        <w:rPr>
          <w:rFonts w:ascii="Arial" w:hAnsi="Arial" w:cs="Arial"/>
          <w:vanish/>
          <w:sz w:val="24"/>
          <w:szCs w:val="24"/>
        </w:rPr>
      </w:pPr>
    </w:p>
    <w:p w:rsidR="004B7D87" w:rsidRDefault="004B7D87" w:rsidP="004B7D87">
      <w:pPr>
        <w:pStyle w:val="Odstavecseseznamem"/>
        <w:jc w:val="both"/>
        <w:rPr>
          <w:rFonts w:ascii="Arial" w:hAnsi="Arial" w:cs="Arial"/>
          <w:sz w:val="24"/>
          <w:szCs w:val="24"/>
        </w:rPr>
      </w:pPr>
    </w:p>
    <w:p w:rsidR="004B7D87" w:rsidRPr="009D3060" w:rsidRDefault="004B7D87" w:rsidP="004B7D87">
      <w:pPr>
        <w:jc w:val="both"/>
        <w:rPr>
          <w:rFonts w:ascii="Arial" w:hAnsi="Arial" w:cs="Arial"/>
          <w:sz w:val="24"/>
          <w:szCs w:val="24"/>
        </w:rPr>
      </w:pPr>
      <w:r w:rsidRPr="00A036B3">
        <w:rPr>
          <w:rFonts w:ascii="Arial" w:hAnsi="Arial" w:cs="Arial"/>
          <w:sz w:val="24"/>
          <w:szCs w:val="24"/>
        </w:rPr>
        <w:t xml:space="preserve">V listopadu a prosinci 2012 byl proveden sběr dat, v roce 2013 </w:t>
      </w:r>
      <w:r>
        <w:rPr>
          <w:rFonts w:ascii="Arial" w:hAnsi="Arial" w:cs="Arial"/>
          <w:sz w:val="24"/>
          <w:szCs w:val="24"/>
        </w:rPr>
        <w:t xml:space="preserve">bylo </w:t>
      </w:r>
      <w:r w:rsidRPr="00A036B3">
        <w:rPr>
          <w:rFonts w:ascii="Arial" w:hAnsi="Arial" w:cs="Arial"/>
          <w:sz w:val="24"/>
          <w:szCs w:val="24"/>
        </w:rPr>
        <w:t>dokončeno kvalitativní vyhodnocení dat.</w:t>
      </w:r>
      <w:r>
        <w:rPr>
          <w:rFonts w:ascii="Arial" w:hAnsi="Arial" w:cs="Arial"/>
          <w:sz w:val="24"/>
          <w:szCs w:val="24"/>
        </w:rPr>
        <w:t xml:space="preserve"> </w:t>
      </w:r>
      <w:r w:rsidRPr="00A036B3">
        <w:rPr>
          <w:rFonts w:ascii="Arial" w:hAnsi="Arial" w:cs="Arial"/>
          <w:sz w:val="24"/>
          <w:szCs w:val="24"/>
        </w:rPr>
        <w:t>Ze závěrečné</w:t>
      </w:r>
      <w:r>
        <w:rPr>
          <w:rFonts w:ascii="Arial" w:hAnsi="Arial" w:cs="Arial"/>
          <w:sz w:val="24"/>
          <w:szCs w:val="24"/>
        </w:rPr>
        <w:t xml:space="preserve"> zprávy vyplynulo např.,</w:t>
      </w:r>
      <w:r w:rsidRPr="009D3060">
        <w:rPr>
          <w:rFonts w:ascii="Arial" w:hAnsi="Arial" w:cs="Arial"/>
          <w:sz w:val="24"/>
          <w:szCs w:val="24"/>
        </w:rPr>
        <w:t xml:space="preserve"> že lidé mají největší důvěru a kladně hodnotí práci Policie </w:t>
      </w:r>
      <w:r>
        <w:rPr>
          <w:rFonts w:ascii="Arial" w:hAnsi="Arial" w:cs="Arial"/>
          <w:sz w:val="24"/>
          <w:szCs w:val="24"/>
        </w:rPr>
        <w:t>ČR, následují samosprávy obcí a </w:t>
      </w:r>
      <w:r w:rsidRPr="009D3060">
        <w:rPr>
          <w:rFonts w:ascii="Arial" w:hAnsi="Arial" w:cs="Arial"/>
          <w:sz w:val="24"/>
          <w:szCs w:val="24"/>
        </w:rPr>
        <w:t>obecní policie, státní zastupitelství a nejhůře hodnotí práci soudů. Dle občanů má nejvýraznější negativní vliv na úroveň kriminality</w:t>
      </w:r>
      <w:r w:rsidRPr="00A036B3">
        <w:rPr>
          <w:rFonts w:ascii="Arial" w:hAnsi="Arial" w:cs="Arial"/>
          <w:sz w:val="24"/>
          <w:szCs w:val="24"/>
        </w:rPr>
        <w:t xml:space="preserve"> </w:t>
      </w:r>
      <w:r w:rsidRPr="009D3060">
        <w:rPr>
          <w:rFonts w:ascii="Arial" w:hAnsi="Arial" w:cs="Arial"/>
          <w:sz w:val="24"/>
          <w:szCs w:val="24"/>
        </w:rPr>
        <w:t>zneužívání drog a alkoholismus</w:t>
      </w:r>
      <w:r w:rsidRPr="00A036B3">
        <w:rPr>
          <w:rFonts w:ascii="Arial" w:hAnsi="Arial" w:cs="Arial"/>
          <w:sz w:val="24"/>
          <w:szCs w:val="24"/>
        </w:rPr>
        <w:t xml:space="preserve">, výrazný vliv má také </w:t>
      </w:r>
      <w:r w:rsidRPr="009D3060">
        <w:rPr>
          <w:rFonts w:ascii="Arial" w:hAnsi="Arial" w:cs="Arial"/>
          <w:sz w:val="24"/>
          <w:szCs w:val="24"/>
        </w:rPr>
        <w:t>korupce</w:t>
      </w:r>
      <w:r w:rsidRPr="00A036B3">
        <w:rPr>
          <w:rFonts w:ascii="Arial" w:hAnsi="Arial" w:cs="Arial"/>
          <w:sz w:val="24"/>
          <w:szCs w:val="24"/>
        </w:rPr>
        <w:t xml:space="preserve">. </w:t>
      </w:r>
      <w:r w:rsidRPr="009D3060">
        <w:rPr>
          <w:rFonts w:ascii="Arial" w:hAnsi="Arial" w:cs="Arial"/>
          <w:sz w:val="24"/>
          <w:szCs w:val="24"/>
        </w:rPr>
        <w:t>Jako významné bezpečnostní riziko vnímají občané bezdomovectví, vznik ghett, nezaměstnanost a chudobu.</w:t>
      </w:r>
    </w:p>
    <w:p w:rsidR="004B7D87" w:rsidRPr="00A036B3" w:rsidRDefault="004B7D87" w:rsidP="004B7D87">
      <w:pPr>
        <w:jc w:val="both"/>
        <w:rPr>
          <w:rFonts w:ascii="Arial" w:hAnsi="Arial" w:cs="Arial"/>
          <w:szCs w:val="24"/>
        </w:rPr>
      </w:pPr>
      <w:r w:rsidRPr="009D3060">
        <w:rPr>
          <w:rFonts w:ascii="Arial" w:hAnsi="Arial" w:cs="Arial"/>
          <w:sz w:val="24"/>
          <w:szCs w:val="24"/>
        </w:rPr>
        <w:t>Dotazováno bylo 3 080 obyvatel ČR, v každém ze 14 krajů včetně hlavního města Prahy jich bylo 220. Výstupy jsou reprezentativní pro každý kraj. Tento výzkum výrazně posílil zaměření preventivní politiky Ministerstva vnitra a Policie ČR, a to zejména v oblasti vyššího výskytu policistů v ulicích a preference zejména projektů situační prevence. Výsledky výzkumu byly podrobně prezentovány na jednání Republikového výboru a na dvoudenním pracovním semináři pro manažery prevence kriminality krajů a obcí a pro preventisty Policie ČR (2013)</w:t>
      </w:r>
      <w:r>
        <w:rPr>
          <w:rStyle w:val="Znakapoznpodarou"/>
          <w:rFonts w:ascii="Arial" w:hAnsi="Arial"/>
          <w:szCs w:val="24"/>
        </w:rPr>
        <w:footnoteReference w:id="25"/>
      </w:r>
      <w:r w:rsidRPr="009D3060">
        <w:rPr>
          <w:rFonts w:ascii="Arial" w:hAnsi="Arial" w:cs="Arial"/>
          <w:sz w:val="24"/>
          <w:szCs w:val="24"/>
        </w:rPr>
        <w:t xml:space="preserve">. </w:t>
      </w:r>
    </w:p>
    <w:p w:rsidR="004B7D87" w:rsidRDefault="004B7D87" w:rsidP="004B7D87">
      <w:pPr>
        <w:jc w:val="both"/>
        <w:rPr>
          <w:rFonts w:ascii="Arial" w:hAnsi="Arial" w:cs="Arial"/>
          <w:b/>
          <w:bCs/>
          <w:color w:val="000000"/>
          <w:sz w:val="24"/>
          <w:szCs w:val="24"/>
        </w:rPr>
      </w:pPr>
      <w:r w:rsidRPr="009D3060">
        <w:rPr>
          <w:rFonts w:ascii="Arial" w:hAnsi="Arial" w:cs="Arial"/>
          <w:b/>
          <w:bCs/>
          <w:color w:val="000000"/>
          <w:sz w:val="24"/>
          <w:szCs w:val="24"/>
        </w:rPr>
        <w:t>„Analýza trendů kriminality a vývoje latentní kriminality“</w:t>
      </w:r>
    </w:p>
    <w:p w:rsidR="004B7D87" w:rsidRPr="009D3060" w:rsidRDefault="004B7D87" w:rsidP="004B7D87">
      <w:pPr>
        <w:jc w:val="both"/>
        <w:rPr>
          <w:rFonts w:ascii="Arial" w:hAnsi="Arial" w:cs="Arial"/>
          <w:bCs/>
          <w:color w:val="000000"/>
          <w:sz w:val="24"/>
          <w:szCs w:val="24"/>
        </w:rPr>
      </w:pPr>
      <w:r w:rsidRPr="009D3060">
        <w:rPr>
          <w:rFonts w:ascii="Arial" w:hAnsi="Arial" w:cs="Arial"/>
          <w:color w:val="000000"/>
          <w:sz w:val="24"/>
          <w:szCs w:val="24"/>
        </w:rPr>
        <w:t>IKSP</w:t>
      </w:r>
      <w:r w:rsidRPr="009D3060">
        <w:rPr>
          <w:rFonts w:ascii="Arial" w:hAnsi="Arial" w:cs="Arial"/>
          <w:sz w:val="24"/>
          <w:szCs w:val="24"/>
        </w:rPr>
        <w:t xml:space="preserve"> pokračoval v dlouhodobém výzkumném úkolu</w:t>
      </w:r>
      <w:r>
        <w:rPr>
          <w:rFonts w:ascii="Arial" w:hAnsi="Arial" w:cs="Arial"/>
          <w:sz w:val="24"/>
          <w:szCs w:val="24"/>
        </w:rPr>
        <w:t>,</w:t>
      </w:r>
      <w:r w:rsidRPr="009D3060">
        <w:rPr>
          <w:rFonts w:ascii="Arial" w:hAnsi="Arial" w:cs="Arial"/>
          <w:b/>
          <w:sz w:val="24"/>
          <w:szCs w:val="24"/>
        </w:rPr>
        <w:t xml:space="preserve"> </w:t>
      </w:r>
      <w:r w:rsidRPr="009D3060">
        <w:rPr>
          <w:rFonts w:ascii="Arial" w:hAnsi="Arial" w:cs="Arial"/>
          <w:sz w:val="24"/>
          <w:szCs w:val="24"/>
        </w:rPr>
        <w:t>jehož předmětem je vždy stav kriminality v roce předchozím a porovnání s delšími (cca desetiletými) časovými řadami statistických údajů resortních statistik MS a MV (konkrétně Policie ČR). Základem každoroční analýzy je zhodnocení stavu a změn v úrovni kriminality v ČR obecně, změn struktury a intenzity kriminality včetně změn teritoriálních, pohybů stavu a skladby známých pachatelů. Součástí sledování a analýzy je i problematika obětí trestné činnosti.</w:t>
      </w:r>
      <w:r w:rsidRPr="009D3060">
        <w:rPr>
          <w:rFonts w:ascii="Arial" w:hAnsi="Arial" w:cs="Arial"/>
          <w:bCs/>
          <w:color w:val="000000"/>
          <w:sz w:val="24"/>
          <w:szCs w:val="24"/>
        </w:rPr>
        <w:t xml:space="preserve"> Studie k vývoji a trendům kriminality v </w:t>
      </w:r>
      <w:r>
        <w:rPr>
          <w:rFonts w:ascii="Arial" w:hAnsi="Arial" w:cs="Arial"/>
          <w:bCs/>
          <w:color w:val="000000"/>
          <w:sz w:val="24"/>
          <w:szCs w:val="24"/>
        </w:rPr>
        <w:t>roce 2012 a 2013</w:t>
      </w:r>
      <w:r w:rsidRPr="009D3060">
        <w:rPr>
          <w:rFonts w:ascii="Arial" w:hAnsi="Arial" w:cs="Arial"/>
          <w:bCs/>
          <w:color w:val="000000"/>
          <w:sz w:val="24"/>
          <w:szCs w:val="24"/>
        </w:rPr>
        <w:t xml:space="preserve"> jsou publikovány a výsledky výzkumu byly každoročně prezentovány na jednání Republikového výboru. </w:t>
      </w:r>
    </w:p>
    <w:p w:rsidR="004B7D87" w:rsidRPr="009D3060" w:rsidRDefault="004B7D87" w:rsidP="004B7D87">
      <w:pPr>
        <w:jc w:val="both"/>
        <w:rPr>
          <w:rFonts w:ascii="Arial" w:hAnsi="Arial" w:cs="Arial"/>
          <w:iCs/>
          <w:sz w:val="24"/>
          <w:szCs w:val="24"/>
        </w:rPr>
      </w:pPr>
      <w:r w:rsidRPr="009D3060">
        <w:rPr>
          <w:rFonts w:ascii="Arial" w:hAnsi="Arial" w:cs="Arial"/>
          <w:b/>
          <w:sz w:val="24"/>
          <w:szCs w:val="24"/>
        </w:rPr>
        <w:t xml:space="preserve">„Regionální rozložení a podmíněnost kriminality, problematiky </w:t>
      </w:r>
      <w:r>
        <w:rPr>
          <w:rFonts w:ascii="Arial" w:hAnsi="Arial" w:cs="Arial"/>
          <w:b/>
          <w:sz w:val="24"/>
          <w:szCs w:val="24"/>
        </w:rPr>
        <w:t>a výskyt tzv. </w:t>
      </w:r>
      <w:r w:rsidRPr="009D3060">
        <w:rPr>
          <w:rFonts w:ascii="Arial" w:hAnsi="Arial" w:cs="Arial"/>
          <w:b/>
          <w:sz w:val="24"/>
          <w:szCs w:val="24"/>
        </w:rPr>
        <w:t>hot-spots“</w:t>
      </w:r>
      <w:r w:rsidRPr="009D3060">
        <w:rPr>
          <w:rFonts w:ascii="Arial" w:hAnsi="Arial" w:cs="Arial"/>
          <w:iCs/>
          <w:sz w:val="24"/>
          <w:szCs w:val="24"/>
        </w:rPr>
        <w:t xml:space="preserve"> </w:t>
      </w:r>
    </w:p>
    <w:p w:rsidR="004B7D87" w:rsidRDefault="004B7D87" w:rsidP="004B7D87">
      <w:pPr>
        <w:jc w:val="both"/>
        <w:rPr>
          <w:rFonts w:ascii="Arial" w:hAnsi="Arial" w:cs="Arial"/>
          <w:bCs/>
          <w:color w:val="000000"/>
          <w:sz w:val="24"/>
          <w:szCs w:val="24"/>
          <w:lang w:eastAsia="cs-CZ"/>
        </w:rPr>
      </w:pPr>
      <w:r w:rsidRPr="00A036B3">
        <w:rPr>
          <w:rFonts w:ascii="Arial" w:hAnsi="Arial" w:cs="Arial"/>
          <w:iCs/>
          <w:sz w:val="24"/>
          <w:szCs w:val="24"/>
        </w:rPr>
        <w:t>K</w:t>
      </w:r>
      <w:r>
        <w:rPr>
          <w:rFonts w:ascii="Arial" w:hAnsi="Arial" w:cs="Arial"/>
          <w:iCs/>
          <w:sz w:val="24"/>
          <w:szCs w:val="24"/>
        </w:rPr>
        <w:t xml:space="preserve"> tomuto </w:t>
      </w:r>
      <w:r w:rsidRPr="00A036B3">
        <w:rPr>
          <w:rFonts w:ascii="Arial" w:hAnsi="Arial" w:cs="Arial"/>
          <w:iCs/>
          <w:sz w:val="24"/>
          <w:szCs w:val="24"/>
        </w:rPr>
        <w:t>výzkumnému úkolu</w:t>
      </w:r>
      <w:r w:rsidRPr="00A036B3">
        <w:rPr>
          <w:rFonts w:ascii="Arial" w:hAnsi="Arial" w:cs="Arial"/>
          <w:b/>
          <w:sz w:val="24"/>
          <w:szCs w:val="24"/>
        </w:rPr>
        <w:t xml:space="preserve"> </w:t>
      </w:r>
      <w:r w:rsidRPr="009D3060">
        <w:rPr>
          <w:rFonts w:ascii="Arial" w:hAnsi="Arial" w:cs="Arial"/>
          <w:iCs/>
          <w:sz w:val="24"/>
          <w:szCs w:val="24"/>
        </w:rPr>
        <w:t xml:space="preserve">zpracoval IKSP v roce </w:t>
      </w:r>
      <w:r>
        <w:rPr>
          <w:rFonts w:ascii="Arial" w:hAnsi="Arial" w:cs="Arial"/>
          <w:iCs/>
          <w:sz w:val="24"/>
          <w:szCs w:val="24"/>
        </w:rPr>
        <w:t>2013 projekt a vstupní studii a </w:t>
      </w:r>
      <w:r w:rsidRPr="009D3060">
        <w:rPr>
          <w:rFonts w:ascii="Arial" w:hAnsi="Arial" w:cs="Arial"/>
          <w:iCs/>
          <w:sz w:val="24"/>
          <w:szCs w:val="24"/>
        </w:rPr>
        <w:t xml:space="preserve">zahájil shromažďování dat. </w:t>
      </w:r>
      <w:r w:rsidRPr="009D3060">
        <w:rPr>
          <w:rFonts w:ascii="Arial" w:hAnsi="Arial" w:cs="Arial"/>
          <w:sz w:val="24"/>
          <w:szCs w:val="24"/>
        </w:rPr>
        <w:t>Výzkum probíhá</w:t>
      </w:r>
      <w:r>
        <w:rPr>
          <w:rFonts w:ascii="Arial" w:hAnsi="Arial" w:cs="Arial"/>
          <w:sz w:val="24"/>
          <w:szCs w:val="24"/>
        </w:rPr>
        <w:t xml:space="preserve"> v letech 2013 až </w:t>
      </w:r>
      <w:r w:rsidRPr="009D3060">
        <w:rPr>
          <w:rFonts w:ascii="Arial" w:hAnsi="Arial" w:cs="Arial"/>
          <w:sz w:val="24"/>
          <w:szCs w:val="24"/>
        </w:rPr>
        <w:t xml:space="preserve">2015 a je zaměřen na </w:t>
      </w:r>
      <w:r w:rsidRPr="009D3060">
        <w:rPr>
          <w:rFonts w:ascii="Arial" w:hAnsi="Arial" w:cs="Arial"/>
          <w:iCs/>
          <w:sz w:val="24"/>
          <w:szCs w:val="24"/>
        </w:rPr>
        <w:t>zjištění demografických, sociálních a ekonomických vlivů na stav a strukturu kriminality v regionech ČR a jejich vzájemnou korelaci.</w:t>
      </w:r>
      <w:r w:rsidRPr="009D3060">
        <w:rPr>
          <w:rFonts w:ascii="Arial" w:hAnsi="Arial" w:cs="Arial"/>
          <w:bCs/>
          <w:color w:val="000000"/>
          <w:sz w:val="24"/>
          <w:szCs w:val="24"/>
          <w:lang w:eastAsia="cs-CZ"/>
        </w:rPr>
        <w:t xml:space="preserve"> V</w:t>
      </w:r>
      <w:r>
        <w:rPr>
          <w:rFonts w:ascii="Arial" w:hAnsi="Arial" w:cs="Arial"/>
          <w:bCs/>
          <w:color w:val="000000"/>
          <w:sz w:val="24"/>
          <w:szCs w:val="24"/>
          <w:lang w:eastAsia="cs-CZ"/>
        </w:rPr>
        <w:t xml:space="preserve"> letech 2014 a </w:t>
      </w:r>
      <w:r w:rsidRPr="009D3060">
        <w:rPr>
          <w:rFonts w:ascii="Arial" w:hAnsi="Arial" w:cs="Arial"/>
          <w:bCs/>
          <w:color w:val="000000"/>
          <w:sz w:val="24"/>
          <w:szCs w:val="24"/>
          <w:lang w:eastAsia="cs-CZ"/>
        </w:rPr>
        <w:t>2015 bylo uskutečněno obsáhlé terénní šetření týkajíc</w:t>
      </w:r>
      <w:r>
        <w:rPr>
          <w:rFonts w:ascii="Arial" w:hAnsi="Arial" w:cs="Arial"/>
          <w:bCs/>
          <w:color w:val="000000"/>
          <w:sz w:val="24"/>
          <w:szCs w:val="24"/>
          <w:lang w:eastAsia="cs-CZ"/>
        </w:rPr>
        <w:t>í se názorů a postojů občanů ke </w:t>
      </w:r>
      <w:r w:rsidRPr="009D3060">
        <w:rPr>
          <w:rFonts w:ascii="Arial" w:hAnsi="Arial" w:cs="Arial"/>
          <w:bCs/>
          <w:color w:val="000000"/>
          <w:sz w:val="24"/>
          <w:szCs w:val="24"/>
          <w:lang w:eastAsia="cs-CZ"/>
        </w:rPr>
        <w:t>kriminalitě a sociálně patologickým jevům v lokalitách</w:t>
      </w:r>
      <w:r>
        <w:rPr>
          <w:rFonts w:ascii="Arial" w:hAnsi="Arial" w:cs="Arial"/>
          <w:bCs/>
          <w:color w:val="000000"/>
          <w:sz w:val="24"/>
          <w:szCs w:val="24"/>
          <w:lang w:eastAsia="cs-CZ"/>
        </w:rPr>
        <w:t xml:space="preserve"> jejich bydlišť. Probíhá sběr </w:t>
      </w:r>
      <w:r>
        <w:rPr>
          <w:rFonts w:ascii="Arial" w:hAnsi="Arial" w:cs="Arial"/>
          <w:bCs/>
          <w:color w:val="000000"/>
          <w:sz w:val="24"/>
          <w:szCs w:val="24"/>
          <w:lang w:eastAsia="cs-CZ"/>
        </w:rPr>
        <w:lastRenderedPageBreak/>
        <w:t>a </w:t>
      </w:r>
      <w:r w:rsidRPr="009D3060">
        <w:rPr>
          <w:rFonts w:ascii="Arial" w:hAnsi="Arial" w:cs="Arial"/>
          <w:bCs/>
          <w:color w:val="000000"/>
          <w:sz w:val="24"/>
          <w:szCs w:val="24"/>
          <w:lang w:eastAsia="cs-CZ"/>
        </w:rPr>
        <w:t>vyhodnocování dalších relevantních dat.</w:t>
      </w:r>
      <w:r>
        <w:rPr>
          <w:rFonts w:ascii="Arial" w:hAnsi="Arial" w:cs="Arial"/>
          <w:bCs/>
          <w:color w:val="000000"/>
          <w:sz w:val="24"/>
          <w:szCs w:val="24"/>
          <w:lang w:eastAsia="cs-CZ"/>
        </w:rPr>
        <w:t xml:space="preserve"> Nicméně výzkum hot-spots nebyl nakonec do výzkumného úkolu zařazen.</w:t>
      </w:r>
    </w:p>
    <w:p w:rsidR="004B7D87" w:rsidRPr="00817861" w:rsidRDefault="004B7D87" w:rsidP="004B7D87">
      <w:pPr>
        <w:spacing w:after="240"/>
        <w:jc w:val="both"/>
        <w:rPr>
          <w:rFonts w:ascii="Arial" w:hAnsi="Arial" w:cs="Arial"/>
          <w:bCs/>
          <w:color w:val="000000"/>
          <w:sz w:val="24"/>
          <w:szCs w:val="24"/>
          <w:lang w:eastAsia="cs-CZ"/>
        </w:rPr>
      </w:pPr>
      <w:r w:rsidRPr="00817861">
        <w:rPr>
          <w:rFonts w:ascii="Arial" w:hAnsi="Arial" w:cs="Arial"/>
          <w:iCs/>
          <w:sz w:val="24"/>
          <w:szCs w:val="24"/>
        </w:rPr>
        <w:t>Dalšími řešeným</w:t>
      </w:r>
      <w:r>
        <w:rPr>
          <w:rFonts w:ascii="Arial" w:hAnsi="Arial" w:cs="Arial"/>
          <w:iCs/>
          <w:sz w:val="24"/>
          <w:szCs w:val="24"/>
        </w:rPr>
        <w:t>i</w:t>
      </w:r>
      <w:r w:rsidRPr="00817861">
        <w:rPr>
          <w:rFonts w:ascii="Arial" w:hAnsi="Arial" w:cs="Arial"/>
          <w:iCs/>
          <w:sz w:val="24"/>
          <w:szCs w:val="24"/>
        </w:rPr>
        <w:t xml:space="preserve"> výzkumnými úkoly byl</w:t>
      </w:r>
      <w:r>
        <w:rPr>
          <w:rFonts w:ascii="Arial" w:hAnsi="Arial" w:cs="Arial"/>
          <w:iCs/>
          <w:sz w:val="24"/>
          <w:szCs w:val="24"/>
        </w:rPr>
        <w:t>y výzkumy</w:t>
      </w:r>
      <w:r w:rsidRPr="00817861">
        <w:rPr>
          <w:rFonts w:ascii="Arial" w:hAnsi="Arial" w:cs="Arial"/>
          <w:iCs/>
          <w:sz w:val="24"/>
          <w:szCs w:val="24"/>
        </w:rPr>
        <w:t xml:space="preserve"> „</w:t>
      </w:r>
      <w:r w:rsidRPr="00817861">
        <w:rPr>
          <w:rFonts w:ascii="Arial" w:hAnsi="Arial" w:cs="Arial"/>
          <w:b/>
          <w:sz w:val="24"/>
          <w:szCs w:val="24"/>
        </w:rPr>
        <w:t>Násilné sexuálně motivované kriminální jednání“</w:t>
      </w:r>
      <w:r>
        <w:rPr>
          <w:rFonts w:ascii="Arial" w:hAnsi="Arial" w:cs="Arial"/>
          <w:sz w:val="24"/>
          <w:szCs w:val="24"/>
        </w:rPr>
        <w:t xml:space="preserve"> (probíhal v letech 2012 až </w:t>
      </w:r>
      <w:r w:rsidR="00105022">
        <w:rPr>
          <w:rFonts w:ascii="Arial" w:hAnsi="Arial" w:cs="Arial"/>
          <w:sz w:val="24"/>
          <w:szCs w:val="24"/>
        </w:rPr>
        <w:t xml:space="preserve">2014; </w:t>
      </w:r>
      <w:r w:rsidRPr="00105022">
        <w:rPr>
          <w:rFonts w:ascii="Arial" w:hAnsi="Arial" w:cs="Arial"/>
          <w:sz w:val="24"/>
          <w:szCs w:val="24"/>
        </w:rPr>
        <w:t>viz str.</w:t>
      </w:r>
      <w:r w:rsidR="00105022">
        <w:rPr>
          <w:rFonts w:ascii="Arial" w:hAnsi="Arial" w:cs="Arial"/>
          <w:sz w:val="24"/>
          <w:szCs w:val="24"/>
        </w:rPr>
        <w:t xml:space="preserve"> </w:t>
      </w:r>
      <w:r w:rsidR="00105022" w:rsidRPr="00105022">
        <w:rPr>
          <w:rFonts w:ascii="Arial" w:hAnsi="Arial" w:cs="Arial"/>
          <w:sz w:val="24"/>
          <w:szCs w:val="24"/>
        </w:rPr>
        <w:t>111</w:t>
      </w:r>
      <w:r w:rsidRPr="00105022">
        <w:rPr>
          <w:rFonts w:ascii="Arial" w:hAnsi="Arial" w:cs="Arial"/>
          <w:sz w:val="24"/>
          <w:szCs w:val="24"/>
        </w:rPr>
        <w:t>)</w:t>
      </w:r>
      <w:r w:rsidRPr="00817861">
        <w:rPr>
          <w:rFonts w:ascii="Arial" w:hAnsi="Arial" w:cs="Arial"/>
          <w:sz w:val="24"/>
          <w:szCs w:val="24"/>
        </w:rPr>
        <w:t>, výzkum</w:t>
      </w:r>
      <w:r w:rsidRPr="00817861">
        <w:rPr>
          <w:rFonts w:ascii="Arial" w:hAnsi="Arial" w:cs="Arial"/>
          <w:b/>
          <w:sz w:val="24"/>
          <w:szCs w:val="24"/>
        </w:rPr>
        <w:t xml:space="preserve"> </w:t>
      </w:r>
      <w:r w:rsidR="002247B0">
        <w:rPr>
          <w:rFonts w:ascii="Arial" w:hAnsi="Arial" w:cs="Arial"/>
          <w:b/>
          <w:sz w:val="24"/>
          <w:szCs w:val="24"/>
        </w:rPr>
        <w:t>„</w:t>
      </w:r>
      <w:r w:rsidRPr="00817861">
        <w:rPr>
          <w:rFonts w:ascii="Arial" w:hAnsi="Arial" w:cs="Arial"/>
          <w:b/>
          <w:sz w:val="24"/>
          <w:szCs w:val="24"/>
        </w:rPr>
        <w:t>Kriminální kariéra mladistvých. Nové jevy v kriminalitě mladistvých, uplatňování Systému včasné intervence</w:t>
      </w:r>
      <w:r>
        <w:rPr>
          <w:rFonts w:ascii="Arial" w:hAnsi="Arial" w:cs="Arial"/>
          <w:b/>
          <w:sz w:val="24"/>
          <w:szCs w:val="24"/>
        </w:rPr>
        <w:t>.</w:t>
      </w:r>
      <w:r w:rsidRPr="00817861">
        <w:rPr>
          <w:rFonts w:ascii="Arial" w:hAnsi="Arial" w:cs="Arial"/>
          <w:b/>
          <w:sz w:val="24"/>
          <w:szCs w:val="24"/>
        </w:rPr>
        <w:t xml:space="preserve">“ </w:t>
      </w:r>
      <w:r w:rsidRPr="00105022">
        <w:rPr>
          <w:rFonts w:ascii="Arial" w:hAnsi="Arial" w:cs="Arial"/>
          <w:sz w:val="24"/>
          <w:szCs w:val="24"/>
        </w:rPr>
        <w:t>(viz str.</w:t>
      </w:r>
      <w:r w:rsidR="00105022" w:rsidRPr="00105022">
        <w:rPr>
          <w:rFonts w:ascii="Arial" w:hAnsi="Arial" w:cs="Arial"/>
          <w:sz w:val="24"/>
          <w:szCs w:val="24"/>
        </w:rPr>
        <w:t xml:space="preserve"> 78</w:t>
      </w:r>
      <w:r w:rsidRPr="00105022">
        <w:rPr>
          <w:rFonts w:ascii="Arial" w:hAnsi="Arial" w:cs="Arial"/>
          <w:sz w:val="24"/>
          <w:szCs w:val="24"/>
        </w:rPr>
        <w:t>)</w:t>
      </w:r>
      <w:r w:rsidRPr="00817861">
        <w:rPr>
          <w:rFonts w:ascii="Arial" w:hAnsi="Arial" w:cs="Arial"/>
          <w:i/>
          <w:sz w:val="24"/>
          <w:szCs w:val="24"/>
        </w:rPr>
        <w:t xml:space="preserve"> </w:t>
      </w:r>
      <w:r w:rsidRPr="00817861">
        <w:rPr>
          <w:rFonts w:ascii="Arial" w:hAnsi="Arial" w:cs="Arial"/>
          <w:sz w:val="24"/>
          <w:szCs w:val="24"/>
        </w:rPr>
        <w:t xml:space="preserve">a výzkum </w:t>
      </w:r>
      <w:r w:rsidR="002247B0">
        <w:rPr>
          <w:rFonts w:ascii="Arial" w:hAnsi="Arial" w:cs="Arial"/>
          <w:b/>
          <w:sz w:val="24"/>
          <w:szCs w:val="24"/>
        </w:rPr>
        <w:t>„</w:t>
      </w:r>
      <w:r w:rsidRPr="00817861">
        <w:rPr>
          <w:rFonts w:ascii="Arial" w:hAnsi="Arial" w:cs="Arial"/>
          <w:b/>
          <w:sz w:val="24"/>
          <w:szCs w:val="24"/>
        </w:rPr>
        <w:t>Nové jevy v násilné kriminalitě včetně domácího násilí</w:t>
      </w:r>
      <w:r w:rsidRPr="00105022">
        <w:rPr>
          <w:rFonts w:ascii="Arial" w:hAnsi="Arial" w:cs="Arial"/>
          <w:b/>
          <w:sz w:val="24"/>
          <w:szCs w:val="24"/>
        </w:rPr>
        <w:t>"</w:t>
      </w:r>
      <w:r w:rsidRPr="00105022">
        <w:rPr>
          <w:rFonts w:ascii="Arial" w:hAnsi="Arial" w:cs="Arial"/>
          <w:i/>
          <w:sz w:val="24"/>
          <w:szCs w:val="24"/>
        </w:rPr>
        <w:t xml:space="preserve"> </w:t>
      </w:r>
      <w:r w:rsidRPr="00105022">
        <w:rPr>
          <w:rFonts w:ascii="Arial" w:hAnsi="Arial" w:cs="Arial"/>
          <w:sz w:val="24"/>
          <w:szCs w:val="24"/>
        </w:rPr>
        <w:t>(viz str.</w:t>
      </w:r>
      <w:r w:rsidR="00105022" w:rsidRPr="00105022">
        <w:rPr>
          <w:rFonts w:ascii="Arial" w:hAnsi="Arial" w:cs="Arial"/>
          <w:sz w:val="24"/>
          <w:szCs w:val="24"/>
        </w:rPr>
        <w:t xml:space="preserve"> 89</w:t>
      </w:r>
      <w:r w:rsidRPr="00105022">
        <w:rPr>
          <w:rFonts w:ascii="Arial" w:hAnsi="Arial" w:cs="Arial"/>
          <w:sz w:val="24"/>
          <w:szCs w:val="24"/>
        </w:rPr>
        <w:t>).</w:t>
      </w:r>
    </w:p>
    <w:p w:rsidR="004B7D87" w:rsidRPr="00A036B3" w:rsidRDefault="004B7D87" w:rsidP="004B7D87">
      <w:pPr>
        <w:jc w:val="both"/>
        <w:rPr>
          <w:rFonts w:ascii="Arial" w:hAnsi="Arial" w:cs="Arial"/>
          <w:b/>
          <w:sz w:val="24"/>
          <w:szCs w:val="24"/>
        </w:rPr>
      </w:pPr>
      <w:r>
        <w:rPr>
          <w:rFonts w:ascii="Arial" w:hAnsi="Arial" w:cs="Arial"/>
          <w:b/>
          <w:sz w:val="24"/>
          <w:szCs w:val="24"/>
        </w:rPr>
        <w:t>Ministerstvo vnitra</w:t>
      </w:r>
    </w:p>
    <w:p w:rsidR="004B7D87" w:rsidRPr="00A036B3" w:rsidRDefault="004B7D87" w:rsidP="004B7D87">
      <w:pPr>
        <w:jc w:val="both"/>
        <w:rPr>
          <w:rFonts w:ascii="Arial" w:hAnsi="Arial" w:cs="Arial"/>
          <w:sz w:val="24"/>
          <w:szCs w:val="24"/>
        </w:rPr>
      </w:pPr>
      <w:r w:rsidRPr="00A036B3">
        <w:rPr>
          <w:rFonts w:ascii="Arial" w:hAnsi="Arial" w:cs="Arial"/>
          <w:sz w:val="24"/>
          <w:szCs w:val="24"/>
        </w:rPr>
        <w:t xml:space="preserve">Ministerstvo vnitra zahájilo v roce 2014 aktivity, jejichž cílem je zdokonalení analytické činnosti bezpečnostních složek státu a dalších relevantních orgánů </w:t>
      </w:r>
      <w:r>
        <w:rPr>
          <w:rFonts w:ascii="Arial" w:hAnsi="Arial" w:cs="Arial"/>
          <w:sz w:val="24"/>
          <w:szCs w:val="24"/>
        </w:rPr>
        <w:t>a </w:t>
      </w:r>
      <w:r w:rsidRPr="00A036B3">
        <w:rPr>
          <w:rFonts w:ascii="Arial" w:hAnsi="Arial" w:cs="Arial"/>
          <w:sz w:val="24"/>
          <w:szCs w:val="24"/>
        </w:rPr>
        <w:t>institucí v oblasti prevence kriminality a zajišťování bezpečnosti a veřejného pořádku</w:t>
      </w:r>
      <w:r w:rsidRPr="00A036B3">
        <w:rPr>
          <w:rFonts w:ascii="Arial" w:hAnsi="Arial" w:cs="Arial"/>
          <w:b/>
          <w:sz w:val="24"/>
          <w:szCs w:val="24"/>
        </w:rPr>
        <w:t xml:space="preserve"> </w:t>
      </w:r>
      <w:r w:rsidRPr="00A036B3">
        <w:rPr>
          <w:rFonts w:ascii="Arial" w:hAnsi="Arial" w:cs="Arial"/>
          <w:sz w:val="24"/>
          <w:szCs w:val="24"/>
        </w:rPr>
        <w:t>a zvýšení motivace pro její větší a efektivnější využívání.</w:t>
      </w:r>
    </w:p>
    <w:p w:rsidR="004B7D87" w:rsidRPr="00A036B3" w:rsidRDefault="00105022" w:rsidP="004B7D87">
      <w:pPr>
        <w:jc w:val="both"/>
        <w:rPr>
          <w:rFonts w:ascii="Arial" w:hAnsi="Arial" w:cs="Arial"/>
          <w:sz w:val="24"/>
          <w:szCs w:val="24"/>
        </w:rPr>
      </w:pPr>
      <w:r>
        <w:rPr>
          <w:rFonts w:ascii="Arial" w:hAnsi="Arial" w:cs="Arial"/>
          <w:sz w:val="24"/>
          <w:szCs w:val="24"/>
        </w:rPr>
        <w:t>Od 1. června 2014 do 31. října</w:t>
      </w:r>
      <w:r w:rsidR="004B7D87">
        <w:rPr>
          <w:rFonts w:ascii="Arial" w:hAnsi="Arial" w:cs="Arial"/>
          <w:sz w:val="24"/>
          <w:szCs w:val="24"/>
        </w:rPr>
        <w:t xml:space="preserve"> 2015 realizoval</w:t>
      </w:r>
      <w:r w:rsidR="004B7D87" w:rsidRPr="00A036B3">
        <w:rPr>
          <w:rFonts w:ascii="Arial" w:hAnsi="Arial" w:cs="Arial"/>
          <w:sz w:val="24"/>
          <w:szCs w:val="24"/>
        </w:rPr>
        <w:t xml:space="preserve"> odbor prevence kriminality MV</w:t>
      </w:r>
      <w:r w:rsidR="004B7D87">
        <w:rPr>
          <w:rFonts w:ascii="Arial" w:hAnsi="Arial" w:cs="Arial"/>
          <w:sz w:val="24"/>
          <w:szCs w:val="24"/>
        </w:rPr>
        <w:t xml:space="preserve"> (dnes již odbor bezpečnostní politiky a prevence kriminality)</w:t>
      </w:r>
      <w:r w:rsidR="004B7D87" w:rsidRPr="00A036B3">
        <w:rPr>
          <w:rFonts w:ascii="Arial" w:hAnsi="Arial" w:cs="Arial"/>
          <w:sz w:val="24"/>
          <w:szCs w:val="24"/>
        </w:rPr>
        <w:t xml:space="preserve"> projekt „</w:t>
      </w:r>
      <w:r w:rsidR="004B7D87" w:rsidRPr="00A036B3">
        <w:rPr>
          <w:rStyle w:val="Siln"/>
          <w:rFonts w:ascii="Arial" w:hAnsi="Arial" w:cs="Arial"/>
          <w:iCs/>
          <w:sz w:val="24"/>
          <w:szCs w:val="24"/>
          <w:shd w:val="clear" w:color="auto" w:fill="FFFFFF"/>
        </w:rPr>
        <w:t>Mapy budoucnosti – moderní nástroj ke zvýšení efektivity a kvality výkonu veřejné správy v oblasti prevence kriminality založený na analýze a predikci kriminality“</w:t>
      </w:r>
      <w:r w:rsidR="004B7D87" w:rsidRPr="00A036B3">
        <w:rPr>
          <w:rFonts w:ascii="Arial" w:hAnsi="Arial" w:cs="Arial"/>
          <w:b/>
          <w:iCs/>
          <w:sz w:val="24"/>
          <w:szCs w:val="24"/>
          <w:shd w:val="clear" w:color="auto" w:fill="FFFFFF"/>
        </w:rPr>
        <w:t xml:space="preserve">, </w:t>
      </w:r>
      <w:r w:rsidR="004B7D87" w:rsidRPr="00A036B3">
        <w:rPr>
          <w:rFonts w:ascii="Arial" w:hAnsi="Arial" w:cs="Arial"/>
          <w:iCs/>
          <w:sz w:val="24"/>
          <w:szCs w:val="24"/>
          <w:shd w:val="clear" w:color="auto" w:fill="FFFFFF"/>
        </w:rPr>
        <w:t xml:space="preserve">který je </w:t>
      </w:r>
      <w:r w:rsidR="004B7D87" w:rsidRPr="00A036B3">
        <w:rPr>
          <w:rFonts w:ascii="Arial" w:hAnsi="Arial" w:cs="Arial"/>
          <w:sz w:val="24"/>
          <w:szCs w:val="24"/>
          <w:shd w:val="clear" w:color="auto" w:fill="FFFFFF"/>
        </w:rPr>
        <w:t>financován z Evropského sociálního fondu, OP</w:t>
      </w:r>
      <w:r w:rsidR="00BF499A">
        <w:rPr>
          <w:rFonts w:ascii="Arial" w:hAnsi="Arial" w:cs="Arial"/>
          <w:sz w:val="24"/>
          <w:szCs w:val="24"/>
          <w:shd w:val="clear" w:color="auto" w:fill="FFFFFF"/>
        </w:rPr>
        <w:t xml:space="preserve"> </w:t>
      </w:r>
      <w:r w:rsidR="004B7D87" w:rsidRPr="00A036B3">
        <w:rPr>
          <w:rFonts w:ascii="Arial" w:hAnsi="Arial" w:cs="Arial"/>
          <w:sz w:val="24"/>
          <w:szCs w:val="24"/>
          <w:shd w:val="clear" w:color="auto" w:fill="FFFFFF"/>
        </w:rPr>
        <w:t>LZZ a ze státního rozpočtu ČR (CZ.1/4.1.00/B6.00041)</w:t>
      </w:r>
      <w:r w:rsidR="004B7D87">
        <w:rPr>
          <w:rStyle w:val="Znakapoznpodarou"/>
          <w:rFonts w:ascii="Arial" w:hAnsi="Arial"/>
          <w:szCs w:val="24"/>
          <w:shd w:val="clear" w:color="auto" w:fill="FFFFFF"/>
        </w:rPr>
        <w:footnoteReference w:id="26"/>
      </w:r>
      <w:r w:rsidR="004B7D87" w:rsidRPr="00A036B3">
        <w:rPr>
          <w:rFonts w:ascii="Arial" w:hAnsi="Arial" w:cs="Arial"/>
          <w:sz w:val="24"/>
          <w:szCs w:val="24"/>
          <w:shd w:val="clear" w:color="auto" w:fill="FFFFFF"/>
        </w:rPr>
        <w:t>.</w:t>
      </w:r>
    </w:p>
    <w:p w:rsidR="004B7D87" w:rsidRDefault="004B7D87" w:rsidP="004B7D87">
      <w:pPr>
        <w:jc w:val="both"/>
        <w:rPr>
          <w:rFonts w:ascii="Arial" w:hAnsi="Arial" w:cs="Arial"/>
          <w:sz w:val="24"/>
          <w:szCs w:val="24"/>
          <w:shd w:val="clear" w:color="auto" w:fill="FFFFFF"/>
        </w:rPr>
      </w:pPr>
      <w:r w:rsidRPr="00A036B3">
        <w:rPr>
          <w:rFonts w:ascii="Arial" w:hAnsi="Arial" w:cs="Arial"/>
          <w:sz w:val="24"/>
          <w:szCs w:val="24"/>
          <w:shd w:val="clear" w:color="auto" w:fill="FFFFFF"/>
        </w:rPr>
        <w:t xml:space="preserve">Výstupem projektu </w:t>
      </w:r>
      <w:r>
        <w:rPr>
          <w:rFonts w:ascii="Arial" w:hAnsi="Arial" w:cs="Arial"/>
          <w:sz w:val="24"/>
          <w:szCs w:val="24"/>
          <w:shd w:val="clear" w:color="auto" w:fill="FFFFFF"/>
        </w:rPr>
        <w:t>je</w:t>
      </w:r>
      <w:r w:rsidRPr="00A036B3">
        <w:rPr>
          <w:rFonts w:ascii="Arial" w:hAnsi="Arial" w:cs="Arial"/>
          <w:sz w:val="24"/>
          <w:szCs w:val="24"/>
          <w:shd w:val="clear" w:color="auto" w:fill="FFFFFF"/>
        </w:rPr>
        <w:t xml:space="preserve"> mezinárodní srovnávací studie ve využívání postupů a nástrojů pro mapování kriminality, její analýzy a zejména predikce. Studie </w:t>
      </w:r>
      <w:r>
        <w:rPr>
          <w:rFonts w:ascii="Arial" w:hAnsi="Arial" w:cs="Arial"/>
          <w:sz w:val="24"/>
          <w:szCs w:val="24"/>
          <w:shd w:val="clear" w:color="auto" w:fill="FFFFFF"/>
        </w:rPr>
        <w:t>doporučuje</w:t>
      </w:r>
      <w:r w:rsidRPr="00A036B3">
        <w:rPr>
          <w:rFonts w:ascii="Arial" w:hAnsi="Arial" w:cs="Arial"/>
          <w:sz w:val="24"/>
          <w:szCs w:val="24"/>
          <w:shd w:val="clear" w:color="auto" w:fill="FFFFFF"/>
        </w:rPr>
        <w:t>, jak na základě četných mezinárodních zkušeností</w:t>
      </w:r>
      <w:r>
        <w:rPr>
          <w:rFonts w:ascii="Arial" w:hAnsi="Arial" w:cs="Arial"/>
          <w:sz w:val="24"/>
          <w:szCs w:val="24"/>
          <w:shd w:val="clear" w:color="auto" w:fill="FFFFFF"/>
        </w:rPr>
        <w:t>, ale i prvních domácích pilotů s nástroji pro mapování, analýzy a predikci kriminality</w:t>
      </w:r>
      <w:r w:rsidRPr="00A036B3">
        <w:rPr>
          <w:rFonts w:ascii="Arial" w:hAnsi="Arial" w:cs="Arial"/>
          <w:sz w:val="24"/>
          <w:szCs w:val="24"/>
          <w:shd w:val="clear" w:color="auto" w:fill="FFFFFF"/>
        </w:rPr>
        <w:t xml:space="preserve"> co nejlépe předcházet trestné činnosti a přestupkům v České republic</w:t>
      </w:r>
      <w:r>
        <w:rPr>
          <w:rFonts w:ascii="Arial" w:hAnsi="Arial" w:cs="Arial"/>
          <w:sz w:val="24"/>
          <w:szCs w:val="24"/>
          <w:shd w:val="clear" w:color="auto" w:fill="FFFFFF"/>
        </w:rPr>
        <w:t>e a dopadnout jejich pachatele.</w:t>
      </w:r>
    </w:p>
    <w:p w:rsidR="004B7D87" w:rsidRPr="00C13EC3" w:rsidRDefault="004B7D87" w:rsidP="004B7D87">
      <w:pPr>
        <w:jc w:val="both"/>
        <w:rPr>
          <w:rFonts w:ascii="Arial" w:hAnsi="Arial" w:cs="Arial"/>
          <w:sz w:val="24"/>
          <w:szCs w:val="24"/>
          <w:shd w:val="clear" w:color="auto" w:fill="FFFFFF"/>
        </w:rPr>
      </w:pPr>
      <w:r w:rsidRPr="00C13EC3">
        <w:rPr>
          <w:rFonts w:ascii="Arial" w:hAnsi="Arial" w:cs="Arial"/>
          <w:sz w:val="24"/>
          <w:szCs w:val="24"/>
          <w:shd w:val="clear" w:color="auto" w:fill="FFFFFF"/>
        </w:rPr>
        <w:t>Z celé řady zahraničních výzkumů a policejní praxe vyplývá, že analyticko-prediktivní přístup dokáže velmi účinně kriminalitu snižovat. Odhaduje se, že bezpečnostní složky mohou s využitím prediktivních analýz snížit některé druhy kriminality</w:t>
      </w:r>
      <w:r>
        <w:rPr>
          <w:rFonts w:ascii="Arial" w:hAnsi="Arial" w:cs="Arial"/>
          <w:sz w:val="24"/>
          <w:szCs w:val="24"/>
          <w:shd w:val="clear" w:color="auto" w:fill="FFFFFF"/>
        </w:rPr>
        <w:t xml:space="preserve"> až o 50 </w:t>
      </w:r>
      <w:r w:rsidRPr="00C13EC3">
        <w:rPr>
          <w:rFonts w:ascii="Arial" w:hAnsi="Arial" w:cs="Arial"/>
          <w:sz w:val="24"/>
          <w:szCs w:val="24"/>
          <w:shd w:val="clear" w:color="auto" w:fill="FFFFFF"/>
        </w:rPr>
        <w:t>%, a to za předpokladu, že jsou v nich zahrnuty demografické a sociální změny, strategie prosazování zákonů, spolupráce místní komunity či další trendy související s kriminalitou.</w:t>
      </w:r>
    </w:p>
    <w:p w:rsidR="004B7D87" w:rsidRDefault="004B7D87" w:rsidP="004B7D87">
      <w:pPr>
        <w:jc w:val="both"/>
        <w:rPr>
          <w:rFonts w:ascii="Arial" w:hAnsi="Arial" w:cs="Arial"/>
          <w:sz w:val="24"/>
          <w:szCs w:val="24"/>
          <w:shd w:val="clear" w:color="auto" w:fill="FFFFFF"/>
        </w:rPr>
      </w:pPr>
      <w:r>
        <w:rPr>
          <w:rFonts w:ascii="Arial" w:hAnsi="Arial" w:cs="Arial"/>
          <w:sz w:val="24"/>
          <w:szCs w:val="24"/>
          <w:shd w:val="clear" w:color="auto" w:fill="FFFFFF"/>
        </w:rPr>
        <w:t>Cílovými skupinami projektu byly</w:t>
      </w:r>
      <w:r w:rsidRPr="00A036B3">
        <w:rPr>
          <w:rFonts w:ascii="Arial" w:hAnsi="Arial" w:cs="Arial"/>
          <w:sz w:val="24"/>
          <w:szCs w:val="24"/>
          <w:shd w:val="clear" w:color="auto" w:fill="FFFFFF"/>
        </w:rPr>
        <w:t xml:space="preserve"> především Ministerstvo vnitra, Policie ČR, samosprávy a jejich orgány (zejména obce a obecní policie), </w:t>
      </w:r>
      <w:r>
        <w:rPr>
          <w:rFonts w:ascii="Arial" w:hAnsi="Arial" w:cs="Arial"/>
          <w:sz w:val="24"/>
          <w:szCs w:val="24"/>
          <w:shd w:val="clear" w:color="auto" w:fill="FFFFFF"/>
        </w:rPr>
        <w:t>nicméně výstupy z projektu jsou</w:t>
      </w:r>
      <w:r w:rsidRPr="00A036B3">
        <w:rPr>
          <w:rFonts w:ascii="Arial" w:hAnsi="Arial" w:cs="Arial"/>
          <w:sz w:val="24"/>
          <w:szCs w:val="24"/>
          <w:shd w:val="clear" w:color="auto" w:fill="FFFFFF"/>
        </w:rPr>
        <w:t xml:space="preserve"> využitelné pro všechny orgány a instituce, které se prevencí kriminality a veřejnou bezpečností</w:t>
      </w:r>
      <w:r>
        <w:rPr>
          <w:rFonts w:ascii="Arial" w:hAnsi="Arial" w:cs="Arial"/>
          <w:sz w:val="24"/>
          <w:szCs w:val="24"/>
          <w:shd w:val="clear" w:color="auto" w:fill="FFFFFF"/>
        </w:rPr>
        <w:t xml:space="preserve"> zabývají. V rámci projektu byla</w:t>
      </w:r>
      <w:r w:rsidRPr="00A036B3">
        <w:rPr>
          <w:rFonts w:ascii="Arial" w:hAnsi="Arial" w:cs="Arial"/>
          <w:sz w:val="24"/>
          <w:szCs w:val="24"/>
          <w:shd w:val="clear" w:color="auto" w:fill="FFFFFF"/>
        </w:rPr>
        <w:t xml:space="preserve"> rovněž řešena otázka, zda jsou mapy kriminality v zahraničí zpřístupňovány i veřejnosti, a pokud ano</w:t>
      </w:r>
      <w:r>
        <w:rPr>
          <w:rFonts w:ascii="Arial" w:hAnsi="Arial" w:cs="Arial"/>
          <w:sz w:val="24"/>
          <w:szCs w:val="24"/>
          <w:shd w:val="clear" w:color="auto" w:fill="FFFFFF"/>
        </w:rPr>
        <w:t>, za jakých podmínek. Projekt byl</w:t>
      </w:r>
      <w:r w:rsidRPr="00A036B3">
        <w:rPr>
          <w:rFonts w:ascii="Arial" w:hAnsi="Arial" w:cs="Arial"/>
          <w:sz w:val="24"/>
          <w:szCs w:val="24"/>
          <w:shd w:val="clear" w:color="auto" w:fill="FFFFFF"/>
        </w:rPr>
        <w:t xml:space="preserve"> realizován ve spolupráci se společností </w:t>
      </w:r>
      <w:r w:rsidRPr="00A036B3">
        <w:rPr>
          <w:rFonts w:ascii="Arial" w:hAnsi="Arial" w:cs="Arial"/>
          <w:sz w:val="24"/>
          <w:szCs w:val="24"/>
          <w:shd w:val="clear" w:color="auto" w:fill="FFFFFF"/>
        </w:rPr>
        <w:lastRenderedPageBreak/>
        <w:t xml:space="preserve">ACCENDO – Centrum pro vědu a výzkum, </w:t>
      </w:r>
      <w:r>
        <w:rPr>
          <w:rFonts w:ascii="Arial" w:hAnsi="Arial" w:cs="Arial"/>
          <w:sz w:val="24"/>
          <w:szCs w:val="24"/>
          <w:shd w:val="clear" w:color="auto" w:fill="FFFFFF"/>
        </w:rPr>
        <w:t>z. ú.</w:t>
      </w:r>
      <w:r w:rsidRPr="00A036B3">
        <w:rPr>
          <w:rFonts w:ascii="Arial" w:hAnsi="Arial" w:cs="Arial"/>
          <w:sz w:val="24"/>
          <w:szCs w:val="24"/>
          <w:shd w:val="clear" w:color="auto" w:fill="FFFFFF"/>
        </w:rPr>
        <w:t xml:space="preserve">, která zvítězila ve výběrovém řízení na dodavatele služeb. </w:t>
      </w:r>
    </w:p>
    <w:p w:rsidR="004B7D87" w:rsidRPr="00A036B3" w:rsidRDefault="004B7D87" w:rsidP="004B7D87">
      <w:pPr>
        <w:jc w:val="both"/>
        <w:rPr>
          <w:rFonts w:ascii="Arial" w:hAnsi="Arial" w:cs="Arial"/>
          <w:sz w:val="24"/>
          <w:szCs w:val="24"/>
          <w:shd w:val="clear" w:color="auto" w:fill="FFFFFF"/>
        </w:rPr>
      </w:pPr>
      <w:r w:rsidRPr="00A036B3">
        <w:rPr>
          <w:rFonts w:ascii="Arial" w:hAnsi="Arial" w:cs="Arial"/>
          <w:sz w:val="24"/>
          <w:szCs w:val="24"/>
          <w:shd w:val="clear" w:color="auto" w:fill="FFFFFF"/>
        </w:rPr>
        <w:t xml:space="preserve">Ve dnech </w:t>
      </w:r>
      <w:r w:rsidR="002247B0">
        <w:rPr>
          <w:rFonts w:ascii="Arial" w:hAnsi="Arial" w:cs="Arial"/>
          <w:sz w:val="24"/>
          <w:szCs w:val="24"/>
          <w:shd w:val="clear" w:color="auto" w:fill="FFFFFF"/>
        </w:rPr>
        <w:t>10.</w:t>
      </w:r>
      <w:r w:rsidR="00FD5CC1">
        <w:rPr>
          <w:rFonts w:ascii="Arial" w:hAnsi="Arial" w:cs="Arial"/>
          <w:sz w:val="24"/>
          <w:szCs w:val="24"/>
          <w:shd w:val="clear" w:color="auto" w:fill="FFFFFF"/>
        </w:rPr>
        <w:t xml:space="preserve"> </w:t>
      </w:r>
      <w:r w:rsidR="002247B0">
        <w:rPr>
          <w:rFonts w:ascii="Arial" w:hAnsi="Arial" w:cs="Arial"/>
          <w:sz w:val="24"/>
          <w:szCs w:val="24"/>
          <w:shd w:val="clear" w:color="auto" w:fill="FFFFFF"/>
        </w:rPr>
        <w:t>–</w:t>
      </w:r>
      <w:r w:rsidR="00FD5CC1">
        <w:rPr>
          <w:rFonts w:ascii="Arial" w:hAnsi="Arial" w:cs="Arial"/>
          <w:sz w:val="24"/>
          <w:szCs w:val="24"/>
          <w:shd w:val="clear" w:color="auto" w:fill="FFFFFF"/>
        </w:rPr>
        <w:t xml:space="preserve"> </w:t>
      </w:r>
      <w:r w:rsidRPr="002247B0">
        <w:rPr>
          <w:rFonts w:ascii="Arial" w:hAnsi="Arial" w:cs="Arial"/>
          <w:sz w:val="24"/>
          <w:szCs w:val="24"/>
          <w:shd w:val="clear" w:color="auto" w:fill="FFFFFF"/>
        </w:rPr>
        <w:t>11. prosince 2014</w:t>
      </w:r>
      <w:r w:rsidRPr="00A036B3">
        <w:rPr>
          <w:rFonts w:ascii="Arial" w:hAnsi="Arial" w:cs="Arial"/>
          <w:sz w:val="24"/>
          <w:szCs w:val="24"/>
          <w:shd w:val="clear" w:color="auto" w:fill="FFFFFF"/>
        </w:rPr>
        <w:t xml:space="preserve"> se v rámci projektu uskutečnila</w:t>
      </w:r>
      <w:r>
        <w:rPr>
          <w:rFonts w:ascii="Arial" w:hAnsi="Arial" w:cs="Arial"/>
          <w:sz w:val="24"/>
          <w:szCs w:val="24"/>
          <w:shd w:val="clear" w:color="auto" w:fill="FFFFFF"/>
        </w:rPr>
        <w:t xml:space="preserve"> na Policejní akademii v Praze</w:t>
      </w:r>
      <w:r w:rsidRPr="00A036B3">
        <w:rPr>
          <w:rFonts w:ascii="Arial" w:hAnsi="Arial" w:cs="Arial"/>
          <w:sz w:val="24"/>
          <w:szCs w:val="24"/>
          <w:shd w:val="clear" w:color="auto" w:fill="FFFFFF"/>
        </w:rPr>
        <w:t xml:space="preserve"> </w:t>
      </w:r>
      <w:r w:rsidRPr="00A036B3">
        <w:rPr>
          <w:rFonts w:ascii="Arial" w:hAnsi="Arial" w:cs="Arial"/>
          <w:b/>
          <w:sz w:val="24"/>
          <w:szCs w:val="24"/>
          <w:shd w:val="clear" w:color="auto" w:fill="FFFFFF"/>
        </w:rPr>
        <w:t>mezinárodní odborná konference s workshopem na téma mapování, analýzy a predikce kriminality,</w:t>
      </w:r>
      <w:r w:rsidRPr="00A036B3">
        <w:rPr>
          <w:rFonts w:ascii="Arial" w:hAnsi="Arial" w:cs="Arial"/>
          <w:sz w:val="24"/>
          <w:szCs w:val="24"/>
          <w:shd w:val="clear" w:color="auto" w:fill="FFFFFF"/>
        </w:rPr>
        <w:t xml:space="preserve"> na níž vystoupili jak uznávaní odborníci a zkušení praktici ze zahraničí (Spojené státy americké, Velká Británie, Nizozemí, Německo, Rakousko), tak zástupci akademické sféry, Ministerstva vnitra, Policie ČR, obcí a obecních policií z České republiky a prezentovali analyticko-prediktivní postupy a nástroje v oblasti prevence kriminality, které ve své praxi využívají nebo aktuálně vyvíjejí. Prezentované zahraniční zkušenosti jednoznačně dokládají, že vhodné použití postupů a nástrojů pro mapování, analý</w:t>
      </w:r>
      <w:r w:rsidR="00FD5CC1">
        <w:rPr>
          <w:rFonts w:ascii="Arial" w:hAnsi="Arial" w:cs="Arial"/>
          <w:sz w:val="24"/>
          <w:szCs w:val="24"/>
          <w:shd w:val="clear" w:color="auto" w:fill="FFFFFF"/>
        </w:rPr>
        <w:t xml:space="preserve">zy a predikce kriminality vede </w:t>
      </w:r>
      <w:r w:rsidRPr="00A036B3">
        <w:rPr>
          <w:rFonts w:ascii="Arial" w:hAnsi="Arial" w:cs="Arial"/>
          <w:sz w:val="24"/>
          <w:szCs w:val="24"/>
          <w:shd w:val="clear" w:color="auto" w:fill="FFFFFF"/>
        </w:rPr>
        <w:t>ke snížení kriminality a zvýšení její objasněnosti, k cíl</w:t>
      </w:r>
      <w:r w:rsidR="00FD5CC1">
        <w:rPr>
          <w:rFonts w:ascii="Arial" w:hAnsi="Arial" w:cs="Arial"/>
          <w:sz w:val="24"/>
          <w:szCs w:val="24"/>
          <w:shd w:val="clear" w:color="auto" w:fill="FFFFFF"/>
        </w:rPr>
        <w:t>enějšímu zaměření preventivních a</w:t>
      </w:r>
      <w:r w:rsidRPr="00A036B3">
        <w:rPr>
          <w:rFonts w:ascii="Arial" w:hAnsi="Arial" w:cs="Arial"/>
          <w:sz w:val="24"/>
          <w:szCs w:val="24"/>
          <w:shd w:val="clear" w:color="auto" w:fill="FFFFFF"/>
        </w:rPr>
        <w:t xml:space="preserve"> bezpečnostních opatření, ke zvýšení pocitu bezpečí občanů, k efektivnější a cílenější práci bezpečnostních složek a také k finančním úsporám při využívání a nasazování sil a prostředků.</w:t>
      </w:r>
    </w:p>
    <w:p w:rsidR="004B7D87" w:rsidRDefault="004B7D87" w:rsidP="004B7D87">
      <w:pPr>
        <w:shd w:val="clear" w:color="auto" w:fill="FFFFFF"/>
        <w:jc w:val="both"/>
        <w:rPr>
          <w:rFonts w:ascii="Arial" w:hAnsi="Arial" w:cs="Arial"/>
          <w:color w:val="000000"/>
          <w:sz w:val="24"/>
          <w:szCs w:val="24"/>
        </w:rPr>
      </w:pPr>
      <w:r w:rsidRPr="00A036B3">
        <w:rPr>
          <w:rFonts w:ascii="Arial" w:hAnsi="Arial" w:cs="Arial"/>
          <w:color w:val="000000"/>
          <w:sz w:val="24"/>
          <w:szCs w:val="24"/>
        </w:rPr>
        <w:t xml:space="preserve">Ve dnech </w:t>
      </w:r>
      <w:r w:rsidR="002247B0">
        <w:rPr>
          <w:rFonts w:ascii="Arial" w:hAnsi="Arial" w:cs="Arial"/>
          <w:color w:val="000000"/>
          <w:sz w:val="24"/>
          <w:szCs w:val="24"/>
        </w:rPr>
        <w:t>10.</w:t>
      </w:r>
      <w:r w:rsidR="00FD5CC1">
        <w:rPr>
          <w:rFonts w:ascii="Arial" w:hAnsi="Arial" w:cs="Arial"/>
          <w:color w:val="000000"/>
          <w:sz w:val="24"/>
          <w:szCs w:val="24"/>
        </w:rPr>
        <w:t xml:space="preserve"> </w:t>
      </w:r>
      <w:r w:rsidR="002247B0">
        <w:rPr>
          <w:rFonts w:ascii="Arial" w:hAnsi="Arial" w:cs="Arial"/>
          <w:bCs/>
          <w:color w:val="090909"/>
          <w:sz w:val="24"/>
          <w:szCs w:val="24"/>
        </w:rPr>
        <w:t>–</w:t>
      </w:r>
      <w:r w:rsidR="00FD5CC1">
        <w:rPr>
          <w:rFonts w:ascii="Arial" w:hAnsi="Arial" w:cs="Arial"/>
          <w:bCs/>
          <w:color w:val="090909"/>
          <w:sz w:val="24"/>
          <w:szCs w:val="24"/>
        </w:rPr>
        <w:t xml:space="preserve"> </w:t>
      </w:r>
      <w:r w:rsidRPr="002247B0">
        <w:rPr>
          <w:rFonts w:ascii="Arial" w:hAnsi="Arial" w:cs="Arial"/>
          <w:color w:val="000000"/>
          <w:sz w:val="24"/>
          <w:szCs w:val="24"/>
        </w:rPr>
        <w:t>11.</w:t>
      </w:r>
      <w:r w:rsidR="002247B0">
        <w:rPr>
          <w:rFonts w:ascii="Arial" w:hAnsi="Arial" w:cs="Arial"/>
          <w:color w:val="000000"/>
          <w:sz w:val="24"/>
          <w:szCs w:val="24"/>
        </w:rPr>
        <w:t xml:space="preserve"> června</w:t>
      </w:r>
      <w:r w:rsidRPr="002247B0">
        <w:rPr>
          <w:rFonts w:ascii="Arial" w:hAnsi="Arial" w:cs="Arial"/>
          <w:color w:val="000000"/>
          <w:sz w:val="24"/>
          <w:szCs w:val="24"/>
        </w:rPr>
        <w:t xml:space="preserve"> 2015</w:t>
      </w:r>
      <w:r w:rsidRPr="00A036B3">
        <w:rPr>
          <w:rFonts w:ascii="Arial" w:hAnsi="Arial" w:cs="Arial"/>
          <w:b/>
          <w:color w:val="000000"/>
          <w:sz w:val="24"/>
          <w:szCs w:val="24"/>
        </w:rPr>
        <w:t xml:space="preserve"> </w:t>
      </w:r>
      <w:r w:rsidRPr="00C13EC3">
        <w:rPr>
          <w:rFonts w:ascii="Arial" w:hAnsi="Arial" w:cs="Arial"/>
          <w:color w:val="000000"/>
          <w:sz w:val="24"/>
          <w:szCs w:val="24"/>
        </w:rPr>
        <w:t>se</w:t>
      </w:r>
      <w:r>
        <w:rPr>
          <w:rFonts w:ascii="Arial" w:hAnsi="Arial" w:cs="Arial"/>
          <w:color w:val="000000"/>
          <w:sz w:val="24"/>
          <w:szCs w:val="24"/>
        </w:rPr>
        <w:t xml:space="preserve"> pak</w:t>
      </w:r>
      <w:r w:rsidRPr="00C13EC3">
        <w:rPr>
          <w:rFonts w:ascii="Arial" w:hAnsi="Arial" w:cs="Arial"/>
          <w:color w:val="000000"/>
          <w:sz w:val="24"/>
          <w:szCs w:val="24"/>
        </w:rPr>
        <w:t xml:space="preserve"> v Praze</w:t>
      </w:r>
      <w:r w:rsidRPr="00A036B3">
        <w:rPr>
          <w:rFonts w:ascii="Arial" w:hAnsi="Arial" w:cs="Arial"/>
          <w:color w:val="000000"/>
          <w:sz w:val="24"/>
          <w:szCs w:val="24"/>
        </w:rPr>
        <w:t xml:space="preserve"> uskutečnila v pořadí </w:t>
      </w:r>
      <w:r w:rsidRPr="00A036B3">
        <w:rPr>
          <w:rFonts w:ascii="Arial" w:hAnsi="Arial" w:cs="Arial"/>
          <w:b/>
          <w:color w:val="000000"/>
          <w:sz w:val="24"/>
          <w:szCs w:val="24"/>
        </w:rPr>
        <w:t>druhá mezinárodní odborná konference</w:t>
      </w:r>
      <w:r w:rsidRPr="00A036B3">
        <w:rPr>
          <w:rFonts w:ascii="Arial" w:hAnsi="Arial" w:cs="Arial"/>
          <w:color w:val="000000"/>
          <w:sz w:val="24"/>
          <w:szCs w:val="24"/>
        </w:rPr>
        <w:t xml:space="preserve"> </w:t>
      </w:r>
      <w:r w:rsidRPr="00A036B3">
        <w:rPr>
          <w:rFonts w:ascii="Arial" w:hAnsi="Arial" w:cs="Arial"/>
          <w:b/>
          <w:color w:val="000000"/>
          <w:sz w:val="24"/>
          <w:szCs w:val="24"/>
        </w:rPr>
        <w:t>s workshopem na téma mapování, analýzy</w:t>
      </w:r>
      <w:r w:rsidR="00FD5CC1">
        <w:rPr>
          <w:rFonts w:ascii="Arial" w:hAnsi="Arial" w:cs="Arial"/>
          <w:b/>
          <w:color w:val="000000"/>
          <w:sz w:val="24"/>
          <w:szCs w:val="24"/>
        </w:rPr>
        <w:t xml:space="preserve"> a </w:t>
      </w:r>
      <w:r w:rsidRPr="00A036B3">
        <w:rPr>
          <w:rFonts w:ascii="Arial" w:hAnsi="Arial" w:cs="Arial"/>
          <w:b/>
          <w:color w:val="000000"/>
          <w:sz w:val="24"/>
          <w:szCs w:val="24"/>
        </w:rPr>
        <w:t>predikce kriminality</w:t>
      </w:r>
      <w:r w:rsidRPr="00A036B3">
        <w:rPr>
          <w:rFonts w:ascii="Arial" w:hAnsi="Arial" w:cs="Arial"/>
          <w:color w:val="000000"/>
          <w:sz w:val="24"/>
          <w:szCs w:val="24"/>
        </w:rPr>
        <w:t>.  Cílem konference bylo seznámit zástupce cílových skupin (Policie ČR</w:t>
      </w:r>
      <w:r w:rsidR="00470C21">
        <w:rPr>
          <w:rFonts w:ascii="Arial" w:hAnsi="Arial" w:cs="Arial"/>
          <w:color w:val="000000"/>
          <w:sz w:val="24"/>
          <w:szCs w:val="24"/>
        </w:rPr>
        <w:t>, obecních policií, obcí, MV) s</w:t>
      </w:r>
      <w:r>
        <w:rPr>
          <w:rFonts w:ascii="Arial" w:hAnsi="Arial" w:cs="Arial"/>
          <w:color w:val="000000"/>
          <w:sz w:val="24"/>
          <w:szCs w:val="24"/>
        </w:rPr>
        <w:t xml:space="preserve"> v projektu </w:t>
      </w:r>
      <w:r w:rsidRPr="00A036B3">
        <w:rPr>
          <w:rFonts w:ascii="Arial" w:hAnsi="Arial" w:cs="Arial"/>
          <w:color w:val="000000"/>
          <w:sz w:val="24"/>
          <w:szCs w:val="24"/>
        </w:rPr>
        <w:t>získanými zahr</w:t>
      </w:r>
      <w:r>
        <w:rPr>
          <w:rFonts w:ascii="Arial" w:hAnsi="Arial" w:cs="Arial"/>
          <w:color w:val="000000"/>
          <w:sz w:val="24"/>
          <w:szCs w:val="24"/>
        </w:rPr>
        <w:t>aničními (ale částečně již i </w:t>
      </w:r>
      <w:r w:rsidRPr="00A036B3">
        <w:rPr>
          <w:rFonts w:ascii="Arial" w:hAnsi="Arial" w:cs="Arial"/>
          <w:color w:val="000000"/>
          <w:sz w:val="24"/>
          <w:szCs w:val="24"/>
        </w:rPr>
        <w:t>domácími) zkušenostmi ve využívání</w:t>
      </w:r>
      <w:r>
        <w:rPr>
          <w:rFonts w:ascii="Arial" w:hAnsi="Arial" w:cs="Arial"/>
          <w:color w:val="000000"/>
          <w:sz w:val="24"/>
          <w:szCs w:val="24"/>
        </w:rPr>
        <w:t xml:space="preserve"> nástrojů a postupů pro práci </w:t>
      </w:r>
      <w:r w:rsidR="00FD5CC1">
        <w:rPr>
          <w:rFonts w:ascii="Arial" w:hAnsi="Arial" w:cs="Arial"/>
          <w:color w:val="000000"/>
          <w:sz w:val="24"/>
          <w:szCs w:val="24"/>
        </w:rPr>
        <w:t>s </w:t>
      </w:r>
      <w:r w:rsidRPr="00A036B3">
        <w:rPr>
          <w:rFonts w:ascii="Arial" w:hAnsi="Arial" w:cs="Arial"/>
          <w:color w:val="000000"/>
          <w:sz w:val="24"/>
          <w:szCs w:val="24"/>
        </w:rPr>
        <w:t>prostorovými daty v oblasti mapování, analýz a predikce krimin</w:t>
      </w:r>
      <w:r>
        <w:rPr>
          <w:rFonts w:ascii="Arial" w:hAnsi="Arial" w:cs="Arial"/>
          <w:color w:val="000000"/>
          <w:sz w:val="24"/>
          <w:szCs w:val="24"/>
        </w:rPr>
        <w:t>ality za účelem její prevence a </w:t>
      </w:r>
      <w:r w:rsidRPr="00A036B3">
        <w:rPr>
          <w:rFonts w:ascii="Arial" w:hAnsi="Arial" w:cs="Arial"/>
          <w:color w:val="000000"/>
          <w:sz w:val="24"/>
          <w:szCs w:val="24"/>
        </w:rPr>
        <w:t>potírání. S tím, jak doopravdy takové nástroje fungují, co za nimi stojí, jaké jsou podmínky pro jejich využívání, jaké náklady jsou s tím spoje</w:t>
      </w:r>
      <w:r w:rsidR="00470C21">
        <w:rPr>
          <w:rFonts w:ascii="Arial" w:hAnsi="Arial" w:cs="Arial"/>
          <w:color w:val="000000"/>
          <w:sz w:val="24"/>
          <w:szCs w:val="24"/>
        </w:rPr>
        <w:t xml:space="preserve">ny a jaké přínosy </w:t>
      </w:r>
      <w:r w:rsidRPr="00A036B3">
        <w:rPr>
          <w:rFonts w:ascii="Arial" w:hAnsi="Arial" w:cs="Arial"/>
          <w:color w:val="000000"/>
          <w:sz w:val="24"/>
          <w:szCs w:val="24"/>
        </w:rPr>
        <w:t>poskytují. Názory zástupců cílových skupin</w:t>
      </w:r>
      <w:r>
        <w:rPr>
          <w:rFonts w:ascii="Arial" w:hAnsi="Arial" w:cs="Arial"/>
          <w:color w:val="000000"/>
          <w:sz w:val="24"/>
          <w:szCs w:val="24"/>
        </w:rPr>
        <w:t xml:space="preserve"> z diskuse proběhlé v rámci tohoto workshopu</w:t>
      </w:r>
      <w:r w:rsidRPr="00A036B3">
        <w:rPr>
          <w:rFonts w:ascii="Arial" w:hAnsi="Arial" w:cs="Arial"/>
          <w:color w:val="000000"/>
          <w:sz w:val="24"/>
          <w:szCs w:val="24"/>
        </w:rPr>
        <w:t xml:space="preserve"> </w:t>
      </w:r>
      <w:r>
        <w:rPr>
          <w:rFonts w:ascii="Arial" w:hAnsi="Arial" w:cs="Arial"/>
          <w:color w:val="000000"/>
          <w:sz w:val="24"/>
          <w:szCs w:val="24"/>
        </w:rPr>
        <w:t>se odrazily</w:t>
      </w:r>
      <w:r w:rsidRPr="00A036B3">
        <w:rPr>
          <w:rFonts w:ascii="Arial" w:hAnsi="Arial" w:cs="Arial"/>
          <w:color w:val="000000"/>
          <w:sz w:val="24"/>
          <w:szCs w:val="24"/>
        </w:rPr>
        <w:t xml:space="preserve"> ve formulaci doporučení, zda a jakým způsobem je vhodné zmiňované nástroje a postupy implementovat do prostředí a práce bezpečnostních složek v ČR.</w:t>
      </w:r>
    </w:p>
    <w:p w:rsidR="004B7D87" w:rsidRDefault="004B7D87" w:rsidP="004B7D87">
      <w:pPr>
        <w:shd w:val="clear" w:color="auto" w:fill="FFFFFF"/>
        <w:jc w:val="both"/>
        <w:rPr>
          <w:rFonts w:ascii="Arial" w:hAnsi="Arial" w:cs="Arial"/>
          <w:color w:val="000000"/>
          <w:sz w:val="24"/>
          <w:szCs w:val="24"/>
        </w:rPr>
      </w:pPr>
      <w:r>
        <w:rPr>
          <w:rFonts w:ascii="Arial" w:hAnsi="Arial" w:cs="Arial"/>
          <w:color w:val="000000"/>
          <w:sz w:val="24"/>
          <w:szCs w:val="24"/>
        </w:rPr>
        <w:t>Z </w:t>
      </w:r>
      <w:r w:rsidRPr="002723CC">
        <w:rPr>
          <w:rFonts w:ascii="Arial" w:hAnsi="Arial" w:cs="Arial"/>
          <w:b/>
          <w:color w:val="000000"/>
          <w:sz w:val="24"/>
          <w:szCs w:val="24"/>
        </w:rPr>
        <w:t>mezinárodní srovnávací studie</w:t>
      </w:r>
      <w:r>
        <w:rPr>
          <w:rFonts w:ascii="Arial" w:hAnsi="Arial" w:cs="Arial"/>
          <w:color w:val="000000"/>
          <w:sz w:val="24"/>
          <w:szCs w:val="24"/>
        </w:rPr>
        <w:t xml:space="preserve">, která je finálním produktem projektu, vyplývá následující </w:t>
      </w:r>
      <w:r w:rsidRPr="002723CC">
        <w:rPr>
          <w:rFonts w:ascii="Arial" w:hAnsi="Arial" w:cs="Arial"/>
          <w:b/>
          <w:color w:val="000000"/>
          <w:sz w:val="24"/>
          <w:szCs w:val="24"/>
        </w:rPr>
        <w:t>závěr</w:t>
      </w:r>
      <w:r>
        <w:rPr>
          <w:rFonts w:ascii="Arial" w:hAnsi="Arial" w:cs="Arial"/>
          <w:color w:val="000000"/>
          <w:sz w:val="24"/>
          <w:szCs w:val="24"/>
        </w:rPr>
        <w:t>:</w:t>
      </w:r>
    </w:p>
    <w:p w:rsidR="004B7D87" w:rsidRPr="002723CC" w:rsidRDefault="004B7D87" w:rsidP="004B7D87">
      <w:pPr>
        <w:shd w:val="clear" w:color="auto" w:fill="FFFFFF"/>
        <w:jc w:val="both"/>
        <w:rPr>
          <w:rFonts w:ascii="Arial" w:hAnsi="Arial" w:cs="Arial"/>
          <w:color w:val="000000"/>
          <w:sz w:val="24"/>
          <w:szCs w:val="24"/>
        </w:rPr>
      </w:pPr>
      <w:r>
        <w:rPr>
          <w:rFonts w:ascii="Arial" w:hAnsi="Arial" w:cs="Arial"/>
          <w:color w:val="000000"/>
          <w:sz w:val="24"/>
          <w:szCs w:val="24"/>
        </w:rPr>
        <w:t>„</w:t>
      </w:r>
      <w:r w:rsidRPr="002723CC">
        <w:rPr>
          <w:rFonts w:ascii="Arial" w:hAnsi="Arial" w:cs="Arial"/>
          <w:color w:val="000000"/>
          <w:sz w:val="24"/>
          <w:szCs w:val="24"/>
        </w:rPr>
        <w:t xml:space="preserve">Přínos prediktivních a klasických analytických nástrojů lze na základě zkušeností ze zahraničí hodnotit pozitivně. Na jednu stranu nesmí být nástroje a jejich přínos přeceňovány, ale to v žádném případě nesmí vést k opomínání jejich významu. </w:t>
      </w:r>
      <w:r w:rsidRPr="002723CC">
        <w:rPr>
          <w:rFonts w:ascii="Arial" w:hAnsi="Arial" w:cs="Arial"/>
          <w:color w:val="000000"/>
          <w:sz w:val="24"/>
          <w:szCs w:val="24"/>
        </w:rPr>
        <w:br/>
        <w:t>Je prokázáno, že nové metody a zapojení kvalitních specializovaných analytiků dokáží významně zefektivnit policejní práci, což výrazným způsobem napomáhá ke zlepšení bezpečnostní situace v území.</w:t>
      </w:r>
    </w:p>
    <w:p w:rsidR="004B7D87" w:rsidRPr="002723CC" w:rsidRDefault="004B7D87" w:rsidP="004B7D87">
      <w:pPr>
        <w:shd w:val="clear" w:color="auto" w:fill="FFFFFF"/>
        <w:jc w:val="both"/>
        <w:rPr>
          <w:rFonts w:ascii="Arial" w:hAnsi="Arial" w:cs="Arial"/>
          <w:color w:val="000000"/>
          <w:sz w:val="24"/>
          <w:szCs w:val="24"/>
        </w:rPr>
      </w:pPr>
      <w:r w:rsidRPr="002723CC">
        <w:rPr>
          <w:rFonts w:ascii="Arial" w:hAnsi="Arial" w:cs="Arial"/>
          <w:color w:val="000000"/>
          <w:sz w:val="24"/>
          <w:szCs w:val="24"/>
        </w:rPr>
        <w:t xml:space="preserve">Analýzy kriminality je třeba vytvářet v souladu s různými typy reakcí bezpečnostních orgánů. Správný způsob zajišťování bezpečnosti a efektivní snižování kriminality zahrnuje tři typy opatření. Předně je třeba navrhnout činnost při okamžitých operativních reakcích, např. cílené policejní hlídky během následující směny. Následně by měly být činnosti nastaveny pro potřeby střednědobé reakce, např. při spolupráci s jinými organizacemi definovat možnosti pro páchání trestné činnosti. </w:t>
      </w:r>
      <w:r w:rsidRPr="002723CC">
        <w:rPr>
          <w:rFonts w:ascii="Arial" w:hAnsi="Arial" w:cs="Arial"/>
          <w:color w:val="000000"/>
          <w:sz w:val="24"/>
          <w:szCs w:val="24"/>
        </w:rPr>
        <w:lastRenderedPageBreak/>
        <w:t>V neposlední řadě by měly být činnosti upraveny pro podporu dlouhodobých strategických reakcí, např. při řešení dlouhodobých příčin pomocí regeneračních plánů a legislativních změn. Až doposud se prediktivní činnost zaměřovala čistě na operativnost policie. Tento komplexní přístup k p</w:t>
      </w:r>
      <w:r>
        <w:rPr>
          <w:rFonts w:ascii="Arial" w:hAnsi="Arial" w:cs="Arial"/>
          <w:color w:val="000000"/>
          <w:sz w:val="24"/>
          <w:szCs w:val="24"/>
        </w:rPr>
        <w:t>roblematice umožňuje uvažovat o </w:t>
      </w:r>
      <w:r w:rsidRPr="002723CC">
        <w:rPr>
          <w:rFonts w:ascii="Arial" w:hAnsi="Arial" w:cs="Arial"/>
          <w:color w:val="000000"/>
          <w:sz w:val="24"/>
          <w:szCs w:val="24"/>
        </w:rPr>
        <w:t>kýžených výstupech v návaznosti na predikc</w:t>
      </w:r>
      <w:r>
        <w:rPr>
          <w:rFonts w:ascii="Arial" w:hAnsi="Arial" w:cs="Arial"/>
          <w:color w:val="000000"/>
          <w:sz w:val="24"/>
          <w:szCs w:val="24"/>
        </w:rPr>
        <w:t>i</w:t>
      </w:r>
      <w:r w:rsidRPr="002723CC">
        <w:rPr>
          <w:rFonts w:ascii="Arial" w:hAnsi="Arial" w:cs="Arial"/>
          <w:color w:val="000000"/>
          <w:sz w:val="24"/>
          <w:szCs w:val="24"/>
        </w:rPr>
        <w:t xml:space="preserve"> kriminality. Predikce kriminality tedy neslouží pouze k okamžité operativní reakci policie. Využívá se při prevenci situací, které podněcují trestnou činnost, a při určování strategií zaměřených na příčiny kriminality. Navíc se očekává, že při predikcích v různých časových rámcích </w:t>
      </w:r>
      <w:r w:rsidRPr="002723CC">
        <w:rPr>
          <w:rFonts w:ascii="Arial" w:hAnsi="Arial" w:cs="Arial"/>
          <w:color w:val="000000"/>
          <w:sz w:val="24"/>
          <w:szCs w:val="24"/>
        </w:rPr>
        <w:br/>
        <w:t xml:space="preserve">(tj. okamžitá, blízká a daleká budoucnost) bude třeba využívat různých dat </w:t>
      </w:r>
      <w:r w:rsidRPr="002723CC">
        <w:rPr>
          <w:rFonts w:ascii="Arial" w:hAnsi="Arial" w:cs="Arial"/>
          <w:color w:val="000000"/>
          <w:sz w:val="24"/>
          <w:szCs w:val="24"/>
        </w:rPr>
        <w:br/>
        <w:t>a analyticko-modelovacích technik.</w:t>
      </w:r>
    </w:p>
    <w:p w:rsidR="004B7D87" w:rsidRPr="002723CC" w:rsidRDefault="004B7D87" w:rsidP="004B7D87">
      <w:pPr>
        <w:shd w:val="clear" w:color="auto" w:fill="FFFFFF"/>
        <w:jc w:val="both"/>
        <w:rPr>
          <w:rFonts w:ascii="Arial" w:hAnsi="Arial" w:cs="Arial"/>
          <w:color w:val="000000"/>
          <w:sz w:val="24"/>
          <w:szCs w:val="24"/>
        </w:rPr>
      </w:pPr>
      <w:r w:rsidRPr="002723CC">
        <w:rPr>
          <w:rFonts w:ascii="Arial" w:hAnsi="Arial" w:cs="Arial"/>
          <w:color w:val="000000"/>
          <w:sz w:val="24"/>
          <w:szCs w:val="24"/>
        </w:rPr>
        <w:t xml:space="preserve">Smyslem prediktivních nástrojů ani klasických analytických metod nemá být nahradit tradiční policejní postupy, ale vhodně doplnit znalosti policistů/velitelů. </w:t>
      </w:r>
      <w:r w:rsidRPr="002723CC">
        <w:rPr>
          <w:rFonts w:ascii="Arial" w:hAnsi="Arial" w:cs="Arial"/>
          <w:color w:val="000000"/>
          <w:sz w:val="24"/>
          <w:szCs w:val="24"/>
        </w:rPr>
        <w:br/>
        <w:t xml:space="preserve">Tyto moderní systémy přináší doplňkové informace, nikoli informace nahrazující </w:t>
      </w:r>
      <w:r w:rsidRPr="002723CC">
        <w:rPr>
          <w:rFonts w:ascii="Arial" w:hAnsi="Arial" w:cs="Arial"/>
          <w:color w:val="000000"/>
          <w:sz w:val="24"/>
          <w:szCs w:val="24"/>
        </w:rPr>
        <w:br/>
        <w:t xml:space="preserve">již získanou znalost. Při zavedení těchto systémů je nutno klást důraz také </w:t>
      </w:r>
      <w:r w:rsidRPr="002723CC">
        <w:rPr>
          <w:rFonts w:ascii="Arial" w:hAnsi="Arial" w:cs="Arial"/>
          <w:color w:val="000000"/>
          <w:sz w:val="24"/>
          <w:szCs w:val="24"/>
        </w:rPr>
        <w:br/>
        <w:t xml:space="preserve">na správné vysvětlení účelu a přínosu, za kterým jsou implementovány. </w:t>
      </w:r>
      <w:r w:rsidRPr="002723CC">
        <w:rPr>
          <w:rFonts w:ascii="Arial" w:hAnsi="Arial" w:cs="Arial"/>
          <w:color w:val="000000"/>
          <w:sz w:val="24"/>
          <w:szCs w:val="24"/>
        </w:rPr>
        <w:br/>
        <w:t xml:space="preserve">Je zásadní patřičně informovat veškeré uživatele těchto nových metod včetně těch, na které </w:t>
      </w:r>
      <w:r w:rsidR="002247B0">
        <w:rPr>
          <w:rFonts w:ascii="Arial" w:hAnsi="Arial" w:cs="Arial"/>
          <w:color w:val="000000"/>
          <w:sz w:val="24"/>
          <w:szCs w:val="24"/>
        </w:rPr>
        <w:t xml:space="preserve">má </w:t>
      </w:r>
      <w:r w:rsidRPr="002723CC">
        <w:rPr>
          <w:rFonts w:ascii="Arial" w:hAnsi="Arial" w:cs="Arial"/>
          <w:color w:val="000000"/>
          <w:sz w:val="24"/>
          <w:szCs w:val="24"/>
        </w:rPr>
        <w:t xml:space="preserve">využívání výstupů analýz nepřímý dopad. Jedině tak lze předejít nepochopení a skeptickému postoji policistů. </w:t>
      </w:r>
    </w:p>
    <w:p w:rsidR="004B7D87" w:rsidRPr="00A036B3" w:rsidRDefault="004B7D87" w:rsidP="004B7D87">
      <w:pPr>
        <w:shd w:val="clear" w:color="auto" w:fill="FFFFFF"/>
        <w:jc w:val="both"/>
        <w:rPr>
          <w:rFonts w:ascii="Arial" w:hAnsi="Arial" w:cs="Arial"/>
          <w:color w:val="000000"/>
          <w:sz w:val="24"/>
          <w:szCs w:val="24"/>
        </w:rPr>
      </w:pPr>
      <w:r w:rsidRPr="002723CC">
        <w:rPr>
          <w:rFonts w:ascii="Arial" w:hAnsi="Arial" w:cs="Arial"/>
          <w:color w:val="000000"/>
          <w:sz w:val="24"/>
          <w:szCs w:val="24"/>
        </w:rPr>
        <w:t xml:space="preserve">Důraz by měl být také kladen na práci s veřejností, což potvrzují také zahraniční zkušenosti. Spolupracovat na preventivních opatřeních přímo s občany a dalšími aktéry v zájmovém území a získávat zpětnou vazbu a doplňkové informace </w:t>
      </w:r>
      <w:r w:rsidRPr="002723CC">
        <w:rPr>
          <w:rFonts w:ascii="Arial" w:hAnsi="Arial" w:cs="Arial"/>
          <w:color w:val="000000"/>
          <w:sz w:val="24"/>
          <w:szCs w:val="24"/>
        </w:rPr>
        <w:br/>
        <w:t>pro snižování mj. latentní kriminality. Zároveň by měla být posílena informovanost veřejnosti o práci policie v daném území.</w:t>
      </w:r>
      <w:r>
        <w:rPr>
          <w:rFonts w:ascii="Arial" w:hAnsi="Arial" w:cs="Arial"/>
          <w:color w:val="000000"/>
          <w:sz w:val="24"/>
          <w:szCs w:val="24"/>
        </w:rPr>
        <w:t xml:space="preserve">“ </w:t>
      </w:r>
    </w:p>
    <w:p w:rsidR="004B7D87" w:rsidRPr="00A036B3" w:rsidRDefault="002247B0" w:rsidP="004B7D87">
      <w:pPr>
        <w:jc w:val="both"/>
        <w:rPr>
          <w:rFonts w:ascii="Arial" w:hAnsi="Arial" w:cs="Arial"/>
          <w:sz w:val="24"/>
          <w:szCs w:val="24"/>
          <w:shd w:val="clear" w:color="auto" w:fill="FFFFFF"/>
        </w:rPr>
      </w:pPr>
      <w:r>
        <w:rPr>
          <w:rFonts w:ascii="Arial" w:hAnsi="Arial" w:cs="Arial"/>
          <w:sz w:val="24"/>
          <w:szCs w:val="24"/>
          <w:shd w:val="clear" w:color="auto" w:fill="FFFFFF"/>
        </w:rPr>
        <w:t>V rámci programu „Bezpečnostní</w:t>
      </w:r>
      <w:r w:rsidR="004B7D87" w:rsidRPr="00A036B3">
        <w:rPr>
          <w:rFonts w:ascii="Arial" w:hAnsi="Arial" w:cs="Arial"/>
          <w:sz w:val="24"/>
          <w:szCs w:val="24"/>
          <w:shd w:val="clear" w:color="auto" w:fill="FFFFFF"/>
        </w:rPr>
        <w:t xml:space="preserve"> výzkum pro potřeby státu v letech 2010 až 2015“ realizuje společnost Intergraph</w:t>
      </w:r>
      <w:r>
        <w:rPr>
          <w:rFonts w:ascii="Arial" w:hAnsi="Arial" w:cs="Arial"/>
          <w:sz w:val="24"/>
          <w:szCs w:val="24"/>
          <w:shd w:val="clear" w:color="auto" w:fill="FFFFFF"/>
        </w:rPr>
        <w:t xml:space="preserve"> CS, s </w:t>
      </w:r>
      <w:r w:rsidR="004B7D87">
        <w:rPr>
          <w:rFonts w:ascii="Arial" w:hAnsi="Arial" w:cs="Arial"/>
          <w:sz w:val="24"/>
          <w:szCs w:val="24"/>
          <w:shd w:val="clear" w:color="auto" w:fill="FFFFFF"/>
        </w:rPr>
        <w:t>r</w:t>
      </w:r>
      <w:r>
        <w:rPr>
          <w:rFonts w:ascii="Arial" w:hAnsi="Arial" w:cs="Arial"/>
          <w:sz w:val="24"/>
          <w:szCs w:val="24"/>
          <w:shd w:val="clear" w:color="auto" w:fill="FFFFFF"/>
        </w:rPr>
        <w:t xml:space="preserve"> </w:t>
      </w:r>
      <w:r w:rsidR="004B7D87">
        <w:rPr>
          <w:rFonts w:ascii="Arial" w:hAnsi="Arial" w:cs="Arial"/>
          <w:sz w:val="24"/>
          <w:szCs w:val="24"/>
          <w:shd w:val="clear" w:color="auto" w:fill="FFFFFF"/>
        </w:rPr>
        <w:t xml:space="preserve">.o. od července 2014 do prosince 2015 </w:t>
      </w:r>
      <w:r w:rsidR="004B7D87" w:rsidRPr="00A036B3">
        <w:rPr>
          <w:rFonts w:ascii="Arial" w:hAnsi="Arial" w:cs="Arial"/>
          <w:sz w:val="24"/>
          <w:szCs w:val="24"/>
          <w:shd w:val="clear" w:color="auto" w:fill="FFFFFF"/>
        </w:rPr>
        <w:t>pro MV</w:t>
      </w:r>
      <w:r w:rsidR="004B7D87">
        <w:rPr>
          <w:rFonts w:ascii="Arial" w:hAnsi="Arial" w:cs="Arial"/>
          <w:sz w:val="24"/>
          <w:szCs w:val="24"/>
          <w:shd w:val="clear" w:color="auto" w:fill="FFFFFF"/>
        </w:rPr>
        <w:t xml:space="preserve"> a PČR</w:t>
      </w:r>
      <w:r w:rsidR="004B7D87" w:rsidRPr="00A036B3">
        <w:rPr>
          <w:rFonts w:ascii="Arial" w:hAnsi="Arial" w:cs="Arial"/>
          <w:sz w:val="24"/>
          <w:szCs w:val="24"/>
          <w:shd w:val="clear" w:color="auto" w:fill="FFFFFF"/>
        </w:rPr>
        <w:t xml:space="preserve"> </w:t>
      </w:r>
      <w:r w:rsidR="004B7D87">
        <w:rPr>
          <w:rFonts w:ascii="Arial" w:hAnsi="Arial" w:cs="Arial"/>
          <w:sz w:val="24"/>
          <w:szCs w:val="24"/>
          <w:shd w:val="clear" w:color="auto" w:fill="FFFFFF"/>
        </w:rPr>
        <w:t xml:space="preserve">projekt výzkumu, vývoje </w:t>
      </w:r>
      <w:r w:rsidR="004B7D87" w:rsidRPr="00A036B3">
        <w:rPr>
          <w:rFonts w:ascii="Arial" w:hAnsi="Arial" w:cs="Arial"/>
          <w:sz w:val="24"/>
          <w:szCs w:val="24"/>
          <w:shd w:val="clear" w:color="auto" w:fill="FFFFFF"/>
        </w:rPr>
        <w:t xml:space="preserve">a inovací s názvem </w:t>
      </w:r>
      <w:r w:rsidR="004B7D87" w:rsidRPr="00A036B3">
        <w:rPr>
          <w:rFonts w:ascii="Arial" w:hAnsi="Arial" w:cs="Arial"/>
          <w:b/>
          <w:sz w:val="24"/>
          <w:szCs w:val="24"/>
          <w:shd w:val="clear" w:color="auto" w:fill="FFFFFF"/>
        </w:rPr>
        <w:t>„Geoinformatika jako nástroj pro podporu integrované činnosti bezpečnostních a záchranných složek státu“</w:t>
      </w:r>
      <w:r w:rsidR="004B7D87">
        <w:rPr>
          <w:rFonts w:ascii="Arial" w:hAnsi="Arial" w:cs="Arial"/>
          <w:b/>
          <w:sz w:val="24"/>
          <w:szCs w:val="24"/>
          <w:shd w:val="clear" w:color="auto" w:fill="FFFFFF"/>
        </w:rPr>
        <w:t xml:space="preserve"> (GISBS)</w:t>
      </w:r>
      <w:r w:rsidR="004B7D87" w:rsidRPr="00A036B3">
        <w:rPr>
          <w:rFonts w:ascii="Arial" w:hAnsi="Arial" w:cs="Arial"/>
          <w:sz w:val="24"/>
          <w:szCs w:val="24"/>
          <w:shd w:val="clear" w:color="auto" w:fill="FFFFFF"/>
        </w:rPr>
        <w:t>. Odbornými gestory projektu jsou Policie ČR, odbor eGovernmentu MV a odbor</w:t>
      </w:r>
      <w:r w:rsidR="004B7D87">
        <w:rPr>
          <w:rFonts w:ascii="Arial" w:hAnsi="Arial" w:cs="Arial"/>
          <w:sz w:val="24"/>
          <w:szCs w:val="24"/>
          <w:shd w:val="clear" w:color="auto" w:fill="FFFFFF"/>
        </w:rPr>
        <w:t xml:space="preserve"> bezpečnostní politiky a</w:t>
      </w:r>
      <w:r w:rsidR="004B7D87" w:rsidRPr="00A036B3">
        <w:rPr>
          <w:rFonts w:ascii="Arial" w:hAnsi="Arial" w:cs="Arial"/>
          <w:sz w:val="24"/>
          <w:szCs w:val="24"/>
          <w:shd w:val="clear" w:color="auto" w:fill="FFFFFF"/>
        </w:rPr>
        <w:t xml:space="preserve"> prevence kriminality MV.</w:t>
      </w:r>
    </w:p>
    <w:p w:rsidR="004B7D87" w:rsidRPr="00A036B3" w:rsidRDefault="004B7D87" w:rsidP="004B7D87">
      <w:pPr>
        <w:autoSpaceDE w:val="0"/>
        <w:jc w:val="both"/>
        <w:rPr>
          <w:rFonts w:ascii="Arial" w:hAnsi="Arial" w:cs="Arial"/>
          <w:sz w:val="24"/>
          <w:szCs w:val="24"/>
        </w:rPr>
      </w:pPr>
      <w:r w:rsidRPr="00A036B3">
        <w:rPr>
          <w:rFonts w:ascii="Arial" w:hAnsi="Arial" w:cs="Arial"/>
          <w:sz w:val="24"/>
          <w:szCs w:val="24"/>
        </w:rPr>
        <w:t>Cílem výzkumného projektu je vypracování návrhu jednotné geoinformační platformy určené pro všechny bezpečnostní a záchranné složky státu, včetně definování technických a  technologických standardů, za účelem dosažení interoperability, integrace a nastavení pravidel správy prostorových dat z oblasti bezpečnosti státu (vytváření, verifikace, sdílení, aktualizace, zpracování, vizualizace a interpretace). Tato platforma bude zastřešující vrstvou, která bude propojovat a integrovat subsystémy vznikající pro řešení potřeb jednotlivých dotčených složek a jejich dílčích infrastruktur. V rámci projektu se předpokládá vytvoření aplikačního modulu obsahujícího nástroje na podporu rozhodování při řešení krizových situací a při plánování a realizaci preventivních opatření a opatř</w:t>
      </w:r>
      <w:r>
        <w:rPr>
          <w:rFonts w:ascii="Arial" w:hAnsi="Arial" w:cs="Arial"/>
          <w:sz w:val="24"/>
          <w:szCs w:val="24"/>
        </w:rPr>
        <w:t>ení pro zajištění bezpečnosti a </w:t>
      </w:r>
      <w:r w:rsidRPr="00A036B3">
        <w:rPr>
          <w:rFonts w:ascii="Arial" w:hAnsi="Arial" w:cs="Arial"/>
          <w:sz w:val="24"/>
          <w:szCs w:val="24"/>
        </w:rPr>
        <w:t xml:space="preserve">veřejného pořádku. Součástí projektu bude i pilotní ověření výstupů výzkumného projektu při konkrétních činnostech Policie ČR i obecních policií. </w:t>
      </w:r>
    </w:p>
    <w:p w:rsidR="004B7D87" w:rsidRPr="00A036B3" w:rsidRDefault="004B7D87" w:rsidP="004B7D87">
      <w:pPr>
        <w:jc w:val="both"/>
        <w:rPr>
          <w:rFonts w:ascii="Arial" w:hAnsi="Arial" w:cs="Arial"/>
          <w:sz w:val="24"/>
          <w:szCs w:val="24"/>
        </w:rPr>
      </w:pPr>
      <w:r w:rsidRPr="00A036B3">
        <w:rPr>
          <w:rFonts w:ascii="Arial" w:hAnsi="Arial" w:cs="Arial"/>
          <w:sz w:val="24"/>
          <w:szCs w:val="24"/>
        </w:rPr>
        <w:lastRenderedPageBreak/>
        <w:t>Projekt by měl mimo jiné umožnit, aby v rámci Policie ČR bylo možné integrovat do jednoho datového skladu nejrůznější informace o kriminalitě (trestných činech i</w:t>
      </w:r>
      <w:r>
        <w:rPr>
          <w:rFonts w:ascii="Arial" w:hAnsi="Arial" w:cs="Arial"/>
          <w:sz w:val="24"/>
          <w:szCs w:val="24"/>
        </w:rPr>
        <w:t> </w:t>
      </w:r>
      <w:r w:rsidRPr="00A036B3">
        <w:rPr>
          <w:rFonts w:ascii="Arial" w:hAnsi="Arial" w:cs="Arial"/>
          <w:sz w:val="24"/>
          <w:szCs w:val="24"/>
        </w:rPr>
        <w:t>přestupcích) a dalších kriminálně rizikových jevech (např. nezaměstnanost, sociální dávky, vzdělanostní struktura, demografické údaje, zájmové body a lokality jako nádraží, školy, herny, bary, bankomaty, sběrny, bazary ad.) z vnitřních i vnějších zdrojů a umět v nich vyhledávat relevantní vazby a souvislosti.</w:t>
      </w:r>
    </w:p>
    <w:p w:rsidR="004B7D87" w:rsidRPr="00A036B3" w:rsidRDefault="004B7D87" w:rsidP="004B7D87">
      <w:pPr>
        <w:jc w:val="both"/>
        <w:rPr>
          <w:rFonts w:ascii="Arial" w:hAnsi="Arial" w:cs="Arial"/>
          <w:sz w:val="24"/>
          <w:szCs w:val="24"/>
        </w:rPr>
      </w:pPr>
      <w:r w:rsidRPr="00A036B3">
        <w:rPr>
          <w:rFonts w:ascii="Arial" w:hAnsi="Arial" w:cs="Arial"/>
          <w:sz w:val="24"/>
          <w:szCs w:val="24"/>
        </w:rPr>
        <w:t xml:space="preserve">Poznatky získané z realizace obou výše uvedených projektů by v budoucnu měly sloužit pro </w:t>
      </w:r>
      <w:r w:rsidRPr="00A036B3">
        <w:rPr>
          <w:rFonts w:ascii="Arial" w:hAnsi="Arial" w:cs="Arial"/>
          <w:b/>
          <w:sz w:val="24"/>
          <w:szCs w:val="24"/>
        </w:rPr>
        <w:t>přípravu investičního projektu na vytvoření a pořízení odpovídajících SW nástrojů a proškolení příslušných pracovníků</w:t>
      </w:r>
      <w:r w:rsidRPr="00A036B3">
        <w:rPr>
          <w:rFonts w:ascii="Arial" w:hAnsi="Arial" w:cs="Arial"/>
          <w:sz w:val="24"/>
          <w:szCs w:val="24"/>
        </w:rPr>
        <w:t xml:space="preserve">, kteří budou analytickou a predikční činnost v rámci bezpečnostních složek ČR provádět. </w:t>
      </w:r>
    </w:p>
    <w:p w:rsidR="004B7D87" w:rsidRPr="00A036B3" w:rsidRDefault="004B7D87" w:rsidP="004B7D87">
      <w:pPr>
        <w:autoSpaceDE w:val="0"/>
        <w:jc w:val="both"/>
        <w:rPr>
          <w:rFonts w:ascii="Arial" w:hAnsi="Arial" w:cs="Arial"/>
          <w:b/>
          <w:i/>
          <w:sz w:val="24"/>
          <w:szCs w:val="24"/>
        </w:rPr>
      </w:pPr>
      <w:r>
        <w:rPr>
          <w:rFonts w:ascii="Arial" w:hAnsi="Arial" w:cs="Arial"/>
          <w:sz w:val="24"/>
          <w:szCs w:val="24"/>
        </w:rPr>
        <w:t xml:space="preserve">V rámci aktivit Ministerstva vnitra a Policie ČR v oblasti mapování, analýz a predikce kriminality </w:t>
      </w:r>
      <w:r w:rsidRPr="00A036B3">
        <w:rPr>
          <w:rFonts w:ascii="Arial" w:hAnsi="Arial" w:cs="Arial"/>
          <w:sz w:val="24"/>
          <w:szCs w:val="24"/>
        </w:rPr>
        <w:t>byla velmi přínosná</w:t>
      </w:r>
      <w:r>
        <w:rPr>
          <w:rFonts w:ascii="Arial" w:hAnsi="Arial" w:cs="Arial"/>
          <w:sz w:val="24"/>
          <w:szCs w:val="24"/>
        </w:rPr>
        <w:t xml:space="preserve"> také</w:t>
      </w:r>
      <w:r>
        <w:rPr>
          <w:rFonts w:ascii="Arial" w:hAnsi="Arial" w:cs="Arial"/>
          <w:b/>
          <w:sz w:val="24"/>
          <w:szCs w:val="24"/>
        </w:rPr>
        <w:t xml:space="preserve"> zahraniční cesta pracovníků</w:t>
      </w:r>
      <w:r w:rsidRPr="00A036B3">
        <w:rPr>
          <w:rFonts w:ascii="Arial" w:hAnsi="Arial" w:cs="Arial"/>
          <w:b/>
          <w:sz w:val="24"/>
          <w:szCs w:val="24"/>
        </w:rPr>
        <w:t xml:space="preserve"> MV a Policie ČR do Spojených států amerických</w:t>
      </w:r>
      <w:r w:rsidRPr="00A036B3">
        <w:rPr>
          <w:rFonts w:ascii="Arial" w:hAnsi="Arial" w:cs="Arial"/>
          <w:sz w:val="24"/>
          <w:szCs w:val="24"/>
        </w:rPr>
        <w:t xml:space="preserve">, která se uskutečnila v říjnu 2014.  </w:t>
      </w:r>
    </w:p>
    <w:p w:rsidR="004B7D87" w:rsidRPr="00A036B3" w:rsidRDefault="004B7D87" w:rsidP="004B7D87">
      <w:pPr>
        <w:jc w:val="both"/>
        <w:rPr>
          <w:rFonts w:ascii="Arial" w:hAnsi="Arial" w:cs="Arial"/>
          <w:sz w:val="24"/>
          <w:szCs w:val="24"/>
        </w:rPr>
      </w:pPr>
      <w:r w:rsidRPr="00A036B3">
        <w:rPr>
          <w:rFonts w:ascii="Arial" w:hAnsi="Arial" w:cs="Arial"/>
          <w:sz w:val="24"/>
          <w:szCs w:val="24"/>
        </w:rPr>
        <w:t xml:space="preserve">Cílem zahraniční pracovní cesty bylo zejména blíže se seznámit s konkrétními příklady využití již fungujících nástrojů pro mapování, analýzu a predikci kriminality v praxi pro účely prevence kriminality a zajištění bezpečnosti a veřejného pořádku na místní úrovni. Během pracovní cesty </w:t>
      </w:r>
      <w:r>
        <w:rPr>
          <w:rFonts w:ascii="Arial" w:hAnsi="Arial" w:cs="Arial"/>
          <w:sz w:val="24"/>
          <w:szCs w:val="24"/>
        </w:rPr>
        <w:t>byli její účastníci seznámeni se dvěma</w:t>
      </w:r>
      <w:r w:rsidRPr="00A036B3">
        <w:rPr>
          <w:rFonts w:ascii="Arial" w:hAnsi="Arial" w:cs="Arial"/>
          <w:sz w:val="24"/>
          <w:szCs w:val="24"/>
        </w:rPr>
        <w:t xml:space="preserve"> p</w:t>
      </w:r>
      <w:r>
        <w:rPr>
          <w:rFonts w:ascii="Arial" w:hAnsi="Arial" w:cs="Arial"/>
          <w:sz w:val="24"/>
          <w:szCs w:val="24"/>
        </w:rPr>
        <w:t>řístupy k predikcím kriminality.</w:t>
      </w:r>
    </w:p>
    <w:p w:rsidR="004B7D87" w:rsidRPr="00A036B3" w:rsidRDefault="004B7D87" w:rsidP="004B7D87">
      <w:pPr>
        <w:jc w:val="both"/>
        <w:rPr>
          <w:rFonts w:ascii="Arial" w:hAnsi="Arial" w:cs="Arial"/>
          <w:sz w:val="24"/>
          <w:szCs w:val="24"/>
        </w:rPr>
      </w:pPr>
      <w:r w:rsidRPr="00A036B3">
        <w:rPr>
          <w:rFonts w:ascii="Arial" w:hAnsi="Arial" w:cs="Arial"/>
          <w:sz w:val="24"/>
          <w:szCs w:val="24"/>
        </w:rPr>
        <w:t>Přístup města Memphis je založen na precizní práci se statistickými a dalšími relevantními daty, jejich integraci a následné práci s nimi s pomocí statistických, analytických a mapových nástrojů. Pro potřeby vedení policie (jednotlivých okrsků) jsou zpracovávány pravidelné týdenní přehledy, nad kterými je každý týden realizována porada velitelů okrsků a vedení MPD</w:t>
      </w:r>
      <w:r>
        <w:rPr>
          <w:rFonts w:ascii="Arial" w:hAnsi="Arial" w:cs="Arial"/>
          <w:sz w:val="24"/>
          <w:szCs w:val="24"/>
        </w:rPr>
        <w:t xml:space="preserve"> (Memphis Police Department). Na </w:t>
      </w:r>
      <w:r w:rsidRPr="00A036B3">
        <w:rPr>
          <w:rFonts w:ascii="Arial" w:hAnsi="Arial" w:cs="Arial"/>
          <w:sz w:val="24"/>
          <w:szCs w:val="24"/>
        </w:rPr>
        <w:t>základě analytického zpracování dostupných dat a údajů je plánována činnost jednotlivých okrsků na další týden. Pro predikci tak zde nejsou využívány speciální matematické predikční modely, ale vychází se zejména ze statistických analýz, mapových podkladů a vlastních znalostí a zkušeností, podpořených výzkumy kriminologů. Avšak i v Memphisu, když přemýšlejí o dalších možnostech zefektivnění své práce a analyticko-predikčních činností, tak se vážně zabývají myšlenkou na pořízení SW analytických nástrojů, které by již vytvářely predikce automatizovaně.</w:t>
      </w:r>
    </w:p>
    <w:p w:rsidR="004B7D87" w:rsidRPr="00A036B3" w:rsidRDefault="004B7D87" w:rsidP="004B7D87">
      <w:pPr>
        <w:jc w:val="both"/>
        <w:rPr>
          <w:rFonts w:ascii="Arial" w:hAnsi="Arial" w:cs="Arial"/>
          <w:sz w:val="24"/>
          <w:szCs w:val="24"/>
        </w:rPr>
      </w:pPr>
      <w:r w:rsidRPr="00A036B3">
        <w:rPr>
          <w:rFonts w:ascii="Arial" w:hAnsi="Arial" w:cs="Arial"/>
          <w:sz w:val="24"/>
          <w:szCs w:val="24"/>
        </w:rPr>
        <w:t>Druhý přístup byl představen na konferenci IACP v Orlandu, kdy zástupci společnosti PredPol a policejních sborů města Atlanta a města Reading (nicméně přístup je využíván na více místech USA, zejména v Kalifornii) představili predikce kriminality realizované s pomocí odborně sestavených matem</w:t>
      </w:r>
      <w:r>
        <w:rPr>
          <w:rFonts w:ascii="Arial" w:hAnsi="Arial" w:cs="Arial"/>
          <w:sz w:val="24"/>
          <w:szCs w:val="24"/>
        </w:rPr>
        <w:t>atických predikčních modelů. Ty </w:t>
      </w:r>
      <w:r w:rsidRPr="00A036B3">
        <w:rPr>
          <w:rFonts w:ascii="Arial" w:hAnsi="Arial" w:cs="Arial"/>
          <w:sz w:val="24"/>
          <w:szCs w:val="24"/>
        </w:rPr>
        <w:t xml:space="preserve">pracují s historickými daty o kriminalitě, s informacemi o místě výskytu trestné činnosti, příp. dalšími informacemi a pomocí matematického vzorce poté předpovídají, v jaké lokalitě a v jakém čase je velká pravděpodobnost výskytu trestné činnosti. Tyto modely pracují v reálném čase, takže jsou schopny generovat předpovědi i pro každodenní plánování činností policie. Do mapových podkladů pak model promítá zobrazení lokalit (velikost lokality je 150 x 150 m), na které se mají policejní složky zaměřit (např. vyslat hlídky; nicméně určení konkrétního opatření je </w:t>
      </w:r>
      <w:r w:rsidRPr="00A036B3">
        <w:rPr>
          <w:rFonts w:ascii="Arial" w:hAnsi="Arial" w:cs="Arial"/>
          <w:sz w:val="24"/>
          <w:szCs w:val="24"/>
        </w:rPr>
        <w:lastRenderedPageBreak/>
        <w:t>na zkušenostech a znalostech policie, v tomto model nemá ambice diktovat policii, co má dělat).</w:t>
      </w:r>
    </w:p>
    <w:p w:rsidR="004B7D87" w:rsidRPr="00A036B3" w:rsidRDefault="004B7D87" w:rsidP="004B7D87">
      <w:pPr>
        <w:jc w:val="both"/>
        <w:rPr>
          <w:rFonts w:ascii="Arial" w:hAnsi="Arial" w:cs="Arial"/>
          <w:sz w:val="24"/>
          <w:szCs w:val="24"/>
        </w:rPr>
      </w:pPr>
      <w:r w:rsidRPr="00A036B3">
        <w:rPr>
          <w:rFonts w:ascii="Arial" w:hAnsi="Arial" w:cs="Arial"/>
          <w:sz w:val="24"/>
          <w:szCs w:val="24"/>
        </w:rPr>
        <w:t>Oba přístupy jsou v místech, kde jsou uplatňovány, velmi úspěšné. S jejich pomocí se daří snižo</w:t>
      </w:r>
      <w:r w:rsidR="002247B0">
        <w:rPr>
          <w:rFonts w:ascii="Arial" w:hAnsi="Arial" w:cs="Arial"/>
          <w:sz w:val="24"/>
          <w:szCs w:val="24"/>
        </w:rPr>
        <w:t>vat nápad trestné činnosti o 20–</w:t>
      </w:r>
      <w:r w:rsidRPr="00A036B3">
        <w:rPr>
          <w:rFonts w:ascii="Arial" w:hAnsi="Arial" w:cs="Arial"/>
          <w:sz w:val="24"/>
          <w:szCs w:val="24"/>
        </w:rPr>
        <w:t>30 %, a to zejména pokud jde o závažnou obecnou kriminalitu (loupežná přepadení, vloupání, násilné útoky, krádeže aut a věcí z aut, …). Oba přístupy jsou realizovány nejen ve velkých městech s několika set tisíci či miliony obyvatel, ale úspěšně fungují i ve městech či okrscích o velikosti našich krajských měst.</w:t>
      </w:r>
    </w:p>
    <w:p w:rsidR="004B7D87" w:rsidRPr="00A036B3" w:rsidRDefault="004B7D87" w:rsidP="004B7D87">
      <w:pPr>
        <w:jc w:val="both"/>
        <w:rPr>
          <w:rFonts w:ascii="Arial" w:hAnsi="Arial" w:cs="Arial"/>
          <w:sz w:val="24"/>
          <w:szCs w:val="24"/>
        </w:rPr>
      </w:pPr>
      <w:r w:rsidRPr="00A036B3">
        <w:rPr>
          <w:rFonts w:ascii="Arial" w:hAnsi="Arial" w:cs="Arial"/>
          <w:sz w:val="24"/>
          <w:szCs w:val="24"/>
        </w:rPr>
        <w:t>Důležitou součástí boje s kriminalitou ve městě Memphis (ale i v řadě dalších měst v USA) je důmyslné využití kamerových systémů (mj. propojení s kamerami jiných subjektů, kamery s detekcí výstřelu) a práce s mobilními PDA přístroji, pomocí kterých může každý policista v terénu v reálném čase předávat informace o aktuální bezpečnostní situaci a sám být informován o situaci v lokalitě (včetně záznamu z kamer) či o zájmových osobách. Všechna data jsou v reálném čase zpracovávána v moderním operačním středisku, které slouží nejen jako dispečink, ale i jako analytické pracoviště. Analýza aktuálních dat prováděná v reálném čase tak ještě více zvyšuje úspěšnost MPD v předcházení i potírání kriminality. Dalším zásadním prvkem pro úspěchy MPD je pak propracovaný systém zapojení veřejnosti, vybudování si její důvěry a následná spolupráce při získávání důležitých informací a realizaci preventivních opatření. Od českých podmínek se výrazně liší i v</w:t>
      </w:r>
      <w:r w:rsidR="002247B0">
        <w:rPr>
          <w:rFonts w:ascii="Arial" w:hAnsi="Arial" w:cs="Arial"/>
          <w:sz w:val="24"/>
          <w:szCs w:val="24"/>
        </w:rPr>
        <w:t xml:space="preserve">e způsobu vykazování statistik </w:t>
      </w:r>
      <w:r w:rsidR="002247B0">
        <w:rPr>
          <w:rFonts w:ascii="Arial" w:hAnsi="Arial" w:cs="Arial"/>
          <w:bCs/>
          <w:color w:val="090909"/>
          <w:sz w:val="24"/>
          <w:szCs w:val="24"/>
        </w:rPr>
        <w:t>–</w:t>
      </w:r>
      <w:r w:rsidRPr="00A036B3">
        <w:rPr>
          <w:rFonts w:ascii="Arial" w:hAnsi="Arial" w:cs="Arial"/>
          <w:sz w:val="24"/>
          <w:szCs w:val="24"/>
        </w:rPr>
        <w:t xml:space="preserve"> hodnotícím prvkem není objasněnost, ale vývoj nápadu </w:t>
      </w:r>
      <w:r w:rsidR="002247B0">
        <w:rPr>
          <w:rFonts w:ascii="Arial" w:hAnsi="Arial" w:cs="Arial"/>
          <w:sz w:val="24"/>
          <w:szCs w:val="24"/>
        </w:rPr>
        <w:t>trestné činnosti</w:t>
      </w:r>
      <w:r w:rsidRPr="00A036B3">
        <w:rPr>
          <w:rFonts w:ascii="Arial" w:hAnsi="Arial" w:cs="Arial"/>
          <w:sz w:val="24"/>
          <w:szCs w:val="24"/>
        </w:rPr>
        <w:t>.</w:t>
      </w:r>
    </w:p>
    <w:p w:rsidR="004B7D87" w:rsidRPr="00A036B3" w:rsidRDefault="004B7D87" w:rsidP="004B7D87">
      <w:pPr>
        <w:jc w:val="both"/>
        <w:rPr>
          <w:rFonts w:ascii="Arial" w:hAnsi="Arial" w:cs="Arial"/>
          <w:sz w:val="24"/>
          <w:szCs w:val="24"/>
        </w:rPr>
      </w:pPr>
      <w:r w:rsidRPr="00A036B3">
        <w:rPr>
          <w:rFonts w:ascii="Arial" w:hAnsi="Arial" w:cs="Arial"/>
          <w:sz w:val="24"/>
          <w:szCs w:val="24"/>
        </w:rPr>
        <w:t xml:space="preserve">Z poznatků Bureau of Justice Assistance (BJA) při Ministerstvu spravedlnosti Spojených států amerických (prezentovaných v rámci </w:t>
      </w:r>
      <w:r>
        <w:rPr>
          <w:rFonts w:ascii="Arial" w:hAnsi="Arial" w:cs="Arial"/>
          <w:sz w:val="24"/>
          <w:szCs w:val="24"/>
        </w:rPr>
        <w:t xml:space="preserve">konference </w:t>
      </w:r>
      <w:r w:rsidRPr="00A036B3">
        <w:rPr>
          <w:rFonts w:ascii="Arial" w:hAnsi="Arial" w:cs="Arial"/>
          <w:sz w:val="24"/>
          <w:szCs w:val="24"/>
        </w:rPr>
        <w:t>IACP) i ze zkušeností z konkrétních měst využívajících analyticko-prediktivní nástroje vyplývá, že analytická práce, tj. policejní činnost založená na důkazech</w:t>
      </w:r>
      <w:r>
        <w:rPr>
          <w:rFonts w:ascii="Arial" w:hAnsi="Arial" w:cs="Arial"/>
          <w:sz w:val="24"/>
          <w:szCs w:val="24"/>
        </w:rPr>
        <w:t xml:space="preserve"> (ve smyslu prověřených informací a postupů)</w:t>
      </w:r>
      <w:r w:rsidRPr="00A036B3">
        <w:rPr>
          <w:rFonts w:ascii="Arial" w:hAnsi="Arial" w:cs="Arial"/>
          <w:sz w:val="24"/>
          <w:szCs w:val="24"/>
        </w:rPr>
        <w:t>, je naprosto zásadní předpoklad úspěchu v boji proti kriminalitě a při snahách o zefektivnění a zlevnění činnosti policejních složek. Pro to, zda policie bude plně využívat potenciál analýz a zle</w:t>
      </w:r>
      <w:r>
        <w:rPr>
          <w:rFonts w:ascii="Arial" w:hAnsi="Arial" w:cs="Arial"/>
          <w:sz w:val="24"/>
          <w:szCs w:val="24"/>
        </w:rPr>
        <w:t>pší tak své výsledky, je </w:t>
      </w:r>
      <w:r w:rsidRPr="00A036B3">
        <w:rPr>
          <w:rFonts w:ascii="Arial" w:hAnsi="Arial" w:cs="Arial"/>
          <w:sz w:val="24"/>
          <w:szCs w:val="24"/>
        </w:rPr>
        <w:t>pak stěžejní přístup vedení k analytické práci. Vedení musí jít v tomto vzorem, musí skutečně věřit v přínos analýz, vytvářet předpoklady pro analytickou práci (přístup k potřebným a aktuálním datům, potřebné analytické nástroje, vzdělávání analytiků i manažerů) a zejména implementovat analytický přístup do každodenní činnosti policejního sboru a do všech úrovní jeho veden</w:t>
      </w:r>
      <w:r>
        <w:rPr>
          <w:rFonts w:ascii="Arial" w:hAnsi="Arial" w:cs="Arial"/>
          <w:sz w:val="24"/>
          <w:szCs w:val="24"/>
        </w:rPr>
        <w:t>í</w:t>
      </w:r>
      <w:r w:rsidRPr="00A036B3">
        <w:rPr>
          <w:rFonts w:ascii="Arial" w:hAnsi="Arial" w:cs="Arial"/>
          <w:sz w:val="24"/>
          <w:szCs w:val="24"/>
        </w:rPr>
        <w:t xml:space="preserve">. </w:t>
      </w:r>
    </w:p>
    <w:p w:rsidR="004B7D87" w:rsidRPr="00A036B3" w:rsidRDefault="004B7D87" w:rsidP="004B7D87">
      <w:pPr>
        <w:jc w:val="both"/>
        <w:rPr>
          <w:rFonts w:ascii="Arial" w:hAnsi="Arial" w:cs="Arial"/>
          <w:b/>
          <w:sz w:val="24"/>
          <w:szCs w:val="24"/>
        </w:rPr>
      </w:pPr>
      <w:r w:rsidRPr="00A036B3">
        <w:rPr>
          <w:rFonts w:ascii="Arial" w:hAnsi="Arial" w:cs="Arial"/>
          <w:b/>
          <w:sz w:val="24"/>
          <w:szCs w:val="24"/>
        </w:rPr>
        <w:t xml:space="preserve">Policie ČR </w:t>
      </w:r>
    </w:p>
    <w:p w:rsidR="004B7D87" w:rsidRPr="00A036B3" w:rsidRDefault="004B7D87" w:rsidP="004B7D87">
      <w:pPr>
        <w:jc w:val="both"/>
        <w:rPr>
          <w:rFonts w:ascii="Arial" w:hAnsi="Arial" w:cs="Arial"/>
          <w:b/>
          <w:sz w:val="24"/>
          <w:szCs w:val="24"/>
        </w:rPr>
      </w:pPr>
      <w:r w:rsidRPr="00A036B3">
        <w:rPr>
          <w:rFonts w:ascii="Arial" w:hAnsi="Arial" w:cs="Arial"/>
          <w:sz w:val="24"/>
          <w:szCs w:val="24"/>
        </w:rPr>
        <w:t>Policie ČR</w:t>
      </w:r>
      <w:r w:rsidRPr="00A036B3">
        <w:rPr>
          <w:rFonts w:ascii="Arial" w:hAnsi="Arial" w:cs="Arial"/>
          <w:b/>
          <w:sz w:val="24"/>
          <w:szCs w:val="24"/>
        </w:rPr>
        <w:t xml:space="preserve"> </w:t>
      </w:r>
      <w:r w:rsidRPr="00A036B3">
        <w:rPr>
          <w:rFonts w:ascii="Arial" w:hAnsi="Arial" w:cs="Arial"/>
          <w:bCs/>
          <w:color w:val="000000"/>
          <w:sz w:val="24"/>
          <w:szCs w:val="24"/>
        </w:rPr>
        <w:t>přispěla k lepšímu plánování preventivních opatření na všech úrovních, ale i ke zkvalitnění řídící činnosti Policie ČR, obecní policie a dalších institucí výrazně používáním aplikací</w:t>
      </w:r>
      <w:r w:rsidRPr="00A036B3">
        <w:rPr>
          <w:rFonts w:ascii="Arial" w:hAnsi="Arial" w:cs="Arial"/>
          <w:b/>
          <w:bCs/>
          <w:color w:val="000000"/>
          <w:sz w:val="24"/>
          <w:szCs w:val="24"/>
        </w:rPr>
        <w:t xml:space="preserve"> softwaru, který umožní zpracovávání aktuálních digitálních map kriminality</w:t>
      </w:r>
      <w:r w:rsidRPr="00A036B3">
        <w:rPr>
          <w:rFonts w:ascii="Arial" w:hAnsi="Arial" w:cs="Arial"/>
          <w:bCs/>
          <w:color w:val="000000"/>
          <w:sz w:val="24"/>
          <w:szCs w:val="24"/>
        </w:rPr>
        <w:t xml:space="preserve"> a přestupků v dopravě. </w:t>
      </w:r>
    </w:p>
    <w:p w:rsidR="004B7D87" w:rsidRPr="00A036B3" w:rsidRDefault="004B7D87" w:rsidP="004B7D87">
      <w:pPr>
        <w:jc w:val="both"/>
        <w:rPr>
          <w:rFonts w:ascii="Arial" w:hAnsi="Arial" w:cs="Arial"/>
          <w:sz w:val="24"/>
          <w:szCs w:val="24"/>
        </w:rPr>
      </w:pPr>
      <w:r w:rsidRPr="00A036B3">
        <w:rPr>
          <w:rFonts w:ascii="Arial" w:hAnsi="Arial" w:cs="Arial"/>
          <w:bCs/>
          <w:color w:val="000000"/>
          <w:sz w:val="24"/>
          <w:szCs w:val="24"/>
        </w:rPr>
        <w:lastRenderedPageBreak/>
        <w:t>V roce 2012 Policejní prezidium ČR nakoupilo potřebný software a spustilo novou infrastrukturu GIS (Geografický informační systém).</w:t>
      </w:r>
      <w:r w:rsidRPr="00A036B3">
        <w:rPr>
          <w:rFonts w:ascii="Arial" w:hAnsi="Arial" w:cs="Arial"/>
          <w:sz w:val="24"/>
          <w:szCs w:val="24"/>
        </w:rPr>
        <w:t xml:space="preserve"> </w:t>
      </w:r>
      <w:r w:rsidRPr="00A036B3">
        <w:rPr>
          <w:rFonts w:ascii="Arial" w:hAnsi="Arial" w:cs="Arial"/>
          <w:bCs/>
          <w:color w:val="000000"/>
          <w:sz w:val="24"/>
          <w:szCs w:val="24"/>
        </w:rPr>
        <w:t>Celý systém byl propojen se systémem  elektronického trestního řízení tak, aby bylo možné získaná data převádět do grafické podoby v mapách.</w:t>
      </w:r>
      <w:r w:rsidRPr="00A036B3">
        <w:rPr>
          <w:rFonts w:ascii="Arial" w:hAnsi="Arial" w:cs="Arial"/>
          <w:sz w:val="24"/>
          <w:szCs w:val="24"/>
        </w:rPr>
        <w:t xml:space="preserve"> </w:t>
      </w:r>
    </w:p>
    <w:p w:rsidR="004B7D87" w:rsidRPr="00A036B3" w:rsidRDefault="004B7D87" w:rsidP="004B7D87">
      <w:pPr>
        <w:jc w:val="both"/>
        <w:rPr>
          <w:rFonts w:ascii="Arial" w:hAnsi="Arial" w:cs="Arial"/>
          <w:sz w:val="24"/>
          <w:szCs w:val="24"/>
        </w:rPr>
      </w:pPr>
      <w:r w:rsidRPr="00A036B3">
        <w:rPr>
          <w:rFonts w:ascii="Arial" w:hAnsi="Arial" w:cs="Arial"/>
          <w:sz w:val="24"/>
          <w:szCs w:val="24"/>
        </w:rPr>
        <w:t xml:space="preserve">V roce 2014 byl spuštěn projekt s dotací z norských fondů </w:t>
      </w:r>
      <w:r w:rsidRPr="00A036B3">
        <w:rPr>
          <w:rFonts w:ascii="Arial" w:hAnsi="Arial" w:cs="Arial"/>
          <w:b/>
          <w:sz w:val="24"/>
          <w:szCs w:val="24"/>
        </w:rPr>
        <w:t>„</w:t>
      </w:r>
      <w:r w:rsidRPr="00A036B3">
        <w:rPr>
          <w:rFonts w:ascii="Arial" w:hAnsi="Arial" w:cs="Arial"/>
          <w:b/>
          <w:bCs/>
          <w:sz w:val="24"/>
          <w:szCs w:val="24"/>
        </w:rPr>
        <w:t>Aplikace geografického informačního systému Policie České republiky v přímém výkonu služby“</w:t>
      </w:r>
      <w:r w:rsidRPr="00A036B3">
        <w:rPr>
          <w:rFonts w:ascii="Arial" w:hAnsi="Arial" w:cs="Arial"/>
          <w:sz w:val="24"/>
          <w:szCs w:val="24"/>
        </w:rPr>
        <w:t>. Věcný</w:t>
      </w:r>
      <w:r w:rsidR="002247B0">
        <w:rPr>
          <w:rFonts w:ascii="Arial" w:hAnsi="Arial" w:cs="Arial"/>
          <w:sz w:val="24"/>
          <w:szCs w:val="24"/>
        </w:rPr>
        <w:t>m</w:t>
      </w:r>
      <w:r w:rsidRPr="00A036B3">
        <w:rPr>
          <w:rFonts w:ascii="Arial" w:hAnsi="Arial" w:cs="Arial"/>
          <w:sz w:val="24"/>
          <w:szCs w:val="24"/>
        </w:rPr>
        <w:t xml:space="preserve"> gestorem projektu je oddělení krizového řízení (pracoviště GIS) PP ČR. </w:t>
      </w:r>
    </w:p>
    <w:p w:rsidR="004B7D87" w:rsidRDefault="004B7D87" w:rsidP="004B7D87">
      <w:pPr>
        <w:jc w:val="both"/>
        <w:rPr>
          <w:rFonts w:ascii="Arial" w:hAnsi="Arial" w:cs="Arial"/>
          <w:sz w:val="24"/>
          <w:szCs w:val="24"/>
        </w:rPr>
      </w:pPr>
      <w:r w:rsidRPr="00A036B3">
        <w:rPr>
          <w:rFonts w:ascii="Arial" w:hAnsi="Arial" w:cs="Arial"/>
          <w:sz w:val="24"/>
          <w:szCs w:val="24"/>
        </w:rPr>
        <w:t>Cílem projektu je vytvoření funkční mobilní infrastruktury geoinformačního systému Policie ČR, jehož data budou využívána ke sdílení vizualizovaných dat v oblasti kriminality, ke geografické a analytické podpoře pro výkon služby policie a k podpoře efektivního manažerského rozhodování pro výkon služby především na základních útvarech při zajišťování v</w:t>
      </w:r>
      <w:r>
        <w:rPr>
          <w:rFonts w:ascii="Arial" w:hAnsi="Arial" w:cs="Arial"/>
          <w:sz w:val="24"/>
          <w:szCs w:val="24"/>
        </w:rPr>
        <w:t>nitřní bezpečnosti státu. V letech</w:t>
      </w:r>
      <w:r w:rsidRPr="00A036B3">
        <w:rPr>
          <w:rFonts w:ascii="Arial" w:hAnsi="Arial" w:cs="Arial"/>
          <w:sz w:val="24"/>
          <w:szCs w:val="24"/>
        </w:rPr>
        <w:t xml:space="preserve"> 2014</w:t>
      </w:r>
      <w:r>
        <w:rPr>
          <w:rFonts w:ascii="Arial" w:hAnsi="Arial" w:cs="Arial"/>
          <w:sz w:val="24"/>
          <w:szCs w:val="24"/>
        </w:rPr>
        <w:t xml:space="preserve"> až</w:t>
      </w:r>
      <w:r w:rsidRPr="00A036B3">
        <w:rPr>
          <w:rFonts w:ascii="Arial" w:hAnsi="Arial" w:cs="Arial"/>
          <w:sz w:val="24"/>
          <w:szCs w:val="24"/>
        </w:rPr>
        <w:t xml:space="preserve"> 2015 probíhaly zátěžové testy systému. </w:t>
      </w:r>
      <w:r>
        <w:rPr>
          <w:rFonts w:ascii="Arial" w:hAnsi="Arial" w:cs="Arial"/>
          <w:sz w:val="24"/>
          <w:szCs w:val="24"/>
        </w:rPr>
        <w:t>P</w:t>
      </w:r>
      <w:r w:rsidR="002247B0">
        <w:rPr>
          <w:rFonts w:ascii="Arial" w:hAnsi="Arial" w:cs="Arial"/>
          <w:sz w:val="24"/>
          <w:szCs w:val="24"/>
        </w:rPr>
        <w:t>rojekt</w:t>
      </w:r>
      <w:r>
        <w:rPr>
          <w:rFonts w:ascii="Arial" w:hAnsi="Arial" w:cs="Arial"/>
          <w:sz w:val="24"/>
          <w:szCs w:val="24"/>
        </w:rPr>
        <w:t xml:space="preserve"> by měl být</w:t>
      </w:r>
      <w:r w:rsidRPr="00A036B3">
        <w:rPr>
          <w:rFonts w:ascii="Arial" w:hAnsi="Arial" w:cs="Arial"/>
          <w:sz w:val="24"/>
          <w:szCs w:val="24"/>
        </w:rPr>
        <w:t xml:space="preserve"> do ostrého provozu v rámci Policie ČR </w:t>
      </w:r>
      <w:r>
        <w:rPr>
          <w:rFonts w:ascii="Arial" w:hAnsi="Arial" w:cs="Arial"/>
          <w:sz w:val="24"/>
          <w:szCs w:val="24"/>
        </w:rPr>
        <w:t>spuštěn v průběhu roku</w:t>
      </w:r>
      <w:r w:rsidRPr="00A036B3">
        <w:rPr>
          <w:rFonts w:ascii="Arial" w:hAnsi="Arial" w:cs="Arial"/>
          <w:sz w:val="24"/>
          <w:szCs w:val="24"/>
        </w:rPr>
        <w:t xml:space="preserve"> 2015. </w:t>
      </w:r>
    </w:p>
    <w:p w:rsidR="004B7D87" w:rsidRPr="00EB4711" w:rsidRDefault="004B7D87" w:rsidP="004B7D87">
      <w:pPr>
        <w:jc w:val="both"/>
        <w:rPr>
          <w:rFonts w:ascii="Arial" w:hAnsi="Arial" w:cs="Arial"/>
          <w:sz w:val="24"/>
          <w:szCs w:val="24"/>
        </w:rPr>
      </w:pPr>
      <w:r w:rsidRPr="00EB4711">
        <w:rPr>
          <w:rFonts w:ascii="Arial" w:hAnsi="Arial" w:cs="Arial"/>
          <w:sz w:val="24"/>
          <w:szCs w:val="24"/>
        </w:rPr>
        <w:t xml:space="preserve">Mapy kriminality </w:t>
      </w:r>
      <w:r w:rsidRPr="00A036B3">
        <w:rPr>
          <w:rFonts w:ascii="Arial" w:hAnsi="Arial" w:cs="Arial"/>
          <w:sz w:val="24"/>
          <w:szCs w:val="24"/>
        </w:rPr>
        <w:t>jsou v rámci Policie ČR v současné době využívány k vnitřní potřebě.</w:t>
      </w:r>
      <w:r>
        <w:rPr>
          <w:rFonts w:ascii="Arial" w:hAnsi="Arial" w:cs="Arial"/>
          <w:sz w:val="24"/>
          <w:szCs w:val="24"/>
        </w:rPr>
        <w:t xml:space="preserve"> Pro poskytování dat, mapových podkladů a výsledků analýz dalším spolupracujícím subjektům (zejména MV, obce a obecní policie) či veřejnosti byla počátkem roku 2015 zaháje</w:t>
      </w:r>
      <w:r w:rsidR="00A3686A">
        <w:rPr>
          <w:rFonts w:ascii="Arial" w:hAnsi="Arial" w:cs="Arial"/>
          <w:sz w:val="24"/>
          <w:szCs w:val="24"/>
        </w:rPr>
        <w:t>na debata o možnostech, způsobech</w:t>
      </w:r>
      <w:r>
        <w:rPr>
          <w:rFonts w:ascii="Arial" w:hAnsi="Arial" w:cs="Arial"/>
          <w:sz w:val="24"/>
          <w:szCs w:val="24"/>
        </w:rPr>
        <w:t xml:space="preserve"> a pravidlech takové spolupráce.</w:t>
      </w:r>
      <w:r w:rsidRPr="00EB4711">
        <w:rPr>
          <w:rFonts w:ascii="Arial" w:hAnsi="Arial" w:cs="Arial"/>
          <w:sz w:val="24"/>
          <w:szCs w:val="24"/>
        </w:rPr>
        <w:t xml:space="preserve"> Policie ČR by měla v této věci prosazovat jednotný postup tak, aby nedocházelo k vydávání taktických informací na základě žádostí odvolávajících se na zákon č. 106/1999 Sb., o svobodném přístupu k informacím. Při eventuálním poskytování dat a údajů do civilního sektoru je nut</w:t>
      </w:r>
      <w:r>
        <w:rPr>
          <w:rFonts w:ascii="Arial" w:hAnsi="Arial" w:cs="Arial"/>
          <w:sz w:val="24"/>
          <w:szCs w:val="24"/>
        </w:rPr>
        <w:t>no důsledně uplatňovat zákon č. </w:t>
      </w:r>
      <w:r w:rsidRPr="00EB4711">
        <w:rPr>
          <w:rFonts w:ascii="Arial" w:hAnsi="Arial" w:cs="Arial"/>
          <w:sz w:val="24"/>
          <w:szCs w:val="24"/>
        </w:rPr>
        <w:t>101/2000 Sb., o ochraně osobních údajů (osobní a citlivé údaje).</w:t>
      </w:r>
    </w:p>
    <w:p w:rsidR="004B7D87" w:rsidRPr="00A036B3" w:rsidRDefault="004B7D87" w:rsidP="004B7D87">
      <w:pPr>
        <w:jc w:val="both"/>
        <w:rPr>
          <w:rFonts w:ascii="Arial" w:hAnsi="Arial" w:cs="Arial"/>
          <w:sz w:val="24"/>
          <w:szCs w:val="24"/>
        </w:rPr>
      </w:pPr>
      <w:r w:rsidRPr="00A036B3">
        <w:rPr>
          <w:rFonts w:ascii="Arial" w:hAnsi="Arial" w:cs="Arial"/>
          <w:sz w:val="24"/>
          <w:szCs w:val="24"/>
        </w:rPr>
        <w:t>Projekt „Mapy kriminality“ je  pilotně ověřován v rámci třech krajských ředitelství policie:</w:t>
      </w:r>
    </w:p>
    <w:p w:rsidR="004B7D87" w:rsidRPr="00A036B3" w:rsidRDefault="004B7D87" w:rsidP="004B7D87">
      <w:pPr>
        <w:jc w:val="both"/>
        <w:rPr>
          <w:rFonts w:ascii="Arial" w:hAnsi="Arial" w:cs="Arial"/>
          <w:sz w:val="24"/>
          <w:szCs w:val="24"/>
        </w:rPr>
      </w:pPr>
      <w:r w:rsidRPr="00A036B3">
        <w:rPr>
          <w:rFonts w:ascii="Arial" w:hAnsi="Arial" w:cs="Arial"/>
          <w:sz w:val="24"/>
          <w:szCs w:val="24"/>
        </w:rPr>
        <w:t xml:space="preserve">1. </w:t>
      </w:r>
      <w:r w:rsidRPr="00A036B3">
        <w:rPr>
          <w:rFonts w:ascii="Arial" w:hAnsi="Arial" w:cs="Arial"/>
          <w:b/>
          <w:sz w:val="24"/>
          <w:szCs w:val="24"/>
        </w:rPr>
        <w:t>KŘP</w:t>
      </w:r>
      <w:r w:rsidRPr="00A036B3">
        <w:rPr>
          <w:rFonts w:ascii="Arial" w:hAnsi="Arial" w:cs="Arial"/>
          <w:sz w:val="24"/>
          <w:szCs w:val="24"/>
        </w:rPr>
        <w:t xml:space="preserve"> </w:t>
      </w:r>
      <w:r w:rsidRPr="00A036B3">
        <w:rPr>
          <w:rFonts w:ascii="Arial" w:hAnsi="Arial" w:cs="Arial"/>
          <w:b/>
          <w:sz w:val="24"/>
          <w:szCs w:val="24"/>
        </w:rPr>
        <w:t>Středočeského kraje</w:t>
      </w:r>
      <w:r w:rsidR="00A3686A">
        <w:rPr>
          <w:rFonts w:ascii="Arial" w:hAnsi="Arial" w:cs="Arial"/>
          <w:sz w:val="24"/>
          <w:szCs w:val="24"/>
        </w:rPr>
        <w:t xml:space="preserve"> </w:t>
      </w:r>
      <w:r w:rsidR="00A3686A">
        <w:rPr>
          <w:rFonts w:ascii="Arial" w:hAnsi="Arial" w:cs="Arial"/>
          <w:bCs/>
          <w:color w:val="090909"/>
          <w:sz w:val="24"/>
          <w:szCs w:val="24"/>
        </w:rPr>
        <w:t>–</w:t>
      </w:r>
      <w:r w:rsidRPr="00A036B3">
        <w:rPr>
          <w:rFonts w:ascii="Arial" w:hAnsi="Arial" w:cs="Arial"/>
          <w:sz w:val="24"/>
          <w:szCs w:val="24"/>
        </w:rPr>
        <w:t xml:space="preserve"> od počátku roku</w:t>
      </w:r>
      <w:r>
        <w:rPr>
          <w:rFonts w:ascii="Arial" w:hAnsi="Arial" w:cs="Arial"/>
          <w:sz w:val="24"/>
          <w:szCs w:val="24"/>
        </w:rPr>
        <w:t xml:space="preserve"> 2015 byl</w:t>
      </w:r>
      <w:r w:rsidRPr="00A036B3">
        <w:rPr>
          <w:rFonts w:ascii="Arial" w:hAnsi="Arial" w:cs="Arial"/>
          <w:sz w:val="24"/>
          <w:szCs w:val="24"/>
        </w:rPr>
        <w:t xml:space="preserve"> spuštěn projekt „Mapy kriminality“. Cílem projektu je snížit kriminalitu majetkového charakteru na testovaném území. Základní myšlenkou, převzatou ze zahraničních zkušeností, zejména bezpečnostních sborů Velké Británie,</w:t>
      </w:r>
      <w:r>
        <w:rPr>
          <w:rFonts w:ascii="Arial" w:hAnsi="Arial" w:cs="Arial"/>
          <w:sz w:val="24"/>
          <w:szCs w:val="24"/>
        </w:rPr>
        <w:t xml:space="preserve"> USA </w:t>
      </w:r>
      <w:r w:rsidRPr="00A036B3">
        <w:rPr>
          <w:rFonts w:ascii="Arial" w:hAnsi="Arial" w:cs="Arial"/>
          <w:sz w:val="24"/>
          <w:szCs w:val="24"/>
        </w:rPr>
        <w:t>a Rakouska je teze, že až 25 % majetkové trestné činnosti je pácháno stále na stejných místech tzv. „hotspots“, které lze analýzou dat o minulé trestné činnosti identifikovat a prostřednictvím geografických nástrojů znázornit v mapovém podkladu. Následně jsou takto definovaná místa pod zvýšeným dohledem pořádkových, dopravních policistů, kriminalistů SKPV a strážníků Městské policie, kteří na těchto místech, v přesně vymezených časech</w:t>
      </w:r>
      <w:r>
        <w:rPr>
          <w:rFonts w:ascii="Arial" w:hAnsi="Arial" w:cs="Arial"/>
          <w:sz w:val="24"/>
          <w:szCs w:val="24"/>
        </w:rPr>
        <w:t>,</w:t>
      </w:r>
      <w:r w:rsidRPr="00A036B3">
        <w:rPr>
          <w:rFonts w:ascii="Arial" w:hAnsi="Arial" w:cs="Arial"/>
          <w:sz w:val="24"/>
          <w:szCs w:val="24"/>
        </w:rPr>
        <w:t xml:space="preserve"> provádějí preventivní činnost. Předběžné výsledky na testovaném území ukazují snížení majetkové trestné činnosti více jak o 50</w:t>
      </w:r>
      <w:r>
        <w:rPr>
          <w:rFonts w:ascii="Arial" w:hAnsi="Arial" w:cs="Arial"/>
          <w:sz w:val="24"/>
          <w:szCs w:val="24"/>
        </w:rPr>
        <w:t xml:space="preserve"> </w:t>
      </w:r>
      <w:r w:rsidRPr="00A036B3">
        <w:rPr>
          <w:rFonts w:ascii="Arial" w:hAnsi="Arial" w:cs="Arial"/>
          <w:sz w:val="24"/>
          <w:szCs w:val="24"/>
        </w:rPr>
        <w:t>%. Nutno ještě dodat, že mapy kriminality jsou pouze jedním z celéh</w:t>
      </w:r>
      <w:r w:rsidR="00A3686A">
        <w:rPr>
          <w:rFonts w:ascii="Arial" w:hAnsi="Arial" w:cs="Arial"/>
          <w:sz w:val="24"/>
          <w:szCs w:val="24"/>
        </w:rPr>
        <w:t>o souboru opatření, která</w:t>
      </w:r>
      <w:r>
        <w:rPr>
          <w:rFonts w:ascii="Arial" w:hAnsi="Arial" w:cs="Arial"/>
          <w:sz w:val="24"/>
          <w:szCs w:val="24"/>
        </w:rPr>
        <w:t xml:space="preserve"> jsou </w:t>
      </w:r>
      <w:r w:rsidRPr="00A036B3">
        <w:rPr>
          <w:rFonts w:ascii="Arial" w:hAnsi="Arial" w:cs="Arial"/>
          <w:sz w:val="24"/>
          <w:szCs w:val="24"/>
        </w:rPr>
        <w:t xml:space="preserve">na daném území v rámci tohoto projektu aplikovány. </w:t>
      </w:r>
    </w:p>
    <w:p w:rsidR="004B7D87" w:rsidRPr="00A036B3" w:rsidRDefault="004B7D87" w:rsidP="004B7D87">
      <w:pPr>
        <w:suppressAutoHyphens/>
        <w:jc w:val="both"/>
        <w:rPr>
          <w:rFonts w:ascii="Arial" w:hAnsi="Arial" w:cs="Arial"/>
          <w:sz w:val="24"/>
          <w:szCs w:val="24"/>
          <w:lang w:eastAsia="ar-SA"/>
        </w:rPr>
      </w:pPr>
      <w:r w:rsidRPr="00A036B3">
        <w:rPr>
          <w:rFonts w:ascii="Arial" w:hAnsi="Arial" w:cs="Arial"/>
          <w:sz w:val="24"/>
          <w:szCs w:val="24"/>
          <w:lang w:eastAsia="ar-SA"/>
        </w:rPr>
        <w:t xml:space="preserve">2.  Projekt „Mapy kriminality“ je v současné době k dispozici </w:t>
      </w:r>
      <w:r>
        <w:rPr>
          <w:rFonts w:ascii="Arial" w:hAnsi="Arial" w:cs="Arial"/>
          <w:sz w:val="24"/>
          <w:szCs w:val="24"/>
          <w:lang w:eastAsia="ar-SA"/>
        </w:rPr>
        <w:t xml:space="preserve">také </w:t>
      </w:r>
      <w:r w:rsidRPr="00A036B3">
        <w:rPr>
          <w:rFonts w:ascii="Arial" w:hAnsi="Arial" w:cs="Arial"/>
          <w:sz w:val="24"/>
          <w:szCs w:val="24"/>
          <w:lang w:eastAsia="ar-SA"/>
        </w:rPr>
        <w:t xml:space="preserve">na odboru analytiky </w:t>
      </w:r>
      <w:r w:rsidRPr="00A036B3">
        <w:rPr>
          <w:rFonts w:ascii="Arial" w:hAnsi="Arial" w:cs="Arial"/>
          <w:b/>
          <w:sz w:val="24"/>
          <w:szCs w:val="24"/>
          <w:lang w:eastAsia="ar-SA"/>
        </w:rPr>
        <w:t>KŘP Libereckého kraje</w:t>
      </w:r>
      <w:r w:rsidRPr="00A036B3">
        <w:rPr>
          <w:rFonts w:ascii="Arial" w:hAnsi="Arial" w:cs="Arial"/>
          <w:sz w:val="24"/>
          <w:szCs w:val="24"/>
          <w:lang w:eastAsia="ar-SA"/>
        </w:rPr>
        <w:t xml:space="preserve">, které nastavuje parametry k dalšímu využití dle záměrů, </w:t>
      </w:r>
      <w:r w:rsidRPr="00A036B3">
        <w:rPr>
          <w:rFonts w:ascii="Arial" w:hAnsi="Arial" w:cs="Arial"/>
          <w:sz w:val="24"/>
          <w:szCs w:val="24"/>
          <w:lang w:eastAsia="ar-SA"/>
        </w:rPr>
        <w:lastRenderedPageBreak/>
        <w:t>tedy využívání tohoto nástroje prevence kriminality jednotlivými územními odbory, potažmo obvodními odděleními s cílem efektivně plánovat služební činnost se zam</w:t>
      </w:r>
      <w:r>
        <w:rPr>
          <w:rFonts w:ascii="Arial" w:hAnsi="Arial" w:cs="Arial"/>
          <w:sz w:val="24"/>
          <w:szCs w:val="24"/>
          <w:lang w:eastAsia="ar-SA"/>
        </w:rPr>
        <w:t xml:space="preserve">ěřením na lokality se zvýšeným </w:t>
      </w:r>
      <w:r w:rsidRPr="00A036B3">
        <w:rPr>
          <w:rFonts w:ascii="Arial" w:hAnsi="Arial" w:cs="Arial"/>
          <w:sz w:val="24"/>
          <w:szCs w:val="24"/>
          <w:lang w:eastAsia="ar-SA"/>
        </w:rPr>
        <w:t xml:space="preserve">a aktuálním nápadem trestné činnosti. </w:t>
      </w:r>
    </w:p>
    <w:p w:rsidR="004B7D87" w:rsidRPr="00A036B3" w:rsidRDefault="004B7D87" w:rsidP="004B7D87">
      <w:pPr>
        <w:spacing w:after="240"/>
        <w:jc w:val="both"/>
        <w:rPr>
          <w:rFonts w:ascii="Arial" w:hAnsi="Arial" w:cs="Arial"/>
          <w:sz w:val="24"/>
          <w:szCs w:val="24"/>
        </w:rPr>
      </w:pPr>
      <w:r w:rsidRPr="00A036B3">
        <w:rPr>
          <w:rFonts w:ascii="Arial" w:hAnsi="Arial" w:cs="Arial"/>
          <w:sz w:val="24"/>
          <w:szCs w:val="24"/>
        </w:rPr>
        <w:t xml:space="preserve">3. V roce 2014 započalo </w:t>
      </w:r>
      <w:r w:rsidRPr="00A036B3">
        <w:rPr>
          <w:rFonts w:ascii="Arial" w:hAnsi="Arial" w:cs="Arial"/>
          <w:b/>
          <w:sz w:val="24"/>
          <w:szCs w:val="24"/>
        </w:rPr>
        <w:t>KŘP Jihočeského kraje</w:t>
      </w:r>
      <w:r w:rsidRPr="00A036B3">
        <w:rPr>
          <w:rFonts w:ascii="Arial" w:hAnsi="Arial" w:cs="Arial"/>
          <w:sz w:val="24"/>
          <w:szCs w:val="24"/>
        </w:rPr>
        <w:t xml:space="preserve"> spolupráci s</w:t>
      </w:r>
      <w:r>
        <w:rPr>
          <w:rFonts w:ascii="Arial" w:hAnsi="Arial" w:cs="Arial"/>
          <w:sz w:val="24"/>
          <w:szCs w:val="24"/>
        </w:rPr>
        <w:t xml:space="preserve">e společností Intergraph, a to </w:t>
      </w:r>
      <w:r w:rsidRPr="00A036B3">
        <w:rPr>
          <w:rFonts w:ascii="Arial" w:hAnsi="Arial" w:cs="Arial"/>
          <w:sz w:val="24"/>
          <w:szCs w:val="24"/>
        </w:rPr>
        <w:t xml:space="preserve">v souvislosti s projektem </w:t>
      </w:r>
      <w:r>
        <w:rPr>
          <w:rFonts w:ascii="Arial" w:hAnsi="Arial" w:cs="Arial"/>
          <w:sz w:val="24"/>
          <w:szCs w:val="24"/>
        </w:rPr>
        <w:t>GISBS</w:t>
      </w:r>
      <w:r w:rsidRPr="00A036B3">
        <w:rPr>
          <w:rFonts w:ascii="Arial" w:hAnsi="Arial" w:cs="Arial"/>
          <w:sz w:val="24"/>
          <w:szCs w:val="24"/>
        </w:rPr>
        <w:t>. Policis</w:t>
      </w:r>
      <w:r w:rsidR="0030737B">
        <w:rPr>
          <w:rFonts w:ascii="Arial" w:hAnsi="Arial" w:cs="Arial"/>
          <w:sz w:val="24"/>
          <w:szCs w:val="24"/>
        </w:rPr>
        <w:t>té z krizového řízení připravili pro rok 2015</w:t>
      </w:r>
      <w:r w:rsidRPr="00A036B3">
        <w:rPr>
          <w:rFonts w:ascii="Arial" w:hAnsi="Arial" w:cs="Arial"/>
          <w:sz w:val="24"/>
          <w:szCs w:val="24"/>
        </w:rPr>
        <w:t xml:space="preserve"> pilotní projekt. V rámci třídenního cvičení Zóna 2015 </w:t>
      </w:r>
      <w:r w:rsidR="0030737B">
        <w:rPr>
          <w:rFonts w:ascii="Arial" w:hAnsi="Arial" w:cs="Arial"/>
          <w:sz w:val="24"/>
          <w:szCs w:val="24"/>
        </w:rPr>
        <w:t>byl v září 2015 systém podpory řízení otestován</w:t>
      </w:r>
      <w:r w:rsidRPr="00A036B3">
        <w:rPr>
          <w:rFonts w:ascii="Arial" w:hAnsi="Arial" w:cs="Arial"/>
          <w:sz w:val="24"/>
          <w:szCs w:val="24"/>
        </w:rPr>
        <w:t>.</w:t>
      </w:r>
    </w:p>
    <w:p w:rsidR="004B7D87" w:rsidRPr="00A036B3" w:rsidRDefault="004B7D87" w:rsidP="004B7D87">
      <w:pPr>
        <w:tabs>
          <w:tab w:val="left" w:pos="5103"/>
        </w:tabs>
        <w:jc w:val="both"/>
        <w:rPr>
          <w:rFonts w:ascii="Arial" w:hAnsi="Arial" w:cs="Arial"/>
          <w:b/>
          <w:sz w:val="24"/>
          <w:szCs w:val="24"/>
        </w:rPr>
      </w:pPr>
      <w:r>
        <w:rPr>
          <w:rFonts w:ascii="Arial" w:hAnsi="Arial" w:cs="Arial"/>
          <w:b/>
          <w:sz w:val="24"/>
          <w:szCs w:val="24"/>
        </w:rPr>
        <w:t>Ministerstvo spravedlnosti – Probační a mediační služba</w:t>
      </w:r>
    </w:p>
    <w:p w:rsidR="004B7D87" w:rsidRPr="00A036B3" w:rsidRDefault="004B7D87" w:rsidP="004B7D87">
      <w:pPr>
        <w:jc w:val="both"/>
        <w:rPr>
          <w:rFonts w:ascii="Arial" w:hAnsi="Arial" w:cs="Arial"/>
          <w:sz w:val="24"/>
          <w:szCs w:val="24"/>
        </w:rPr>
      </w:pPr>
      <w:r w:rsidRPr="00A036B3">
        <w:rPr>
          <w:rFonts w:ascii="Arial" w:hAnsi="Arial" w:cs="Arial"/>
          <w:sz w:val="24"/>
          <w:szCs w:val="24"/>
        </w:rPr>
        <w:t xml:space="preserve">V rámci koordinovaného přístupu k dluhové problematice vznikla 4. května 2011 </w:t>
      </w:r>
      <w:r w:rsidRPr="00A036B3">
        <w:rPr>
          <w:rFonts w:ascii="Arial" w:hAnsi="Arial" w:cs="Arial"/>
          <w:b/>
          <w:sz w:val="24"/>
          <w:szCs w:val="24"/>
        </w:rPr>
        <w:t>Aliance proti dluhům</w:t>
      </w:r>
      <w:r w:rsidRPr="00A036B3">
        <w:rPr>
          <w:rFonts w:ascii="Arial" w:hAnsi="Arial" w:cs="Arial"/>
          <w:sz w:val="24"/>
          <w:szCs w:val="24"/>
        </w:rPr>
        <w:t xml:space="preserve"> (dále jen „APD“), odborná platforma iniciovaná a založená Ministerstvem vnitra, Probační a mediační službou ČR, Sdružením pro probaci</w:t>
      </w:r>
      <w:r>
        <w:rPr>
          <w:rFonts w:ascii="Arial" w:hAnsi="Arial" w:cs="Arial"/>
          <w:sz w:val="24"/>
          <w:szCs w:val="24"/>
        </w:rPr>
        <w:t xml:space="preserve"> a </w:t>
      </w:r>
      <w:r w:rsidRPr="00A036B3">
        <w:rPr>
          <w:rFonts w:ascii="Arial" w:hAnsi="Arial" w:cs="Arial"/>
          <w:sz w:val="24"/>
          <w:szCs w:val="24"/>
        </w:rPr>
        <w:t>mediaci v justici a dalšími subjekty. Aliance proti dluhům vznikla za účelem koordinace a propojení odborných názorů a zkušeností na problematiku předluženosti s cílem otevřít proces široké odborné diskuse nad navrženými možnostmi, jak eliminovat a snižovat rizika předluženosti, což následně způsobuje výrazné sociální a trestně právní problémy (například přeplněnost českých věznic je do značné míry způsobena zejména osobami, které se opakovaně dopouští majetkové trestné činnosti, na což má výrazný vliv jejich předluženos</w:t>
      </w:r>
      <w:r w:rsidR="00A3686A">
        <w:rPr>
          <w:rFonts w:ascii="Arial" w:hAnsi="Arial" w:cs="Arial"/>
          <w:sz w:val="24"/>
          <w:szCs w:val="24"/>
        </w:rPr>
        <w:t xml:space="preserve">t </w:t>
      </w:r>
      <w:r w:rsidR="00A3686A">
        <w:rPr>
          <w:rFonts w:ascii="Arial" w:hAnsi="Arial" w:cs="Arial"/>
          <w:bCs/>
          <w:color w:val="090909"/>
          <w:sz w:val="24"/>
          <w:szCs w:val="24"/>
        </w:rPr>
        <w:t>–</w:t>
      </w:r>
      <w:r w:rsidR="00102CAF">
        <w:rPr>
          <w:rFonts w:ascii="Arial" w:hAnsi="Arial" w:cs="Arial"/>
          <w:bCs/>
          <w:color w:val="090909"/>
          <w:sz w:val="24"/>
          <w:szCs w:val="24"/>
        </w:rPr>
        <w:t xml:space="preserve"> </w:t>
      </w:r>
      <w:r w:rsidRPr="00A036B3">
        <w:rPr>
          <w:rFonts w:ascii="Arial" w:hAnsi="Arial" w:cs="Arial"/>
          <w:sz w:val="24"/>
          <w:szCs w:val="24"/>
        </w:rPr>
        <w:t xml:space="preserve">předluženost má vliv na recidivující chování; rovněž lidé, kteří neměli doposud žádný konflikt se zákonem, se mohou díky problémům s předlužeností dostat do konfliktu se zákonem). </w:t>
      </w:r>
    </w:p>
    <w:p w:rsidR="004B7D87" w:rsidRPr="00FD5D12" w:rsidRDefault="004B7D87" w:rsidP="004B7D87">
      <w:pPr>
        <w:spacing w:after="240"/>
        <w:jc w:val="both"/>
        <w:rPr>
          <w:rFonts w:ascii="Arial" w:hAnsi="Arial" w:cs="Arial"/>
          <w:bCs/>
          <w:i/>
          <w:sz w:val="24"/>
          <w:szCs w:val="24"/>
        </w:rPr>
      </w:pPr>
      <w:r w:rsidRPr="00A036B3">
        <w:rPr>
          <w:rFonts w:ascii="Arial" w:hAnsi="Arial" w:cs="Arial"/>
          <w:sz w:val="24"/>
          <w:szCs w:val="24"/>
        </w:rPr>
        <w:t xml:space="preserve">Pro podporu návrhů iniciovaných ze strany APD byla zpracována </w:t>
      </w:r>
      <w:r w:rsidRPr="00A036B3">
        <w:rPr>
          <w:rFonts w:ascii="Arial" w:hAnsi="Arial" w:cs="Arial"/>
          <w:b/>
          <w:sz w:val="24"/>
          <w:szCs w:val="24"/>
        </w:rPr>
        <w:t>právní analýza pro implementaci sanace dluhů do českého právního řádu.</w:t>
      </w:r>
      <w:r w:rsidRPr="00A036B3">
        <w:rPr>
          <w:rFonts w:ascii="Arial" w:hAnsi="Arial" w:cs="Arial"/>
          <w:sz w:val="24"/>
          <w:szCs w:val="24"/>
        </w:rPr>
        <w:t xml:space="preserve"> V rámci analýzy byly zpracovány i konkrétní legislativní návrhy, jak zákonně upravit možnost alternativních forem oddlužení (tj. sanace dluhů). V součinnosti s experty Ministerstva spravedlnosti a Ministerstva financí </w:t>
      </w:r>
      <w:r>
        <w:rPr>
          <w:rFonts w:ascii="Arial" w:hAnsi="Arial" w:cs="Arial"/>
          <w:sz w:val="24"/>
          <w:szCs w:val="24"/>
        </w:rPr>
        <w:t xml:space="preserve">pak </w:t>
      </w:r>
      <w:r w:rsidRPr="00A036B3">
        <w:rPr>
          <w:rFonts w:ascii="Arial" w:hAnsi="Arial" w:cs="Arial"/>
          <w:sz w:val="24"/>
          <w:szCs w:val="24"/>
        </w:rPr>
        <w:t>byly Aliancí proti dluhům iniciovány, podpořeny i prosazeny některé důležité legislativní změny v oblasti ná</w:t>
      </w:r>
      <w:r>
        <w:rPr>
          <w:rFonts w:ascii="Arial" w:hAnsi="Arial" w:cs="Arial"/>
          <w:sz w:val="24"/>
          <w:szCs w:val="24"/>
        </w:rPr>
        <w:t>pravy příčin zadlužování, jak u </w:t>
      </w:r>
      <w:r w:rsidRPr="00A036B3">
        <w:rPr>
          <w:rFonts w:ascii="Arial" w:hAnsi="Arial" w:cs="Arial"/>
          <w:sz w:val="24"/>
          <w:szCs w:val="24"/>
        </w:rPr>
        <w:t>spotřebitelských úvěrů v rámci novely tohoto záko</w:t>
      </w:r>
      <w:r>
        <w:rPr>
          <w:rFonts w:ascii="Arial" w:hAnsi="Arial" w:cs="Arial"/>
          <w:sz w:val="24"/>
          <w:szCs w:val="24"/>
        </w:rPr>
        <w:t>na, tak u vymáhání pohledávek a </w:t>
      </w:r>
      <w:r w:rsidRPr="00A036B3">
        <w:rPr>
          <w:rFonts w:ascii="Arial" w:hAnsi="Arial" w:cs="Arial"/>
          <w:sz w:val="24"/>
          <w:szCs w:val="24"/>
        </w:rPr>
        <w:t>v oblasti insolvenčního práva</w:t>
      </w:r>
      <w:r w:rsidRPr="00A036B3">
        <w:rPr>
          <w:rStyle w:val="Znakapoznpodarou"/>
          <w:rFonts w:ascii="Arial" w:hAnsi="Arial" w:cs="Arial"/>
          <w:szCs w:val="24"/>
        </w:rPr>
        <w:footnoteReference w:id="27"/>
      </w:r>
      <w:r w:rsidRPr="00A036B3">
        <w:rPr>
          <w:rFonts w:ascii="Arial" w:hAnsi="Arial" w:cs="Arial"/>
          <w:sz w:val="24"/>
          <w:szCs w:val="24"/>
        </w:rPr>
        <w:t xml:space="preserve">. </w:t>
      </w:r>
    </w:p>
    <w:p w:rsidR="004B7D87" w:rsidRPr="00FD5D12" w:rsidRDefault="004B7D87" w:rsidP="004B7D87">
      <w:pPr>
        <w:tabs>
          <w:tab w:val="left" w:pos="5103"/>
        </w:tabs>
        <w:jc w:val="both"/>
        <w:rPr>
          <w:rFonts w:ascii="Arial" w:hAnsi="Arial" w:cs="Arial"/>
          <w:i/>
          <w:sz w:val="24"/>
          <w:szCs w:val="24"/>
          <w:u w:val="single"/>
        </w:rPr>
      </w:pPr>
      <w:r>
        <w:rPr>
          <w:rFonts w:ascii="Arial" w:hAnsi="Arial" w:cs="Arial"/>
          <w:b/>
          <w:sz w:val="24"/>
          <w:szCs w:val="24"/>
          <w:u w:val="single"/>
        </w:rPr>
        <w:t>6</w:t>
      </w:r>
      <w:r w:rsidRPr="00FD5D12">
        <w:rPr>
          <w:rFonts w:ascii="Arial" w:hAnsi="Arial" w:cs="Arial"/>
          <w:b/>
          <w:sz w:val="24"/>
          <w:szCs w:val="24"/>
          <w:u w:val="single"/>
        </w:rPr>
        <w:t>.2 Koncepční činnost</w:t>
      </w:r>
    </w:p>
    <w:p w:rsidR="004B7D87" w:rsidRPr="00A036B3" w:rsidRDefault="004B7D87" w:rsidP="004B7D87">
      <w:pPr>
        <w:jc w:val="both"/>
        <w:rPr>
          <w:rFonts w:ascii="Arial" w:hAnsi="Arial" w:cs="Arial"/>
          <w:b/>
          <w:sz w:val="24"/>
          <w:szCs w:val="24"/>
        </w:rPr>
      </w:pPr>
      <w:r w:rsidRPr="00A036B3">
        <w:rPr>
          <w:rFonts w:ascii="Arial" w:hAnsi="Arial" w:cs="Arial"/>
          <w:b/>
          <w:sz w:val="24"/>
          <w:szCs w:val="24"/>
        </w:rPr>
        <w:t>Policie ČR</w:t>
      </w:r>
    </w:p>
    <w:p w:rsidR="004B7D87" w:rsidRPr="00A036B3" w:rsidRDefault="004B7D87" w:rsidP="004B7D87">
      <w:pPr>
        <w:jc w:val="both"/>
        <w:rPr>
          <w:rFonts w:ascii="Arial" w:hAnsi="Arial" w:cs="Arial"/>
          <w:sz w:val="24"/>
          <w:szCs w:val="24"/>
        </w:rPr>
      </w:pPr>
      <w:r w:rsidRPr="00A036B3">
        <w:rPr>
          <w:rFonts w:ascii="Arial" w:hAnsi="Arial" w:cs="Arial"/>
          <w:sz w:val="24"/>
          <w:szCs w:val="24"/>
        </w:rPr>
        <w:t xml:space="preserve">V dubnu 2014 byl policejním prezidentem přijat strategický materiál </w:t>
      </w:r>
      <w:r w:rsidRPr="00A036B3">
        <w:rPr>
          <w:rFonts w:ascii="Arial" w:hAnsi="Arial" w:cs="Arial"/>
          <w:b/>
          <w:sz w:val="24"/>
          <w:szCs w:val="24"/>
        </w:rPr>
        <w:t>„Koncepce prevence kriminality Policie ČR na léta 2014 až 2016</w:t>
      </w:r>
      <w:r w:rsidR="00A3686A">
        <w:rPr>
          <w:rFonts w:ascii="Arial" w:hAnsi="Arial" w:cs="Arial"/>
          <w:b/>
          <w:sz w:val="24"/>
          <w:szCs w:val="24"/>
        </w:rPr>
        <w:t>“</w:t>
      </w:r>
      <w:r w:rsidRPr="00A036B3">
        <w:rPr>
          <w:rFonts w:ascii="Arial" w:hAnsi="Arial" w:cs="Arial"/>
          <w:b/>
          <w:sz w:val="24"/>
          <w:szCs w:val="24"/>
        </w:rPr>
        <w:t xml:space="preserve">. </w:t>
      </w:r>
      <w:r w:rsidRPr="00A036B3">
        <w:rPr>
          <w:rFonts w:ascii="Arial" w:hAnsi="Arial" w:cs="Arial"/>
          <w:sz w:val="24"/>
          <w:szCs w:val="24"/>
        </w:rPr>
        <w:t xml:space="preserve">Policie ČR v Koncepci zcela zřetelně deklaruje záměr zásadním způsobem posílit roli prevence kriminality </w:t>
      </w:r>
      <w:r w:rsidRPr="00A036B3">
        <w:rPr>
          <w:rFonts w:ascii="Arial" w:hAnsi="Arial" w:cs="Arial"/>
          <w:sz w:val="24"/>
          <w:szCs w:val="24"/>
        </w:rPr>
        <w:lastRenderedPageBreak/>
        <w:t>v</w:t>
      </w:r>
      <w:r w:rsidR="00102CAF">
        <w:rPr>
          <w:rFonts w:ascii="Arial" w:hAnsi="Arial" w:cs="Arial"/>
          <w:sz w:val="24"/>
          <w:szCs w:val="24"/>
        </w:rPr>
        <w:t> </w:t>
      </w:r>
      <w:r w:rsidRPr="00A036B3">
        <w:rPr>
          <w:rFonts w:ascii="Arial" w:hAnsi="Arial" w:cs="Arial"/>
          <w:sz w:val="24"/>
          <w:szCs w:val="24"/>
        </w:rPr>
        <w:t xml:space="preserve">rámci svých činností, kdy vnitřní mechanismy policejní organizace budou nastaveny tak, aby se prevence kriminality mohla stát integrální součástí policejní práce na všech úrovních. V rámci nové Koncepce byla taktéž zřízena </w:t>
      </w:r>
      <w:r w:rsidRPr="00A036B3">
        <w:rPr>
          <w:rFonts w:ascii="Arial" w:hAnsi="Arial" w:cs="Arial"/>
          <w:b/>
          <w:sz w:val="24"/>
          <w:szCs w:val="24"/>
        </w:rPr>
        <w:t>„Metodická rada Policie České republiky pro prevenci kriminality“</w:t>
      </w:r>
      <w:r w:rsidRPr="00A036B3">
        <w:rPr>
          <w:rFonts w:ascii="Arial" w:hAnsi="Arial" w:cs="Arial"/>
          <w:sz w:val="24"/>
          <w:szCs w:val="24"/>
        </w:rPr>
        <w:t xml:space="preserve">, jako kolektivní orgán pro metodické vedení systému prevence kriminality a koordinaci jeho činností v rámci Policie ČR. Rada zároveň plní funkci poradního orgánu policejního prezidenta pro oblast prevence kriminality. </w:t>
      </w:r>
    </w:p>
    <w:p w:rsidR="004B7D87" w:rsidRPr="0084454A" w:rsidRDefault="004B7D87" w:rsidP="004B7D87">
      <w:pPr>
        <w:spacing w:after="240"/>
        <w:jc w:val="both"/>
        <w:rPr>
          <w:rFonts w:ascii="Arial" w:hAnsi="Arial" w:cs="Arial"/>
          <w:sz w:val="24"/>
          <w:szCs w:val="24"/>
        </w:rPr>
      </w:pPr>
      <w:r w:rsidRPr="00A036B3">
        <w:rPr>
          <w:rFonts w:ascii="Arial" w:hAnsi="Arial" w:cs="Arial"/>
          <w:b/>
          <w:sz w:val="24"/>
          <w:szCs w:val="24"/>
        </w:rPr>
        <w:t xml:space="preserve"> </w:t>
      </w:r>
      <w:r w:rsidRPr="00A036B3">
        <w:rPr>
          <w:rFonts w:ascii="Arial" w:hAnsi="Arial" w:cs="Arial"/>
          <w:sz w:val="24"/>
          <w:szCs w:val="24"/>
        </w:rPr>
        <w:t>V ro</w:t>
      </w:r>
      <w:r w:rsidR="00710DA8">
        <w:rPr>
          <w:rFonts w:ascii="Arial" w:hAnsi="Arial" w:cs="Arial"/>
          <w:sz w:val="24"/>
          <w:szCs w:val="24"/>
        </w:rPr>
        <w:t>ce 2013 připravil odbor analýz úřadu s</w:t>
      </w:r>
      <w:r w:rsidRPr="00A036B3">
        <w:rPr>
          <w:rFonts w:ascii="Arial" w:hAnsi="Arial" w:cs="Arial"/>
          <w:sz w:val="24"/>
          <w:szCs w:val="24"/>
        </w:rPr>
        <w:t>lužby kriminální policie a vyše</w:t>
      </w:r>
      <w:r w:rsidR="00AD5F1F">
        <w:rPr>
          <w:rFonts w:ascii="Arial" w:hAnsi="Arial" w:cs="Arial"/>
          <w:sz w:val="24"/>
          <w:szCs w:val="24"/>
        </w:rPr>
        <w:t>třování PP </w:t>
      </w:r>
      <w:r>
        <w:rPr>
          <w:rFonts w:ascii="Arial" w:hAnsi="Arial" w:cs="Arial"/>
          <w:sz w:val="24"/>
          <w:szCs w:val="24"/>
        </w:rPr>
        <w:t>ČR</w:t>
      </w:r>
      <w:r w:rsidRPr="00A036B3">
        <w:rPr>
          <w:rFonts w:ascii="Arial" w:hAnsi="Arial" w:cs="Arial"/>
          <w:sz w:val="24"/>
          <w:szCs w:val="24"/>
        </w:rPr>
        <w:t xml:space="preserve"> </w:t>
      </w:r>
      <w:r w:rsidRPr="00A036B3">
        <w:rPr>
          <w:rFonts w:ascii="Arial" w:hAnsi="Arial" w:cs="Arial"/>
          <w:b/>
          <w:sz w:val="24"/>
          <w:szCs w:val="24"/>
        </w:rPr>
        <w:t>„Koncepci analytických pracovišť Policie České republiky“</w:t>
      </w:r>
      <w:r>
        <w:rPr>
          <w:rFonts w:ascii="Arial" w:hAnsi="Arial" w:cs="Arial"/>
          <w:sz w:val="24"/>
          <w:szCs w:val="24"/>
        </w:rPr>
        <w:t>. Přílohou této Koncepce je</w:t>
      </w:r>
      <w:r w:rsidRPr="00A036B3">
        <w:rPr>
          <w:rFonts w:ascii="Arial" w:hAnsi="Arial" w:cs="Arial"/>
          <w:sz w:val="24"/>
          <w:szCs w:val="24"/>
        </w:rPr>
        <w:t xml:space="preserve"> dokument </w:t>
      </w:r>
      <w:r w:rsidRPr="00A036B3">
        <w:rPr>
          <w:rFonts w:ascii="Arial" w:hAnsi="Arial" w:cs="Arial"/>
          <w:b/>
          <w:sz w:val="24"/>
          <w:szCs w:val="24"/>
        </w:rPr>
        <w:t>„Bližší definice účelu kriminální analýzy, její vztah k práci preventistů, predikční analýze a mapám kriminality“</w:t>
      </w:r>
      <w:r w:rsidRPr="00A036B3">
        <w:rPr>
          <w:rFonts w:ascii="Arial" w:hAnsi="Arial" w:cs="Arial"/>
          <w:sz w:val="24"/>
          <w:szCs w:val="24"/>
        </w:rPr>
        <w:t>. Kriminální analýza (strategické analýzy, statistické výstupy) má sloužit pro potřeby manažerů k získání přehledu o nápadu trestné č</w:t>
      </w:r>
      <w:r>
        <w:rPr>
          <w:rFonts w:ascii="Arial" w:hAnsi="Arial" w:cs="Arial"/>
          <w:sz w:val="24"/>
          <w:szCs w:val="24"/>
        </w:rPr>
        <w:t>innosti v daném územním celku a k následnému</w:t>
      </w:r>
      <w:r w:rsidRPr="00A036B3">
        <w:rPr>
          <w:rFonts w:ascii="Arial" w:hAnsi="Arial" w:cs="Arial"/>
          <w:sz w:val="24"/>
          <w:szCs w:val="24"/>
        </w:rPr>
        <w:t> přijetí adekvátních prostředků k jeho snížení, případně eliminaci. Výsledky kriminální analýzy mají sloužit také jako podklady pro činnost policejních preventistů. Základním předpokladem zpracování kriminální analýzy je, že pracovník odboru nebo oddělení analytiky jednotlivého krajského ředitelství policie, zejména územního odboru, denně sleduje nápad trestné činnosti na příslušném služebním</w:t>
      </w:r>
      <w:r w:rsidR="00AD5F1F">
        <w:rPr>
          <w:rFonts w:ascii="Arial" w:hAnsi="Arial" w:cs="Arial"/>
          <w:sz w:val="24"/>
          <w:szCs w:val="24"/>
        </w:rPr>
        <w:t xml:space="preserve"> obvodě, a to jako celku, tak i </w:t>
      </w:r>
      <w:r w:rsidRPr="00A036B3">
        <w:rPr>
          <w:rFonts w:ascii="Arial" w:hAnsi="Arial" w:cs="Arial"/>
          <w:sz w:val="24"/>
          <w:szCs w:val="24"/>
        </w:rPr>
        <w:t xml:space="preserve">jednotlivých okrsků. Tento nápad trestné činnosti, případně páchání přestupků (zejména majetkového </w:t>
      </w:r>
      <w:r>
        <w:rPr>
          <w:rFonts w:ascii="Arial" w:hAnsi="Arial" w:cs="Arial"/>
          <w:sz w:val="24"/>
          <w:szCs w:val="24"/>
        </w:rPr>
        <w:t>charakteru podle § 50 zákona č. </w:t>
      </w:r>
      <w:r w:rsidRPr="00A036B3">
        <w:rPr>
          <w:rFonts w:ascii="Arial" w:hAnsi="Arial" w:cs="Arial"/>
          <w:sz w:val="24"/>
          <w:szCs w:val="24"/>
        </w:rPr>
        <w:t>200/1999 Sb., o přestupcích</w:t>
      </w:r>
      <w:r>
        <w:rPr>
          <w:rFonts w:ascii="Arial" w:hAnsi="Arial" w:cs="Arial"/>
          <w:sz w:val="24"/>
          <w:szCs w:val="24"/>
        </w:rPr>
        <w:t>, ve znění pozdějších předpisů</w:t>
      </w:r>
      <w:r w:rsidRPr="00A036B3">
        <w:rPr>
          <w:rFonts w:ascii="Arial" w:hAnsi="Arial" w:cs="Arial"/>
          <w:sz w:val="24"/>
          <w:szCs w:val="24"/>
        </w:rPr>
        <w:t>) sleduje prostřednictvím informačních systémů, které evidují protiprávní činnost. Nevhodnějším způsobem sledování a evidování protiprávního jednání je využívání mapových podkladů, do kterých jsou potřebná data implementována a jsou přehledněji znázorněna. Součástí mapových podkladů by měly být také další informace charakterizující příslušný služební obvod s jeho nuancemi.</w:t>
      </w:r>
      <w:r>
        <w:rPr>
          <w:rFonts w:ascii="Arial" w:hAnsi="Arial" w:cs="Arial"/>
          <w:sz w:val="24"/>
          <w:szCs w:val="24"/>
        </w:rPr>
        <w:t xml:space="preserve"> </w:t>
      </w:r>
      <w:r w:rsidRPr="001F2F49">
        <w:rPr>
          <w:rFonts w:ascii="Arial" w:hAnsi="Arial" w:cs="Arial"/>
          <w:sz w:val="24"/>
          <w:szCs w:val="24"/>
        </w:rPr>
        <w:t>Tato Koncepce však dosud nebyla policejním prezidentem schválena.</w:t>
      </w:r>
    </w:p>
    <w:p w:rsidR="004B7D87" w:rsidRPr="00A036B3" w:rsidRDefault="004B7D87" w:rsidP="004B7D87">
      <w:pPr>
        <w:jc w:val="both"/>
        <w:rPr>
          <w:rFonts w:ascii="Arial" w:hAnsi="Arial" w:cs="Arial"/>
          <w:b/>
          <w:sz w:val="24"/>
          <w:szCs w:val="24"/>
        </w:rPr>
      </w:pPr>
      <w:r>
        <w:rPr>
          <w:rFonts w:ascii="Arial" w:hAnsi="Arial" w:cs="Arial"/>
          <w:b/>
          <w:sz w:val="24"/>
          <w:szCs w:val="24"/>
        </w:rPr>
        <w:t>Ministerstvo školství, mládeže a tělovýchovy</w:t>
      </w:r>
    </w:p>
    <w:p w:rsidR="004B7D87" w:rsidRPr="00A036B3" w:rsidRDefault="004B7D87" w:rsidP="004B7D87">
      <w:pPr>
        <w:jc w:val="both"/>
        <w:rPr>
          <w:rFonts w:ascii="Arial" w:hAnsi="Arial" w:cs="Arial"/>
          <w:sz w:val="24"/>
          <w:szCs w:val="24"/>
        </w:rPr>
      </w:pPr>
      <w:r w:rsidRPr="0084454A">
        <w:rPr>
          <w:rFonts w:ascii="Arial" w:hAnsi="Arial" w:cs="Arial"/>
          <w:bCs/>
          <w:color w:val="000000"/>
          <w:sz w:val="24"/>
          <w:szCs w:val="24"/>
        </w:rPr>
        <w:t xml:space="preserve">MŠMT </w:t>
      </w:r>
      <w:r w:rsidRPr="00A036B3">
        <w:rPr>
          <w:rFonts w:ascii="Arial" w:hAnsi="Arial" w:cs="Arial"/>
          <w:sz w:val="24"/>
          <w:szCs w:val="24"/>
        </w:rPr>
        <w:t>v roce 2012 pracovalo na přípravě nové Strategie prevence rizikových projevů chování u dětí a mládeže v působnosti resortu školství, mládeže a tělovýchovy na</w:t>
      </w:r>
      <w:r w:rsidR="00710DA8">
        <w:rPr>
          <w:rFonts w:ascii="Arial" w:hAnsi="Arial" w:cs="Arial"/>
          <w:sz w:val="24"/>
          <w:szCs w:val="24"/>
        </w:rPr>
        <w:t xml:space="preserve"> období 2013–</w:t>
      </w:r>
      <w:r w:rsidRPr="00A036B3">
        <w:rPr>
          <w:rFonts w:ascii="Arial" w:hAnsi="Arial" w:cs="Arial"/>
          <w:sz w:val="24"/>
          <w:szCs w:val="24"/>
        </w:rPr>
        <w:t>2018. Na její přípravě se podílelo pět pracovních skupin složených z odborníků z oblasti primární prevence (zástupci jiných resortů, krajů, škol, organizací zabývajících se primární prevencí).</w:t>
      </w:r>
      <w:r w:rsidRPr="00A036B3">
        <w:rPr>
          <w:rFonts w:ascii="Arial" w:hAnsi="Arial" w:cs="Arial"/>
          <w:b/>
          <w:bCs/>
          <w:color w:val="000000"/>
          <w:sz w:val="24"/>
          <w:szCs w:val="24"/>
        </w:rPr>
        <w:t xml:space="preserve"> </w:t>
      </w:r>
      <w:r w:rsidRPr="00A036B3">
        <w:rPr>
          <w:rFonts w:ascii="Arial" w:hAnsi="Arial" w:cs="Arial"/>
          <w:bCs/>
          <w:color w:val="000000"/>
          <w:sz w:val="24"/>
          <w:szCs w:val="24"/>
        </w:rPr>
        <w:t>V roce 2013 byla schválena a MŠMT</w:t>
      </w:r>
      <w:r w:rsidRPr="00A036B3">
        <w:rPr>
          <w:rFonts w:ascii="Arial" w:hAnsi="Arial" w:cs="Arial"/>
          <w:b/>
          <w:bCs/>
          <w:color w:val="000000"/>
          <w:sz w:val="24"/>
          <w:szCs w:val="24"/>
        </w:rPr>
        <w:t xml:space="preserve"> </w:t>
      </w:r>
      <w:r>
        <w:rPr>
          <w:rFonts w:ascii="Arial" w:hAnsi="Arial" w:cs="Arial"/>
          <w:sz w:val="24"/>
          <w:szCs w:val="24"/>
        </w:rPr>
        <w:t>vydána</w:t>
      </w:r>
      <w:r w:rsidRPr="00A036B3">
        <w:rPr>
          <w:rFonts w:ascii="Arial" w:hAnsi="Arial" w:cs="Arial"/>
          <w:sz w:val="24"/>
          <w:szCs w:val="24"/>
        </w:rPr>
        <w:t xml:space="preserve"> „</w:t>
      </w:r>
      <w:r>
        <w:rPr>
          <w:rFonts w:ascii="Arial" w:hAnsi="Arial" w:cs="Arial"/>
          <w:b/>
          <w:sz w:val="24"/>
          <w:szCs w:val="24"/>
        </w:rPr>
        <w:t>Národní strategie</w:t>
      </w:r>
      <w:r w:rsidRPr="00A036B3">
        <w:rPr>
          <w:rFonts w:ascii="Arial" w:hAnsi="Arial" w:cs="Arial"/>
          <w:b/>
          <w:sz w:val="24"/>
          <w:szCs w:val="24"/>
        </w:rPr>
        <w:t xml:space="preserve"> prevence rizi</w:t>
      </w:r>
      <w:r>
        <w:rPr>
          <w:rFonts w:ascii="Arial" w:hAnsi="Arial" w:cs="Arial"/>
          <w:b/>
          <w:sz w:val="24"/>
          <w:szCs w:val="24"/>
        </w:rPr>
        <w:t>kových projevů chování u dětí a </w:t>
      </w:r>
      <w:r w:rsidRPr="00A036B3">
        <w:rPr>
          <w:rFonts w:ascii="Arial" w:hAnsi="Arial" w:cs="Arial"/>
          <w:b/>
          <w:sz w:val="24"/>
          <w:szCs w:val="24"/>
        </w:rPr>
        <w:t>mládeže v působnosti resortu školství, mláde</w:t>
      </w:r>
      <w:r w:rsidR="00710DA8">
        <w:rPr>
          <w:rFonts w:ascii="Arial" w:hAnsi="Arial" w:cs="Arial"/>
          <w:b/>
          <w:sz w:val="24"/>
          <w:szCs w:val="24"/>
        </w:rPr>
        <w:t>že a tělovýchovy na období 2013–</w:t>
      </w:r>
      <w:r w:rsidRPr="00A036B3">
        <w:rPr>
          <w:rFonts w:ascii="Arial" w:hAnsi="Arial" w:cs="Arial"/>
          <w:b/>
          <w:sz w:val="24"/>
          <w:szCs w:val="24"/>
        </w:rPr>
        <w:t xml:space="preserve">2018“. </w:t>
      </w:r>
      <w:r w:rsidRPr="00A036B3">
        <w:rPr>
          <w:rFonts w:ascii="Arial" w:hAnsi="Arial" w:cs="Arial"/>
          <w:sz w:val="24"/>
          <w:szCs w:val="24"/>
        </w:rPr>
        <w:t>Strategie je zveřejněna na webových stránkách MŠMT.</w:t>
      </w:r>
    </w:p>
    <w:p w:rsidR="004B7D87" w:rsidRPr="00A036B3" w:rsidRDefault="004B7D87" w:rsidP="004B7D87">
      <w:pPr>
        <w:spacing w:after="120"/>
        <w:jc w:val="both"/>
        <w:rPr>
          <w:rFonts w:ascii="Arial" w:hAnsi="Arial" w:cs="Arial"/>
          <w:b/>
          <w:sz w:val="24"/>
          <w:szCs w:val="24"/>
        </w:rPr>
      </w:pPr>
      <w:r>
        <w:rPr>
          <w:rFonts w:ascii="Arial" w:hAnsi="Arial" w:cs="Arial"/>
          <w:sz w:val="24"/>
          <w:szCs w:val="24"/>
        </w:rPr>
        <w:t>V letech 2012 až</w:t>
      </w:r>
      <w:r w:rsidRPr="00A036B3">
        <w:rPr>
          <w:rFonts w:ascii="Arial" w:hAnsi="Arial" w:cs="Arial"/>
          <w:sz w:val="24"/>
          <w:szCs w:val="24"/>
        </w:rPr>
        <w:t xml:space="preserve"> 2015 byly vyt</w:t>
      </w:r>
      <w:r>
        <w:rPr>
          <w:rFonts w:ascii="Arial" w:hAnsi="Arial" w:cs="Arial"/>
          <w:sz w:val="24"/>
          <w:szCs w:val="24"/>
        </w:rPr>
        <w:t>vořeny následující strategické,</w:t>
      </w:r>
      <w:r w:rsidRPr="00A036B3">
        <w:rPr>
          <w:rFonts w:ascii="Arial" w:hAnsi="Arial" w:cs="Arial"/>
          <w:sz w:val="24"/>
          <w:szCs w:val="24"/>
        </w:rPr>
        <w:t xml:space="preserve"> koncepční a metodické materiály upravující oblast prevence kriminality a prevence kriminálně rizikových jevů</w:t>
      </w:r>
      <w:r>
        <w:rPr>
          <w:rFonts w:ascii="Arial" w:hAnsi="Arial" w:cs="Arial"/>
          <w:sz w:val="24"/>
          <w:szCs w:val="24"/>
        </w:rPr>
        <w:t xml:space="preserve"> v působnosti MŠMT</w:t>
      </w:r>
      <w:r w:rsidRPr="00A036B3">
        <w:rPr>
          <w:rFonts w:ascii="Arial" w:hAnsi="Arial" w:cs="Arial"/>
          <w:sz w:val="24"/>
          <w:szCs w:val="24"/>
        </w:rPr>
        <w:t xml:space="preserve">: </w:t>
      </w:r>
    </w:p>
    <w:p w:rsidR="004B7D87" w:rsidRDefault="004B7D87" w:rsidP="004B7D87">
      <w:pPr>
        <w:pStyle w:val="Odstavecseseznamem"/>
        <w:numPr>
          <w:ilvl w:val="0"/>
          <w:numId w:val="19"/>
        </w:numPr>
        <w:jc w:val="both"/>
        <w:rPr>
          <w:rFonts w:ascii="Arial" w:hAnsi="Arial" w:cs="Arial"/>
          <w:sz w:val="24"/>
          <w:szCs w:val="24"/>
        </w:rPr>
      </w:pPr>
      <w:r w:rsidRPr="0084454A">
        <w:rPr>
          <w:rFonts w:ascii="Arial" w:hAnsi="Arial" w:cs="Arial"/>
          <w:sz w:val="24"/>
          <w:szCs w:val="24"/>
        </w:rPr>
        <w:t>Základy prevence kriminality pro pedagogické pracovníky – výstup projektu VYNSPI.</w:t>
      </w:r>
    </w:p>
    <w:p w:rsidR="004B7D87" w:rsidRDefault="004B7D87" w:rsidP="004B7D87">
      <w:pPr>
        <w:pStyle w:val="Odstavecseseznamem"/>
        <w:numPr>
          <w:ilvl w:val="0"/>
          <w:numId w:val="19"/>
        </w:numPr>
        <w:jc w:val="both"/>
        <w:rPr>
          <w:rFonts w:ascii="Arial" w:hAnsi="Arial" w:cs="Arial"/>
          <w:sz w:val="24"/>
          <w:szCs w:val="24"/>
        </w:rPr>
      </w:pPr>
      <w:r w:rsidRPr="0084454A">
        <w:rPr>
          <w:rFonts w:ascii="Arial" w:hAnsi="Arial" w:cs="Arial"/>
          <w:sz w:val="24"/>
          <w:szCs w:val="24"/>
        </w:rPr>
        <w:lastRenderedPageBreak/>
        <w:t xml:space="preserve">Nové přílohy Metodického doporučení k primární prevenci </w:t>
      </w:r>
      <w:r>
        <w:rPr>
          <w:rFonts w:ascii="Arial" w:hAnsi="Arial" w:cs="Arial"/>
          <w:sz w:val="24"/>
          <w:szCs w:val="24"/>
        </w:rPr>
        <w:t xml:space="preserve">rizikového chování u dětí, žáků </w:t>
      </w:r>
      <w:r w:rsidRPr="0084454A">
        <w:rPr>
          <w:rFonts w:ascii="Arial" w:hAnsi="Arial" w:cs="Arial"/>
          <w:sz w:val="24"/>
          <w:szCs w:val="24"/>
        </w:rPr>
        <w:t>a studentů ve š</w:t>
      </w:r>
      <w:r>
        <w:rPr>
          <w:rFonts w:ascii="Arial" w:hAnsi="Arial" w:cs="Arial"/>
          <w:sz w:val="24"/>
          <w:szCs w:val="24"/>
        </w:rPr>
        <w:t>kolách a školských zařízeních (k</w:t>
      </w:r>
      <w:r w:rsidRPr="0084454A">
        <w:rPr>
          <w:rFonts w:ascii="Arial" w:hAnsi="Arial" w:cs="Arial"/>
          <w:sz w:val="24"/>
          <w:szCs w:val="24"/>
        </w:rPr>
        <w:t>rizové situa</w:t>
      </w:r>
      <w:r>
        <w:rPr>
          <w:rFonts w:ascii="Arial" w:hAnsi="Arial" w:cs="Arial"/>
          <w:sz w:val="24"/>
          <w:szCs w:val="24"/>
        </w:rPr>
        <w:t>ce spojené s ohrožením násilím, netolismus</w:t>
      </w:r>
      <w:r w:rsidR="009F7AEA">
        <w:rPr>
          <w:rStyle w:val="Znakapoznpodarou"/>
          <w:rFonts w:ascii="Arial" w:hAnsi="Arial"/>
          <w:szCs w:val="24"/>
        </w:rPr>
        <w:footnoteReference w:id="28"/>
      </w:r>
      <w:r>
        <w:rPr>
          <w:rFonts w:ascii="Arial" w:hAnsi="Arial" w:cs="Arial"/>
          <w:sz w:val="24"/>
          <w:szCs w:val="24"/>
        </w:rPr>
        <w:t>, sebepoškozování, nová náboženská hnutí, r</w:t>
      </w:r>
      <w:r w:rsidRPr="0084454A">
        <w:rPr>
          <w:rFonts w:ascii="Arial" w:hAnsi="Arial" w:cs="Arial"/>
          <w:sz w:val="24"/>
          <w:szCs w:val="24"/>
        </w:rPr>
        <w:t>i</w:t>
      </w:r>
      <w:r>
        <w:rPr>
          <w:rFonts w:ascii="Arial" w:hAnsi="Arial" w:cs="Arial"/>
          <w:sz w:val="24"/>
          <w:szCs w:val="24"/>
        </w:rPr>
        <w:t>zikové sexuální chování, p</w:t>
      </w:r>
      <w:r w:rsidRPr="0084454A">
        <w:rPr>
          <w:rFonts w:ascii="Arial" w:hAnsi="Arial" w:cs="Arial"/>
          <w:sz w:val="24"/>
          <w:szCs w:val="24"/>
        </w:rPr>
        <w:t xml:space="preserve">říslušnost </w:t>
      </w:r>
      <w:r>
        <w:rPr>
          <w:rFonts w:ascii="Arial" w:hAnsi="Arial" w:cs="Arial"/>
          <w:sz w:val="24"/>
          <w:szCs w:val="24"/>
        </w:rPr>
        <w:t>k subkulturám, d</w:t>
      </w:r>
      <w:r w:rsidRPr="0084454A">
        <w:rPr>
          <w:rFonts w:ascii="Arial" w:hAnsi="Arial" w:cs="Arial"/>
          <w:sz w:val="24"/>
          <w:szCs w:val="24"/>
        </w:rPr>
        <w:t>omácí násilí).</w:t>
      </w:r>
    </w:p>
    <w:p w:rsidR="004B7D87" w:rsidRPr="0084454A" w:rsidRDefault="004B7D87" w:rsidP="004B7D87">
      <w:pPr>
        <w:pStyle w:val="Odstavecseseznamem"/>
        <w:numPr>
          <w:ilvl w:val="0"/>
          <w:numId w:val="19"/>
        </w:numPr>
        <w:spacing w:after="240"/>
        <w:ind w:left="777" w:hanging="357"/>
        <w:jc w:val="both"/>
        <w:rPr>
          <w:rFonts w:ascii="Arial" w:hAnsi="Arial" w:cs="Arial"/>
          <w:sz w:val="24"/>
          <w:szCs w:val="24"/>
        </w:rPr>
      </w:pPr>
      <w:r w:rsidRPr="0084454A">
        <w:rPr>
          <w:rFonts w:ascii="Arial" w:hAnsi="Arial" w:cs="Arial"/>
          <w:bCs/>
          <w:sz w:val="24"/>
          <w:szCs w:val="24"/>
        </w:rPr>
        <w:t>Metodický pokyn k řešení problematiky šikany ve školách a školských zařízeních</w:t>
      </w:r>
      <w:r w:rsidRPr="0084454A">
        <w:rPr>
          <w:rFonts w:ascii="Arial" w:hAnsi="Arial" w:cs="Arial"/>
          <w:sz w:val="24"/>
          <w:szCs w:val="24"/>
        </w:rPr>
        <w:t>.</w:t>
      </w:r>
    </w:p>
    <w:p w:rsidR="004B7D87" w:rsidRPr="00A036B3" w:rsidRDefault="004B7D87" w:rsidP="004B7D87">
      <w:pPr>
        <w:jc w:val="both"/>
        <w:rPr>
          <w:rFonts w:ascii="Arial" w:hAnsi="Arial" w:cs="Arial"/>
          <w:b/>
          <w:sz w:val="24"/>
          <w:szCs w:val="24"/>
        </w:rPr>
      </w:pPr>
      <w:r>
        <w:rPr>
          <w:rFonts w:ascii="Arial" w:hAnsi="Arial" w:cs="Arial"/>
          <w:b/>
          <w:sz w:val="24"/>
          <w:szCs w:val="24"/>
        </w:rPr>
        <w:t>Ministerstvo zdravotnictví</w:t>
      </w:r>
      <w:r w:rsidRPr="00A036B3">
        <w:rPr>
          <w:rFonts w:ascii="Arial" w:hAnsi="Arial" w:cs="Arial"/>
          <w:b/>
          <w:sz w:val="24"/>
          <w:szCs w:val="24"/>
        </w:rPr>
        <w:t xml:space="preserve"> </w:t>
      </w:r>
    </w:p>
    <w:p w:rsidR="004B7D87" w:rsidRDefault="004B7D87" w:rsidP="004B7D87">
      <w:pPr>
        <w:spacing w:after="120"/>
        <w:jc w:val="both"/>
        <w:rPr>
          <w:rFonts w:ascii="Arial" w:hAnsi="Arial" w:cs="Arial"/>
          <w:sz w:val="24"/>
          <w:szCs w:val="24"/>
        </w:rPr>
      </w:pPr>
      <w:r>
        <w:rPr>
          <w:rFonts w:ascii="Arial" w:hAnsi="Arial" w:cs="Arial"/>
          <w:sz w:val="24"/>
          <w:szCs w:val="24"/>
        </w:rPr>
        <w:t>MZ</w:t>
      </w:r>
      <w:r w:rsidRPr="00A036B3">
        <w:rPr>
          <w:rFonts w:ascii="Arial" w:hAnsi="Arial" w:cs="Arial"/>
          <w:sz w:val="24"/>
          <w:szCs w:val="24"/>
        </w:rPr>
        <w:t xml:space="preserve"> má vytvořené nebo intenzivně pracuje na koncepčních materiálech, které upravují oblast prevence kriminality a prevenci kriminálně rizikových jevů</w:t>
      </w:r>
      <w:r>
        <w:rPr>
          <w:rFonts w:ascii="Arial" w:hAnsi="Arial" w:cs="Arial"/>
          <w:sz w:val="24"/>
          <w:szCs w:val="24"/>
        </w:rPr>
        <w:t>.</w:t>
      </w:r>
      <w:r w:rsidRPr="00A036B3">
        <w:rPr>
          <w:rFonts w:ascii="Arial" w:hAnsi="Arial" w:cs="Arial"/>
          <w:sz w:val="24"/>
          <w:szCs w:val="24"/>
        </w:rPr>
        <w:t xml:space="preserve"> </w:t>
      </w:r>
    </w:p>
    <w:p w:rsidR="004B7D87" w:rsidRDefault="004B7D87" w:rsidP="004B7D87">
      <w:pPr>
        <w:spacing w:after="120"/>
        <w:jc w:val="both"/>
        <w:rPr>
          <w:rFonts w:ascii="Arial" w:hAnsi="Arial" w:cs="Arial"/>
          <w:sz w:val="24"/>
          <w:szCs w:val="24"/>
        </w:rPr>
      </w:pPr>
      <w:r w:rsidRPr="00A036B3">
        <w:rPr>
          <w:rFonts w:ascii="Arial" w:hAnsi="Arial" w:cs="Arial"/>
          <w:sz w:val="24"/>
          <w:szCs w:val="24"/>
        </w:rPr>
        <w:t>Mezi strategické dokumenty pro oblast prevence kriminality a prevence kriminálně rizikových jevů patří</w:t>
      </w:r>
      <w:r>
        <w:rPr>
          <w:rFonts w:ascii="Arial" w:hAnsi="Arial" w:cs="Arial"/>
          <w:sz w:val="24"/>
          <w:szCs w:val="24"/>
        </w:rPr>
        <w:t>:</w:t>
      </w:r>
    </w:p>
    <w:p w:rsidR="004B7D87" w:rsidRDefault="004B7D87" w:rsidP="004B7D87">
      <w:pPr>
        <w:pStyle w:val="Odstavecseseznamem"/>
        <w:numPr>
          <w:ilvl w:val="0"/>
          <w:numId w:val="20"/>
        </w:numPr>
        <w:jc w:val="both"/>
        <w:rPr>
          <w:rFonts w:ascii="Arial" w:hAnsi="Arial" w:cs="Arial"/>
          <w:sz w:val="24"/>
          <w:szCs w:val="24"/>
        </w:rPr>
      </w:pPr>
      <w:r w:rsidRPr="0084454A">
        <w:rPr>
          <w:rFonts w:ascii="Arial" w:hAnsi="Arial" w:cs="Arial"/>
          <w:sz w:val="24"/>
          <w:szCs w:val="24"/>
        </w:rPr>
        <w:t>Zdraví 2020 – Národní strategie ochrany a po</w:t>
      </w:r>
      <w:r>
        <w:rPr>
          <w:rFonts w:ascii="Arial" w:hAnsi="Arial" w:cs="Arial"/>
          <w:sz w:val="24"/>
          <w:szCs w:val="24"/>
        </w:rPr>
        <w:t>dpory zdraví a prevence nemocí.</w:t>
      </w:r>
    </w:p>
    <w:p w:rsidR="004B7D87" w:rsidRDefault="004B7D87" w:rsidP="004B7D87">
      <w:pPr>
        <w:pStyle w:val="Odstavecseseznamem"/>
        <w:numPr>
          <w:ilvl w:val="0"/>
          <w:numId w:val="20"/>
        </w:numPr>
        <w:jc w:val="both"/>
        <w:rPr>
          <w:rFonts w:ascii="Arial" w:hAnsi="Arial" w:cs="Arial"/>
          <w:sz w:val="24"/>
          <w:szCs w:val="24"/>
        </w:rPr>
      </w:pPr>
      <w:r w:rsidRPr="0084454A">
        <w:rPr>
          <w:rFonts w:ascii="Arial" w:hAnsi="Arial" w:cs="Arial"/>
          <w:sz w:val="24"/>
          <w:szCs w:val="24"/>
        </w:rPr>
        <w:t>Národní akč</w:t>
      </w:r>
      <w:r>
        <w:rPr>
          <w:rFonts w:ascii="Arial" w:hAnsi="Arial" w:cs="Arial"/>
          <w:sz w:val="24"/>
          <w:szCs w:val="24"/>
        </w:rPr>
        <w:t>ní plán prevence dětských úrazů.</w:t>
      </w:r>
      <w:r w:rsidRPr="0084454A">
        <w:rPr>
          <w:rFonts w:ascii="Arial" w:hAnsi="Arial" w:cs="Arial"/>
          <w:sz w:val="24"/>
          <w:szCs w:val="24"/>
        </w:rPr>
        <w:t xml:space="preserve"> </w:t>
      </w:r>
    </w:p>
    <w:p w:rsidR="004B7D87" w:rsidRDefault="004B7D87" w:rsidP="004B7D87">
      <w:pPr>
        <w:pStyle w:val="Odstavecseseznamem"/>
        <w:numPr>
          <w:ilvl w:val="0"/>
          <w:numId w:val="20"/>
        </w:numPr>
        <w:jc w:val="both"/>
        <w:rPr>
          <w:rFonts w:ascii="Arial" w:hAnsi="Arial" w:cs="Arial"/>
          <w:sz w:val="24"/>
          <w:szCs w:val="24"/>
        </w:rPr>
      </w:pPr>
      <w:r w:rsidRPr="0084454A">
        <w:rPr>
          <w:rFonts w:ascii="Arial" w:hAnsi="Arial" w:cs="Arial"/>
          <w:sz w:val="24"/>
          <w:szCs w:val="24"/>
        </w:rPr>
        <w:t>Akční plán prevence domácího a genderově p</w:t>
      </w:r>
      <w:r>
        <w:rPr>
          <w:rFonts w:ascii="Arial" w:hAnsi="Arial" w:cs="Arial"/>
          <w:sz w:val="24"/>
          <w:szCs w:val="24"/>
        </w:rPr>
        <w:t>odmíněného násilí na léta 2015</w:t>
      </w:r>
      <w:r w:rsidR="00BD5505">
        <w:rPr>
          <w:rFonts w:ascii="Arial" w:hAnsi="Arial" w:cs="Arial"/>
          <w:sz w:val="24"/>
          <w:szCs w:val="24"/>
        </w:rPr>
        <w:t xml:space="preserve">– </w:t>
      </w:r>
      <w:r w:rsidRPr="0084454A">
        <w:rPr>
          <w:rFonts w:ascii="Arial" w:hAnsi="Arial" w:cs="Arial"/>
          <w:sz w:val="24"/>
          <w:szCs w:val="24"/>
        </w:rPr>
        <w:t>2018, který navazuje na Národní akční plán preven</w:t>
      </w:r>
      <w:r w:rsidR="00FD6AD2">
        <w:rPr>
          <w:rFonts w:ascii="Arial" w:hAnsi="Arial" w:cs="Arial"/>
          <w:sz w:val="24"/>
          <w:szCs w:val="24"/>
        </w:rPr>
        <w:t>ce domácího násilí na léta 2011–</w:t>
      </w:r>
      <w:r w:rsidRPr="0084454A">
        <w:rPr>
          <w:rFonts w:ascii="Arial" w:hAnsi="Arial" w:cs="Arial"/>
          <w:sz w:val="24"/>
          <w:szCs w:val="24"/>
        </w:rPr>
        <w:t xml:space="preserve">2014. </w:t>
      </w:r>
    </w:p>
    <w:p w:rsidR="004B7D87" w:rsidRDefault="004B7D87" w:rsidP="004B7D87">
      <w:pPr>
        <w:spacing w:after="120"/>
        <w:jc w:val="both"/>
        <w:rPr>
          <w:rFonts w:ascii="Arial" w:hAnsi="Arial" w:cs="Arial"/>
          <w:sz w:val="24"/>
          <w:szCs w:val="24"/>
        </w:rPr>
      </w:pPr>
      <w:r w:rsidRPr="0084454A">
        <w:rPr>
          <w:rFonts w:ascii="Arial" w:hAnsi="Arial" w:cs="Arial"/>
          <w:sz w:val="24"/>
          <w:szCs w:val="24"/>
        </w:rPr>
        <w:t>Dále MZ intenzivně pracuje na přípravě implementačních dokumentů k</w:t>
      </w:r>
      <w:r>
        <w:rPr>
          <w:rFonts w:ascii="Arial" w:hAnsi="Arial" w:cs="Arial"/>
          <w:sz w:val="24"/>
          <w:szCs w:val="24"/>
        </w:rPr>
        <w:t>:</w:t>
      </w:r>
    </w:p>
    <w:p w:rsidR="004B7D87" w:rsidRDefault="00BD5505" w:rsidP="004B7D87">
      <w:pPr>
        <w:pStyle w:val="Odstavecseseznamem"/>
        <w:numPr>
          <w:ilvl w:val="0"/>
          <w:numId w:val="21"/>
        </w:numPr>
        <w:jc w:val="both"/>
        <w:rPr>
          <w:rFonts w:ascii="Arial" w:hAnsi="Arial" w:cs="Arial"/>
          <w:sz w:val="24"/>
          <w:szCs w:val="24"/>
        </w:rPr>
      </w:pPr>
      <w:r>
        <w:rPr>
          <w:rFonts w:ascii="Arial" w:hAnsi="Arial" w:cs="Arial"/>
          <w:sz w:val="24"/>
          <w:szCs w:val="24"/>
        </w:rPr>
        <w:t>Národní strategii –</w:t>
      </w:r>
      <w:r w:rsidR="00285F1C">
        <w:rPr>
          <w:rFonts w:ascii="Arial" w:hAnsi="Arial" w:cs="Arial"/>
          <w:sz w:val="24"/>
          <w:szCs w:val="24"/>
        </w:rPr>
        <w:t xml:space="preserve"> </w:t>
      </w:r>
      <w:r w:rsidR="004B7D87">
        <w:rPr>
          <w:rFonts w:ascii="Arial" w:hAnsi="Arial" w:cs="Arial"/>
          <w:sz w:val="24"/>
          <w:szCs w:val="24"/>
        </w:rPr>
        <w:t>Zdraví 2020.</w:t>
      </w:r>
    </w:p>
    <w:p w:rsidR="004B7D87" w:rsidRDefault="004B7D87" w:rsidP="004B7D87">
      <w:pPr>
        <w:pStyle w:val="Odstavecseseznamem"/>
        <w:numPr>
          <w:ilvl w:val="0"/>
          <w:numId w:val="21"/>
        </w:numPr>
        <w:jc w:val="both"/>
        <w:rPr>
          <w:rFonts w:ascii="Arial" w:hAnsi="Arial" w:cs="Arial"/>
          <w:sz w:val="24"/>
          <w:szCs w:val="24"/>
        </w:rPr>
      </w:pPr>
      <w:r>
        <w:rPr>
          <w:rFonts w:ascii="Arial" w:hAnsi="Arial" w:cs="Arial"/>
          <w:sz w:val="24"/>
          <w:szCs w:val="24"/>
        </w:rPr>
        <w:t>Akčnímu</w:t>
      </w:r>
      <w:r w:rsidRPr="0084454A">
        <w:rPr>
          <w:rFonts w:ascii="Arial" w:hAnsi="Arial" w:cs="Arial"/>
          <w:sz w:val="24"/>
          <w:szCs w:val="24"/>
        </w:rPr>
        <w:t xml:space="preserve"> plánu omezování</w:t>
      </w:r>
      <w:r>
        <w:rPr>
          <w:rFonts w:ascii="Arial" w:hAnsi="Arial" w:cs="Arial"/>
          <w:sz w:val="24"/>
          <w:szCs w:val="24"/>
        </w:rPr>
        <w:t xml:space="preserve"> zdravotně rizikového chování.</w:t>
      </w:r>
    </w:p>
    <w:p w:rsidR="004B7D87" w:rsidRPr="0084454A" w:rsidRDefault="004B7D87" w:rsidP="004B7D87">
      <w:pPr>
        <w:pStyle w:val="Odstavecseseznamem"/>
        <w:numPr>
          <w:ilvl w:val="0"/>
          <w:numId w:val="21"/>
        </w:numPr>
        <w:spacing w:after="240"/>
        <w:ind w:left="714" w:hanging="357"/>
        <w:jc w:val="both"/>
        <w:rPr>
          <w:rFonts w:ascii="Arial" w:hAnsi="Arial" w:cs="Arial"/>
          <w:sz w:val="24"/>
          <w:szCs w:val="24"/>
        </w:rPr>
      </w:pPr>
      <w:r>
        <w:rPr>
          <w:rFonts w:ascii="Arial" w:hAnsi="Arial" w:cs="Arial"/>
          <w:sz w:val="24"/>
          <w:szCs w:val="24"/>
        </w:rPr>
        <w:t>Akčnímu</w:t>
      </w:r>
      <w:r w:rsidRPr="0084454A">
        <w:rPr>
          <w:rFonts w:ascii="Arial" w:hAnsi="Arial" w:cs="Arial"/>
          <w:sz w:val="24"/>
          <w:szCs w:val="24"/>
        </w:rPr>
        <w:t xml:space="preserve"> plánu k omezení škod působených alkoholem v</w:t>
      </w:r>
      <w:r w:rsidR="00FD6AD2">
        <w:rPr>
          <w:rFonts w:ascii="Arial" w:hAnsi="Arial" w:cs="Arial"/>
          <w:sz w:val="24"/>
          <w:szCs w:val="24"/>
        </w:rPr>
        <w:t> </w:t>
      </w:r>
      <w:r w:rsidR="00BD5505">
        <w:rPr>
          <w:rFonts w:ascii="Arial" w:hAnsi="Arial" w:cs="Arial"/>
          <w:sz w:val="24"/>
          <w:szCs w:val="24"/>
        </w:rPr>
        <w:t>České republice pro období 2015</w:t>
      </w:r>
      <w:r w:rsidR="00285F1C">
        <w:rPr>
          <w:rFonts w:ascii="Arial" w:hAnsi="Arial" w:cs="Arial"/>
          <w:sz w:val="24"/>
          <w:szCs w:val="24"/>
        </w:rPr>
        <w:t xml:space="preserve"> </w:t>
      </w:r>
      <w:r w:rsidR="00FD6AD2">
        <w:rPr>
          <w:rFonts w:ascii="Arial" w:hAnsi="Arial" w:cs="Arial"/>
          <w:sz w:val="24"/>
          <w:szCs w:val="24"/>
        </w:rPr>
        <w:t>–</w:t>
      </w:r>
      <w:r w:rsidR="00285F1C">
        <w:rPr>
          <w:rFonts w:ascii="Arial" w:hAnsi="Arial" w:cs="Arial"/>
          <w:sz w:val="24"/>
          <w:szCs w:val="24"/>
        </w:rPr>
        <w:t xml:space="preserve"> </w:t>
      </w:r>
      <w:r w:rsidRPr="0084454A">
        <w:rPr>
          <w:rFonts w:ascii="Arial" w:hAnsi="Arial" w:cs="Arial"/>
          <w:sz w:val="24"/>
          <w:szCs w:val="24"/>
        </w:rPr>
        <w:t xml:space="preserve">2018.    </w:t>
      </w:r>
    </w:p>
    <w:p w:rsidR="004B7D87" w:rsidRPr="0084454A" w:rsidRDefault="004B7D87" w:rsidP="004B7D87">
      <w:pPr>
        <w:jc w:val="both"/>
        <w:rPr>
          <w:rFonts w:ascii="Arial" w:hAnsi="Arial" w:cs="Arial"/>
          <w:b/>
          <w:sz w:val="24"/>
          <w:szCs w:val="24"/>
        </w:rPr>
      </w:pPr>
      <w:r w:rsidRPr="0084454A">
        <w:rPr>
          <w:rFonts w:ascii="Arial" w:hAnsi="Arial" w:cs="Arial"/>
          <w:b/>
          <w:sz w:val="24"/>
          <w:szCs w:val="24"/>
        </w:rPr>
        <w:t>Ministerstvo obrany</w:t>
      </w:r>
    </w:p>
    <w:p w:rsidR="004B7D87" w:rsidRPr="00A036B3" w:rsidRDefault="004B7D87" w:rsidP="004B7D87">
      <w:pPr>
        <w:jc w:val="both"/>
        <w:rPr>
          <w:rFonts w:ascii="Arial" w:hAnsi="Arial" w:cs="Arial"/>
          <w:sz w:val="24"/>
          <w:szCs w:val="24"/>
        </w:rPr>
      </w:pPr>
      <w:r w:rsidRPr="00A036B3">
        <w:rPr>
          <w:rFonts w:ascii="Arial" w:hAnsi="Arial" w:cs="Arial"/>
          <w:sz w:val="24"/>
          <w:szCs w:val="24"/>
        </w:rPr>
        <w:t xml:space="preserve">V roce 2014 byla ministrem obrany schválena nová resortní </w:t>
      </w:r>
      <w:r w:rsidRPr="00A036B3">
        <w:rPr>
          <w:rFonts w:ascii="Arial" w:hAnsi="Arial" w:cs="Arial"/>
          <w:b/>
          <w:sz w:val="24"/>
          <w:szCs w:val="24"/>
        </w:rPr>
        <w:t>„Koncepce primární prevence rizikového chování personálu rezortu MO na období let 2015 až 2019“</w:t>
      </w:r>
      <w:r w:rsidRPr="00A036B3">
        <w:rPr>
          <w:rFonts w:ascii="Arial" w:hAnsi="Arial" w:cs="Arial"/>
          <w:sz w:val="24"/>
          <w:szCs w:val="24"/>
        </w:rPr>
        <w:t xml:space="preserve"> (dále jen „Koncepce“), která kromě jiného analyzuje oblast resortní kriminality včetně extremismu a  oblast realizovaných preventivních aktivit. Na základě provedených analýz byly stanoveny předpokládané vývojové</w:t>
      </w:r>
      <w:r>
        <w:rPr>
          <w:rFonts w:ascii="Arial" w:hAnsi="Arial" w:cs="Arial"/>
          <w:sz w:val="24"/>
          <w:szCs w:val="24"/>
        </w:rPr>
        <w:t xml:space="preserve"> trendy v oblasti kriminality a </w:t>
      </w:r>
      <w:r w:rsidRPr="00A036B3">
        <w:rPr>
          <w:rFonts w:ascii="Arial" w:hAnsi="Arial" w:cs="Arial"/>
          <w:sz w:val="24"/>
          <w:szCs w:val="24"/>
        </w:rPr>
        <w:t>extremismu v resortu pro následující období. Koncepce dále stanovuje jednotlivý</w:t>
      </w:r>
      <w:r>
        <w:rPr>
          <w:rFonts w:ascii="Arial" w:hAnsi="Arial" w:cs="Arial"/>
          <w:sz w:val="24"/>
          <w:szCs w:val="24"/>
        </w:rPr>
        <w:t>m subjektům, které zabezpečují</w:t>
      </w:r>
      <w:r w:rsidRPr="00A036B3">
        <w:rPr>
          <w:rFonts w:ascii="Arial" w:hAnsi="Arial" w:cs="Arial"/>
          <w:sz w:val="24"/>
          <w:szCs w:val="24"/>
        </w:rPr>
        <w:t xml:space="preserve"> preventivní aktivity, dlouhodobé úkoly v oblasti prevence kriminality a boje proti extremismu.</w:t>
      </w:r>
    </w:p>
    <w:p w:rsidR="004B7D87" w:rsidRPr="00030FE5" w:rsidRDefault="004B7D87" w:rsidP="004B7D87">
      <w:pPr>
        <w:pStyle w:val="rozkazy"/>
        <w:spacing w:after="240" w:line="276" w:lineRule="auto"/>
        <w:ind w:firstLine="0"/>
        <w:rPr>
          <w:rFonts w:ascii="Arial" w:hAnsi="Arial" w:cs="Arial"/>
          <w:szCs w:val="24"/>
        </w:rPr>
      </w:pPr>
      <w:r w:rsidRPr="00A036B3">
        <w:rPr>
          <w:rFonts w:ascii="Arial" w:hAnsi="Arial" w:cs="Arial"/>
          <w:szCs w:val="24"/>
        </w:rPr>
        <w:t>K zabezpečení jednotného postupu při realizaci úkolů primární prevenc</w:t>
      </w:r>
      <w:r>
        <w:rPr>
          <w:rFonts w:ascii="Arial" w:hAnsi="Arial" w:cs="Arial"/>
          <w:szCs w:val="24"/>
        </w:rPr>
        <w:t xml:space="preserve">e rizikového chování v resortu </w:t>
      </w:r>
      <w:r w:rsidRPr="00A036B3">
        <w:rPr>
          <w:rFonts w:ascii="Arial" w:hAnsi="Arial" w:cs="Arial"/>
          <w:szCs w:val="24"/>
        </w:rPr>
        <w:t xml:space="preserve">a nové Koncepce byl v roce 2015 ministrem obrany schválen nový vnitřní předpis (rozkaz ministra obrany) </w:t>
      </w:r>
      <w:r w:rsidRPr="007832FB">
        <w:rPr>
          <w:rFonts w:ascii="Arial" w:hAnsi="Arial" w:cs="Arial"/>
          <w:b/>
          <w:szCs w:val="24"/>
        </w:rPr>
        <w:t>„Primární prevence rizikového chování personálu rezortu Ministerstva obrany.“</w:t>
      </w:r>
    </w:p>
    <w:p w:rsidR="004B7D87" w:rsidRDefault="004B7D87" w:rsidP="004B7D87">
      <w:pPr>
        <w:jc w:val="both"/>
        <w:rPr>
          <w:rFonts w:ascii="Arial" w:hAnsi="Arial" w:cs="Arial"/>
          <w:b/>
          <w:sz w:val="24"/>
          <w:szCs w:val="24"/>
          <w:u w:val="single"/>
        </w:rPr>
      </w:pPr>
    </w:p>
    <w:p w:rsidR="004B7D87" w:rsidRPr="007832FB" w:rsidRDefault="004B7D87" w:rsidP="004B7D87">
      <w:pPr>
        <w:jc w:val="both"/>
        <w:rPr>
          <w:rFonts w:ascii="Arial" w:hAnsi="Arial" w:cs="Arial"/>
          <w:b/>
          <w:sz w:val="24"/>
          <w:szCs w:val="24"/>
          <w:u w:val="single"/>
        </w:rPr>
      </w:pPr>
      <w:r>
        <w:rPr>
          <w:rFonts w:ascii="Arial" w:hAnsi="Arial" w:cs="Arial"/>
          <w:b/>
          <w:sz w:val="24"/>
          <w:szCs w:val="24"/>
          <w:u w:val="single"/>
        </w:rPr>
        <w:lastRenderedPageBreak/>
        <w:t>6</w:t>
      </w:r>
      <w:r w:rsidRPr="007832FB">
        <w:rPr>
          <w:rFonts w:ascii="Arial" w:hAnsi="Arial" w:cs="Arial"/>
          <w:b/>
          <w:sz w:val="24"/>
          <w:szCs w:val="24"/>
          <w:u w:val="single"/>
        </w:rPr>
        <w:t>.3 Metodická činnost</w:t>
      </w:r>
    </w:p>
    <w:p w:rsidR="004B7D87" w:rsidRPr="00A036B3" w:rsidRDefault="004B7D87" w:rsidP="004B7D87">
      <w:pPr>
        <w:jc w:val="both"/>
        <w:rPr>
          <w:rFonts w:ascii="Arial" w:hAnsi="Arial" w:cs="Arial"/>
          <w:b/>
          <w:sz w:val="24"/>
          <w:szCs w:val="24"/>
        </w:rPr>
      </w:pPr>
      <w:r>
        <w:rPr>
          <w:rFonts w:ascii="Arial" w:hAnsi="Arial" w:cs="Arial"/>
          <w:b/>
          <w:sz w:val="24"/>
          <w:szCs w:val="24"/>
        </w:rPr>
        <w:t>Ministerstvo vnitra</w:t>
      </w:r>
    </w:p>
    <w:p w:rsidR="004B7D87" w:rsidRPr="00A036B3" w:rsidRDefault="004B7D87" w:rsidP="004B7D87">
      <w:pPr>
        <w:jc w:val="both"/>
        <w:rPr>
          <w:rFonts w:ascii="Arial" w:hAnsi="Arial" w:cs="Arial"/>
          <w:sz w:val="24"/>
          <w:szCs w:val="24"/>
        </w:rPr>
      </w:pPr>
      <w:r w:rsidRPr="00A036B3">
        <w:rPr>
          <w:rFonts w:ascii="Arial" w:hAnsi="Arial" w:cs="Arial"/>
          <w:sz w:val="24"/>
          <w:szCs w:val="24"/>
        </w:rPr>
        <w:t>Významným úkolem vyplývajícím z n</w:t>
      </w:r>
      <w:r>
        <w:rPr>
          <w:rFonts w:ascii="Arial" w:hAnsi="Arial" w:cs="Arial"/>
          <w:sz w:val="24"/>
          <w:szCs w:val="24"/>
        </w:rPr>
        <w:t>ové Strategie pro rok 2012 bylo zpracování</w:t>
      </w:r>
      <w:r w:rsidRPr="00A036B3">
        <w:rPr>
          <w:rFonts w:ascii="Arial" w:hAnsi="Arial" w:cs="Arial"/>
          <w:sz w:val="24"/>
          <w:szCs w:val="24"/>
        </w:rPr>
        <w:t xml:space="preserve"> „</w:t>
      </w:r>
      <w:r w:rsidRPr="00A036B3">
        <w:rPr>
          <w:rFonts w:ascii="Arial" w:hAnsi="Arial" w:cs="Arial"/>
          <w:b/>
          <w:sz w:val="24"/>
          <w:szCs w:val="24"/>
        </w:rPr>
        <w:t xml:space="preserve">Metodiky vyhodnocování efektivity dopadů preventivních opatření a stanovení standardů pro jejich realizaci“ </w:t>
      </w:r>
      <w:r w:rsidRPr="00A036B3">
        <w:rPr>
          <w:rFonts w:ascii="Arial" w:hAnsi="Arial" w:cs="Arial"/>
          <w:sz w:val="24"/>
          <w:szCs w:val="24"/>
        </w:rPr>
        <w:t>(dále jen „Metodika“)</w:t>
      </w:r>
      <w:r>
        <w:rPr>
          <w:rFonts w:ascii="Arial" w:hAnsi="Arial" w:cs="Arial"/>
          <w:sz w:val="24"/>
          <w:szCs w:val="24"/>
        </w:rPr>
        <w:t>.</w:t>
      </w:r>
      <w:r w:rsidRPr="00A036B3">
        <w:rPr>
          <w:rFonts w:ascii="Arial" w:hAnsi="Arial" w:cs="Arial"/>
          <w:b/>
          <w:sz w:val="24"/>
          <w:szCs w:val="24"/>
        </w:rPr>
        <w:t xml:space="preserve"> </w:t>
      </w:r>
      <w:r w:rsidRPr="00A036B3">
        <w:rPr>
          <w:rFonts w:ascii="Arial" w:hAnsi="Arial" w:cs="Arial"/>
          <w:sz w:val="24"/>
          <w:szCs w:val="24"/>
        </w:rPr>
        <w:t>Popisuje jak teoretická východiska měření efektivity, tak, a to zejména, praktické nástroje a návody k měření efektivity projektů, aktivit a opatření. Metodika byla předána Institutu pro kriminologii a sociální prevenci k provedení oponentního posudku a předání případných návrhů na doplnění či změny. V 1. čtvrtletí 2013 byla metodika poskytnuta prostřednictvím webových stránek Ministerstva vnitra k dispozici žad</w:t>
      </w:r>
      <w:r>
        <w:rPr>
          <w:rFonts w:ascii="Arial" w:hAnsi="Arial" w:cs="Arial"/>
          <w:sz w:val="24"/>
          <w:szCs w:val="24"/>
        </w:rPr>
        <w:t>atelům o finanční prostředky z P</w:t>
      </w:r>
      <w:r w:rsidRPr="00A036B3">
        <w:rPr>
          <w:rFonts w:ascii="Arial" w:hAnsi="Arial" w:cs="Arial"/>
          <w:sz w:val="24"/>
          <w:szCs w:val="24"/>
        </w:rPr>
        <w:t xml:space="preserve">rogramu prevence kriminality. </w:t>
      </w:r>
    </w:p>
    <w:p w:rsidR="004B7D87" w:rsidRDefault="004B7D87" w:rsidP="004B7D87">
      <w:pPr>
        <w:jc w:val="both"/>
        <w:rPr>
          <w:rFonts w:ascii="Arial" w:hAnsi="Arial" w:cs="Arial"/>
          <w:sz w:val="24"/>
          <w:szCs w:val="24"/>
        </w:rPr>
      </w:pPr>
      <w:r>
        <w:rPr>
          <w:rFonts w:ascii="Arial" w:hAnsi="Arial" w:cs="Arial"/>
          <w:sz w:val="24"/>
          <w:szCs w:val="24"/>
        </w:rPr>
        <w:t xml:space="preserve">V roce 2013 </w:t>
      </w:r>
      <w:r w:rsidRPr="00A036B3">
        <w:rPr>
          <w:rFonts w:ascii="Arial" w:hAnsi="Arial" w:cs="Arial"/>
          <w:sz w:val="24"/>
          <w:szCs w:val="24"/>
        </w:rPr>
        <w:t>by</w:t>
      </w:r>
      <w:r>
        <w:rPr>
          <w:rFonts w:ascii="Arial" w:hAnsi="Arial" w:cs="Arial"/>
          <w:sz w:val="24"/>
          <w:szCs w:val="24"/>
        </w:rPr>
        <w:t>la zpracována studie s názvem</w:t>
      </w:r>
      <w:r w:rsidRPr="00A036B3">
        <w:rPr>
          <w:rFonts w:ascii="Arial" w:hAnsi="Arial" w:cs="Arial"/>
          <w:sz w:val="24"/>
          <w:szCs w:val="24"/>
        </w:rPr>
        <w:t xml:space="preserve"> „</w:t>
      </w:r>
      <w:r w:rsidRPr="00A036B3">
        <w:rPr>
          <w:rFonts w:ascii="Arial" w:hAnsi="Arial" w:cs="Arial"/>
          <w:b/>
          <w:sz w:val="24"/>
          <w:szCs w:val="24"/>
        </w:rPr>
        <w:t>Měření efektivity preventivních programů aneb jak měřit něco, co se nestalo</w:t>
      </w:r>
      <w:r w:rsidRPr="00A036B3">
        <w:rPr>
          <w:rFonts w:ascii="Arial" w:hAnsi="Arial" w:cs="Arial"/>
          <w:sz w:val="24"/>
          <w:szCs w:val="24"/>
        </w:rPr>
        <w:t>“</w:t>
      </w:r>
      <w:r>
        <w:rPr>
          <w:rFonts w:ascii="Arial" w:hAnsi="Arial" w:cs="Arial"/>
          <w:sz w:val="24"/>
          <w:szCs w:val="24"/>
        </w:rPr>
        <w:t xml:space="preserve"> </w:t>
      </w:r>
      <w:r w:rsidRPr="00A036B3">
        <w:rPr>
          <w:rFonts w:ascii="Arial" w:hAnsi="Arial" w:cs="Arial"/>
          <w:sz w:val="24"/>
          <w:szCs w:val="24"/>
        </w:rPr>
        <w:t>(autorem je obecně prospěšná společ</w:t>
      </w:r>
      <w:r>
        <w:rPr>
          <w:rFonts w:ascii="Arial" w:hAnsi="Arial" w:cs="Arial"/>
          <w:sz w:val="24"/>
          <w:szCs w:val="24"/>
        </w:rPr>
        <w:t>nost Otevřená společnost), která</w:t>
      </w:r>
      <w:r w:rsidRPr="00A036B3">
        <w:rPr>
          <w:rFonts w:ascii="Arial" w:hAnsi="Arial" w:cs="Arial"/>
          <w:sz w:val="24"/>
          <w:szCs w:val="24"/>
        </w:rPr>
        <w:t xml:space="preserve"> vychází z dostupných českých i zahraničních zdrojů. Obsahuje stručný popis stávající situace, nástroje a zkušenosti a vychází z analýzy měření efektivity preventivních programů realizovaných v minulých letech odborem prevence kriminality MV. Uvádí kroky, jež musí být od počátku součástí každé preventivní aktivity tak, aby bylo možné dělat závěry o jejím dopadu. Zdůrazňuje nezbytnost kva</w:t>
      </w:r>
      <w:r>
        <w:rPr>
          <w:rFonts w:ascii="Arial" w:hAnsi="Arial" w:cs="Arial"/>
          <w:sz w:val="24"/>
          <w:szCs w:val="24"/>
        </w:rPr>
        <w:t>litní výchozí definice problému</w:t>
      </w:r>
      <w:r w:rsidRPr="00A036B3">
        <w:rPr>
          <w:rFonts w:ascii="Arial" w:hAnsi="Arial" w:cs="Arial"/>
          <w:sz w:val="24"/>
          <w:szCs w:val="24"/>
        </w:rPr>
        <w:t xml:space="preserve"> a z ní vyplývajících dosažitelných cílů a představuje základní hodnotící nástroje/systémy, které jsou k dispozici. Současně </w:t>
      </w:r>
      <w:r w:rsidRPr="00DD0476">
        <w:rPr>
          <w:rFonts w:ascii="Arial" w:hAnsi="Arial" w:cs="Arial"/>
          <w:sz w:val="24"/>
          <w:szCs w:val="24"/>
        </w:rPr>
        <w:t>přináší přehlednou typologii pro</w:t>
      </w:r>
      <w:r w:rsidR="00226E41">
        <w:rPr>
          <w:rFonts w:ascii="Arial" w:hAnsi="Arial" w:cs="Arial"/>
          <w:sz w:val="24"/>
          <w:szCs w:val="24"/>
        </w:rPr>
        <w:t>jektů, včetně vhodných nástrojů</w:t>
      </w:r>
      <w:r w:rsidRPr="00DD0476">
        <w:rPr>
          <w:rFonts w:ascii="Arial" w:hAnsi="Arial" w:cs="Arial"/>
          <w:sz w:val="24"/>
          <w:szCs w:val="24"/>
        </w:rPr>
        <w:t xml:space="preserve"> k jejich vyh</w:t>
      </w:r>
      <w:r w:rsidR="00226E41">
        <w:rPr>
          <w:rFonts w:ascii="Arial" w:hAnsi="Arial" w:cs="Arial"/>
          <w:sz w:val="24"/>
          <w:szCs w:val="24"/>
        </w:rPr>
        <w:t>odnocování a navrhuje konkrétní</w:t>
      </w:r>
      <w:r w:rsidRPr="00DD0476">
        <w:rPr>
          <w:rFonts w:ascii="Arial" w:hAnsi="Arial" w:cs="Arial"/>
          <w:sz w:val="24"/>
          <w:szCs w:val="24"/>
        </w:rPr>
        <w:t xml:space="preserve"> ukazatele, jež mají být sledovány</w:t>
      </w:r>
      <w:r w:rsidRPr="00A036B3">
        <w:rPr>
          <w:rFonts w:ascii="Arial" w:hAnsi="Arial" w:cs="Arial"/>
          <w:sz w:val="24"/>
          <w:szCs w:val="24"/>
        </w:rPr>
        <w:t>. Studie byla projednána s manažery prev</w:t>
      </w:r>
      <w:r>
        <w:rPr>
          <w:rFonts w:ascii="Arial" w:hAnsi="Arial" w:cs="Arial"/>
          <w:sz w:val="24"/>
          <w:szCs w:val="24"/>
        </w:rPr>
        <w:t>ence kriminality krajů a obcí a stala</w:t>
      </w:r>
      <w:r w:rsidRPr="00A036B3">
        <w:rPr>
          <w:rFonts w:ascii="Arial" w:hAnsi="Arial" w:cs="Arial"/>
          <w:sz w:val="24"/>
          <w:szCs w:val="24"/>
        </w:rPr>
        <w:t xml:space="preserve"> se pro ně nezbytnou příručkou při stanovování kritérií hodnocení efektivity dopadů jednotlivých preventivních projektů.</w:t>
      </w:r>
    </w:p>
    <w:p w:rsidR="004B7D87" w:rsidRDefault="004B7D87" w:rsidP="004B7D87">
      <w:pPr>
        <w:jc w:val="both"/>
        <w:rPr>
          <w:rFonts w:ascii="Arial" w:hAnsi="Arial" w:cs="Arial"/>
          <w:sz w:val="24"/>
          <w:szCs w:val="24"/>
        </w:rPr>
      </w:pPr>
      <w:r w:rsidRPr="00A036B3">
        <w:rPr>
          <w:rFonts w:ascii="Arial" w:hAnsi="Arial" w:cs="Arial"/>
          <w:sz w:val="24"/>
          <w:szCs w:val="24"/>
        </w:rPr>
        <w:t xml:space="preserve">Pro realizaci </w:t>
      </w:r>
      <w:r w:rsidRPr="00A036B3">
        <w:rPr>
          <w:rFonts w:ascii="Arial" w:hAnsi="Arial" w:cs="Arial"/>
          <w:b/>
          <w:sz w:val="24"/>
          <w:szCs w:val="24"/>
        </w:rPr>
        <w:t>Programu prevence kriminality</w:t>
      </w:r>
      <w:r w:rsidRPr="00A036B3">
        <w:rPr>
          <w:rFonts w:ascii="Arial" w:hAnsi="Arial" w:cs="Arial"/>
          <w:sz w:val="24"/>
          <w:szCs w:val="24"/>
        </w:rPr>
        <w:t xml:space="preserve"> v krajích a obcích připravilo MV každoročně metodicko-doporučující dokumenty. Stěžejním dokumentem jsou „</w:t>
      </w:r>
      <w:r w:rsidRPr="00A036B3">
        <w:rPr>
          <w:rFonts w:ascii="Arial" w:hAnsi="Arial" w:cs="Arial"/>
          <w:b/>
          <w:sz w:val="24"/>
          <w:szCs w:val="24"/>
        </w:rPr>
        <w:t>Zásady pro poskytování dotací ze státního rozpočtu na výdaje realizované v rámci Programu prevence kriminality“</w:t>
      </w:r>
      <w:r>
        <w:rPr>
          <w:rFonts w:ascii="Arial" w:hAnsi="Arial" w:cs="Arial"/>
          <w:sz w:val="24"/>
          <w:szCs w:val="24"/>
        </w:rPr>
        <w:t xml:space="preserve"> (dále jen „Zásady“)</w:t>
      </w:r>
      <w:r w:rsidRPr="00A036B3">
        <w:rPr>
          <w:rFonts w:ascii="Arial" w:hAnsi="Arial" w:cs="Arial"/>
          <w:sz w:val="24"/>
          <w:szCs w:val="24"/>
        </w:rPr>
        <w:t>. Obsahuj</w:t>
      </w:r>
      <w:r>
        <w:rPr>
          <w:rFonts w:ascii="Arial" w:hAnsi="Arial" w:cs="Arial"/>
          <w:sz w:val="24"/>
          <w:szCs w:val="24"/>
        </w:rPr>
        <w:t>í podmínky pro kraje a obce, za </w:t>
      </w:r>
      <w:r w:rsidRPr="00A036B3">
        <w:rPr>
          <w:rFonts w:ascii="Arial" w:hAnsi="Arial" w:cs="Arial"/>
          <w:sz w:val="24"/>
          <w:szCs w:val="24"/>
        </w:rPr>
        <w:t xml:space="preserve">kterých je možné o dotaci na preventivní opatření </w:t>
      </w:r>
      <w:r>
        <w:rPr>
          <w:rFonts w:ascii="Arial" w:hAnsi="Arial" w:cs="Arial"/>
          <w:sz w:val="24"/>
          <w:szCs w:val="24"/>
        </w:rPr>
        <w:t>žádat, vymezují obsah žádosti a </w:t>
      </w:r>
      <w:r w:rsidRPr="00A036B3">
        <w:rPr>
          <w:rFonts w:ascii="Arial" w:hAnsi="Arial" w:cs="Arial"/>
          <w:sz w:val="24"/>
          <w:szCs w:val="24"/>
        </w:rPr>
        <w:t>nakládání se státní účelo</w:t>
      </w:r>
      <w:r>
        <w:rPr>
          <w:rFonts w:ascii="Arial" w:hAnsi="Arial" w:cs="Arial"/>
          <w:sz w:val="24"/>
          <w:szCs w:val="24"/>
        </w:rPr>
        <w:t>vou dotací, včetně efektivnosti a </w:t>
      </w:r>
      <w:r w:rsidRPr="00A036B3">
        <w:rPr>
          <w:rFonts w:ascii="Arial" w:hAnsi="Arial" w:cs="Arial"/>
          <w:sz w:val="24"/>
          <w:szCs w:val="24"/>
        </w:rPr>
        <w:t>hospodárnosti využití dotace a jejího vyúčtov</w:t>
      </w:r>
      <w:r>
        <w:rPr>
          <w:rFonts w:ascii="Arial" w:hAnsi="Arial" w:cs="Arial"/>
          <w:sz w:val="24"/>
          <w:szCs w:val="24"/>
        </w:rPr>
        <w:t>ání. Z hlediska tvorby analýz a </w:t>
      </w:r>
      <w:r w:rsidRPr="00A036B3">
        <w:rPr>
          <w:rFonts w:ascii="Arial" w:hAnsi="Arial" w:cs="Arial"/>
          <w:sz w:val="24"/>
          <w:szCs w:val="24"/>
        </w:rPr>
        <w:t>plánování efektivních preventivních opatření na lokální úrovni Zásady obsahují „</w:t>
      </w:r>
      <w:r w:rsidRPr="00A036B3">
        <w:rPr>
          <w:rFonts w:ascii="Arial" w:hAnsi="Arial" w:cs="Arial"/>
          <w:b/>
          <w:sz w:val="24"/>
          <w:szCs w:val="24"/>
        </w:rPr>
        <w:t>Metodiku pro tvorbu bezpečnostních analýz a koncepcí prevence krim</w:t>
      </w:r>
      <w:r>
        <w:rPr>
          <w:rFonts w:ascii="Arial" w:hAnsi="Arial" w:cs="Arial"/>
          <w:b/>
          <w:sz w:val="24"/>
          <w:szCs w:val="24"/>
        </w:rPr>
        <w:t>inality na úrovni krajů, měst a </w:t>
      </w:r>
      <w:r w:rsidRPr="00A036B3">
        <w:rPr>
          <w:rFonts w:ascii="Arial" w:hAnsi="Arial" w:cs="Arial"/>
          <w:b/>
          <w:sz w:val="24"/>
          <w:szCs w:val="24"/>
        </w:rPr>
        <w:t>obcí</w:t>
      </w:r>
      <w:r w:rsidR="00FD6AD2">
        <w:rPr>
          <w:rFonts w:ascii="Arial" w:hAnsi="Arial" w:cs="Arial"/>
          <w:b/>
          <w:sz w:val="24"/>
          <w:szCs w:val="24"/>
        </w:rPr>
        <w:t>“</w:t>
      </w:r>
      <w:r>
        <w:rPr>
          <w:rStyle w:val="Znakapoznpodarou"/>
          <w:rFonts w:ascii="Arial" w:hAnsi="Arial"/>
          <w:b/>
          <w:szCs w:val="24"/>
        </w:rPr>
        <w:footnoteReference w:id="29"/>
      </w:r>
      <w:r w:rsidRPr="00A036B3">
        <w:rPr>
          <w:rFonts w:ascii="Arial" w:hAnsi="Arial" w:cs="Arial"/>
          <w:sz w:val="24"/>
          <w:szCs w:val="24"/>
        </w:rPr>
        <w:t xml:space="preserve"> včetně způsobu a kritérií stanovování míry rizikovosti území (indikátory rizikovosti, apod.) ve vztahu k prevenci kriminality. Metodika je každoročně inovována na základě zkušeností z praxe a dle aktuálního legislativního stavu.</w:t>
      </w:r>
    </w:p>
    <w:p w:rsidR="004B7D87" w:rsidRDefault="004B7D87" w:rsidP="004B7D87">
      <w:pPr>
        <w:jc w:val="both"/>
        <w:rPr>
          <w:rFonts w:ascii="Arial" w:hAnsi="Arial" w:cs="Arial"/>
          <w:sz w:val="24"/>
          <w:szCs w:val="24"/>
        </w:rPr>
      </w:pPr>
      <w:r>
        <w:rPr>
          <w:rFonts w:ascii="Arial" w:hAnsi="Arial" w:cs="Arial"/>
          <w:sz w:val="24"/>
          <w:szCs w:val="24"/>
        </w:rPr>
        <w:lastRenderedPageBreak/>
        <w:t>Součástí Zásad jsou také metodická doporučení a doplňující podmínky pro jednotlivé typy projektů (Městské kamerové a dohlížecí systémy, Asistent prevence kriminality, Domovník – preventista, Speciální výslechové místnosti, Bezpečnost dětských hřišť), které na základě dlouholetých zkušeností i příkladů dobré praxe napomáhají obcím a krajům ke správnému nastavení plánovaných projektů a opatření.</w:t>
      </w:r>
      <w:r w:rsidRPr="00A036B3">
        <w:rPr>
          <w:rFonts w:ascii="Arial" w:hAnsi="Arial" w:cs="Arial"/>
          <w:sz w:val="24"/>
          <w:szCs w:val="24"/>
        </w:rPr>
        <w:t xml:space="preserve"> </w:t>
      </w:r>
    </w:p>
    <w:p w:rsidR="004B7D87" w:rsidRPr="00A036B3" w:rsidRDefault="004B7D87" w:rsidP="004B7D87">
      <w:pPr>
        <w:jc w:val="both"/>
        <w:rPr>
          <w:rFonts w:ascii="Arial" w:hAnsi="Arial" w:cs="Arial"/>
          <w:sz w:val="24"/>
          <w:szCs w:val="24"/>
        </w:rPr>
      </w:pPr>
      <w:r w:rsidRPr="00A036B3">
        <w:rPr>
          <w:rFonts w:ascii="Arial" w:hAnsi="Arial" w:cs="Arial"/>
          <w:sz w:val="24"/>
          <w:szCs w:val="24"/>
        </w:rPr>
        <w:t>MV poskytuje krajům a obcím základní údaje o kriminalitě a dalších údajích majících vliv na bezpečnostní situaci za celou ČR, kraje a obce s rozšířenou působností. Podrobné analýzy si již zajišťuje každý kraj a obec sama, a to ve sp</w:t>
      </w:r>
      <w:r>
        <w:rPr>
          <w:rFonts w:ascii="Arial" w:hAnsi="Arial" w:cs="Arial"/>
          <w:sz w:val="24"/>
          <w:szCs w:val="24"/>
        </w:rPr>
        <w:t xml:space="preserve">olupráci s Policií ČR. </w:t>
      </w:r>
      <w:r w:rsidRPr="00A036B3">
        <w:rPr>
          <w:rFonts w:ascii="Arial" w:hAnsi="Arial" w:cs="Arial"/>
          <w:sz w:val="24"/>
          <w:szCs w:val="24"/>
        </w:rPr>
        <w:t>Při zpracování analýz trestné činnosti a při formulování návrhů na řešení identifikovaný</w:t>
      </w:r>
      <w:r>
        <w:rPr>
          <w:rFonts w:ascii="Arial" w:hAnsi="Arial" w:cs="Arial"/>
          <w:sz w:val="24"/>
          <w:szCs w:val="24"/>
        </w:rPr>
        <w:t xml:space="preserve">ch problémů byla v letech 2012 až </w:t>
      </w:r>
      <w:r w:rsidRPr="00A036B3">
        <w:rPr>
          <w:rFonts w:ascii="Arial" w:hAnsi="Arial" w:cs="Arial"/>
          <w:sz w:val="24"/>
          <w:szCs w:val="24"/>
        </w:rPr>
        <w:t xml:space="preserve">2015 pro kraje, města a obce hlavním partnerem </w:t>
      </w:r>
      <w:r w:rsidRPr="00A036B3">
        <w:rPr>
          <w:rFonts w:ascii="Arial" w:hAnsi="Arial" w:cs="Arial"/>
          <w:b/>
          <w:sz w:val="24"/>
          <w:szCs w:val="24"/>
        </w:rPr>
        <w:t>Policie ČR</w:t>
      </w:r>
      <w:r w:rsidRPr="00A036B3">
        <w:rPr>
          <w:rFonts w:ascii="Arial" w:hAnsi="Arial" w:cs="Arial"/>
          <w:sz w:val="24"/>
          <w:szCs w:val="24"/>
        </w:rPr>
        <w:t xml:space="preserve">. Spolupracuje při doporučování kriminálně rizikových lokalit do programu, při navrhování preventivních opatření a při komunikaci se samosprávnými orgány připravujícími programy </w:t>
      </w:r>
      <w:r w:rsidR="006E4B2D">
        <w:rPr>
          <w:rFonts w:ascii="Arial" w:hAnsi="Arial" w:cs="Arial"/>
          <w:sz w:val="24"/>
          <w:szCs w:val="24"/>
        </w:rPr>
        <w:t xml:space="preserve">prevence kriminality. Zástupci </w:t>
      </w:r>
      <w:r w:rsidRPr="00A036B3">
        <w:rPr>
          <w:rFonts w:ascii="Arial" w:hAnsi="Arial" w:cs="Arial"/>
          <w:sz w:val="24"/>
          <w:szCs w:val="24"/>
        </w:rPr>
        <w:t>krajských ředitelství</w:t>
      </w:r>
      <w:r w:rsidR="00FD6AD2">
        <w:rPr>
          <w:rFonts w:ascii="Arial" w:hAnsi="Arial" w:cs="Arial"/>
          <w:sz w:val="24"/>
          <w:szCs w:val="24"/>
        </w:rPr>
        <w:t xml:space="preserve"> policie</w:t>
      </w:r>
      <w:r w:rsidRPr="00A036B3">
        <w:rPr>
          <w:rFonts w:ascii="Arial" w:hAnsi="Arial" w:cs="Arial"/>
          <w:sz w:val="24"/>
          <w:szCs w:val="24"/>
        </w:rPr>
        <w:t>, územních odborů i obvodních oddělení Policie ČR jsou členy pracovních skupin pro prevenci kriminality (krajští zástupci jsou také členy hodnotících komisí) a spolupracují při přípravě místních koncepcí prevence kriminality. Za účelem stanovení společného postupu při zabezpečování místních záležitostí veřejného pořádku jsou mezi samos</w:t>
      </w:r>
      <w:r>
        <w:rPr>
          <w:rFonts w:ascii="Arial" w:hAnsi="Arial" w:cs="Arial"/>
          <w:sz w:val="24"/>
          <w:szCs w:val="24"/>
        </w:rPr>
        <w:t>právami a Policií ČR uzavírány k</w:t>
      </w:r>
      <w:r w:rsidRPr="00A036B3">
        <w:rPr>
          <w:rFonts w:ascii="Arial" w:hAnsi="Arial" w:cs="Arial"/>
          <w:sz w:val="24"/>
          <w:szCs w:val="24"/>
        </w:rPr>
        <w:t>oordinační dohody.</w:t>
      </w:r>
    </w:p>
    <w:p w:rsidR="004B7D87" w:rsidRPr="00DD0476" w:rsidRDefault="004B7D87" w:rsidP="004B7D87">
      <w:pPr>
        <w:spacing w:after="240"/>
        <w:jc w:val="both"/>
        <w:rPr>
          <w:rFonts w:ascii="Arial" w:hAnsi="Arial" w:cs="Arial"/>
          <w:sz w:val="24"/>
          <w:szCs w:val="24"/>
        </w:rPr>
      </w:pPr>
      <w:r w:rsidRPr="00A036B3">
        <w:rPr>
          <w:rFonts w:ascii="Arial" w:hAnsi="Arial" w:cs="Arial"/>
          <w:sz w:val="24"/>
          <w:szCs w:val="24"/>
        </w:rPr>
        <w:t xml:space="preserve">MV poskytuje všem zájemcům o zvýšení bezpečí a o plánování preventivních opatření </w:t>
      </w:r>
      <w:r w:rsidRPr="00DD0476">
        <w:rPr>
          <w:rFonts w:ascii="Arial" w:hAnsi="Arial" w:cs="Arial"/>
          <w:b/>
          <w:sz w:val="24"/>
          <w:szCs w:val="24"/>
        </w:rPr>
        <w:t>poradenskou a konzultantskou podporu</w:t>
      </w:r>
      <w:r w:rsidRPr="00A036B3">
        <w:rPr>
          <w:rFonts w:ascii="Arial" w:hAnsi="Arial" w:cs="Arial"/>
          <w:sz w:val="24"/>
          <w:szCs w:val="24"/>
        </w:rPr>
        <w:t>. Vždy po vyhlášení Programu prevence kriminality na konkrétní kalendářní rok pořádá ve spolupráci s krajskými úřady čtrnáct</w:t>
      </w:r>
      <w:r>
        <w:rPr>
          <w:rFonts w:ascii="Arial" w:hAnsi="Arial" w:cs="Arial"/>
          <w:sz w:val="24"/>
          <w:szCs w:val="24"/>
        </w:rPr>
        <w:t xml:space="preserve"> (dle počtu krajů)</w:t>
      </w:r>
      <w:r w:rsidRPr="00A036B3">
        <w:rPr>
          <w:rFonts w:ascii="Arial" w:hAnsi="Arial" w:cs="Arial"/>
          <w:sz w:val="24"/>
          <w:szCs w:val="24"/>
        </w:rPr>
        <w:t xml:space="preserve"> seminářů pro zájemce o preventivní opatření a o státní dotaci a poté se věnuje poradenství při tvorbě analýz, koncepcí a konkrétních preventivních opatření. V průběhu roku pak sleduje průběh realizace projektů, porovnává plánovaný dopad na</w:t>
      </w:r>
      <w:r>
        <w:rPr>
          <w:rFonts w:ascii="Arial" w:hAnsi="Arial" w:cs="Arial"/>
          <w:sz w:val="24"/>
          <w:szCs w:val="24"/>
        </w:rPr>
        <w:t xml:space="preserve"> zlepšení bezpečnostní situace.</w:t>
      </w:r>
    </w:p>
    <w:p w:rsidR="004B7D87" w:rsidRPr="00A036B3" w:rsidRDefault="004B7D87" w:rsidP="004B7D87">
      <w:pPr>
        <w:jc w:val="both"/>
        <w:rPr>
          <w:rFonts w:ascii="Arial" w:hAnsi="Arial" w:cs="Arial"/>
          <w:b/>
          <w:sz w:val="24"/>
          <w:szCs w:val="24"/>
        </w:rPr>
      </w:pPr>
      <w:r>
        <w:rPr>
          <w:rFonts w:ascii="Arial" w:hAnsi="Arial" w:cs="Arial"/>
          <w:b/>
          <w:sz w:val="24"/>
          <w:szCs w:val="24"/>
        </w:rPr>
        <w:t>Ministerstvo školství, mládeže a tělovýchovy</w:t>
      </w:r>
    </w:p>
    <w:p w:rsidR="004B7D87" w:rsidRDefault="004B7D87" w:rsidP="004B7D87">
      <w:pPr>
        <w:jc w:val="both"/>
        <w:rPr>
          <w:rFonts w:ascii="Arial" w:hAnsi="Arial" w:cs="Arial"/>
          <w:sz w:val="24"/>
          <w:szCs w:val="24"/>
        </w:rPr>
      </w:pPr>
      <w:r w:rsidRPr="00A036B3">
        <w:rPr>
          <w:rFonts w:ascii="Arial" w:hAnsi="Arial" w:cs="Arial"/>
          <w:sz w:val="24"/>
          <w:szCs w:val="24"/>
        </w:rPr>
        <w:t>MŠMT vytvářelo podmínky pro pravidelnou a systematickou spolupráci s orgány krajů v oblasti prevence rizikového chování ve školách a školských zařízeních, dále byly připraveny metodické materiály a koordinovány aktivity v oblasti prevence na nižší úrovni státní správy a samosprávy. Krajští školští koordinátoři prevence, krajští protidrogoví koordinátoři, m</w:t>
      </w:r>
      <w:r>
        <w:rPr>
          <w:rFonts w:ascii="Arial" w:hAnsi="Arial" w:cs="Arial"/>
          <w:sz w:val="24"/>
          <w:szCs w:val="24"/>
        </w:rPr>
        <w:t xml:space="preserve">anažeři kriminality v  krajích </w:t>
      </w:r>
      <w:r w:rsidRPr="00A036B3">
        <w:rPr>
          <w:rFonts w:ascii="Arial" w:hAnsi="Arial" w:cs="Arial"/>
          <w:sz w:val="24"/>
          <w:szCs w:val="24"/>
        </w:rPr>
        <w:t xml:space="preserve">a koordinátoři pro romské záležitosti spolupracovali při vytváření krajských plánů prevence. </w:t>
      </w:r>
    </w:p>
    <w:p w:rsidR="004B7D87" w:rsidRPr="00A036B3" w:rsidRDefault="004B7D87" w:rsidP="004B7D87">
      <w:pPr>
        <w:jc w:val="both"/>
        <w:rPr>
          <w:rFonts w:ascii="Arial" w:hAnsi="Arial" w:cs="Arial"/>
          <w:b/>
          <w:sz w:val="24"/>
          <w:szCs w:val="24"/>
        </w:rPr>
      </w:pPr>
      <w:r w:rsidRPr="00A036B3">
        <w:rPr>
          <w:rFonts w:ascii="Arial" w:hAnsi="Arial" w:cs="Arial"/>
          <w:sz w:val="24"/>
          <w:szCs w:val="24"/>
        </w:rPr>
        <w:t xml:space="preserve">Všechny kraje vytvořily v roce 2012 krajské plány prevence rizikového chování na další období. V roce 2013 byl také spuštěn nový </w:t>
      </w:r>
      <w:r w:rsidRPr="00A036B3">
        <w:rPr>
          <w:rFonts w:ascii="Arial" w:hAnsi="Arial" w:cs="Arial"/>
          <w:b/>
          <w:sz w:val="24"/>
          <w:szCs w:val="24"/>
        </w:rPr>
        <w:t>systém hodnocení kvality (certifikací</w:t>
      </w:r>
      <w:r w:rsidRPr="006569F3">
        <w:rPr>
          <w:rFonts w:ascii="Arial" w:hAnsi="Arial" w:cs="Arial"/>
          <w:b/>
          <w:sz w:val="24"/>
          <w:szCs w:val="24"/>
        </w:rPr>
        <w:t>)</w:t>
      </w:r>
      <w:r w:rsidRPr="00A036B3">
        <w:rPr>
          <w:rFonts w:ascii="Arial" w:hAnsi="Arial" w:cs="Arial"/>
          <w:sz w:val="24"/>
          <w:szCs w:val="24"/>
        </w:rPr>
        <w:t xml:space="preserve"> pro všechny formy rizikového chování jako podmínky k získání dotace pro programy primární prevence působící ve školách (NNO, školská zařízení, Policie ČR, atd.). Organizací certifikačního procesu byl pověřen Národní ústav pro vzdělávání, kde bylo vytvořeno Pracoviště</w:t>
      </w:r>
      <w:r w:rsidR="00FD6AD2">
        <w:rPr>
          <w:rFonts w:ascii="Arial" w:hAnsi="Arial" w:cs="Arial"/>
          <w:sz w:val="24"/>
          <w:szCs w:val="24"/>
        </w:rPr>
        <w:t xml:space="preserve"> pro certifikace. Na období 2013–</w:t>
      </w:r>
      <w:r w:rsidRPr="00A036B3">
        <w:rPr>
          <w:rFonts w:ascii="Arial" w:hAnsi="Arial" w:cs="Arial"/>
          <w:sz w:val="24"/>
          <w:szCs w:val="24"/>
        </w:rPr>
        <w:t>2018 vydalo ministerstvo novou „</w:t>
      </w:r>
      <w:r w:rsidRPr="00A036B3">
        <w:rPr>
          <w:rFonts w:ascii="Arial" w:hAnsi="Arial" w:cs="Arial"/>
          <w:b/>
          <w:sz w:val="24"/>
          <w:szCs w:val="24"/>
        </w:rPr>
        <w:t xml:space="preserve">Metodiku MŠMT pro poskytování dotací ze státního </w:t>
      </w:r>
      <w:r w:rsidRPr="00A036B3">
        <w:rPr>
          <w:rFonts w:ascii="Arial" w:hAnsi="Arial" w:cs="Arial"/>
          <w:b/>
          <w:sz w:val="24"/>
          <w:szCs w:val="24"/>
        </w:rPr>
        <w:lastRenderedPageBreak/>
        <w:t>rozpočtu na realizaci aktivit v oblasti prevence rizikov</w:t>
      </w:r>
      <w:r w:rsidR="00FD6AD2">
        <w:rPr>
          <w:rFonts w:ascii="Arial" w:hAnsi="Arial" w:cs="Arial"/>
          <w:b/>
          <w:sz w:val="24"/>
          <w:szCs w:val="24"/>
        </w:rPr>
        <w:t>ého chování v období 2013–</w:t>
      </w:r>
      <w:r w:rsidRPr="00A036B3">
        <w:rPr>
          <w:rFonts w:ascii="Arial" w:hAnsi="Arial" w:cs="Arial"/>
          <w:b/>
          <w:sz w:val="24"/>
          <w:szCs w:val="24"/>
        </w:rPr>
        <w:t>2018“.</w:t>
      </w:r>
      <w:r>
        <w:rPr>
          <w:rFonts w:ascii="Arial" w:hAnsi="Arial" w:cs="Arial"/>
          <w:sz w:val="24"/>
          <w:szCs w:val="24"/>
        </w:rPr>
        <w:t xml:space="preserve">  Podmínkou k získání dotace od</w:t>
      </w:r>
      <w:r w:rsidRPr="00A036B3">
        <w:rPr>
          <w:rFonts w:ascii="Arial" w:hAnsi="Arial" w:cs="Arial"/>
          <w:sz w:val="24"/>
          <w:szCs w:val="24"/>
        </w:rPr>
        <w:t xml:space="preserve"> rok</w:t>
      </w:r>
      <w:r>
        <w:rPr>
          <w:rFonts w:ascii="Arial" w:hAnsi="Arial" w:cs="Arial"/>
          <w:sz w:val="24"/>
          <w:szCs w:val="24"/>
        </w:rPr>
        <w:t>u</w:t>
      </w:r>
      <w:r w:rsidRPr="00A036B3">
        <w:rPr>
          <w:rFonts w:ascii="Arial" w:hAnsi="Arial" w:cs="Arial"/>
          <w:sz w:val="24"/>
          <w:szCs w:val="24"/>
        </w:rPr>
        <w:t xml:space="preserve"> 2014 je certifikát odborné kvality nebo podaná žádost o tento certifikát.</w:t>
      </w:r>
    </w:p>
    <w:p w:rsidR="004B7D87" w:rsidRPr="00A036B3" w:rsidRDefault="004B7D87" w:rsidP="004B7D87">
      <w:pPr>
        <w:adjustRightInd w:val="0"/>
        <w:spacing w:after="240"/>
        <w:jc w:val="both"/>
        <w:rPr>
          <w:rFonts w:ascii="Arial" w:hAnsi="Arial" w:cs="Arial"/>
          <w:i/>
          <w:sz w:val="24"/>
          <w:szCs w:val="24"/>
        </w:rPr>
      </w:pPr>
      <w:r w:rsidRPr="00A036B3">
        <w:rPr>
          <w:rFonts w:ascii="Arial" w:hAnsi="Arial" w:cs="Arial"/>
          <w:sz w:val="24"/>
          <w:szCs w:val="24"/>
        </w:rPr>
        <w:t xml:space="preserve">S cílem zefektivnění a koordinace meziresortní spolupráce v oblasti specifické primární prevence realizovalo ministerstvo </w:t>
      </w:r>
      <w:r w:rsidRPr="00A036B3">
        <w:rPr>
          <w:rFonts w:ascii="Arial" w:hAnsi="Arial" w:cs="Arial"/>
          <w:b/>
          <w:sz w:val="24"/>
          <w:szCs w:val="24"/>
        </w:rPr>
        <w:t xml:space="preserve">ročně tři pracovní porady pro krajské školské koordinátory prevence </w:t>
      </w:r>
      <w:r w:rsidRPr="00A036B3">
        <w:rPr>
          <w:rFonts w:ascii="Arial" w:hAnsi="Arial" w:cs="Arial"/>
          <w:sz w:val="24"/>
          <w:szCs w:val="24"/>
        </w:rPr>
        <w:t>(porady byly zaměřeny na vzájemné pře</w:t>
      </w:r>
      <w:r>
        <w:rPr>
          <w:rFonts w:ascii="Arial" w:hAnsi="Arial" w:cs="Arial"/>
          <w:sz w:val="24"/>
          <w:szCs w:val="24"/>
        </w:rPr>
        <w:t xml:space="preserve">dávání informací </w:t>
      </w:r>
      <w:r w:rsidRPr="00A036B3">
        <w:rPr>
          <w:rFonts w:ascii="Arial" w:hAnsi="Arial" w:cs="Arial"/>
          <w:sz w:val="24"/>
          <w:szCs w:val="24"/>
        </w:rPr>
        <w:t>a koordinaci spolupráce v oblasti primární prevence), dále pak odborné semináře pro žadatele o dotace pro oblast primární prevence ve všech krajích a dvě konference pro metodiky prevence v</w:t>
      </w:r>
      <w:r w:rsidR="00FD6AD2">
        <w:rPr>
          <w:rFonts w:ascii="Arial" w:hAnsi="Arial" w:cs="Arial"/>
          <w:sz w:val="24"/>
          <w:szCs w:val="24"/>
        </w:rPr>
        <w:t> </w:t>
      </w:r>
      <w:r w:rsidRPr="00A036B3">
        <w:rPr>
          <w:rFonts w:ascii="Arial" w:hAnsi="Arial" w:cs="Arial"/>
          <w:sz w:val="24"/>
          <w:szCs w:val="24"/>
        </w:rPr>
        <w:t>pedagogi</w:t>
      </w:r>
      <w:r w:rsidR="00FD6AD2">
        <w:rPr>
          <w:rFonts w:ascii="Arial" w:hAnsi="Arial" w:cs="Arial"/>
          <w:sz w:val="24"/>
          <w:szCs w:val="24"/>
        </w:rPr>
        <w:t>cko-</w:t>
      </w:r>
      <w:r>
        <w:rPr>
          <w:rFonts w:ascii="Arial" w:hAnsi="Arial" w:cs="Arial"/>
          <w:sz w:val="24"/>
          <w:szCs w:val="24"/>
        </w:rPr>
        <w:t>psychologických poradnách a </w:t>
      </w:r>
      <w:r w:rsidRPr="00A036B3">
        <w:rPr>
          <w:rFonts w:ascii="Arial" w:hAnsi="Arial" w:cs="Arial"/>
          <w:sz w:val="24"/>
          <w:szCs w:val="24"/>
        </w:rPr>
        <w:t xml:space="preserve">školní metodiky prevence a v roce 2014 odborný seminář pro hodnotitele projektů v dotačním řízení na oblast primární prevence. </w:t>
      </w:r>
    </w:p>
    <w:p w:rsidR="004B7D87" w:rsidRPr="00A036B3" w:rsidRDefault="004B7D87" w:rsidP="004B7D87">
      <w:pPr>
        <w:jc w:val="both"/>
        <w:rPr>
          <w:rFonts w:ascii="Arial" w:hAnsi="Arial" w:cs="Arial"/>
          <w:b/>
          <w:sz w:val="24"/>
          <w:szCs w:val="24"/>
        </w:rPr>
      </w:pPr>
      <w:r>
        <w:rPr>
          <w:rFonts w:ascii="Arial" w:hAnsi="Arial" w:cs="Arial"/>
          <w:b/>
          <w:sz w:val="24"/>
          <w:szCs w:val="24"/>
        </w:rPr>
        <w:t>Ministerstvo práce a sociálních věcí</w:t>
      </w:r>
    </w:p>
    <w:p w:rsidR="004B7D87" w:rsidRDefault="004B7D87" w:rsidP="004B7D87">
      <w:pPr>
        <w:jc w:val="both"/>
        <w:rPr>
          <w:rFonts w:ascii="Arial" w:hAnsi="Arial" w:cs="Arial"/>
          <w:sz w:val="24"/>
          <w:szCs w:val="24"/>
        </w:rPr>
      </w:pPr>
      <w:r w:rsidRPr="00A036B3">
        <w:rPr>
          <w:rFonts w:ascii="Arial" w:hAnsi="Arial" w:cs="Arial"/>
          <w:sz w:val="24"/>
          <w:szCs w:val="24"/>
        </w:rPr>
        <w:t xml:space="preserve">V rámci své působnosti </w:t>
      </w:r>
      <w:r>
        <w:rPr>
          <w:rFonts w:ascii="Arial" w:hAnsi="Arial" w:cs="Arial"/>
          <w:sz w:val="24"/>
          <w:szCs w:val="24"/>
        </w:rPr>
        <w:t>MPSV</w:t>
      </w:r>
      <w:r w:rsidRPr="00A036B3">
        <w:rPr>
          <w:rFonts w:ascii="Arial" w:hAnsi="Arial" w:cs="Arial"/>
          <w:sz w:val="24"/>
          <w:szCs w:val="24"/>
        </w:rPr>
        <w:t xml:space="preserve"> metodicky vede koordinaci poskytování sociálních služeb a poskytování odborného sociálního poradenství osobám ohroženým sociálním vyloučením z důvodu předchozí ústavní nebo ochranné výchovy nebo výkonu trestu, osobám, jejichž práva a zájmy jsou ohroženy trestnou činností jiné osoby, a osobám, jejichž způsob života může vést ke konfliktu se společností.  </w:t>
      </w:r>
      <w:r w:rsidRPr="00A036B3">
        <w:rPr>
          <w:rFonts w:ascii="Arial" w:hAnsi="Arial" w:cs="Arial"/>
          <w:b/>
          <w:sz w:val="24"/>
          <w:szCs w:val="24"/>
        </w:rPr>
        <w:t>Metodické vedení probíhá prostřednictvím pravidelných konzultačních dnů MPSV  s krajskými metodiky služeb sociální prevence (4x ročně).</w:t>
      </w:r>
      <w:r w:rsidRPr="00A036B3">
        <w:rPr>
          <w:rFonts w:ascii="Arial" w:hAnsi="Arial" w:cs="Arial"/>
          <w:sz w:val="24"/>
          <w:szCs w:val="24"/>
        </w:rPr>
        <w:t xml:space="preserve">         </w:t>
      </w:r>
    </w:p>
    <w:p w:rsidR="004B7D87" w:rsidRDefault="004B7D87" w:rsidP="004B7D87">
      <w:pPr>
        <w:jc w:val="both"/>
        <w:rPr>
          <w:rFonts w:ascii="Arial" w:hAnsi="Arial" w:cs="Arial"/>
          <w:sz w:val="24"/>
          <w:szCs w:val="24"/>
        </w:rPr>
      </w:pPr>
      <w:r w:rsidRPr="00A036B3">
        <w:rPr>
          <w:rFonts w:ascii="Arial" w:hAnsi="Arial" w:cs="Arial"/>
          <w:sz w:val="24"/>
          <w:szCs w:val="24"/>
        </w:rPr>
        <w:t>V rámci těchto setkání se projednávají aktuální t</w:t>
      </w:r>
      <w:r>
        <w:rPr>
          <w:rFonts w:ascii="Arial" w:hAnsi="Arial" w:cs="Arial"/>
          <w:sz w:val="24"/>
          <w:szCs w:val="24"/>
        </w:rPr>
        <w:t>émata, předávají se informace o </w:t>
      </w:r>
      <w:r w:rsidRPr="00A036B3">
        <w:rPr>
          <w:rFonts w:ascii="Arial" w:hAnsi="Arial" w:cs="Arial"/>
          <w:sz w:val="24"/>
          <w:szCs w:val="24"/>
        </w:rPr>
        <w:t>nových zákonných úpravách či postupech, pr</w:t>
      </w:r>
      <w:r>
        <w:rPr>
          <w:rFonts w:ascii="Arial" w:hAnsi="Arial" w:cs="Arial"/>
          <w:sz w:val="24"/>
          <w:szCs w:val="24"/>
        </w:rPr>
        <w:t>obírají se doporučené postupy a </w:t>
      </w:r>
      <w:r w:rsidRPr="00A036B3">
        <w:rPr>
          <w:rFonts w:ascii="Arial" w:hAnsi="Arial" w:cs="Arial"/>
          <w:sz w:val="24"/>
          <w:szCs w:val="24"/>
        </w:rPr>
        <w:t xml:space="preserve">předávají se praktické informace z jiných resortů či nestátního neziskového sektoru, které jsou využitelné při výkonu činnosti sociálních kurátorů. S metodickou podporou souvisí i následné provádění kontrol přenesené působnosti výkonu státní správy. </w:t>
      </w:r>
    </w:p>
    <w:p w:rsidR="004B7D87" w:rsidRPr="00A036B3" w:rsidRDefault="004B7D87" w:rsidP="004B7D87">
      <w:pPr>
        <w:spacing w:after="240"/>
        <w:jc w:val="both"/>
        <w:rPr>
          <w:rFonts w:ascii="Arial" w:hAnsi="Arial" w:cs="Arial"/>
          <w:b/>
          <w:sz w:val="24"/>
          <w:szCs w:val="24"/>
        </w:rPr>
      </w:pPr>
      <w:r w:rsidRPr="00A036B3">
        <w:rPr>
          <w:rFonts w:ascii="Arial" w:hAnsi="Arial" w:cs="Arial"/>
          <w:sz w:val="24"/>
          <w:szCs w:val="24"/>
        </w:rPr>
        <w:t xml:space="preserve">Zástupce MPSV se pravidelně účastní krajských </w:t>
      </w:r>
      <w:r>
        <w:rPr>
          <w:rFonts w:ascii="Arial" w:hAnsi="Arial" w:cs="Arial"/>
          <w:sz w:val="24"/>
          <w:szCs w:val="24"/>
        </w:rPr>
        <w:t>i</w:t>
      </w:r>
      <w:r w:rsidRPr="00A036B3">
        <w:rPr>
          <w:rFonts w:ascii="Arial" w:hAnsi="Arial" w:cs="Arial"/>
          <w:sz w:val="24"/>
          <w:szCs w:val="24"/>
        </w:rPr>
        <w:t xml:space="preserve"> celorepublikových profesních setkání a seminářů </w:t>
      </w:r>
      <w:r w:rsidRPr="00F47F47">
        <w:rPr>
          <w:rFonts w:ascii="Arial" w:hAnsi="Arial" w:cs="Arial"/>
          <w:b/>
          <w:sz w:val="24"/>
          <w:szCs w:val="24"/>
        </w:rPr>
        <w:t>sociálních kurátorů</w:t>
      </w:r>
      <w:r w:rsidRPr="00A036B3">
        <w:rPr>
          <w:rFonts w:ascii="Arial" w:hAnsi="Arial" w:cs="Arial"/>
          <w:sz w:val="24"/>
          <w:szCs w:val="24"/>
        </w:rPr>
        <w:t>. Zástupci MPSV se účastní odborných setkání a konferencí k problematic</w:t>
      </w:r>
      <w:r>
        <w:rPr>
          <w:rFonts w:ascii="Arial" w:hAnsi="Arial" w:cs="Arial"/>
          <w:sz w:val="24"/>
          <w:szCs w:val="24"/>
        </w:rPr>
        <w:t>e bezdomovectví jak v ČR, tak v zahraničí a </w:t>
      </w:r>
      <w:r w:rsidRPr="00A036B3">
        <w:rPr>
          <w:rFonts w:ascii="Arial" w:hAnsi="Arial" w:cs="Arial"/>
          <w:sz w:val="24"/>
          <w:szCs w:val="24"/>
        </w:rPr>
        <w:t>poznatky či příklady dobré praxe pře</w:t>
      </w:r>
      <w:r>
        <w:rPr>
          <w:rFonts w:ascii="Arial" w:hAnsi="Arial" w:cs="Arial"/>
          <w:sz w:val="24"/>
          <w:szCs w:val="24"/>
        </w:rPr>
        <w:t>dávají pro inspiraci či přímo k </w:t>
      </w:r>
      <w:r w:rsidRPr="00A036B3">
        <w:rPr>
          <w:rFonts w:ascii="Arial" w:hAnsi="Arial" w:cs="Arial"/>
          <w:sz w:val="24"/>
          <w:szCs w:val="24"/>
        </w:rPr>
        <w:t xml:space="preserve">praktickému využití sociálním kurátorům prostřednictvím krajských metodiků. </w:t>
      </w:r>
      <w:r w:rsidRPr="00A036B3">
        <w:rPr>
          <w:rFonts w:ascii="Arial" w:hAnsi="Arial" w:cs="Arial"/>
          <w:b/>
          <w:sz w:val="24"/>
          <w:szCs w:val="24"/>
        </w:rPr>
        <w:t xml:space="preserve"> </w:t>
      </w:r>
    </w:p>
    <w:p w:rsidR="004B7D87" w:rsidRDefault="00FD6AD2" w:rsidP="004B7D87">
      <w:pPr>
        <w:tabs>
          <w:tab w:val="left" w:pos="142"/>
        </w:tabs>
        <w:jc w:val="both"/>
        <w:rPr>
          <w:rFonts w:ascii="Arial" w:hAnsi="Arial" w:cs="Arial"/>
          <w:b/>
          <w:sz w:val="24"/>
          <w:szCs w:val="24"/>
        </w:rPr>
      </w:pPr>
      <w:r>
        <w:rPr>
          <w:rFonts w:ascii="Arial" w:hAnsi="Arial" w:cs="Arial"/>
          <w:b/>
          <w:sz w:val="24"/>
          <w:szCs w:val="24"/>
        </w:rPr>
        <w:t xml:space="preserve">Ministerstvo spravedlnosti </w:t>
      </w:r>
      <w:r>
        <w:rPr>
          <w:rFonts w:ascii="Arial" w:hAnsi="Arial" w:cs="Arial"/>
          <w:bCs/>
          <w:color w:val="090909"/>
          <w:sz w:val="24"/>
          <w:szCs w:val="24"/>
        </w:rPr>
        <w:t>–</w:t>
      </w:r>
      <w:r w:rsidR="004B7D87">
        <w:rPr>
          <w:rFonts w:ascii="Arial" w:hAnsi="Arial" w:cs="Arial"/>
          <w:b/>
          <w:sz w:val="24"/>
          <w:szCs w:val="24"/>
        </w:rPr>
        <w:t xml:space="preserve"> Vězeňská služba </w:t>
      </w:r>
      <w:r>
        <w:rPr>
          <w:rFonts w:ascii="Arial" w:hAnsi="Arial" w:cs="Arial"/>
          <w:b/>
          <w:sz w:val="24"/>
          <w:szCs w:val="24"/>
        </w:rPr>
        <w:t>ČR</w:t>
      </w:r>
    </w:p>
    <w:p w:rsidR="004B7D87" w:rsidRDefault="004B7D87" w:rsidP="004B7D87">
      <w:pPr>
        <w:jc w:val="both"/>
        <w:rPr>
          <w:rFonts w:ascii="Arial" w:hAnsi="Arial" w:cs="Arial"/>
          <w:sz w:val="24"/>
          <w:szCs w:val="24"/>
        </w:rPr>
      </w:pPr>
      <w:r w:rsidRPr="00F47F47">
        <w:rPr>
          <w:rFonts w:ascii="Arial" w:hAnsi="Arial" w:cs="Arial"/>
          <w:sz w:val="24"/>
          <w:szCs w:val="24"/>
        </w:rPr>
        <w:t xml:space="preserve">V hodnoceném období byl </w:t>
      </w:r>
      <w:r w:rsidRPr="00F47F47">
        <w:rPr>
          <w:rFonts w:ascii="Arial" w:hAnsi="Arial" w:cs="Arial"/>
          <w:b/>
          <w:sz w:val="24"/>
          <w:szCs w:val="24"/>
        </w:rPr>
        <w:t>dokončen vývoj prediktivního nástroje na hodnocení rizik a kriminogenních potřeb SARPO</w:t>
      </w:r>
      <w:r w:rsidRPr="00F47F47">
        <w:rPr>
          <w:rFonts w:ascii="Arial" w:hAnsi="Arial" w:cs="Arial"/>
          <w:sz w:val="24"/>
          <w:szCs w:val="24"/>
        </w:rPr>
        <w:t xml:space="preserve"> (Souhrnná Analýza Rizik a Potřeb Odsouzených). Nástro</w:t>
      </w:r>
      <w:r w:rsidR="00FD6AD2">
        <w:rPr>
          <w:rFonts w:ascii="Arial" w:hAnsi="Arial" w:cs="Arial"/>
          <w:sz w:val="24"/>
          <w:szCs w:val="24"/>
        </w:rPr>
        <w:t>j byl od 1. ledna</w:t>
      </w:r>
      <w:r w:rsidRPr="00F47F47">
        <w:rPr>
          <w:rFonts w:ascii="Arial" w:hAnsi="Arial" w:cs="Arial"/>
          <w:sz w:val="24"/>
          <w:szCs w:val="24"/>
        </w:rPr>
        <w:t xml:space="preserve"> 2012 zaveden do rutinního provozu. Na základě hodnocení rizik a kriminogenních potřeb u odsouzeného po jeho nástupu do výkonu trestu odnětí svobody se tvoří a realizuje program zacházení, který směřuje ke snížení identifikovaných rizikových faktorů, jež zvyšují pravděpodobnost opakovaného páchání trestné činnosti po propuštění z výkonu trestu.</w:t>
      </w:r>
    </w:p>
    <w:p w:rsidR="004B7D87" w:rsidRDefault="004B7D87" w:rsidP="004B7D87">
      <w:pPr>
        <w:jc w:val="both"/>
        <w:rPr>
          <w:rFonts w:ascii="Arial" w:hAnsi="Arial" w:cs="Arial"/>
          <w:sz w:val="24"/>
          <w:szCs w:val="24"/>
        </w:rPr>
      </w:pPr>
      <w:r w:rsidRPr="00F47F47">
        <w:rPr>
          <w:rFonts w:ascii="Arial" w:hAnsi="Arial" w:cs="Arial"/>
          <w:sz w:val="24"/>
          <w:szCs w:val="24"/>
        </w:rPr>
        <w:lastRenderedPageBreak/>
        <w:t>Byla zpracována komplexní metodika a proběhlo školení více než 300 v</w:t>
      </w:r>
      <w:r w:rsidR="00B03B48">
        <w:rPr>
          <w:rFonts w:ascii="Arial" w:hAnsi="Arial" w:cs="Arial"/>
          <w:sz w:val="24"/>
          <w:szCs w:val="24"/>
        </w:rPr>
        <w:t>ybraných zaměstnanců. Od 1</w:t>
      </w:r>
      <w:r w:rsidR="00BD5505">
        <w:rPr>
          <w:rFonts w:ascii="Arial" w:hAnsi="Arial" w:cs="Arial"/>
          <w:sz w:val="24"/>
          <w:szCs w:val="24"/>
        </w:rPr>
        <w:t>.</w:t>
      </w:r>
      <w:r w:rsidR="00B03B48">
        <w:rPr>
          <w:rFonts w:ascii="Arial" w:hAnsi="Arial" w:cs="Arial"/>
          <w:sz w:val="24"/>
          <w:szCs w:val="24"/>
        </w:rPr>
        <w:t xml:space="preserve"> listopadu </w:t>
      </w:r>
      <w:r w:rsidRPr="00F47F47">
        <w:rPr>
          <w:rFonts w:ascii="Arial" w:hAnsi="Arial" w:cs="Arial"/>
          <w:sz w:val="24"/>
          <w:szCs w:val="24"/>
        </w:rPr>
        <w:t xml:space="preserve">2012 byl hodnotící nástroj SARPO zaveden do penitenciární praxe a program do </w:t>
      </w:r>
      <w:r>
        <w:rPr>
          <w:rFonts w:ascii="Arial" w:hAnsi="Arial" w:cs="Arial"/>
          <w:sz w:val="24"/>
          <w:szCs w:val="24"/>
        </w:rPr>
        <w:t>IT prostředí Vězeňské služby ČR.  O</w:t>
      </w:r>
      <w:r w:rsidRPr="00F47F47">
        <w:rPr>
          <w:rFonts w:ascii="Arial" w:hAnsi="Arial" w:cs="Arial"/>
          <w:sz w:val="24"/>
          <w:szCs w:val="24"/>
        </w:rPr>
        <w:t>d roku 2014 probíhá rutinní pr</w:t>
      </w:r>
      <w:r>
        <w:rPr>
          <w:rFonts w:ascii="Arial" w:hAnsi="Arial" w:cs="Arial"/>
          <w:sz w:val="24"/>
          <w:szCs w:val="24"/>
        </w:rPr>
        <w:t xml:space="preserve">ovoz hodnotícího nástroje SARPO bez problémů </w:t>
      </w:r>
      <w:r w:rsidRPr="00F47F47">
        <w:rPr>
          <w:rFonts w:ascii="Arial" w:hAnsi="Arial" w:cs="Arial"/>
          <w:sz w:val="24"/>
          <w:szCs w:val="24"/>
        </w:rPr>
        <w:t xml:space="preserve">ve všech věznicích </w:t>
      </w:r>
      <w:r>
        <w:rPr>
          <w:rFonts w:ascii="Arial" w:hAnsi="Arial" w:cs="Arial"/>
          <w:sz w:val="24"/>
          <w:szCs w:val="24"/>
        </w:rPr>
        <w:t>a vazebních věznicích.</w:t>
      </w:r>
    </w:p>
    <w:p w:rsidR="004B7D87" w:rsidRPr="00A036B3" w:rsidRDefault="004B7D87" w:rsidP="004B7D87">
      <w:pPr>
        <w:jc w:val="both"/>
        <w:rPr>
          <w:rFonts w:ascii="Arial" w:hAnsi="Arial" w:cs="Arial"/>
          <w:sz w:val="24"/>
          <w:szCs w:val="24"/>
        </w:rPr>
      </w:pPr>
      <w:r w:rsidRPr="00A036B3">
        <w:rPr>
          <w:rFonts w:ascii="Arial" w:hAnsi="Arial" w:cs="Arial"/>
          <w:sz w:val="24"/>
          <w:szCs w:val="24"/>
        </w:rPr>
        <w:t>K vydání je připraven 2. díl sborníku příspěvků z pr</w:t>
      </w:r>
      <w:r>
        <w:rPr>
          <w:rFonts w:ascii="Arial" w:hAnsi="Arial" w:cs="Arial"/>
          <w:sz w:val="24"/>
          <w:szCs w:val="24"/>
        </w:rPr>
        <w:t>axe specializovaných oddělení a </w:t>
      </w:r>
      <w:r w:rsidRPr="00A036B3">
        <w:rPr>
          <w:rFonts w:ascii="Arial" w:hAnsi="Arial" w:cs="Arial"/>
          <w:sz w:val="24"/>
          <w:szCs w:val="24"/>
        </w:rPr>
        <w:t>terapeutických programů „</w:t>
      </w:r>
      <w:r w:rsidRPr="00A036B3">
        <w:rPr>
          <w:rFonts w:ascii="Arial" w:hAnsi="Arial" w:cs="Arial"/>
          <w:b/>
          <w:sz w:val="24"/>
          <w:szCs w:val="24"/>
        </w:rPr>
        <w:t>Úvod do zkoumání efektivity intervenčních programů v českých věznicích</w:t>
      </w:r>
      <w:r w:rsidRPr="00A036B3">
        <w:rPr>
          <w:rFonts w:ascii="Arial" w:hAnsi="Arial" w:cs="Arial"/>
          <w:sz w:val="24"/>
          <w:szCs w:val="24"/>
        </w:rPr>
        <w:t>“. Koncepce vyhodnocování efektivity je řešena v rámci Koncepce 2025, která bude v </w:t>
      </w:r>
      <w:r>
        <w:rPr>
          <w:rFonts w:ascii="Arial" w:hAnsi="Arial" w:cs="Arial"/>
          <w:sz w:val="24"/>
          <w:szCs w:val="24"/>
        </w:rPr>
        <w:t>roce</w:t>
      </w:r>
      <w:r w:rsidRPr="00A036B3">
        <w:rPr>
          <w:rFonts w:ascii="Arial" w:hAnsi="Arial" w:cs="Arial"/>
          <w:sz w:val="24"/>
          <w:szCs w:val="24"/>
        </w:rPr>
        <w:t xml:space="preserve"> 2015 předložena vládě.</w:t>
      </w:r>
      <w:r w:rsidRPr="00A036B3">
        <w:rPr>
          <w:rFonts w:ascii="Arial" w:hAnsi="Arial" w:cs="Arial"/>
          <w:i/>
          <w:sz w:val="24"/>
          <w:szCs w:val="24"/>
        </w:rPr>
        <w:t xml:space="preserve"> </w:t>
      </w:r>
    </w:p>
    <w:p w:rsidR="004B7D87" w:rsidRDefault="004B7D87" w:rsidP="004B7D87">
      <w:pPr>
        <w:spacing w:after="240"/>
        <w:jc w:val="both"/>
        <w:rPr>
          <w:rFonts w:ascii="Arial" w:hAnsi="Arial" w:cs="Arial"/>
          <w:bCs/>
          <w:color w:val="000000"/>
          <w:sz w:val="24"/>
          <w:szCs w:val="24"/>
        </w:rPr>
      </w:pPr>
      <w:r w:rsidRPr="00A036B3">
        <w:rPr>
          <w:rFonts w:ascii="Arial" w:hAnsi="Arial" w:cs="Arial"/>
          <w:iCs/>
          <w:sz w:val="24"/>
          <w:szCs w:val="24"/>
        </w:rPr>
        <w:t xml:space="preserve">V roce 2013 byla dokončena </w:t>
      </w:r>
      <w:r>
        <w:rPr>
          <w:rFonts w:ascii="Arial" w:hAnsi="Arial" w:cs="Arial"/>
          <w:iCs/>
          <w:sz w:val="24"/>
          <w:szCs w:val="24"/>
        </w:rPr>
        <w:t>„</w:t>
      </w:r>
      <w:r w:rsidRPr="00A036B3">
        <w:rPr>
          <w:rFonts w:ascii="Arial" w:hAnsi="Arial" w:cs="Arial"/>
          <w:b/>
          <w:iCs/>
          <w:sz w:val="24"/>
          <w:szCs w:val="24"/>
        </w:rPr>
        <w:t>Metodika práce Komisí pro podmíněné propuštění</w:t>
      </w:r>
      <w:r>
        <w:rPr>
          <w:rFonts w:ascii="Arial" w:hAnsi="Arial" w:cs="Arial"/>
          <w:b/>
          <w:iCs/>
          <w:sz w:val="24"/>
          <w:szCs w:val="24"/>
        </w:rPr>
        <w:t>“</w:t>
      </w:r>
      <w:r w:rsidRPr="00A036B3">
        <w:rPr>
          <w:rFonts w:ascii="Arial" w:hAnsi="Arial" w:cs="Arial"/>
          <w:iCs/>
          <w:sz w:val="24"/>
          <w:szCs w:val="24"/>
        </w:rPr>
        <w:t xml:space="preserve"> (dále jen „Komise pro PP“), která byla inovována na základě zkušeností z pilotního projektu Komisí pro podmíněné propušt</w:t>
      </w:r>
      <w:r w:rsidR="00B03B48">
        <w:rPr>
          <w:rFonts w:ascii="Arial" w:hAnsi="Arial" w:cs="Arial"/>
          <w:iCs/>
          <w:sz w:val="24"/>
          <w:szCs w:val="24"/>
        </w:rPr>
        <w:t>ění realizovaného v letech 2009–</w:t>
      </w:r>
      <w:r w:rsidRPr="00A036B3">
        <w:rPr>
          <w:rFonts w:ascii="Arial" w:hAnsi="Arial" w:cs="Arial"/>
          <w:iCs/>
          <w:sz w:val="24"/>
          <w:szCs w:val="24"/>
        </w:rPr>
        <w:t>2012. Proběhla také potřebná školení pracovníků proj</w:t>
      </w:r>
      <w:r>
        <w:rPr>
          <w:rFonts w:ascii="Arial" w:hAnsi="Arial" w:cs="Arial"/>
          <w:iCs/>
          <w:sz w:val="24"/>
          <w:szCs w:val="24"/>
        </w:rPr>
        <w:t>ektu – koordinátorů projektu ve </w:t>
      </w:r>
      <w:r w:rsidRPr="00A036B3">
        <w:rPr>
          <w:rFonts w:ascii="Arial" w:hAnsi="Arial" w:cs="Arial"/>
          <w:iCs/>
          <w:sz w:val="24"/>
          <w:szCs w:val="24"/>
        </w:rPr>
        <w:t>věznici, administrátorů a členů komise. Byl také vytvořen seznam spolupracujících asistentů pro oběti.</w:t>
      </w:r>
      <w:r w:rsidRPr="00A036B3">
        <w:rPr>
          <w:rFonts w:ascii="Arial" w:hAnsi="Arial" w:cs="Arial"/>
          <w:bCs/>
          <w:color w:val="000000"/>
          <w:sz w:val="24"/>
          <w:szCs w:val="24"/>
        </w:rPr>
        <w:tab/>
      </w:r>
    </w:p>
    <w:p w:rsidR="004B7D87" w:rsidRPr="00A036B3" w:rsidRDefault="004B7D87" w:rsidP="004B7D87">
      <w:pPr>
        <w:jc w:val="both"/>
        <w:rPr>
          <w:rFonts w:ascii="Arial" w:hAnsi="Arial" w:cs="Arial"/>
          <w:sz w:val="24"/>
          <w:szCs w:val="24"/>
        </w:rPr>
      </w:pPr>
      <w:r>
        <w:rPr>
          <w:rFonts w:ascii="Arial" w:hAnsi="Arial" w:cs="Arial"/>
          <w:b/>
          <w:sz w:val="24"/>
          <w:szCs w:val="24"/>
        </w:rPr>
        <w:t>Ministerstvo spravedlnosti – Probační a mediační služba</w:t>
      </w:r>
      <w:r w:rsidRPr="00A036B3">
        <w:rPr>
          <w:rFonts w:ascii="Arial" w:hAnsi="Arial" w:cs="Arial"/>
          <w:sz w:val="24"/>
          <w:szCs w:val="24"/>
        </w:rPr>
        <w:tab/>
      </w:r>
      <w:r w:rsidRPr="00A036B3">
        <w:rPr>
          <w:rFonts w:ascii="Arial" w:hAnsi="Arial" w:cs="Arial"/>
          <w:bCs/>
          <w:i/>
          <w:sz w:val="24"/>
          <w:szCs w:val="24"/>
        </w:rPr>
        <w:t xml:space="preserve"> </w:t>
      </w:r>
    </w:p>
    <w:p w:rsidR="004B7D87" w:rsidRPr="00F47F47" w:rsidRDefault="004B7D87" w:rsidP="004B7D87">
      <w:pPr>
        <w:spacing w:after="240"/>
        <w:jc w:val="both"/>
        <w:rPr>
          <w:rFonts w:ascii="Arial" w:hAnsi="Arial" w:cs="Arial"/>
          <w:iCs/>
          <w:sz w:val="24"/>
          <w:szCs w:val="24"/>
        </w:rPr>
      </w:pPr>
      <w:r w:rsidRPr="00A036B3">
        <w:rPr>
          <w:rFonts w:ascii="Arial" w:hAnsi="Arial" w:cs="Arial"/>
          <w:iCs/>
          <w:sz w:val="24"/>
          <w:szCs w:val="24"/>
        </w:rPr>
        <w:t>Probační a mediační služba ČR vyt</w:t>
      </w:r>
      <w:r>
        <w:rPr>
          <w:rFonts w:ascii="Arial" w:hAnsi="Arial" w:cs="Arial"/>
          <w:iCs/>
          <w:sz w:val="24"/>
          <w:szCs w:val="24"/>
        </w:rPr>
        <w:t xml:space="preserve">vořila v průběhu roku 2013 </w:t>
      </w:r>
      <w:r w:rsidRPr="00A036B3">
        <w:rPr>
          <w:rFonts w:ascii="Arial" w:hAnsi="Arial" w:cs="Arial"/>
          <w:b/>
          <w:iCs/>
          <w:sz w:val="24"/>
          <w:szCs w:val="24"/>
        </w:rPr>
        <w:t>elektronickou podobu nástroje</w:t>
      </w:r>
      <w:r w:rsidRPr="00A036B3">
        <w:rPr>
          <w:rFonts w:ascii="Arial" w:hAnsi="Arial" w:cs="Arial"/>
          <w:iCs/>
          <w:sz w:val="24"/>
          <w:szCs w:val="24"/>
        </w:rPr>
        <w:t xml:space="preserve"> </w:t>
      </w:r>
      <w:r w:rsidRPr="00A036B3">
        <w:rPr>
          <w:rFonts w:ascii="Arial" w:hAnsi="Arial" w:cs="Arial"/>
          <w:b/>
          <w:iCs/>
          <w:sz w:val="24"/>
          <w:szCs w:val="24"/>
        </w:rPr>
        <w:t>SARPO</w:t>
      </w:r>
      <w:r w:rsidRPr="00A036B3">
        <w:rPr>
          <w:rFonts w:ascii="Arial" w:hAnsi="Arial" w:cs="Arial"/>
          <w:iCs/>
          <w:sz w:val="24"/>
          <w:szCs w:val="24"/>
        </w:rPr>
        <w:t xml:space="preserve"> (Souhrnná Analýza Rizik a Potřeb Odsouzených)</w:t>
      </w:r>
      <w:r>
        <w:rPr>
          <w:rFonts w:ascii="Arial" w:hAnsi="Arial" w:cs="Arial"/>
          <w:iCs/>
          <w:sz w:val="24"/>
          <w:szCs w:val="24"/>
        </w:rPr>
        <w:t xml:space="preserve"> pro potřeby PMS</w:t>
      </w:r>
      <w:r w:rsidRPr="00A036B3">
        <w:rPr>
          <w:rFonts w:ascii="Arial" w:hAnsi="Arial" w:cs="Arial"/>
          <w:iCs/>
          <w:sz w:val="24"/>
          <w:szCs w:val="24"/>
        </w:rPr>
        <w:t xml:space="preserve"> jako základního  předpokladu pro realizaci druhého pilotního projektu v rámci PMS. Cílem tohoto v pořadí již druhého pilotního projektu je ověřit časovou náročnost využívání nástroje SARPO v případové praxi PMS a shromáždit další praktické zkušenosti úředníků a asistentů v této souvislosti. </w:t>
      </w:r>
      <w:r w:rsidRPr="00A036B3">
        <w:rPr>
          <w:rFonts w:ascii="Arial" w:hAnsi="Arial" w:cs="Arial"/>
          <w:sz w:val="24"/>
          <w:szCs w:val="24"/>
        </w:rPr>
        <w:t>V letech 2013</w:t>
      </w:r>
      <w:r>
        <w:rPr>
          <w:rFonts w:ascii="Arial" w:hAnsi="Arial" w:cs="Arial"/>
          <w:sz w:val="24"/>
          <w:szCs w:val="24"/>
        </w:rPr>
        <w:t xml:space="preserve"> a </w:t>
      </w:r>
      <w:r w:rsidRPr="00A036B3">
        <w:rPr>
          <w:rFonts w:ascii="Arial" w:hAnsi="Arial" w:cs="Arial"/>
          <w:sz w:val="24"/>
          <w:szCs w:val="24"/>
        </w:rPr>
        <w:t>2014 probíhala implementace hodnotícího nástroje SARPO do případové praxe PMS, a to formou dalšího ověřování nástroje v praxi vybr</w:t>
      </w:r>
      <w:r>
        <w:rPr>
          <w:rFonts w:ascii="Arial" w:hAnsi="Arial" w:cs="Arial"/>
          <w:sz w:val="24"/>
          <w:szCs w:val="24"/>
        </w:rPr>
        <w:t>aných středisek PMS. Proběhlo i </w:t>
      </w:r>
      <w:r w:rsidRPr="00A036B3">
        <w:rPr>
          <w:rFonts w:ascii="Arial" w:hAnsi="Arial" w:cs="Arial"/>
          <w:sz w:val="24"/>
          <w:szCs w:val="24"/>
        </w:rPr>
        <w:t>vyhodnocení praktických zkušeností uživatelů nástroje SARPO formou vyhodnocení výstupů hodnocení rizik a potřeb pachatelů a prostřednict</w:t>
      </w:r>
      <w:r>
        <w:rPr>
          <w:rFonts w:ascii="Arial" w:hAnsi="Arial" w:cs="Arial"/>
          <w:sz w:val="24"/>
          <w:szCs w:val="24"/>
        </w:rPr>
        <w:t>vím fokusních skupin úředníků a </w:t>
      </w:r>
      <w:r w:rsidRPr="00A036B3">
        <w:rPr>
          <w:rFonts w:ascii="Arial" w:hAnsi="Arial" w:cs="Arial"/>
          <w:sz w:val="24"/>
          <w:szCs w:val="24"/>
        </w:rPr>
        <w:t>asistentů PMS, kteří s ním pracovali. V rámci postpilotní fáze proběhne v</w:t>
      </w:r>
      <w:r>
        <w:rPr>
          <w:rFonts w:ascii="Arial" w:hAnsi="Arial" w:cs="Arial"/>
          <w:sz w:val="24"/>
          <w:szCs w:val="24"/>
        </w:rPr>
        <w:t> </w:t>
      </w:r>
      <w:r w:rsidRPr="00A036B3">
        <w:rPr>
          <w:rFonts w:ascii="Arial" w:hAnsi="Arial" w:cs="Arial"/>
          <w:sz w:val="24"/>
          <w:szCs w:val="24"/>
        </w:rPr>
        <w:t>roce</w:t>
      </w:r>
      <w:r>
        <w:rPr>
          <w:rFonts w:ascii="Arial" w:hAnsi="Arial" w:cs="Arial"/>
          <w:sz w:val="24"/>
          <w:szCs w:val="24"/>
        </w:rPr>
        <w:t xml:space="preserve"> 2015</w:t>
      </w:r>
      <w:r w:rsidRPr="00A036B3">
        <w:rPr>
          <w:rFonts w:ascii="Arial" w:hAnsi="Arial" w:cs="Arial"/>
          <w:sz w:val="24"/>
          <w:szCs w:val="24"/>
        </w:rPr>
        <w:t xml:space="preserve"> lustrace recidivy klientů prostřednictvím tohoto nástroje, v rámci implementační fáze budou ověřovány vzorce a význam sledovaných faktorů na predikci recidivy klientů PMS. V současné době s</w:t>
      </w:r>
      <w:r>
        <w:rPr>
          <w:rFonts w:ascii="Arial" w:hAnsi="Arial" w:cs="Arial"/>
          <w:sz w:val="24"/>
          <w:szCs w:val="24"/>
        </w:rPr>
        <w:t>e realizuje</w:t>
      </w:r>
      <w:r w:rsidRPr="00A036B3">
        <w:rPr>
          <w:rFonts w:ascii="Arial" w:hAnsi="Arial" w:cs="Arial"/>
          <w:sz w:val="24"/>
          <w:szCs w:val="24"/>
        </w:rPr>
        <w:t xml:space="preserve"> </w:t>
      </w:r>
      <w:r>
        <w:rPr>
          <w:rFonts w:ascii="Arial" w:hAnsi="Arial" w:cs="Arial"/>
          <w:sz w:val="24"/>
          <w:szCs w:val="24"/>
        </w:rPr>
        <w:t xml:space="preserve">technické </w:t>
      </w:r>
      <w:r w:rsidRPr="00A036B3">
        <w:rPr>
          <w:rFonts w:ascii="Arial" w:hAnsi="Arial" w:cs="Arial"/>
          <w:sz w:val="24"/>
          <w:szCs w:val="24"/>
        </w:rPr>
        <w:t>vylaďování nástroje, dále příprava metodiky práce s nástrojem SARPO a poté jeho začleňování do metodických postupů PMS.</w:t>
      </w:r>
    </w:p>
    <w:p w:rsidR="004B7D87" w:rsidRPr="00A036B3" w:rsidRDefault="004B7D87" w:rsidP="004B7D87">
      <w:pPr>
        <w:rPr>
          <w:rFonts w:ascii="Arial" w:hAnsi="Arial" w:cs="Arial"/>
          <w:b/>
          <w:color w:val="000000"/>
          <w:sz w:val="24"/>
          <w:szCs w:val="24"/>
        </w:rPr>
      </w:pPr>
      <w:r>
        <w:rPr>
          <w:rFonts w:ascii="Arial" w:hAnsi="Arial" w:cs="Arial"/>
          <w:b/>
          <w:color w:val="000000"/>
          <w:sz w:val="24"/>
          <w:szCs w:val="24"/>
        </w:rPr>
        <w:t>Ministerstvo obrany</w:t>
      </w:r>
    </w:p>
    <w:p w:rsidR="004B7D87" w:rsidRPr="00F47F47" w:rsidRDefault="004B7D87" w:rsidP="004B7D87">
      <w:pPr>
        <w:spacing w:after="240"/>
        <w:jc w:val="both"/>
        <w:rPr>
          <w:rFonts w:ascii="Arial" w:hAnsi="Arial" w:cs="Arial"/>
          <w:sz w:val="24"/>
          <w:szCs w:val="24"/>
        </w:rPr>
      </w:pPr>
      <w:r>
        <w:rPr>
          <w:rFonts w:ascii="Arial" w:hAnsi="Arial" w:cs="Arial"/>
          <w:sz w:val="24"/>
          <w:szCs w:val="24"/>
        </w:rPr>
        <w:t>MO</w:t>
      </w:r>
      <w:r w:rsidRPr="00A036B3">
        <w:rPr>
          <w:rFonts w:ascii="Arial" w:hAnsi="Arial" w:cs="Arial"/>
          <w:sz w:val="24"/>
          <w:szCs w:val="24"/>
        </w:rPr>
        <w:t xml:space="preserve"> průběžně poskytovalo </w:t>
      </w:r>
      <w:r w:rsidRPr="00A036B3">
        <w:rPr>
          <w:rFonts w:ascii="Arial" w:hAnsi="Arial" w:cs="Arial"/>
          <w:b/>
          <w:sz w:val="24"/>
          <w:szCs w:val="24"/>
        </w:rPr>
        <w:t>metodickou pomoc vojenským útvarům a zařízením při vlastní realizaci projektů prevence kriminality</w:t>
      </w:r>
      <w:r w:rsidRPr="00A036B3">
        <w:rPr>
          <w:rFonts w:ascii="Arial" w:hAnsi="Arial" w:cs="Arial"/>
          <w:sz w:val="24"/>
          <w:szCs w:val="24"/>
        </w:rPr>
        <w:t xml:space="preserve">, zaměřených na cílové skupiny osob s vyšší mírou rizikového chování a při každoroční tvorbě projektů. </w:t>
      </w:r>
      <w:r>
        <w:rPr>
          <w:rFonts w:ascii="Arial" w:hAnsi="Arial" w:cs="Arial"/>
          <w:bCs/>
          <w:sz w:val="24"/>
          <w:szCs w:val="24"/>
        </w:rPr>
        <w:t xml:space="preserve">Agentura </w:t>
      </w:r>
      <w:r w:rsidRPr="00A036B3">
        <w:rPr>
          <w:rFonts w:ascii="Arial" w:hAnsi="Arial" w:cs="Arial"/>
          <w:bCs/>
          <w:sz w:val="24"/>
          <w:szCs w:val="24"/>
        </w:rPr>
        <w:t>personalistiky AČR c</w:t>
      </w:r>
      <w:r w:rsidRPr="00A036B3">
        <w:rPr>
          <w:rFonts w:ascii="Arial" w:hAnsi="Arial" w:cs="Arial"/>
          <w:sz w:val="24"/>
          <w:szCs w:val="24"/>
        </w:rPr>
        <w:t xml:space="preserve">entrálně zabezpečila odborné přípravy předsedů komisí, poradců pro prevenci a dalších osob, které se zapojují do realizace preventivních aktivit. V průběhu roku pracovníci </w:t>
      </w:r>
      <w:r w:rsidRPr="00A036B3">
        <w:rPr>
          <w:rFonts w:ascii="Arial" w:hAnsi="Arial" w:cs="Arial"/>
          <w:bCs/>
          <w:sz w:val="24"/>
          <w:szCs w:val="24"/>
        </w:rPr>
        <w:t>Agentury personalistiky AČR (</w:t>
      </w:r>
      <w:r w:rsidRPr="00A036B3">
        <w:rPr>
          <w:rFonts w:ascii="Arial" w:hAnsi="Arial" w:cs="Arial"/>
          <w:sz w:val="24"/>
          <w:szCs w:val="24"/>
        </w:rPr>
        <w:t xml:space="preserve">v rámci probíhajících organizačních změn) poskytovali metodickou pomoc komisím pro prevenci sociálně </w:t>
      </w:r>
      <w:r w:rsidRPr="00A036B3">
        <w:rPr>
          <w:rFonts w:ascii="Arial" w:hAnsi="Arial" w:cs="Arial"/>
          <w:sz w:val="24"/>
          <w:szCs w:val="24"/>
        </w:rPr>
        <w:lastRenderedPageBreak/>
        <w:t>nežádoucích jevů při řešení aktuálních problémů. Realizované organizační změny zásadním způsobem ovlivnily složení i práci většiny těchto komisí, a to zejména v oblasti personálního složení, realizace projektů, přerozdělování finančních prostředků v rámci nových organizačních struktur, změnových řízení apod. V rámci plánování byly řešeny finanční prostředky k realizaci cílů prevence kriminality v období let 2014 až 2019. Odborná a metodická pomoc přispěla k zabezpečení činnosti komisí pro prevenci v dalším období.</w:t>
      </w:r>
    </w:p>
    <w:p w:rsidR="004B7D87" w:rsidRPr="00F47F47" w:rsidRDefault="004B7D87" w:rsidP="004B7D87">
      <w:pPr>
        <w:jc w:val="both"/>
        <w:rPr>
          <w:rFonts w:ascii="Arial" w:hAnsi="Arial" w:cs="Arial"/>
          <w:i/>
          <w:sz w:val="24"/>
          <w:szCs w:val="24"/>
          <w:u w:val="single"/>
        </w:rPr>
      </w:pPr>
      <w:r>
        <w:rPr>
          <w:rFonts w:ascii="Arial" w:hAnsi="Arial" w:cs="Arial"/>
          <w:b/>
          <w:sz w:val="24"/>
          <w:szCs w:val="24"/>
          <w:u w:val="single"/>
        </w:rPr>
        <w:t>7</w:t>
      </w:r>
      <w:r w:rsidRPr="00F47F47">
        <w:rPr>
          <w:rFonts w:ascii="Arial" w:hAnsi="Arial" w:cs="Arial"/>
          <w:b/>
          <w:sz w:val="24"/>
          <w:szCs w:val="24"/>
          <w:u w:val="single"/>
        </w:rPr>
        <w:t>. Vzdělávání v oblasti prevence kriminality</w:t>
      </w:r>
    </w:p>
    <w:p w:rsidR="004B7D87" w:rsidRPr="00A036B3" w:rsidRDefault="004B7D87" w:rsidP="004B7D87">
      <w:pPr>
        <w:jc w:val="both"/>
        <w:rPr>
          <w:rFonts w:ascii="Arial" w:hAnsi="Arial" w:cs="Arial"/>
          <w:b/>
          <w:sz w:val="24"/>
          <w:szCs w:val="24"/>
        </w:rPr>
      </w:pPr>
      <w:r>
        <w:rPr>
          <w:rFonts w:ascii="Arial" w:hAnsi="Arial" w:cs="Arial"/>
          <w:b/>
          <w:sz w:val="24"/>
          <w:szCs w:val="24"/>
        </w:rPr>
        <w:t>Ministerstvo vnitra</w:t>
      </w:r>
    </w:p>
    <w:p w:rsidR="004B7D87" w:rsidRPr="00A036B3" w:rsidRDefault="004B7D87" w:rsidP="004B7D87">
      <w:pPr>
        <w:jc w:val="both"/>
        <w:rPr>
          <w:rFonts w:ascii="Arial" w:hAnsi="Arial" w:cs="Arial"/>
          <w:sz w:val="24"/>
          <w:szCs w:val="24"/>
        </w:rPr>
      </w:pPr>
      <w:r w:rsidRPr="00A036B3">
        <w:rPr>
          <w:rFonts w:ascii="Arial" w:hAnsi="Arial" w:cs="Arial"/>
          <w:sz w:val="24"/>
          <w:szCs w:val="24"/>
        </w:rPr>
        <w:t xml:space="preserve">Mezi úkoly vyplývajícími ze Strategie patřila příprava </w:t>
      </w:r>
      <w:r w:rsidRPr="00A036B3">
        <w:rPr>
          <w:rFonts w:ascii="Arial" w:hAnsi="Arial" w:cs="Arial"/>
          <w:b/>
          <w:sz w:val="24"/>
          <w:szCs w:val="24"/>
        </w:rPr>
        <w:t xml:space="preserve">akreditovaného vzdělávacího kurzu pro manažery prevence kriminality krajů a obcí. </w:t>
      </w:r>
      <w:r w:rsidRPr="00A036B3">
        <w:rPr>
          <w:rFonts w:ascii="Arial" w:hAnsi="Arial" w:cs="Arial"/>
          <w:sz w:val="24"/>
          <w:szCs w:val="24"/>
        </w:rPr>
        <w:t xml:space="preserve">V roce 2013 pokračovaly přípravné práce pro realizaci vzdělávacího kurzu s názvem </w:t>
      </w:r>
      <w:r w:rsidRPr="003E6288">
        <w:rPr>
          <w:rFonts w:ascii="Arial" w:hAnsi="Arial" w:cs="Arial"/>
          <w:b/>
          <w:sz w:val="24"/>
          <w:szCs w:val="24"/>
        </w:rPr>
        <w:t xml:space="preserve">„Zvýšení kompetencí policistů a pracovníků </w:t>
      </w:r>
      <w:r>
        <w:rPr>
          <w:rFonts w:ascii="Arial" w:hAnsi="Arial" w:cs="Arial"/>
          <w:b/>
          <w:sz w:val="24"/>
          <w:szCs w:val="24"/>
        </w:rPr>
        <w:t>územních</w:t>
      </w:r>
      <w:r w:rsidRPr="003E6288">
        <w:rPr>
          <w:rFonts w:ascii="Arial" w:hAnsi="Arial" w:cs="Arial"/>
          <w:b/>
          <w:sz w:val="24"/>
          <w:szCs w:val="24"/>
        </w:rPr>
        <w:t xml:space="preserve"> samosprávných celků v oblasti prevence kriminality“</w:t>
      </w:r>
      <w:r w:rsidRPr="00A036B3">
        <w:rPr>
          <w:rFonts w:ascii="Arial" w:hAnsi="Arial" w:cs="Arial"/>
          <w:sz w:val="24"/>
          <w:szCs w:val="24"/>
        </w:rPr>
        <w:t xml:space="preserve">. </w:t>
      </w:r>
    </w:p>
    <w:p w:rsidR="004B7D87" w:rsidRDefault="004B7D87" w:rsidP="004B7D87">
      <w:pPr>
        <w:jc w:val="both"/>
        <w:rPr>
          <w:rFonts w:ascii="Arial" w:hAnsi="Arial" w:cs="Arial"/>
          <w:sz w:val="24"/>
          <w:szCs w:val="24"/>
        </w:rPr>
      </w:pPr>
      <w:r w:rsidRPr="00A036B3">
        <w:rPr>
          <w:rFonts w:ascii="Arial" w:hAnsi="Arial" w:cs="Arial"/>
          <w:sz w:val="24"/>
          <w:szCs w:val="24"/>
        </w:rPr>
        <w:t>Cíle</w:t>
      </w:r>
      <w:r>
        <w:rPr>
          <w:rFonts w:ascii="Arial" w:hAnsi="Arial" w:cs="Arial"/>
          <w:sz w:val="24"/>
          <w:szCs w:val="24"/>
        </w:rPr>
        <w:t>m projektu je</w:t>
      </w:r>
      <w:r w:rsidRPr="00A036B3">
        <w:rPr>
          <w:rFonts w:ascii="Arial" w:hAnsi="Arial" w:cs="Arial"/>
          <w:sz w:val="24"/>
          <w:szCs w:val="24"/>
        </w:rPr>
        <w:t xml:space="preserve"> zajištění efektivního, jednotného a funkčního systému prevence kriminality v rámci Policie ČR a v rámci územních orgánů veřejné správy prostřednictvím vytvoření akreditovaného vzdělávacího kurzu a jeho pilotního vyzkoušení. Po schválení a podepsání právní</w:t>
      </w:r>
      <w:r w:rsidR="00B03B48">
        <w:rPr>
          <w:rFonts w:ascii="Arial" w:hAnsi="Arial" w:cs="Arial"/>
          <w:sz w:val="24"/>
          <w:szCs w:val="24"/>
        </w:rPr>
        <w:t>ho</w:t>
      </w:r>
      <w:r w:rsidRPr="00A036B3">
        <w:rPr>
          <w:rFonts w:ascii="Arial" w:hAnsi="Arial" w:cs="Arial"/>
          <w:sz w:val="24"/>
          <w:szCs w:val="24"/>
        </w:rPr>
        <w:t xml:space="preserve"> aktu </w:t>
      </w:r>
      <w:r w:rsidR="00994C8D">
        <w:rPr>
          <w:rFonts w:ascii="Arial" w:hAnsi="Arial" w:cs="Arial"/>
          <w:sz w:val="24"/>
          <w:szCs w:val="24"/>
        </w:rPr>
        <w:t xml:space="preserve">v polovině roku 2013 byl </w:t>
      </w:r>
      <w:r w:rsidRPr="00A036B3">
        <w:rPr>
          <w:rFonts w:ascii="Arial" w:hAnsi="Arial" w:cs="Arial"/>
          <w:sz w:val="24"/>
          <w:szCs w:val="24"/>
        </w:rPr>
        <w:t>kurz připraven k realizaci. Byla zpracována zadávací dokumentace a vyhlášeno výběrové řízení na dodavatele kurzu. V rámci výběrového řízení se přihlásil pouze jeden uchazeč, čímž bylo nutné v souladu se zákonem č. 137/2006 Sb., o veřejných zakázkách, ve znění pozdějších předpisů</w:t>
      </w:r>
      <w:r w:rsidR="006E4B2D">
        <w:rPr>
          <w:rFonts w:ascii="Arial" w:hAnsi="Arial" w:cs="Arial"/>
          <w:sz w:val="24"/>
          <w:szCs w:val="24"/>
        </w:rPr>
        <w:t>,</w:t>
      </w:r>
      <w:r w:rsidRPr="00A036B3">
        <w:rPr>
          <w:rFonts w:ascii="Arial" w:hAnsi="Arial" w:cs="Arial"/>
          <w:sz w:val="24"/>
          <w:szCs w:val="24"/>
        </w:rPr>
        <w:t xml:space="preserve"> toto výběrové řízení zrušit.  </w:t>
      </w:r>
    </w:p>
    <w:p w:rsidR="004B7D87" w:rsidRPr="00A036B3" w:rsidRDefault="004B7D87" w:rsidP="004B7D87">
      <w:pPr>
        <w:jc w:val="both"/>
        <w:rPr>
          <w:rFonts w:ascii="Arial" w:hAnsi="Arial" w:cs="Arial"/>
          <w:color w:val="000000"/>
          <w:sz w:val="24"/>
          <w:szCs w:val="24"/>
        </w:rPr>
      </w:pPr>
      <w:r w:rsidRPr="00A036B3">
        <w:rPr>
          <w:rFonts w:ascii="Arial" w:hAnsi="Arial" w:cs="Arial"/>
          <w:sz w:val="24"/>
          <w:szCs w:val="24"/>
        </w:rPr>
        <w:t>Projekt se podařilo realizovat až v</w:t>
      </w:r>
      <w:r w:rsidRPr="00A036B3">
        <w:rPr>
          <w:rFonts w:ascii="Arial" w:hAnsi="Arial" w:cs="Arial"/>
          <w:color w:val="000000"/>
          <w:sz w:val="24"/>
          <w:szCs w:val="24"/>
        </w:rPr>
        <w:t xml:space="preserve"> rámci projektu </w:t>
      </w:r>
      <w:r w:rsidRPr="00A036B3">
        <w:rPr>
          <w:rFonts w:ascii="Arial" w:hAnsi="Arial" w:cs="Arial"/>
          <w:b/>
          <w:bCs/>
          <w:color w:val="000000"/>
          <w:sz w:val="24"/>
          <w:szCs w:val="24"/>
        </w:rPr>
        <w:t>„Efektivní rozvoj a posilování kompetencí lidských zdrojů</w:t>
      </w:r>
      <w:r w:rsidRPr="00A036B3">
        <w:rPr>
          <w:rFonts w:ascii="Arial" w:hAnsi="Arial" w:cs="Arial"/>
          <w:bCs/>
          <w:color w:val="000000"/>
          <w:sz w:val="24"/>
          <w:szCs w:val="24"/>
        </w:rPr>
        <w:t>“ (</w:t>
      </w:r>
      <w:r>
        <w:rPr>
          <w:rFonts w:ascii="Arial" w:hAnsi="Arial" w:cs="Arial"/>
          <w:bCs/>
          <w:color w:val="000000"/>
          <w:sz w:val="24"/>
          <w:szCs w:val="24"/>
        </w:rPr>
        <w:t xml:space="preserve">reg. </w:t>
      </w:r>
      <w:r w:rsidRPr="00A036B3">
        <w:rPr>
          <w:rFonts w:ascii="Arial" w:hAnsi="Arial" w:cs="Arial"/>
          <w:bCs/>
          <w:color w:val="000000"/>
          <w:sz w:val="24"/>
          <w:szCs w:val="24"/>
        </w:rPr>
        <w:t>č.</w:t>
      </w:r>
      <w:r>
        <w:rPr>
          <w:rFonts w:ascii="Arial" w:hAnsi="Arial" w:cs="Arial"/>
          <w:bCs/>
          <w:color w:val="000000"/>
          <w:sz w:val="24"/>
          <w:szCs w:val="24"/>
        </w:rPr>
        <w:t xml:space="preserve"> </w:t>
      </w:r>
      <w:r w:rsidRPr="00A036B3">
        <w:rPr>
          <w:rFonts w:ascii="Arial" w:hAnsi="Arial" w:cs="Arial"/>
          <w:bCs/>
          <w:color w:val="000000"/>
          <w:sz w:val="24"/>
          <w:szCs w:val="24"/>
        </w:rPr>
        <w:t>CZ.1.04/4.1.00/A3.00005)</w:t>
      </w:r>
      <w:r w:rsidRPr="00A036B3">
        <w:rPr>
          <w:rFonts w:ascii="Arial" w:hAnsi="Arial" w:cs="Arial"/>
          <w:color w:val="000000"/>
          <w:sz w:val="24"/>
          <w:szCs w:val="24"/>
        </w:rPr>
        <w:t xml:space="preserve">, financovaného z prostředků Evropského sociálního fondu prostřednictvím OP LZZ  a státního rozpočtu České republiky, kdy byla uzavřena smlouva, jejímž předmětem je </w:t>
      </w:r>
      <w:r w:rsidRPr="00A036B3">
        <w:rPr>
          <w:rFonts w:ascii="Arial" w:hAnsi="Arial" w:cs="Arial"/>
          <w:b/>
          <w:color w:val="000000"/>
          <w:sz w:val="24"/>
          <w:szCs w:val="24"/>
        </w:rPr>
        <w:t xml:space="preserve">vytvoření vzdělávacího kurzu a ověření správnosti jeho obsahu, formy </w:t>
      </w:r>
      <w:r>
        <w:rPr>
          <w:rFonts w:ascii="Arial" w:hAnsi="Arial" w:cs="Arial"/>
          <w:b/>
          <w:color w:val="000000"/>
          <w:sz w:val="24"/>
          <w:szCs w:val="24"/>
        </w:rPr>
        <w:t>a </w:t>
      </w:r>
      <w:r w:rsidRPr="00A036B3">
        <w:rPr>
          <w:rFonts w:ascii="Arial" w:hAnsi="Arial" w:cs="Arial"/>
          <w:b/>
          <w:color w:val="000000"/>
          <w:sz w:val="24"/>
          <w:szCs w:val="24"/>
        </w:rPr>
        <w:t>rozsahu pro specialisty v oblasti prevence kriminality.</w:t>
      </w:r>
      <w:r w:rsidRPr="00A036B3">
        <w:rPr>
          <w:rFonts w:ascii="Arial" w:hAnsi="Arial" w:cs="Arial"/>
          <w:color w:val="000000"/>
          <w:sz w:val="24"/>
          <w:szCs w:val="24"/>
        </w:rPr>
        <w:t xml:space="preserve">   </w:t>
      </w:r>
    </w:p>
    <w:p w:rsidR="004B7D87" w:rsidRPr="00A036B3" w:rsidRDefault="004B7D87" w:rsidP="004B7D87">
      <w:pPr>
        <w:jc w:val="both"/>
        <w:rPr>
          <w:rStyle w:val="FontStyle56"/>
          <w:rFonts w:cs="Arial"/>
          <w:color w:val="000000"/>
          <w:sz w:val="24"/>
          <w:szCs w:val="24"/>
        </w:rPr>
      </w:pPr>
      <w:r w:rsidRPr="00A036B3">
        <w:rPr>
          <w:rFonts w:ascii="Arial" w:hAnsi="Arial" w:cs="Arial"/>
          <w:sz w:val="24"/>
          <w:szCs w:val="24"/>
        </w:rPr>
        <w:t xml:space="preserve">Vzdělávací kurz </w:t>
      </w:r>
      <w:r>
        <w:rPr>
          <w:rFonts w:ascii="Arial" w:hAnsi="Arial" w:cs="Arial"/>
          <w:sz w:val="24"/>
          <w:szCs w:val="24"/>
        </w:rPr>
        <w:t>byl zahájen počátkem března 2015</w:t>
      </w:r>
      <w:r w:rsidRPr="00A036B3">
        <w:rPr>
          <w:rFonts w:ascii="Arial" w:hAnsi="Arial" w:cs="Arial"/>
          <w:sz w:val="24"/>
          <w:szCs w:val="24"/>
        </w:rPr>
        <w:t>, e-learning o dva měsíce později.</w:t>
      </w:r>
      <w:r w:rsidRPr="00A036B3">
        <w:rPr>
          <w:rFonts w:ascii="Arial" w:hAnsi="Arial" w:cs="Arial"/>
          <w:color w:val="000000"/>
          <w:sz w:val="24"/>
          <w:szCs w:val="24"/>
        </w:rPr>
        <w:t xml:space="preserve"> K</w:t>
      </w:r>
      <w:r w:rsidRPr="00A036B3">
        <w:rPr>
          <w:rStyle w:val="FontStyle56"/>
          <w:rFonts w:cs="Arial"/>
          <w:bCs/>
          <w:sz w:val="24"/>
          <w:szCs w:val="24"/>
        </w:rPr>
        <w:t xml:space="preserve">urzu se účastní </w:t>
      </w:r>
      <w:r w:rsidRPr="00A036B3">
        <w:rPr>
          <w:rStyle w:val="FontStyle56"/>
          <w:rFonts w:cs="Arial"/>
          <w:b/>
          <w:bCs/>
          <w:sz w:val="24"/>
          <w:szCs w:val="24"/>
        </w:rPr>
        <w:t>60 specialistů</w:t>
      </w:r>
      <w:r w:rsidRPr="00A036B3">
        <w:rPr>
          <w:rStyle w:val="FontStyle56"/>
          <w:rFonts w:cs="Arial"/>
          <w:bCs/>
          <w:sz w:val="24"/>
          <w:szCs w:val="24"/>
        </w:rPr>
        <w:t xml:space="preserve"> pracují</w:t>
      </w:r>
      <w:r>
        <w:rPr>
          <w:rStyle w:val="FontStyle56"/>
          <w:rFonts w:cs="Arial"/>
          <w:bCs/>
          <w:sz w:val="24"/>
          <w:szCs w:val="24"/>
        </w:rPr>
        <w:t>cích v oblasti prevence kriminality</w:t>
      </w:r>
      <w:r w:rsidRPr="00A036B3">
        <w:rPr>
          <w:rStyle w:val="FontStyle56"/>
          <w:rFonts w:cs="Arial"/>
          <w:bCs/>
          <w:sz w:val="24"/>
          <w:szCs w:val="24"/>
        </w:rPr>
        <w:t xml:space="preserve"> </w:t>
      </w:r>
      <w:r w:rsidRPr="003E6288">
        <w:rPr>
          <w:rStyle w:val="FontStyle56"/>
          <w:rFonts w:cs="Arial"/>
          <w:bCs/>
          <w:sz w:val="24"/>
          <w:szCs w:val="24"/>
        </w:rPr>
        <w:t>(30 osob z řad Policie ČR, 28 osob z územních samospráv (kraje, obce), 2 osoby z MV.</w:t>
      </w:r>
    </w:p>
    <w:p w:rsidR="004B7D87" w:rsidRPr="00A036B3" w:rsidRDefault="004B7D87" w:rsidP="004B7D87">
      <w:pPr>
        <w:spacing w:after="120"/>
        <w:jc w:val="both"/>
        <w:rPr>
          <w:rStyle w:val="FontStyle56"/>
          <w:rFonts w:cs="Arial"/>
          <w:bCs/>
          <w:sz w:val="24"/>
          <w:szCs w:val="24"/>
        </w:rPr>
      </w:pPr>
      <w:r>
        <w:rPr>
          <w:rStyle w:val="FontStyle56"/>
          <w:rFonts w:cs="Arial"/>
          <w:bCs/>
          <w:sz w:val="24"/>
          <w:szCs w:val="24"/>
        </w:rPr>
        <w:t>Projekt se skládá</w:t>
      </w:r>
      <w:r w:rsidRPr="00A036B3">
        <w:rPr>
          <w:rStyle w:val="FontStyle56"/>
          <w:rFonts w:cs="Arial"/>
          <w:bCs/>
          <w:sz w:val="24"/>
          <w:szCs w:val="24"/>
        </w:rPr>
        <w:t xml:space="preserve"> ze tří částí:</w:t>
      </w:r>
    </w:p>
    <w:p w:rsidR="004B7D87" w:rsidRDefault="004B7D87" w:rsidP="004B7D87">
      <w:pPr>
        <w:pStyle w:val="Style24"/>
        <w:widowControl/>
        <w:numPr>
          <w:ilvl w:val="0"/>
          <w:numId w:val="22"/>
        </w:numPr>
        <w:tabs>
          <w:tab w:val="left" w:pos="720"/>
        </w:tabs>
        <w:spacing w:after="200" w:line="276" w:lineRule="auto"/>
        <w:contextualSpacing/>
        <w:rPr>
          <w:rStyle w:val="FontStyle56"/>
          <w:b/>
          <w:bCs/>
        </w:rPr>
      </w:pPr>
      <w:r w:rsidRPr="00A036B3">
        <w:rPr>
          <w:b/>
        </w:rPr>
        <w:t>Pilotní vzdělávací kurz prezenční formou</w:t>
      </w:r>
      <w:r>
        <w:rPr>
          <w:b/>
        </w:rPr>
        <w:t>.</w:t>
      </w:r>
    </w:p>
    <w:p w:rsidR="004B7D87" w:rsidRPr="003E6288" w:rsidRDefault="004B7D87" w:rsidP="004B7D87">
      <w:pPr>
        <w:pStyle w:val="Style24"/>
        <w:widowControl/>
        <w:numPr>
          <w:ilvl w:val="0"/>
          <w:numId w:val="22"/>
        </w:numPr>
        <w:tabs>
          <w:tab w:val="left" w:pos="720"/>
        </w:tabs>
        <w:spacing w:after="200" w:line="276" w:lineRule="auto"/>
        <w:contextualSpacing/>
        <w:rPr>
          <w:b/>
          <w:bCs/>
        </w:rPr>
      </w:pPr>
      <w:r w:rsidRPr="003E6288">
        <w:rPr>
          <w:b/>
        </w:rPr>
        <w:t>Pilotní vzdělávací kurz e-learningovou formou</w:t>
      </w:r>
      <w:r>
        <w:rPr>
          <w:b/>
        </w:rPr>
        <w:t>.</w:t>
      </w:r>
    </w:p>
    <w:p w:rsidR="004B7D87" w:rsidRPr="00A036B3" w:rsidRDefault="004B7D87" w:rsidP="004B7D87">
      <w:pPr>
        <w:pStyle w:val="Style24"/>
        <w:widowControl/>
        <w:numPr>
          <w:ilvl w:val="0"/>
          <w:numId w:val="1"/>
        </w:numPr>
        <w:tabs>
          <w:tab w:val="left" w:pos="720"/>
        </w:tabs>
        <w:spacing w:after="200" w:line="276" w:lineRule="auto"/>
        <w:ind w:left="714" w:hanging="357"/>
        <w:contextualSpacing/>
        <w:rPr>
          <w:b/>
        </w:rPr>
      </w:pPr>
      <w:r w:rsidRPr="00A036B3">
        <w:rPr>
          <w:b/>
        </w:rPr>
        <w:t>Evaluace přínosu, správnosti obsahu a formy kurzu</w:t>
      </w:r>
    </w:p>
    <w:p w:rsidR="004B7D87" w:rsidRPr="00A036B3" w:rsidRDefault="004B7D87" w:rsidP="004B7D87">
      <w:pPr>
        <w:pStyle w:val="Style24"/>
        <w:widowControl/>
        <w:numPr>
          <w:ilvl w:val="1"/>
          <w:numId w:val="3"/>
        </w:numPr>
        <w:tabs>
          <w:tab w:val="left" w:pos="1080"/>
        </w:tabs>
        <w:spacing w:after="200" w:line="276" w:lineRule="auto"/>
        <w:ind w:left="1434" w:hanging="357"/>
        <w:contextualSpacing/>
        <w:jc w:val="both"/>
        <w:rPr>
          <w:rStyle w:val="FontStyle47"/>
          <w:bCs/>
          <w:i/>
          <w:iCs/>
          <w:sz w:val="24"/>
        </w:rPr>
      </w:pPr>
      <w:r w:rsidRPr="00A036B3">
        <w:rPr>
          <w:rStyle w:val="FontStyle47"/>
          <w:bCs/>
          <w:iCs/>
          <w:sz w:val="24"/>
        </w:rPr>
        <w:t>vytvoření souhrnné evaluační zprávy o průběhu kurzu</w:t>
      </w:r>
    </w:p>
    <w:p w:rsidR="004B7D87" w:rsidRPr="00A036B3" w:rsidRDefault="004B7D87" w:rsidP="004B7D87">
      <w:pPr>
        <w:pStyle w:val="Style24"/>
        <w:widowControl/>
        <w:numPr>
          <w:ilvl w:val="1"/>
          <w:numId w:val="3"/>
        </w:numPr>
        <w:tabs>
          <w:tab w:val="left" w:pos="1080"/>
        </w:tabs>
        <w:spacing w:after="200" w:line="276" w:lineRule="auto"/>
        <w:ind w:left="1434" w:hanging="357"/>
        <w:contextualSpacing/>
        <w:jc w:val="both"/>
        <w:rPr>
          <w:rStyle w:val="FontStyle47"/>
          <w:bCs/>
          <w:i/>
          <w:iCs/>
          <w:sz w:val="24"/>
        </w:rPr>
      </w:pPr>
      <w:r w:rsidRPr="00A036B3">
        <w:rPr>
          <w:rStyle w:val="FontStyle47"/>
          <w:bCs/>
          <w:iCs/>
          <w:sz w:val="24"/>
        </w:rPr>
        <w:t>realizace 4 workshopů s prezentací průběhu kurzu (obsah, forma, hodnocení kurzu, výukové materiály) a evaluační zprávy s účastníky kurzu (4x15 účastníků) a odbor</w:t>
      </w:r>
      <w:r>
        <w:rPr>
          <w:rStyle w:val="FontStyle47"/>
          <w:bCs/>
          <w:iCs/>
          <w:sz w:val="24"/>
        </w:rPr>
        <w:t xml:space="preserve">níky z oblasti </w:t>
      </w:r>
      <w:r>
        <w:rPr>
          <w:rStyle w:val="FontStyle47"/>
          <w:bCs/>
          <w:iCs/>
          <w:sz w:val="24"/>
        </w:rPr>
        <w:lastRenderedPageBreak/>
        <w:t>kriminologie a prevence kriminality</w:t>
      </w:r>
      <w:r w:rsidRPr="00A036B3">
        <w:rPr>
          <w:rStyle w:val="FontStyle47"/>
          <w:bCs/>
          <w:iCs/>
          <w:sz w:val="24"/>
        </w:rPr>
        <w:t xml:space="preserve"> (4x5 odborníků) jako podklad pro vypracování návrhu konečné podoby kurzu</w:t>
      </w:r>
    </w:p>
    <w:p w:rsidR="004B7D87" w:rsidRPr="00A036B3" w:rsidRDefault="004B7D87" w:rsidP="004B7D87">
      <w:pPr>
        <w:pStyle w:val="Style24"/>
        <w:widowControl/>
        <w:numPr>
          <w:ilvl w:val="1"/>
          <w:numId w:val="3"/>
        </w:numPr>
        <w:tabs>
          <w:tab w:val="left" w:pos="1080"/>
        </w:tabs>
        <w:spacing w:after="200" w:line="276" w:lineRule="auto"/>
        <w:jc w:val="both"/>
        <w:rPr>
          <w:rStyle w:val="FontStyle47"/>
          <w:bCs/>
          <w:i/>
          <w:iCs/>
          <w:sz w:val="24"/>
        </w:rPr>
      </w:pPr>
      <w:r w:rsidRPr="00A036B3">
        <w:rPr>
          <w:rStyle w:val="FontStyle47"/>
          <w:bCs/>
          <w:iCs/>
          <w:sz w:val="24"/>
        </w:rPr>
        <w:t>vypracování konečné podoby kurzu (věcný obsah a forma)</w:t>
      </w:r>
      <w:r>
        <w:rPr>
          <w:rStyle w:val="FontStyle47"/>
          <w:bCs/>
          <w:iCs/>
          <w:sz w:val="24"/>
        </w:rPr>
        <w:t>.</w:t>
      </w:r>
    </w:p>
    <w:p w:rsidR="004B7D87" w:rsidRPr="003E6288" w:rsidRDefault="004B7D87" w:rsidP="004B7D87">
      <w:pPr>
        <w:spacing w:after="120"/>
        <w:jc w:val="both"/>
        <w:rPr>
          <w:rFonts w:ascii="Arial" w:hAnsi="Arial" w:cs="Arial"/>
          <w:sz w:val="24"/>
          <w:szCs w:val="24"/>
        </w:rPr>
      </w:pPr>
      <w:r w:rsidRPr="003E6288">
        <w:rPr>
          <w:rFonts w:ascii="Arial" w:hAnsi="Arial" w:cs="Arial"/>
          <w:sz w:val="24"/>
          <w:szCs w:val="24"/>
        </w:rPr>
        <w:t xml:space="preserve">Obsahem prezenční části kurzu jsou tyto odborné oblasti: </w:t>
      </w:r>
    </w:p>
    <w:p w:rsidR="004B7D87" w:rsidRPr="003E6288" w:rsidRDefault="004B7D87" w:rsidP="004B7D87">
      <w:pPr>
        <w:numPr>
          <w:ilvl w:val="0"/>
          <w:numId w:val="10"/>
        </w:numPr>
        <w:ind w:left="714" w:hanging="357"/>
        <w:contextualSpacing/>
        <w:jc w:val="both"/>
        <w:rPr>
          <w:rFonts w:ascii="Arial" w:hAnsi="Arial" w:cs="Arial"/>
          <w:sz w:val="24"/>
          <w:szCs w:val="24"/>
        </w:rPr>
      </w:pPr>
      <w:r w:rsidRPr="003E6288">
        <w:rPr>
          <w:rFonts w:ascii="Arial" w:hAnsi="Arial" w:cs="Arial"/>
          <w:sz w:val="24"/>
          <w:szCs w:val="24"/>
        </w:rPr>
        <w:t>Základy kriminologie se zaměřením na prevenci kriminality (kriminalita,</w:t>
      </w:r>
      <w:r>
        <w:rPr>
          <w:rFonts w:ascii="Arial" w:hAnsi="Arial" w:cs="Arial"/>
          <w:sz w:val="24"/>
          <w:szCs w:val="24"/>
        </w:rPr>
        <w:t xml:space="preserve"> kriminologické teorie, druhy prevence kriminality</w:t>
      </w:r>
      <w:r w:rsidRPr="003E6288">
        <w:rPr>
          <w:rFonts w:ascii="Arial" w:hAnsi="Arial" w:cs="Arial"/>
          <w:sz w:val="24"/>
          <w:szCs w:val="24"/>
        </w:rPr>
        <w:t xml:space="preserve"> a preventi</w:t>
      </w:r>
      <w:r>
        <w:rPr>
          <w:rFonts w:ascii="Arial" w:hAnsi="Arial" w:cs="Arial"/>
          <w:sz w:val="24"/>
          <w:szCs w:val="24"/>
        </w:rPr>
        <w:t>vních opatření, úloha státu v prevenci kriminality, pachatel trestné činnosti, penologie, oběť trestné činnosti</w:t>
      </w:r>
      <w:r w:rsidRPr="003E6288">
        <w:rPr>
          <w:rFonts w:ascii="Arial" w:hAnsi="Arial" w:cs="Arial"/>
          <w:sz w:val="24"/>
          <w:szCs w:val="24"/>
        </w:rPr>
        <w:t>, viktimologie, specifika jednotlivých druhů kriminality z pohledu jejich příčin a možných preventivních opatření).</w:t>
      </w:r>
    </w:p>
    <w:p w:rsidR="004B7D87" w:rsidRPr="003E6288" w:rsidRDefault="004B7D87" w:rsidP="004B7D87">
      <w:pPr>
        <w:numPr>
          <w:ilvl w:val="0"/>
          <w:numId w:val="10"/>
        </w:numPr>
        <w:ind w:left="714" w:hanging="357"/>
        <w:contextualSpacing/>
        <w:jc w:val="both"/>
        <w:rPr>
          <w:rFonts w:ascii="Arial" w:hAnsi="Arial" w:cs="Arial"/>
          <w:sz w:val="24"/>
          <w:szCs w:val="24"/>
        </w:rPr>
      </w:pPr>
      <w:r w:rsidRPr="003E6288">
        <w:rPr>
          <w:rFonts w:ascii="Arial" w:hAnsi="Arial" w:cs="Arial"/>
          <w:sz w:val="24"/>
          <w:szCs w:val="24"/>
        </w:rPr>
        <w:t xml:space="preserve">Systém prevence kriminality v </w:t>
      </w:r>
      <w:r>
        <w:rPr>
          <w:rFonts w:ascii="Arial" w:hAnsi="Arial" w:cs="Arial"/>
          <w:sz w:val="24"/>
          <w:szCs w:val="24"/>
        </w:rPr>
        <w:t>ČR, právní úprava, subjekty prevence kriminality</w:t>
      </w:r>
      <w:r w:rsidRPr="003E6288">
        <w:rPr>
          <w:rFonts w:ascii="Arial" w:hAnsi="Arial" w:cs="Arial"/>
          <w:sz w:val="24"/>
          <w:szCs w:val="24"/>
        </w:rPr>
        <w:t xml:space="preserve"> a jejich role v systému (na celorepubli</w:t>
      </w:r>
      <w:r>
        <w:rPr>
          <w:rFonts w:ascii="Arial" w:hAnsi="Arial" w:cs="Arial"/>
          <w:sz w:val="24"/>
          <w:szCs w:val="24"/>
        </w:rPr>
        <w:t>kové i místní úrovni), vládní a </w:t>
      </w:r>
      <w:r w:rsidRPr="003E6288">
        <w:rPr>
          <w:rFonts w:ascii="Arial" w:hAnsi="Arial" w:cs="Arial"/>
          <w:sz w:val="24"/>
          <w:szCs w:val="24"/>
        </w:rPr>
        <w:t xml:space="preserve">vnitroresortní </w:t>
      </w:r>
      <w:r>
        <w:rPr>
          <w:rFonts w:ascii="Arial" w:hAnsi="Arial" w:cs="Arial"/>
          <w:sz w:val="24"/>
          <w:szCs w:val="24"/>
        </w:rPr>
        <w:t>strategie prevence kriminality</w:t>
      </w:r>
      <w:r w:rsidRPr="003E6288">
        <w:rPr>
          <w:rFonts w:ascii="Arial" w:hAnsi="Arial" w:cs="Arial"/>
          <w:sz w:val="24"/>
          <w:szCs w:val="24"/>
        </w:rPr>
        <w:t>.</w:t>
      </w:r>
    </w:p>
    <w:p w:rsidR="004B7D87" w:rsidRPr="003E6288" w:rsidRDefault="004B7D87" w:rsidP="004B7D87">
      <w:pPr>
        <w:numPr>
          <w:ilvl w:val="0"/>
          <w:numId w:val="10"/>
        </w:numPr>
        <w:ind w:left="714" w:hanging="357"/>
        <w:contextualSpacing/>
        <w:jc w:val="both"/>
        <w:rPr>
          <w:rFonts w:ascii="Arial" w:hAnsi="Arial" w:cs="Arial"/>
          <w:sz w:val="24"/>
          <w:szCs w:val="24"/>
        </w:rPr>
      </w:pPr>
      <w:r w:rsidRPr="003E6288">
        <w:rPr>
          <w:rFonts w:ascii="Arial" w:hAnsi="Arial" w:cs="Arial"/>
          <w:sz w:val="24"/>
          <w:szCs w:val="24"/>
        </w:rPr>
        <w:t>Základy sociologie, sociální práce, psychologie, adiktologie (alkohol, jiné návykové látky, gamblerství ve spojení s kriminalitou), další sociálně patologické jevy (bezdomovectví, předlužení, …).</w:t>
      </w:r>
    </w:p>
    <w:p w:rsidR="004B7D87" w:rsidRPr="003E6288" w:rsidRDefault="004B7D87" w:rsidP="004B7D87">
      <w:pPr>
        <w:numPr>
          <w:ilvl w:val="0"/>
          <w:numId w:val="10"/>
        </w:numPr>
        <w:ind w:left="714" w:hanging="357"/>
        <w:contextualSpacing/>
        <w:jc w:val="both"/>
        <w:rPr>
          <w:rFonts w:ascii="Arial" w:hAnsi="Arial" w:cs="Arial"/>
          <w:sz w:val="24"/>
          <w:szCs w:val="24"/>
        </w:rPr>
      </w:pPr>
      <w:r w:rsidRPr="003E6288">
        <w:rPr>
          <w:rFonts w:ascii="Arial" w:hAnsi="Arial" w:cs="Arial"/>
          <w:sz w:val="24"/>
          <w:szCs w:val="24"/>
        </w:rPr>
        <w:t>Práce s informacemi – dostupné zdroje dat a informační systémy, základy statistiky, analýzy, predikce, plánování preventivních opatření, vyhodnocování realizovaných opatření;  základy metodické práce, tvorby strategických dokumentů.</w:t>
      </w:r>
    </w:p>
    <w:p w:rsidR="004B7D87" w:rsidRPr="003E6288" w:rsidRDefault="004B7D87" w:rsidP="004B7D87">
      <w:pPr>
        <w:numPr>
          <w:ilvl w:val="0"/>
          <w:numId w:val="10"/>
        </w:numPr>
        <w:ind w:left="714" w:hanging="357"/>
        <w:contextualSpacing/>
        <w:jc w:val="both"/>
        <w:rPr>
          <w:rFonts w:ascii="Arial" w:hAnsi="Arial" w:cs="Arial"/>
          <w:sz w:val="24"/>
          <w:szCs w:val="24"/>
        </w:rPr>
      </w:pPr>
      <w:r w:rsidRPr="003E6288">
        <w:rPr>
          <w:rFonts w:ascii="Arial" w:hAnsi="Arial" w:cs="Arial"/>
          <w:sz w:val="24"/>
          <w:szCs w:val="24"/>
        </w:rPr>
        <w:t>Specifika sociálně vyloučených lokalit (nezaměstnanost, chudoba, lichva, extremismus), práce s cizinci, národnostními menšinami.</w:t>
      </w:r>
    </w:p>
    <w:p w:rsidR="004B7D87" w:rsidRPr="003E6288" w:rsidRDefault="004B7D87" w:rsidP="004B7D87">
      <w:pPr>
        <w:numPr>
          <w:ilvl w:val="0"/>
          <w:numId w:val="10"/>
        </w:numPr>
        <w:ind w:left="714" w:hanging="357"/>
        <w:contextualSpacing/>
        <w:jc w:val="both"/>
        <w:rPr>
          <w:rFonts w:ascii="Arial" w:hAnsi="Arial" w:cs="Arial"/>
          <w:sz w:val="24"/>
          <w:szCs w:val="24"/>
        </w:rPr>
      </w:pPr>
      <w:r w:rsidRPr="003E6288">
        <w:rPr>
          <w:rFonts w:ascii="Arial" w:hAnsi="Arial" w:cs="Arial"/>
          <w:sz w:val="24"/>
          <w:szCs w:val="24"/>
        </w:rPr>
        <w:t>Děti a mla</w:t>
      </w:r>
      <w:r>
        <w:rPr>
          <w:rFonts w:ascii="Arial" w:hAnsi="Arial" w:cs="Arial"/>
          <w:sz w:val="24"/>
          <w:szCs w:val="24"/>
        </w:rPr>
        <w:t>diství jako pachatelé i oběti trestné činnosti</w:t>
      </w:r>
      <w:r w:rsidRPr="003E6288">
        <w:rPr>
          <w:rFonts w:ascii="Arial" w:hAnsi="Arial" w:cs="Arial"/>
          <w:sz w:val="24"/>
          <w:szCs w:val="24"/>
        </w:rPr>
        <w:t>, práce s nimi, NKMPPD.</w:t>
      </w:r>
    </w:p>
    <w:p w:rsidR="004B7D87" w:rsidRPr="003E6288" w:rsidRDefault="004B7D87" w:rsidP="004B7D87">
      <w:pPr>
        <w:numPr>
          <w:ilvl w:val="0"/>
          <w:numId w:val="10"/>
        </w:numPr>
        <w:ind w:left="714" w:hanging="357"/>
        <w:contextualSpacing/>
        <w:jc w:val="both"/>
        <w:rPr>
          <w:rFonts w:ascii="Arial" w:hAnsi="Arial" w:cs="Arial"/>
          <w:sz w:val="24"/>
          <w:szCs w:val="24"/>
        </w:rPr>
      </w:pPr>
      <w:r w:rsidRPr="003E6288">
        <w:rPr>
          <w:rFonts w:ascii="Arial" w:hAnsi="Arial" w:cs="Arial"/>
          <w:sz w:val="24"/>
          <w:szCs w:val="24"/>
        </w:rPr>
        <w:t>Specific</w:t>
      </w:r>
      <w:r>
        <w:rPr>
          <w:rFonts w:ascii="Arial" w:hAnsi="Arial" w:cs="Arial"/>
          <w:sz w:val="24"/>
          <w:szCs w:val="24"/>
        </w:rPr>
        <w:t>ké skupiny obětí trestné činnosti</w:t>
      </w:r>
      <w:r w:rsidRPr="003E6288">
        <w:rPr>
          <w:rFonts w:ascii="Arial" w:hAnsi="Arial" w:cs="Arial"/>
          <w:sz w:val="24"/>
          <w:szCs w:val="24"/>
        </w:rPr>
        <w:t xml:space="preserve"> (domácí násilí, obchod s lidmi, senioři, …).</w:t>
      </w:r>
    </w:p>
    <w:p w:rsidR="004B7D87" w:rsidRPr="003E6288" w:rsidRDefault="004B7D87" w:rsidP="004B7D87">
      <w:pPr>
        <w:numPr>
          <w:ilvl w:val="0"/>
          <w:numId w:val="10"/>
        </w:numPr>
        <w:ind w:left="714" w:hanging="357"/>
        <w:contextualSpacing/>
        <w:jc w:val="both"/>
        <w:rPr>
          <w:rFonts w:ascii="Arial" w:hAnsi="Arial" w:cs="Arial"/>
          <w:sz w:val="24"/>
          <w:szCs w:val="24"/>
        </w:rPr>
      </w:pPr>
      <w:r>
        <w:rPr>
          <w:rFonts w:ascii="Arial" w:hAnsi="Arial" w:cs="Arial"/>
          <w:sz w:val="24"/>
          <w:szCs w:val="24"/>
        </w:rPr>
        <w:t>Práce s pachateli trestné činnosti</w:t>
      </w:r>
      <w:r w:rsidRPr="003E6288">
        <w:rPr>
          <w:rFonts w:ascii="Arial" w:hAnsi="Arial" w:cs="Arial"/>
          <w:sz w:val="24"/>
          <w:szCs w:val="24"/>
        </w:rPr>
        <w:t>, možnosti jejich resocializace, výkon alternativních trestů a omezujících opatření.</w:t>
      </w:r>
    </w:p>
    <w:p w:rsidR="004B7D87" w:rsidRPr="003E6288" w:rsidRDefault="004B7D87" w:rsidP="004B7D87">
      <w:pPr>
        <w:numPr>
          <w:ilvl w:val="0"/>
          <w:numId w:val="10"/>
        </w:numPr>
        <w:ind w:left="714" w:hanging="357"/>
        <w:contextualSpacing/>
        <w:jc w:val="both"/>
        <w:rPr>
          <w:rFonts w:ascii="Arial" w:hAnsi="Arial" w:cs="Arial"/>
          <w:sz w:val="24"/>
          <w:szCs w:val="24"/>
        </w:rPr>
      </w:pPr>
      <w:r>
        <w:rPr>
          <w:rFonts w:ascii="Arial" w:hAnsi="Arial" w:cs="Arial"/>
          <w:sz w:val="24"/>
          <w:szCs w:val="24"/>
        </w:rPr>
        <w:t>Financování prevence kriminality</w:t>
      </w:r>
      <w:r w:rsidRPr="003E6288">
        <w:rPr>
          <w:rFonts w:ascii="Arial" w:hAnsi="Arial" w:cs="Arial"/>
          <w:sz w:val="24"/>
          <w:szCs w:val="24"/>
        </w:rPr>
        <w:t>, čerpání dotací z prostředků EU i národních zdrojů, zpracování projektu a jeho řízení.</w:t>
      </w:r>
    </w:p>
    <w:p w:rsidR="004B7D87" w:rsidRPr="003E6288" w:rsidRDefault="004B7D87" w:rsidP="004B7D87">
      <w:pPr>
        <w:numPr>
          <w:ilvl w:val="0"/>
          <w:numId w:val="10"/>
        </w:numPr>
        <w:ind w:left="714" w:hanging="357"/>
        <w:jc w:val="both"/>
        <w:rPr>
          <w:rFonts w:ascii="Arial" w:hAnsi="Arial" w:cs="Arial"/>
          <w:sz w:val="24"/>
          <w:szCs w:val="24"/>
        </w:rPr>
      </w:pPr>
      <w:r w:rsidRPr="003E6288">
        <w:rPr>
          <w:rFonts w:ascii="Arial" w:hAnsi="Arial" w:cs="Arial"/>
          <w:sz w:val="24"/>
          <w:szCs w:val="24"/>
        </w:rPr>
        <w:t>Rozvoj osobnosti a praktické dovednosti (se zaměřením na vytváření a řízení týmů, řízení úkolů, atd.).</w:t>
      </w:r>
    </w:p>
    <w:p w:rsidR="004B7D87" w:rsidRPr="00A036B3" w:rsidRDefault="004B7D87" w:rsidP="004B7D87">
      <w:pPr>
        <w:jc w:val="both"/>
        <w:rPr>
          <w:rFonts w:ascii="Arial" w:hAnsi="Arial" w:cs="Arial"/>
          <w:sz w:val="24"/>
          <w:szCs w:val="24"/>
        </w:rPr>
      </w:pPr>
      <w:r w:rsidRPr="00A036B3">
        <w:rPr>
          <w:rFonts w:ascii="Arial" w:hAnsi="Arial" w:cs="Arial"/>
          <w:sz w:val="24"/>
          <w:szCs w:val="24"/>
        </w:rPr>
        <w:t xml:space="preserve">V rámci e-learningu </w:t>
      </w:r>
      <w:r w:rsidRPr="00A036B3">
        <w:rPr>
          <w:rStyle w:val="FontStyle56"/>
          <w:rFonts w:cs="Arial"/>
          <w:sz w:val="24"/>
          <w:szCs w:val="24"/>
        </w:rPr>
        <w:t>jsou vytvořeny čtyři profesně smí</w:t>
      </w:r>
      <w:r>
        <w:rPr>
          <w:rStyle w:val="FontStyle56"/>
          <w:rFonts w:cs="Arial"/>
          <w:sz w:val="24"/>
          <w:szCs w:val="24"/>
        </w:rPr>
        <w:t>šené skupiny, jejichž členové v </w:t>
      </w:r>
      <w:r w:rsidRPr="00A036B3">
        <w:rPr>
          <w:rStyle w:val="FontStyle56"/>
          <w:rFonts w:cs="Arial"/>
          <w:sz w:val="24"/>
          <w:szCs w:val="24"/>
        </w:rPr>
        <w:t>každé lekci studují teoretické materiály, doplněné praktickými úkoly. Úkoly na sebe navazují a účastník kurzu komplexně řeší jeden nebo dva konkrétní problémy, přičemž aplikuje získané vědomosti ze samostatného teoretického studia. Členové skupiny některé své odpov</w:t>
      </w:r>
      <w:r>
        <w:rPr>
          <w:rStyle w:val="FontStyle56"/>
          <w:rFonts w:cs="Arial"/>
          <w:sz w:val="24"/>
          <w:szCs w:val="24"/>
        </w:rPr>
        <w:t xml:space="preserve">ědi na otázky sdílejí, včetně </w:t>
      </w:r>
      <w:r w:rsidRPr="00A036B3">
        <w:rPr>
          <w:rStyle w:val="FontStyle56"/>
          <w:rFonts w:cs="Arial"/>
          <w:sz w:val="24"/>
          <w:szCs w:val="24"/>
        </w:rPr>
        <w:t>sdílení hodnocení. Tento postup má za cíl co nejvěrněji simulovat týmovou práci při řešení bezpečnostních problémů.</w:t>
      </w:r>
    </w:p>
    <w:p w:rsidR="004B7D87" w:rsidRPr="00A036B3" w:rsidRDefault="004B7D87" w:rsidP="004B7D87">
      <w:pPr>
        <w:jc w:val="both"/>
        <w:rPr>
          <w:rFonts w:ascii="Arial" w:hAnsi="Arial" w:cs="Arial"/>
          <w:sz w:val="24"/>
          <w:szCs w:val="24"/>
        </w:rPr>
      </w:pPr>
      <w:r w:rsidRPr="00A036B3">
        <w:rPr>
          <w:rFonts w:ascii="Arial" w:hAnsi="Arial" w:cs="Arial"/>
          <w:sz w:val="24"/>
          <w:szCs w:val="24"/>
        </w:rPr>
        <w:t xml:space="preserve">V první polovině září 2015 </w:t>
      </w:r>
      <w:r w:rsidR="006E4B2D">
        <w:rPr>
          <w:rFonts w:ascii="Arial" w:hAnsi="Arial" w:cs="Arial"/>
          <w:sz w:val="24"/>
          <w:szCs w:val="24"/>
        </w:rPr>
        <w:t>byl</w:t>
      </w:r>
      <w:r w:rsidRPr="00A036B3">
        <w:rPr>
          <w:rFonts w:ascii="Arial" w:hAnsi="Arial" w:cs="Arial"/>
          <w:sz w:val="24"/>
          <w:szCs w:val="24"/>
        </w:rPr>
        <w:t xml:space="preserve"> kurz (jak prezenční, tak e-learningová část) dle harmonogramu ukončen. V </w:t>
      </w:r>
      <w:r w:rsidR="00B03B48">
        <w:rPr>
          <w:rFonts w:ascii="Arial" w:hAnsi="Arial" w:cs="Arial"/>
          <w:sz w:val="24"/>
          <w:szCs w:val="24"/>
        </w:rPr>
        <w:t xml:space="preserve"> říjnu proběhla </w:t>
      </w:r>
      <w:r w:rsidRPr="00A036B3">
        <w:rPr>
          <w:rFonts w:ascii="Arial" w:hAnsi="Arial" w:cs="Arial"/>
          <w:sz w:val="24"/>
          <w:szCs w:val="24"/>
        </w:rPr>
        <w:t>kompletace vzdělávací příručky, která je jedním z výstupů projektu</w:t>
      </w:r>
      <w:r w:rsidR="00747390">
        <w:rPr>
          <w:rFonts w:ascii="Arial" w:hAnsi="Arial" w:cs="Arial"/>
          <w:sz w:val="24"/>
          <w:szCs w:val="24"/>
        </w:rPr>
        <w:t>, a podle plánu</w:t>
      </w:r>
      <w:r w:rsidRPr="00A036B3">
        <w:rPr>
          <w:rFonts w:ascii="Arial" w:hAnsi="Arial" w:cs="Arial"/>
          <w:sz w:val="24"/>
          <w:szCs w:val="24"/>
        </w:rPr>
        <w:t xml:space="preserve"> proběh</w:t>
      </w:r>
      <w:r w:rsidR="00B03B48">
        <w:rPr>
          <w:rFonts w:ascii="Arial" w:hAnsi="Arial" w:cs="Arial"/>
          <w:sz w:val="24"/>
          <w:szCs w:val="24"/>
        </w:rPr>
        <w:t xml:space="preserve">ly </w:t>
      </w:r>
      <w:r>
        <w:rPr>
          <w:rFonts w:ascii="Arial" w:hAnsi="Arial" w:cs="Arial"/>
          <w:sz w:val="24"/>
          <w:szCs w:val="24"/>
        </w:rPr>
        <w:t>čtyři workshopy</w:t>
      </w:r>
      <w:r w:rsidR="00747390">
        <w:rPr>
          <w:rFonts w:ascii="Arial" w:hAnsi="Arial" w:cs="Arial"/>
          <w:sz w:val="24"/>
          <w:szCs w:val="24"/>
        </w:rPr>
        <w:t xml:space="preserve"> zaměřené na hodnocení kurzu.</w:t>
      </w:r>
      <w:r w:rsidRPr="00A036B3">
        <w:rPr>
          <w:rFonts w:ascii="Arial" w:hAnsi="Arial" w:cs="Arial"/>
          <w:sz w:val="24"/>
          <w:szCs w:val="24"/>
        </w:rPr>
        <w:t xml:space="preserve"> </w:t>
      </w:r>
    </w:p>
    <w:p w:rsidR="004B7D87" w:rsidRPr="00A036B3" w:rsidRDefault="004B7D87" w:rsidP="004B7D87">
      <w:pPr>
        <w:autoSpaceDE w:val="0"/>
        <w:autoSpaceDN w:val="0"/>
        <w:adjustRightInd w:val="0"/>
        <w:jc w:val="both"/>
        <w:rPr>
          <w:rFonts w:ascii="Arial" w:eastAsia="MS Mincho" w:hAnsi="Arial" w:cs="Arial"/>
          <w:b/>
          <w:sz w:val="24"/>
          <w:szCs w:val="24"/>
          <w:lang w:eastAsia="ja-JP"/>
        </w:rPr>
      </w:pPr>
      <w:r w:rsidRPr="00A036B3">
        <w:rPr>
          <w:rFonts w:ascii="Arial" w:eastAsia="MS Mincho" w:hAnsi="Arial" w:cs="Arial"/>
          <w:sz w:val="24"/>
          <w:szCs w:val="24"/>
          <w:lang w:eastAsia="ja-JP"/>
        </w:rPr>
        <w:lastRenderedPageBreak/>
        <w:t xml:space="preserve">Dalším vzdělávacím projektem, který od roku 2014 realizuje MV, je projekt </w:t>
      </w:r>
      <w:r>
        <w:rPr>
          <w:rFonts w:ascii="Arial" w:eastAsia="MS Mincho" w:hAnsi="Arial" w:cs="Arial"/>
          <w:sz w:val="24"/>
          <w:szCs w:val="24"/>
          <w:lang w:eastAsia="ja-JP"/>
        </w:rPr>
        <w:t xml:space="preserve">ESF </w:t>
      </w:r>
      <w:r w:rsidRPr="00A036B3">
        <w:rPr>
          <w:rFonts w:ascii="Arial" w:eastAsia="MS Mincho" w:hAnsi="Arial" w:cs="Arial"/>
          <w:sz w:val="24"/>
          <w:szCs w:val="24"/>
          <w:lang w:eastAsia="ja-JP"/>
        </w:rPr>
        <w:t>OP</w:t>
      </w:r>
      <w:r w:rsidR="00747390">
        <w:rPr>
          <w:rFonts w:ascii="Arial" w:eastAsia="MS Mincho" w:hAnsi="Arial" w:cs="Arial"/>
          <w:sz w:val="24"/>
          <w:szCs w:val="24"/>
          <w:lang w:eastAsia="ja-JP"/>
        </w:rPr>
        <w:t xml:space="preserve"> </w:t>
      </w:r>
      <w:r w:rsidRPr="00A036B3">
        <w:rPr>
          <w:rFonts w:ascii="Arial" w:eastAsia="MS Mincho" w:hAnsi="Arial" w:cs="Arial"/>
          <w:sz w:val="24"/>
          <w:szCs w:val="24"/>
          <w:lang w:eastAsia="ja-JP"/>
        </w:rPr>
        <w:t>LZZ</w:t>
      </w:r>
      <w:r w:rsidRPr="00A036B3">
        <w:rPr>
          <w:rFonts w:ascii="Arial" w:eastAsia="MS Mincho" w:hAnsi="Arial" w:cs="Arial"/>
          <w:b/>
          <w:sz w:val="24"/>
          <w:szCs w:val="24"/>
          <w:lang w:eastAsia="ja-JP"/>
        </w:rPr>
        <w:t xml:space="preserve"> „Mezioborovým vzděláváním ke zvýšení bezpečnosti seniorů</w:t>
      </w:r>
      <w:r w:rsidRPr="00A036B3">
        <w:rPr>
          <w:rStyle w:val="Znakapoznpodarou"/>
          <w:rFonts w:ascii="Arial" w:eastAsia="MS Mincho" w:hAnsi="Arial" w:cs="Arial"/>
          <w:b/>
          <w:szCs w:val="24"/>
          <w:lang w:eastAsia="ja-JP"/>
        </w:rPr>
        <w:footnoteReference w:id="30"/>
      </w:r>
      <w:r w:rsidRPr="00A036B3">
        <w:rPr>
          <w:rFonts w:ascii="Arial" w:eastAsia="MS Mincho" w:hAnsi="Arial" w:cs="Arial"/>
          <w:b/>
          <w:sz w:val="24"/>
          <w:szCs w:val="24"/>
          <w:lang w:eastAsia="ja-JP"/>
        </w:rPr>
        <w:t>, reg.</w:t>
      </w:r>
      <w:r w:rsidR="00747390">
        <w:rPr>
          <w:rFonts w:ascii="Arial" w:eastAsia="MS Mincho" w:hAnsi="Arial" w:cs="Arial"/>
          <w:b/>
          <w:sz w:val="24"/>
          <w:szCs w:val="24"/>
          <w:lang w:eastAsia="ja-JP"/>
        </w:rPr>
        <w:t xml:space="preserve"> </w:t>
      </w:r>
      <w:r w:rsidRPr="00A036B3">
        <w:rPr>
          <w:rFonts w:ascii="Arial" w:eastAsia="MS Mincho" w:hAnsi="Arial" w:cs="Arial"/>
          <w:b/>
          <w:sz w:val="24"/>
          <w:szCs w:val="24"/>
          <w:lang w:eastAsia="ja-JP"/>
        </w:rPr>
        <w:t xml:space="preserve">č. </w:t>
      </w:r>
      <w:r>
        <w:rPr>
          <w:rFonts w:ascii="Arial" w:hAnsi="Arial" w:cs="Arial"/>
          <w:sz w:val="24"/>
          <w:szCs w:val="24"/>
        </w:rPr>
        <w:t>CZ.1.04/</w:t>
      </w:r>
      <w:r w:rsidR="00BD5505">
        <w:rPr>
          <w:rFonts w:ascii="Arial" w:hAnsi="Arial" w:cs="Arial"/>
          <w:sz w:val="24"/>
          <w:szCs w:val="24"/>
        </w:rPr>
        <w:t>4.1.00/B6.00026. Projekt probíhal</w:t>
      </w:r>
      <w:r>
        <w:rPr>
          <w:rFonts w:ascii="Arial" w:hAnsi="Arial" w:cs="Arial"/>
          <w:sz w:val="24"/>
          <w:szCs w:val="24"/>
        </w:rPr>
        <w:t xml:space="preserve"> od </w:t>
      </w:r>
      <w:r w:rsidRPr="00A036B3">
        <w:rPr>
          <w:rFonts w:ascii="Arial" w:hAnsi="Arial" w:cs="Arial"/>
          <w:sz w:val="24"/>
          <w:szCs w:val="24"/>
        </w:rPr>
        <w:t>1.</w:t>
      </w:r>
      <w:r>
        <w:rPr>
          <w:rFonts w:ascii="Arial" w:hAnsi="Arial" w:cs="Arial"/>
          <w:sz w:val="24"/>
          <w:szCs w:val="24"/>
        </w:rPr>
        <w:t xml:space="preserve"> </w:t>
      </w:r>
      <w:r w:rsidR="00747390">
        <w:rPr>
          <w:rFonts w:ascii="Arial" w:hAnsi="Arial" w:cs="Arial"/>
          <w:sz w:val="24"/>
          <w:szCs w:val="24"/>
        </w:rPr>
        <w:t>května</w:t>
      </w:r>
      <w:r>
        <w:rPr>
          <w:rFonts w:ascii="Arial" w:hAnsi="Arial" w:cs="Arial"/>
          <w:sz w:val="24"/>
          <w:szCs w:val="24"/>
        </w:rPr>
        <w:t xml:space="preserve"> </w:t>
      </w:r>
      <w:r w:rsidRPr="00A036B3">
        <w:rPr>
          <w:rFonts w:ascii="Arial" w:hAnsi="Arial" w:cs="Arial"/>
          <w:sz w:val="24"/>
          <w:szCs w:val="24"/>
        </w:rPr>
        <w:t xml:space="preserve">2014 </w:t>
      </w:r>
      <w:r>
        <w:rPr>
          <w:rFonts w:ascii="Arial" w:hAnsi="Arial" w:cs="Arial"/>
          <w:sz w:val="24"/>
          <w:szCs w:val="24"/>
        </w:rPr>
        <w:t>do</w:t>
      </w:r>
      <w:r w:rsidRPr="00A036B3">
        <w:rPr>
          <w:rFonts w:ascii="Arial" w:hAnsi="Arial" w:cs="Arial"/>
          <w:sz w:val="24"/>
          <w:szCs w:val="24"/>
        </w:rPr>
        <w:t xml:space="preserve"> 31.</w:t>
      </w:r>
      <w:r>
        <w:rPr>
          <w:rFonts w:ascii="Arial" w:hAnsi="Arial" w:cs="Arial"/>
          <w:sz w:val="24"/>
          <w:szCs w:val="24"/>
        </w:rPr>
        <w:t xml:space="preserve"> </w:t>
      </w:r>
      <w:r w:rsidR="00747390">
        <w:rPr>
          <w:rFonts w:ascii="Arial" w:hAnsi="Arial" w:cs="Arial"/>
          <w:sz w:val="24"/>
          <w:szCs w:val="24"/>
        </w:rPr>
        <w:t>října</w:t>
      </w:r>
      <w:r>
        <w:rPr>
          <w:rFonts w:ascii="Arial" w:hAnsi="Arial" w:cs="Arial"/>
          <w:sz w:val="24"/>
          <w:szCs w:val="24"/>
        </w:rPr>
        <w:t xml:space="preserve"> </w:t>
      </w:r>
      <w:r w:rsidRPr="00A036B3">
        <w:rPr>
          <w:rFonts w:ascii="Arial" w:hAnsi="Arial" w:cs="Arial"/>
          <w:sz w:val="24"/>
          <w:szCs w:val="24"/>
        </w:rPr>
        <w:t>2015.</w:t>
      </w:r>
    </w:p>
    <w:p w:rsidR="004B7D87" w:rsidRPr="00A036B3" w:rsidRDefault="004B7D87" w:rsidP="004B7D87">
      <w:pPr>
        <w:jc w:val="both"/>
        <w:rPr>
          <w:rFonts w:ascii="Arial" w:hAnsi="Arial" w:cs="Arial"/>
          <w:sz w:val="24"/>
          <w:szCs w:val="24"/>
        </w:rPr>
      </w:pPr>
      <w:r w:rsidRPr="00A036B3">
        <w:rPr>
          <w:rFonts w:ascii="Arial" w:hAnsi="Arial" w:cs="Arial"/>
          <w:sz w:val="24"/>
          <w:szCs w:val="24"/>
        </w:rPr>
        <w:t xml:space="preserve">Projekt je zaměřený na </w:t>
      </w:r>
      <w:r w:rsidRPr="00A036B3">
        <w:rPr>
          <w:rFonts w:ascii="Arial" w:hAnsi="Arial" w:cs="Arial"/>
          <w:b/>
          <w:sz w:val="24"/>
          <w:szCs w:val="24"/>
        </w:rPr>
        <w:t>komplexní přístup k seniorům jako obětem či svědkům trestné činnosti</w:t>
      </w:r>
      <w:r w:rsidRPr="00A036B3">
        <w:rPr>
          <w:rFonts w:ascii="Arial" w:hAnsi="Arial" w:cs="Arial"/>
          <w:sz w:val="24"/>
          <w:szCs w:val="24"/>
        </w:rPr>
        <w:t>, na prevenci jejich opakované viktimizace a na specifický přístup zohledňující jejich psychický a zdravotní stav.  Cílem projektu je připravit a nastavit systém vzdělávání pro pracovníky veřejné správy v </w:t>
      </w:r>
      <w:r>
        <w:rPr>
          <w:rFonts w:ascii="Arial" w:hAnsi="Arial" w:cs="Arial"/>
          <w:sz w:val="24"/>
          <w:szCs w:val="24"/>
        </w:rPr>
        <w:t>oblasti prevence, vyšetřování a </w:t>
      </w:r>
      <w:r w:rsidRPr="00A036B3">
        <w:rPr>
          <w:rFonts w:ascii="Arial" w:hAnsi="Arial" w:cs="Arial"/>
          <w:sz w:val="24"/>
          <w:szCs w:val="24"/>
        </w:rPr>
        <w:t xml:space="preserve">stíhání trestných činů páchaných na seniorech, zkvalitnit jejich odbornost, zefektivnit poskytování služeb a zajistit standardní postup orgánů </w:t>
      </w:r>
      <w:r>
        <w:rPr>
          <w:rFonts w:ascii="Arial" w:hAnsi="Arial" w:cs="Arial"/>
          <w:sz w:val="24"/>
          <w:szCs w:val="24"/>
        </w:rPr>
        <w:t>státní správy a </w:t>
      </w:r>
      <w:r w:rsidRPr="00A036B3">
        <w:rPr>
          <w:rFonts w:ascii="Arial" w:hAnsi="Arial" w:cs="Arial"/>
          <w:sz w:val="24"/>
          <w:szCs w:val="24"/>
        </w:rPr>
        <w:t>samospráv na území celé ČR vůči cílové skupině se za</w:t>
      </w:r>
      <w:r>
        <w:rPr>
          <w:rFonts w:ascii="Arial" w:hAnsi="Arial" w:cs="Arial"/>
          <w:sz w:val="24"/>
          <w:szCs w:val="24"/>
        </w:rPr>
        <w:t>měřením na praktickou aplikaci z</w:t>
      </w:r>
      <w:r w:rsidRPr="00A036B3">
        <w:rPr>
          <w:rFonts w:ascii="Arial" w:hAnsi="Arial" w:cs="Arial"/>
          <w:sz w:val="24"/>
          <w:szCs w:val="24"/>
        </w:rPr>
        <w:t>ákona č. 45/2013</w:t>
      </w:r>
      <w:r>
        <w:rPr>
          <w:rFonts w:ascii="Arial" w:hAnsi="Arial" w:cs="Arial"/>
          <w:sz w:val="24"/>
          <w:szCs w:val="24"/>
        </w:rPr>
        <w:t xml:space="preserve"> Sb.,</w:t>
      </w:r>
      <w:r w:rsidRPr="00A036B3">
        <w:rPr>
          <w:rFonts w:ascii="Arial" w:hAnsi="Arial" w:cs="Arial"/>
          <w:sz w:val="24"/>
          <w:szCs w:val="24"/>
        </w:rPr>
        <w:t xml:space="preserve"> o obětech trestných čin</w:t>
      </w:r>
      <w:r>
        <w:rPr>
          <w:rFonts w:ascii="Arial" w:hAnsi="Arial" w:cs="Arial"/>
          <w:sz w:val="24"/>
          <w:szCs w:val="24"/>
        </w:rPr>
        <w:t>ů</w:t>
      </w:r>
      <w:r w:rsidRPr="00A036B3">
        <w:rPr>
          <w:rFonts w:ascii="Arial" w:hAnsi="Arial" w:cs="Arial"/>
          <w:sz w:val="24"/>
          <w:szCs w:val="24"/>
        </w:rPr>
        <w:t>. Pro potřeby vzdělávání budou vypracovány metodiky, pracovní a učební materi</w:t>
      </w:r>
      <w:r>
        <w:rPr>
          <w:rFonts w:ascii="Arial" w:hAnsi="Arial" w:cs="Arial"/>
          <w:sz w:val="24"/>
          <w:szCs w:val="24"/>
        </w:rPr>
        <w:t>ály, budou proškoleni lektoři a </w:t>
      </w:r>
      <w:r w:rsidRPr="00A036B3">
        <w:rPr>
          <w:rFonts w:ascii="Arial" w:hAnsi="Arial" w:cs="Arial"/>
          <w:sz w:val="24"/>
          <w:szCs w:val="24"/>
        </w:rPr>
        <w:t xml:space="preserve">učitelé SPŠ a VPŠ MV. </w:t>
      </w:r>
    </w:p>
    <w:p w:rsidR="004B7D87" w:rsidRPr="00A036B3" w:rsidRDefault="004B7D87" w:rsidP="004B7D87">
      <w:pPr>
        <w:jc w:val="both"/>
        <w:rPr>
          <w:rFonts w:ascii="Arial" w:hAnsi="Arial" w:cs="Arial"/>
          <w:sz w:val="24"/>
          <w:szCs w:val="24"/>
        </w:rPr>
      </w:pPr>
      <w:r w:rsidRPr="00A036B3">
        <w:rPr>
          <w:rFonts w:ascii="Arial" w:eastAsia="MS Mincho" w:hAnsi="Arial" w:cs="Arial"/>
          <w:sz w:val="24"/>
          <w:szCs w:val="24"/>
          <w:lang w:eastAsia="ja-JP"/>
        </w:rPr>
        <w:t>Realizace projektu probíhala formou klíčových vzdělávacích aktivit pro jednotlivé útvary PČR a další složky činné v trestním řízení (státní zástupci, soudci), dále pro strážníky městské policie, krajské manažery prevence kriminality a sociální pracovníky pečovatelské služby.</w:t>
      </w:r>
    </w:p>
    <w:p w:rsidR="004B7D87" w:rsidRPr="00A036B3" w:rsidRDefault="004B7D87" w:rsidP="004B7D87">
      <w:pPr>
        <w:jc w:val="both"/>
        <w:rPr>
          <w:rFonts w:ascii="Arial" w:hAnsi="Arial" w:cs="Arial"/>
          <w:sz w:val="24"/>
          <w:szCs w:val="24"/>
        </w:rPr>
      </w:pPr>
      <w:r w:rsidRPr="00A036B3">
        <w:rPr>
          <w:rFonts w:ascii="Arial" w:eastAsia="MS Mincho" w:hAnsi="Arial" w:cs="Arial"/>
          <w:sz w:val="24"/>
          <w:szCs w:val="24"/>
          <w:lang w:eastAsia="ja-JP"/>
        </w:rPr>
        <w:t xml:space="preserve">Projekt byl zahájen 1. </w:t>
      </w:r>
      <w:r w:rsidR="00747390">
        <w:rPr>
          <w:rFonts w:ascii="Arial" w:eastAsia="MS Mincho" w:hAnsi="Arial" w:cs="Arial"/>
          <w:sz w:val="24"/>
          <w:szCs w:val="24"/>
          <w:lang w:eastAsia="ja-JP"/>
        </w:rPr>
        <w:t>května</w:t>
      </w:r>
      <w:r w:rsidRPr="00A036B3">
        <w:rPr>
          <w:rFonts w:ascii="Arial" w:eastAsia="MS Mincho" w:hAnsi="Arial" w:cs="Arial"/>
          <w:sz w:val="24"/>
          <w:szCs w:val="24"/>
          <w:lang w:eastAsia="ja-JP"/>
        </w:rPr>
        <w:t xml:space="preserve"> 2014, v následujících měsících roku proběhl výběr odborníků, kteří se na vzdělávání podíleli</w:t>
      </w:r>
      <w:r>
        <w:rPr>
          <w:rFonts w:ascii="Arial" w:eastAsia="MS Mincho" w:hAnsi="Arial" w:cs="Arial"/>
          <w:sz w:val="24"/>
          <w:szCs w:val="24"/>
          <w:lang w:eastAsia="ja-JP"/>
        </w:rPr>
        <w:t>,</w:t>
      </w:r>
      <w:r w:rsidRPr="00A036B3">
        <w:rPr>
          <w:rFonts w:ascii="Arial" w:eastAsia="MS Mincho" w:hAnsi="Arial" w:cs="Arial"/>
          <w:sz w:val="24"/>
          <w:szCs w:val="24"/>
          <w:lang w:eastAsia="ja-JP"/>
        </w:rPr>
        <w:t xml:space="preserve"> a to jak v pozici lektorů, tak i metodiků, supervizorů, psychologů, analytiků, facilitátorů či poradců. Celkem se takto do projektu v</w:t>
      </w:r>
      <w:r>
        <w:rPr>
          <w:rFonts w:ascii="Arial" w:eastAsia="MS Mincho" w:hAnsi="Arial" w:cs="Arial"/>
          <w:sz w:val="24"/>
          <w:szCs w:val="24"/>
          <w:lang w:eastAsia="ja-JP"/>
        </w:rPr>
        <w:t>yjma projektových manažerů z MV zapojilo 23 odborníků</w:t>
      </w:r>
      <w:r w:rsidRPr="00A036B3">
        <w:rPr>
          <w:rFonts w:ascii="Arial" w:eastAsia="MS Mincho" w:hAnsi="Arial" w:cs="Arial"/>
          <w:sz w:val="24"/>
          <w:szCs w:val="24"/>
          <w:lang w:eastAsia="ja-JP"/>
        </w:rPr>
        <w:t xml:space="preserve"> z řad Policie ČR (ÚSKPV PP, PA ČR, OTP PP, KŘ</w:t>
      </w:r>
      <w:r w:rsidR="00747390">
        <w:rPr>
          <w:rFonts w:ascii="Arial" w:eastAsia="MS Mincho" w:hAnsi="Arial" w:cs="Arial"/>
          <w:sz w:val="24"/>
          <w:szCs w:val="24"/>
          <w:lang w:eastAsia="ja-JP"/>
        </w:rPr>
        <w:t>P</w:t>
      </w:r>
      <w:r w:rsidRPr="00A036B3">
        <w:rPr>
          <w:rFonts w:ascii="Arial" w:eastAsia="MS Mincho" w:hAnsi="Arial" w:cs="Arial"/>
          <w:sz w:val="24"/>
          <w:szCs w:val="24"/>
          <w:lang w:eastAsia="ja-JP"/>
        </w:rPr>
        <w:t xml:space="preserve"> hl.</w:t>
      </w:r>
      <w:r>
        <w:rPr>
          <w:rFonts w:ascii="Arial" w:eastAsia="MS Mincho" w:hAnsi="Arial" w:cs="Arial"/>
          <w:sz w:val="24"/>
          <w:szCs w:val="24"/>
          <w:lang w:eastAsia="ja-JP"/>
        </w:rPr>
        <w:t xml:space="preserve"> </w:t>
      </w:r>
      <w:r w:rsidR="00747390">
        <w:rPr>
          <w:rFonts w:ascii="Arial" w:eastAsia="MS Mincho" w:hAnsi="Arial" w:cs="Arial"/>
          <w:sz w:val="24"/>
          <w:szCs w:val="24"/>
          <w:lang w:eastAsia="ja-JP"/>
        </w:rPr>
        <w:t>m. Prahy, KŘ</w:t>
      </w:r>
      <w:r w:rsidRPr="00A036B3">
        <w:rPr>
          <w:rFonts w:ascii="Arial" w:eastAsia="MS Mincho" w:hAnsi="Arial" w:cs="Arial"/>
          <w:sz w:val="24"/>
          <w:szCs w:val="24"/>
          <w:lang w:eastAsia="ja-JP"/>
        </w:rPr>
        <w:t>P Hradec Králové), soudce městského soudu, krajský a okresní státní zástupce, preventisté MP hl.</w:t>
      </w:r>
      <w:r>
        <w:rPr>
          <w:rFonts w:ascii="Arial" w:eastAsia="MS Mincho" w:hAnsi="Arial" w:cs="Arial"/>
          <w:sz w:val="24"/>
          <w:szCs w:val="24"/>
          <w:lang w:eastAsia="ja-JP"/>
        </w:rPr>
        <w:t xml:space="preserve"> </w:t>
      </w:r>
      <w:r w:rsidRPr="00A036B3">
        <w:rPr>
          <w:rFonts w:ascii="Arial" w:eastAsia="MS Mincho" w:hAnsi="Arial" w:cs="Arial"/>
          <w:sz w:val="24"/>
          <w:szCs w:val="24"/>
          <w:lang w:eastAsia="ja-JP"/>
        </w:rPr>
        <w:t>m.</w:t>
      </w:r>
      <w:r>
        <w:rPr>
          <w:rFonts w:ascii="Arial" w:eastAsia="MS Mincho" w:hAnsi="Arial" w:cs="Arial"/>
          <w:sz w:val="24"/>
          <w:szCs w:val="24"/>
          <w:lang w:eastAsia="ja-JP"/>
        </w:rPr>
        <w:t xml:space="preserve"> </w:t>
      </w:r>
      <w:r w:rsidR="00223CB7">
        <w:rPr>
          <w:rFonts w:ascii="Arial" w:eastAsia="MS Mincho" w:hAnsi="Arial" w:cs="Arial"/>
          <w:sz w:val="24"/>
          <w:szCs w:val="24"/>
          <w:lang w:eastAsia="ja-JP"/>
        </w:rPr>
        <w:t>Prahy a </w:t>
      </w:r>
      <w:r w:rsidRPr="00A036B3">
        <w:rPr>
          <w:rFonts w:ascii="Arial" w:eastAsia="MS Mincho" w:hAnsi="Arial" w:cs="Arial"/>
          <w:sz w:val="24"/>
          <w:szCs w:val="24"/>
          <w:lang w:eastAsia="ja-JP"/>
        </w:rPr>
        <w:t>MP města Brna, pracovníci oddělení vzdělávání PP</w:t>
      </w:r>
      <w:r w:rsidR="00747390">
        <w:rPr>
          <w:rFonts w:ascii="Arial" w:eastAsia="MS Mincho" w:hAnsi="Arial" w:cs="Arial"/>
          <w:sz w:val="24"/>
          <w:szCs w:val="24"/>
          <w:lang w:eastAsia="ja-JP"/>
        </w:rPr>
        <w:t xml:space="preserve"> ČR</w:t>
      </w:r>
      <w:r w:rsidRPr="00A036B3">
        <w:rPr>
          <w:rFonts w:ascii="Arial" w:eastAsia="MS Mincho" w:hAnsi="Arial" w:cs="Arial"/>
          <w:sz w:val="24"/>
          <w:szCs w:val="24"/>
          <w:lang w:eastAsia="ja-JP"/>
        </w:rPr>
        <w:t xml:space="preserve">, policejní pedagogové, právníci, psychologové a zástupci NNO).  </w:t>
      </w:r>
    </w:p>
    <w:p w:rsidR="004B7D87" w:rsidRPr="00A036B3" w:rsidRDefault="004B7D87" w:rsidP="004B7D87">
      <w:pPr>
        <w:autoSpaceDE w:val="0"/>
        <w:autoSpaceDN w:val="0"/>
        <w:adjustRightInd w:val="0"/>
        <w:jc w:val="both"/>
        <w:rPr>
          <w:rFonts w:ascii="Arial" w:hAnsi="Arial" w:cs="Arial"/>
          <w:sz w:val="24"/>
          <w:szCs w:val="24"/>
        </w:rPr>
      </w:pPr>
      <w:r w:rsidRPr="00A036B3">
        <w:rPr>
          <w:rFonts w:ascii="Arial" w:eastAsia="MS Mincho" w:hAnsi="Arial" w:cs="Arial"/>
          <w:sz w:val="24"/>
          <w:szCs w:val="24"/>
          <w:lang w:eastAsia="ja-JP"/>
        </w:rPr>
        <w:t xml:space="preserve">Do konce roku 2014 proběhly 2 vzdělávací akce určené pro krajské manažery prevence kriminality (září 2014) a pro speciality </w:t>
      </w:r>
      <w:r>
        <w:rPr>
          <w:rFonts w:ascii="Arial" w:eastAsia="MS Mincho" w:hAnsi="Arial" w:cs="Arial"/>
          <w:sz w:val="24"/>
          <w:szCs w:val="24"/>
          <w:lang w:eastAsia="ja-JP"/>
        </w:rPr>
        <w:t>z řad obecné kriminality SKPV a </w:t>
      </w:r>
      <w:r w:rsidRPr="00A036B3">
        <w:rPr>
          <w:rFonts w:ascii="Arial" w:eastAsia="MS Mincho" w:hAnsi="Arial" w:cs="Arial"/>
          <w:sz w:val="24"/>
          <w:szCs w:val="24"/>
          <w:lang w:eastAsia="ja-JP"/>
        </w:rPr>
        <w:t>pořádkové policie (prosinec 2014). V prvním čtvrtletí roku 2015 (leden, únor, březen) se v </w:t>
      </w:r>
      <w:r>
        <w:rPr>
          <w:rFonts w:ascii="Arial" w:eastAsia="MS Mincho" w:hAnsi="Arial" w:cs="Arial"/>
          <w:sz w:val="24"/>
          <w:szCs w:val="24"/>
          <w:lang w:eastAsia="ja-JP"/>
        </w:rPr>
        <w:t>Praze, Brně a Plzni uskutečnily</w:t>
      </w:r>
      <w:r w:rsidRPr="00A036B3">
        <w:rPr>
          <w:rFonts w:ascii="Arial" w:eastAsia="MS Mincho" w:hAnsi="Arial" w:cs="Arial"/>
          <w:sz w:val="24"/>
          <w:szCs w:val="24"/>
          <w:lang w:eastAsia="ja-JP"/>
        </w:rPr>
        <w:t xml:space="preserve"> 3 pilotní kurzy pro strážníky městské policie a současně byl</w:t>
      </w:r>
      <w:r>
        <w:rPr>
          <w:rFonts w:ascii="Arial" w:eastAsia="MS Mincho" w:hAnsi="Arial" w:cs="Arial"/>
          <w:sz w:val="24"/>
          <w:szCs w:val="24"/>
          <w:lang w:eastAsia="ja-JP"/>
        </w:rPr>
        <w:t>o</w:t>
      </w:r>
      <w:r w:rsidRPr="00A036B3">
        <w:rPr>
          <w:rFonts w:ascii="Arial" w:eastAsia="MS Mincho" w:hAnsi="Arial" w:cs="Arial"/>
          <w:sz w:val="24"/>
          <w:szCs w:val="24"/>
          <w:lang w:eastAsia="ja-JP"/>
        </w:rPr>
        <w:t xml:space="preserve"> zadáno vypracování analytické srovn</w:t>
      </w:r>
      <w:r>
        <w:rPr>
          <w:rFonts w:ascii="Arial" w:eastAsia="MS Mincho" w:hAnsi="Arial" w:cs="Arial"/>
          <w:sz w:val="24"/>
          <w:szCs w:val="24"/>
          <w:lang w:eastAsia="ja-JP"/>
        </w:rPr>
        <w:t>ávací studie právního prostředí</w:t>
      </w:r>
      <w:r w:rsidRPr="00A036B3">
        <w:rPr>
          <w:rFonts w:ascii="Arial" w:eastAsia="MS Mincho" w:hAnsi="Arial" w:cs="Arial"/>
          <w:sz w:val="24"/>
          <w:szCs w:val="24"/>
          <w:lang w:eastAsia="ja-JP"/>
        </w:rPr>
        <w:t xml:space="preserve"> trestných činů páchaných na senio</w:t>
      </w:r>
      <w:r>
        <w:rPr>
          <w:rFonts w:ascii="Arial" w:eastAsia="MS Mincho" w:hAnsi="Arial" w:cs="Arial"/>
          <w:sz w:val="24"/>
          <w:szCs w:val="24"/>
          <w:lang w:eastAsia="ja-JP"/>
        </w:rPr>
        <w:t>rech ve vybraných zemích EU. Ve </w:t>
      </w:r>
      <w:r w:rsidRPr="00A036B3">
        <w:rPr>
          <w:rFonts w:ascii="Arial" w:eastAsia="MS Mincho" w:hAnsi="Arial" w:cs="Arial"/>
          <w:sz w:val="24"/>
          <w:szCs w:val="24"/>
          <w:lang w:eastAsia="ja-JP"/>
        </w:rPr>
        <w:t>druhém čtvrtletí</w:t>
      </w:r>
      <w:r>
        <w:rPr>
          <w:rFonts w:ascii="Arial" w:eastAsia="MS Mincho" w:hAnsi="Arial" w:cs="Arial"/>
          <w:sz w:val="24"/>
          <w:szCs w:val="24"/>
          <w:lang w:eastAsia="ja-JP"/>
        </w:rPr>
        <w:t xml:space="preserve"> 2015</w:t>
      </w:r>
      <w:r w:rsidRPr="00A036B3">
        <w:rPr>
          <w:rFonts w:ascii="Arial" w:eastAsia="MS Mincho" w:hAnsi="Arial" w:cs="Arial"/>
          <w:sz w:val="24"/>
          <w:szCs w:val="24"/>
          <w:lang w:eastAsia="ja-JP"/>
        </w:rPr>
        <w:t xml:space="preserve"> proběhly v Justiční akademii v Kroměříži (březen) a v Praze (duben</w:t>
      </w:r>
      <w:r>
        <w:rPr>
          <w:rFonts w:ascii="Arial" w:eastAsia="MS Mincho" w:hAnsi="Arial" w:cs="Arial"/>
          <w:sz w:val="24"/>
          <w:szCs w:val="24"/>
          <w:lang w:eastAsia="ja-JP"/>
        </w:rPr>
        <w:t>)</w:t>
      </w:r>
      <w:r w:rsidRPr="00A036B3">
        <w:rPr>
          <w:rFonts w:ascii="Arial" w:eastAsia="MS Mincho" w:hAnsi="Arial" w:cs="Arial"/>
          <w:sz w:val="24"/>
          <w:szCs w:val="24"/>
          <w:lang w:eastAsia="ja-JP"/>
        </w:rPr>
        <w:t xml:space="preserve"> 2 odborné semináře pro soudce a státní zástupce na trestní právo. </w:t>
      </w:r>
      <w:r w:rsidR="00994C8D">
        <w:rPr>
          <w:rFonts w:ascii="Arial" w:hAnsi="Arial" w:cs="Arial"/>
          <w:sz w:val="24"/>
          <w:szCs w:val="24"/>
        </w:rPr>
        <w:t>Celkem bylo</w:t>
      </w:r>
      <w:r w:rsidRPr="00A036B3">
        <w:rPr>
          <w:rFonts w:ascii="Arial" w:hAnsi="Arial" w:cs="Arial"/>
          <w:sz w:val="24"/>
          <w:szCs w:val="24"/>
        </w:rPr>
        <w:t xml:space="preserve"> proškoleno cca 350 posluchačů a bylo nastaveno specializované vzdělávání pro pět cílových skupin.</w:t>
      </w:r>
    </w:p>
    <w:p w:rsidR="004B7D87" w:rsidRPr="00A036B3" w:rsidRDefault="004B7D87" w:rsidP="004B7D87">
      <w:pPr>
        <w:autoSpaceDE w:val="0"/>
        <w:autoSpaceDN w:val="0"/>
        <w:adjustRightInd w:val="0"/>
        <w:jc w:val="both"/>
        <w:rPr>
          <w:rFonts w:ascii="Arial" w:eastAsia="MS Mincho" w:hAnsi="Arial" w:cs="Arial"/>
          <w:sz w:val="24"/>
          <w:szCs w:val="24"/>
          <w:lang w:eastAsia="ja-JP"/>
        </w:rPr>
      </w:pPr>
      <w:r w:rsidRPr="00A036B3">
        <w:rPr>
          <w:rFonts w:ascii="Arial" w:eastAsia="MS Mincho" w:hAnsi="Arial" w:cs="Arial"/>
          <w:sz w:val="24"/>
          <w:szCs w:val="24"/>
          <w:lang w:eastAsia="ja-JP"/>
        </w:rPr>
        <w:lastRenderedPageBreak/>
        <w:t>Série těchto vzdělávacích aktivit pro odbornou veřejnost byl</w:t>
      </w:r>
      <w:r>
        <w:rPr>
          <w:rFonts w:ascii="Arial" w:eastAsia="MS Mincho" w:hAnsi="Arial" w:cs="Arial"/>
          <w:sz w:val="24"/>
          <w:szCs w:val="24"/>
          <w:lang w:eastAsia="ja-JP"/>
        </w:rPr>
        <w:t>a</w:t>
      </w:r>
      <w:r w:rsidRPr="00A036B3">
        <w:rPr>
          <w:rFonts w:ascii="Arial" w:eastAsia="MS Mincho" w:hAnsi="Arial" w:cs="Arial"/>
          <w:sz w:val="24"/>
          <w:szCs w:val="24"/>
          <w:lang w:eastAsia="ja-JP"/>
        </w:rPr>
        <w:t xml:space="preserve"> završena 3denním mezinárodním workshopem vedeným odborníky na trestnou činnost páchanou na </w:t>
      </w:r>
      <w:r>
        <w:rPr>
          <w:rFonts w:ascii="Arial" w:eastAsia="MS Mincho" w:hAnsi="Arial" w:cs="Arial"/>
          <w:sz w:val="24"/>
          <w:szCs w:val="24"/>
          <w:lang w:eastAsia="ja-JP"/>
        </w:rPr>
        <w:t>seniorech (zástupci Nizozemí</w:t>
      </w:r>
      <w:r w:rsidRPr="00A036B3">
        <w:rPr>
          <w:rFonts w:ascii="Arial" w:eastAsia="MS Mincho" w:hAnsi="Arial" w:cs="Arial"/>
          <w:sz w:val="24"/>
          <w:szCs w:val="24"/>
          <w:lang w:eastAsia="ja-JP"/>
        </w:rPr>
        <w:t>, SRN, Rakouska, Polska, Slovenska a Europolu), jehož součástí byl též celodenní seminář v Parlamentu ČR. Tento seminář byl zaštítěn Stálou komisí pro rodinu a rovné příležitosti</w:t>
      </w:r>
      <w:r>
        <w:rPr>
          <w:rFonts w:ascii="Arial" w:eastAsia="MS Mincho" w:hAnsi="Arial" w:cs="Arial"/>
          <w:sz w:val="24"/>
          <w:szCs w:val="24"/>
          <w:lang w:eastAsia="ja-JP"/>
        </w:rPr>
        <w:t xml:space="preserve"> Poslanecké sněmovny</w:t>
      </w:r>
      <w:r w:rsidRPr="00A036B3">
        <w:rPr>
          <w:rFonts w:ascii="Arial" w:eastAsia="MS Mincho" w:hAnsi="Arial" w:cs="Arial"/>
          <w:sz w:val="24"/>
          <w:szCs w:val="24"/>
          <w:lang w:eastAsia="ja-JP"/>
        </w:rPr>
        <w:t xml:space="preserve"> Parlamentu ČR. </w:t>
      </w:r>
    </w:p>
    <w:p w:rsidR="004B7D87" w:rsidRPr="00A036B3" w:rsidRDefault="0089419F" w:rsidP="004B7D87">
      <w:pPr>
        <w:autoSpaceDE w:val="0"/>
        <w:autoSpaceDN w:val="0"/>
        <w:adjustRightInd w:val="0"/>
        <w:jc w:val="both"/>
        <w:rPr>
          <w:rFonts w:ascii="Arial" w:eastAsia="MS Mincho" w:hAnsi="Arial" w:cs="Arial"/>
          <w:sz w:val="24"/>
          <w:szCs w:val="24"/>
          <w:lang w:eastAsia="ja-JP"/>
        </w:rPr>
      </w:pPr>
      <w:r>
        <w:rPr>
          <w:rFonts w:ascii="Arial" w:eastAsia="MS Mincho" w:hAnsi="Arial" w:cs="Arial"/>
          <w:sz w:val="24"/>
          <w:szCs w:val="24"/>
          <w:lang w:eastAsia="ja-JP"/>
        </w:rPr>
        <w:t xml:space="preserve">Ve 2. </w:t>
      </w:r>
      <w:r w:rsidR="004B7D87" w:rsidRPr="00A036B3">
        <w:rPr>
          <w:rFonts w:ascii="Arial" w:eastAsia="MS Mincho" w:hAnsi="Arial" w:cs="Arial"/>
          <w:sz w:val="24"/>
          <w:szCs w:val="24"/>
          <w:lang w:eastAsia="ja-JP"/>
        </w:rPr>
        <w:t>čtvrtletí 2015 rovněž započala přípravná fáze ke shromažďování nejlepších preventivních projektů zaměřených na bezpečí seniorů v rámci ČR, a to s účelem vytvoření příručky úspěšných a ověřených projektů pro další obce a města. Jako nadstandardní vzdělávací akce se uskutečnilo i jednodenní školení pracovnic pečovatelské služby, které zajišťují přímou péči o seniory</w:t>
      </w:r>
      <w:r w:rsidR="004B7D87">
        <w:rPr>
          <w:rStyle w:val="Znakapoznpodarou"/>
          <w:rFonts w:ascii="Arial" w:eastAsia="MS Mincho" w:hAnsi="Arial"/>
          <w:szCs w:val="24"/>
          <w:lang w:eastAsia="ja-JP"/>
        </w:rPr>
        <w:footnoteReference w:id="31"/>
      </w:r>
      <w:r w:rsidR="004B7D87" w:rsidRPr="00A036B3">
        <w:rPr>
          <w:rFonts w:ascii="Arial" w:eastAsia="MS Mincho" w:hAnsi="Arial" w:cs="Arial"/>
          <w:sz w:val="24"/>
          <w:szCs w:val="24"/>
          <w:lang w:eastAsia="ja-JP"/>
        </w:rPr>
        <w:t xml:space="preserve">. Třetí čtvrtletí bylo zaměřeno na tvorbu metodik pro jednotlivé cílové skupiny posluchačů, které vycházely z evaluace pilotních kurzů. </w:t>
      </w:r>
    </w:p>
    <w:p w:rsidR="004B7D87" w:rsidRPr="00A036B3" w:rsidRDefault="004B7D87" w:rsidP="004B7D87">
      <w:pPr>
        <w:autoSpaceDE w:val="0"/>
        <w:autoSpaceDN w:val="0"/>
        <w:adjustRightInd w:val="0"/>
        <w:jc w:val="both"/>
        <w:rPr>
          <w:rFonts w:ascii="Arial" w:eastAsia="MS Mincho" w:hAnsi="Arial" w:cs="Arial"/>
          <w:sz w:val="24"/>
          <w:szCs w:val="24"/>
          <w:lang w:eastAsia="ja-JP"/>
        </w:rPr>
      </w:pPr>
      <w:r w:rsidRPr="00A036B3">
        <w:rPr>
          <w:rFonts w:ascii="Arial" w:eastAsia="MS Mincho" w:hAnsi="Arial" w:cs="Arial"/>
          <w:sz w:val="24"/>
          <w:szCs w:val="24"/>
          <w:lang w:eastAsia="ja-JP"/>
        </w:rPr>
        <w:t xml:space="preserve">Zároveň byly zahájeny i dvě poslední plánované aktivity, a to tvorba metodiky pro budoucí posluchače základní odborné přípravy PČR (červen) a vzdělávání lektorů z řad středních a vyšších policejních škol (srpen). Obsah vzdělávání byl zaměřen na zásady správné a efektivní komunikace se seniorem jako obětí či svědkem trestné činnosti. </w:t>
      </w:r>
    </w:p>
    <w:p w:rsidR="004B7D87" w:rsidRPr="00A036B3" w:rsidRDefault="004B7D87" w:rsidP="004B7D87">
      <w:pPr>
        <w:autoSpaceDE w:val="0"/>
        <w:autoSpaceDN w:val="0"/>
        <w:adjustRightInd w:val="0"/>
        <w:jc w:val="both"/>
        <w:rPr>
          <w:rFonts w:ascii="Arial" w:eastAsia="MS Mincho" w:hAnsi="Arial" w:cs="Arial"/>
          <w:sz w:val="24"/>
          <w:szCs w:val="24"/>
          <w:lang w:eastAsia="ja-JP"/>
        </w:rPr>
      </w:pPr>
      <w:r w:rsidRPr="00A036B3">
        <w:rPr>
          <w:rFonts w:ascii="Arial" w:eastAsia="MS Mincho" w:hAnsi="Arial" w:cs="Arial"/>
          <w:sz w:val="24"/>
          <w:szCs w:val="24"/>
          <w:lang w:eastAsia="ja-JP"/>
        </w:rPr>
        <w:t>Proběhly finální úpravy jak srovnávací analýzy trestní odpovědnosti v zemích EU, tak i příručky dobré praxe.</w:t>
      </w:r>
    </w:p>
    <w:p w:rsidR="004B7D87" w:rsidRPr="00A036B3" w:rsidRDefault="004B7D87" w:rsidP="004B7D87">
      <w:pPr>
        <w:jc w:val="both"/>
        <w:rPr>
          <w:rFonts w:ascii="Arial" w:eastAsia="MS Mincho" w:hAnsi="Arial" w:cs="Arial"/>
          <w:sz w:val="24"/>
          <w:szCs w:val="24"/>
          <w:lang w:eastAsia="ja-JP"/>
        </w:rPr>
      </w:pPr>
      <w:r w:rsidRPr="00A036B3">
        <w:rPr>
          <w:rFonts w:ascii="Arial" w:eastAsia="MS Mincho" w:hAnsi="Arial" w:cs="Arial"/>
          <w:sz w:val="24"/>
          <w:szCs w:val="24"/>
          <w:lang w:eastAsia="ja-JP"/>
        </w:rPr>
        <w:t>V průběhu trvání</w:t>
      </w:r>
      <w:r>
        <w:rPr>
          <w:rFonts w:ascii="Arial" w:eastAsia="MS Mincho" w:hAnsi="Arial" w:cs="Arial"/>
          <w:sz w:val="24"/>
          <w:szCs w:val="24"/>
          <w:lang w:eastAsia="ja-JP"/>
        </w:rPr>
        <w:t xml:space="preserve"> projektu</w:t>
      </w:r>
      <w:r w:rsidRPr="00A036B3">
        <w:rPr>
          <w:rFonts w:ascii="Arial" w:eastAsia="MS Mincho" w:hAnsi="Arial" w:cs="Arial"/>
          <w:sz w:val="24"/>
          <w:szCs w:val="24"/>
          <w:lang w:eastAsia="ja-JP"/>
        </w:rPr>
        <w:t xml:space="preserve"> zajistili gestor a manažer projektu celou řadu mediálních vystoupení, na kterých prezentovali jednotlivé etapy a celkový záměr projektu. Tyto prezentace byly určeny pro členy Rady vlády pro seniory a stárnutí populace, členy Stálého výboru pro rodinu a rovné příležitosti Parlam</w:t>
      </w:r>
      <w:r>
        <w:rPr>
          <w:rFonts w:ascii="Arial" w:eastAsia="MS Mincho" w:hAnsi="Arial" w:cs="Arial"/>
          <w:sz w:val="24"/>
          <w:szCs w:val="24"/>
          <w:lang w:eastAsia="ja-JP"/>
        </w:rPr>
        <w:t>entu ĆR, odbornou veřejnost (2 </w:t>
      </w:r>
      <w:r w:rsidRPr="00A036B3">
        <w:rPr>
          <w:rFonts w:ascii="Arial" w:eastAsia="MS Mincho" w:hAnsi="Arial" w:cs="Arial"/>
          <w:sz w:val="24"/>
          <w:szCs w:val="24"/>
          <w:lang w:eastAsia="ja-JP"/>
        </w:rPr>
        <w:t>semináře organizované Živote</w:t>
      </w:r>
      <w:r w:rsidR="0089419F">
        <w:rPr>
          <w:rFonts w:ascii="Arial" w:eastAsia="MS Mincho" w:hAnsi="Arial" w:cs="Arial"/>
          <w:sz w:val="24"/>
          <w:szCs w:val="24"/>
          <w:lang w:eastAsia="ja-JP"/>
        </w:rPr>
        <w:t>m 90), odborníky z ředitelství s</w:t>
      </w:r>
      <w:r w:rsidRPr="00A036B3">
        <w:rPr>
          <w:rFonts w:ascii="Arial" w:eastAsia="MS Mincho" w:hAnsi="Arial" w:cs="Arial"/>
          <w:sz w:val="24"/>
          <w:szCs w:val="24"/>
          <w:lang w:eastAsia="ja-JP"/>
        </w:rPr>
        <w:t>lužby pořádk</w:t>
      </w:r>
      <w:r w:rsidR="0089419F">
        <w:rPr>
          <w:rFonts w:ascii="Arial" w:eastAsia="MS Mincho" w:hAnsi="Arial" w:cs="Arial"/>
          <w:sz w:val="24"/>
          <w:szCs w:val="24"/>
          <w:lang w:eastAsia="ja-JP"/>
        </w:rPr>
        <w:t>ové policie PP ČR</w:t>
      </w:r>
      <w:r w:rsidRPr="00A036B3">
        <w:rPr>
          <w:rFonts w:ascii="Arial" w:eastAsia="MS Mincho" w:hAnsi="Arial" w:cs="Arial"/>
          <w:sz w:val="24"/>
          <w:szCs w:val="24"/>
          <w:lang w:eastAsia="ja-JP"/>
        </w:rPr>
        <w:t xml:space="preserve"> apod. Projekt byl taktéž prezentován na mezinárodní konferenci zaměřené na prevenci sekundární viktimizace, kterou zorganizovala Evropská síť prevence kriminality v březnu 2015 v Rize (Lotyšsko) a v září na zasedání pracovní skupiny EFUS (European Forum for Urban Security) v Brně.</w:t>
      </w:r>
    </w:p>
    <w:p w:rsidR="004B7D87" w:rsidRPr="00A036B3" w:rsidRDefault="004B7D87" w:rsidP="004B7D87">
      <w:pPr>
        <w:shd w:val="clear" w:color="auto" w:fill="FFFFFF"/>
        <w:jc w:val="both"/>
        <w:rPr>
          <w:rFonts w:ascii="Arial" w:hAnsi="Arial" w:cs="Arial"/>
          <w:sz w:val="24"/>
          <w:szCs w:val="24"/>
          <w:lang w:eastAsia="cs-CZ"/>
        </w:rPr>
      </w:pPr>
      <w:r w:rsidRPr="00A036B3">
        <w:rPr>
          <w:rFonts w:ascii="Arial" w:hAnsi="Arial" w:cs="Arial"/>
          <w:b/>
          <w:sz w:val="24"/>
          <w:szCs w:val="24"/>
          <w:lang w:eastAsia="cs-CZ"/>
        </w:rPr>
        <w:t xml:space="preserve">Vzdělávání vybraných strážníků a policistů v oblasti sociálně situační prevence kriminality </w:t>
      </w:r>
      <w:r w:rsidRPr="00A036B3">
        <w:rPr>
          <w:rFonts w:ascii="Arial" w:hAnsi="Arial" w:cs="Arial"/>
          <w:sz w:val="24"/>
          <w:szCs w:val="24"/>
          <w:lang w:eastAsia="cs-CZ"/>
        </w:rPr>
        <w:t>bylo</w:t>
      </w:r>
      <w:r w:rsidRPr="00A036B3">
        <w:rPr>
          <w:rFonts w:ascii="Arial" w:hAnsi="Arial" w:cs="Arial"/>
          <w:b/>
          <w:sz w:val="24"/>
          <w:szCs w:val="24"/>
          <w:lang w:eastAsia="cs-CZ"/>
        </w:rPr>
        <w:t xml:space="preserve"> </w:t>
      </w:r>
      <w:r w:rsidRPr="00A036B3">
        <w:rPr>
          <w:rFonts w:ascii="Arial" w:eastAsia="MS Mincho" w:hAnsi="Arial" w:cs="Arial"/>
          <w:sz w:val="24"/>
          <w:szCs w:val="24"/>
          <w:lang w:eastAsia="ja-JP"/>
        </w:rPr>
        <w:t>další oblastí vzdělávání, kterou v letech 2012</w:t>
      </w:r>
      <w:r>
        <w:rPr>
          <w:rFonts w:ascii="Arial" w:eastAsia="MS Mincho" w:hAnsi="Arial" w:cs="Arial"/>
          <w:sz w:val="24"/>
          <w:szCs w:val="24"/>
          <w:lang w:eastAsia="ja-JP"/>
        </w:rPr>
        <w:t xml:space="preserve"> až 2015 MV</w:t>
      </w:r>
      <w:r w:rsidRPr="00A036B3">
        <w:rPr>
          <w:rFonts w:ascii="Arial" w:eastAsia="MS Mincho" w:hAnsi="Arial" w:cs="Arial"/>
          <w:sz w:val="24"/>
          <w:szCs w:val="24"/>
          <w:lang w:eastAsia="ja-JP"/>
        </w:rPr>
        <w:t xml:space="preserve"> </w:t>
      </w:r>
      <w:r w:rsidRPr="00A036B3">
        <w:rPr>
          <w:rFonts w:ascii="Arial" w:hAnsi="Arial" w:cs="Arial"/>
          <w:sz w:val="24"/>
          <w:szCs w:val="24"/>
          <w:lang w:eastAsia="cs-CZ"/>
        </w:rPr>
        <w:t>na základě vyžádání zastupitelů obcí a vedoucích obecní</w:t>
      </w:r>
      <w:r>
        <w:rPr>
          <w:rFonts w:ascii="Arial" w:hAnsi="Arial" w:cs="Arial"/>
          <w:sz w:val="24"/>
          <w:szCs w:val="24"/>
          <w:lang w:eastAsia="cs-CZ"/>
        </w:rPr>
        <w:t>ch a</w:t>
      </w:r>
      <w:r w:rsidRPr="00A036B3">
        <w:rPr>
          <w:rFonts w:ascii="Arial" w:hAnsi="Arial" w:cs="Arial"/>
          <w:sz w:val="24"/>
          <w:szCs w:val="24"/>
          <w:lang w:eastAsia="cs-CZ"/>
        </w:rPr>
        <w:t xml:space="preserve"> městských policií v součinnosti s Policií ČR</w:t>
      </w:r>
      <w:r w:rsidRPr="00A036B3">
        <w:rPr>
          <w:rFonts w:ascii="Arial" w:eastAsia="MS Mincho" w:hAnsi="Arial" w:cs="Arial"/>
          <w:sz w:val="24"/>
          <w:szCs w:val="24"/>
          <w:lang w:eastAsia="ja-JP"/>
        </w:rPr>
        <w:t xml:space="preserve"> organizovalo</w:t>
      </w:r>
      <w:r w:rsidRPr="00A036B3">
        <w:rPr>
          <w:rFonts w:ascii="Arial" w:hAnsi="Arial" w:cs="Arial"/>
          <w:sz w:val="24"/>
          <w:szCs w:val="24"/>
          <w:lang w:eastAsia="cs-CZ"/>
        </w:rPr>
        <w:t xml:space="preserve"> jako doplňkovou aktivitu projektu Asistent prevence kriminality (národní úroveň a oba Evropské projekty). </w:t>
      </w:r>
    </w:p>
    <w:p w:rsidR="004B7D87" w:rsidRPr="00A036B3" w:rsidRDefault="004B7D87" w:rsidP="004B7D87">
      <w:pPr>
        <w:shd w:val="clear" w:color="auto" w:fill="FFFFFF"/>
        <w:jc w:val="both"/>
        <w:rPr>
          <w:rFonts w:ascii="Arial" w:hAnsi="Arial" w:cs="Arial"/>
          <w:sz w:val="24"/>
          <w:szCs w:val="24"/>
          <w:lang w:eastAsia="cs-CZ"/>
        </w:rPr>
      </w:pPr>
      <w:r w:rsidRPr="00A036B3">
        <w:rPr>
          <w:rFonts w:ascii="Arial" w:hAnsi="Arial" w:cs="Arial"/>
          <w:sz w:val="24"/>
          <w:szCs w:val="24"/>
          <w:lang w:eastAsia="cs-CZ"/>
        </w:rPr>
        <w:t xml:space="preserve">Požadavky obcí reagovaly na výrazný nárůst požadavků na strážníky a policisty při výkonu služby, které jsou přímo úměrné zvyšujícím se hrozbám a rizikům v oblasti bezpečnostní situace v daných lokalitách s přihlédnutím ke stoupajícím nárokům základních legislativních norem (viz novela zákona o obecní policii účinná od ledna </w:t>
      </w:r>
      <w:r w:rsidRPr="00A036B3">
        <w:rPr>
          <w:rFonts w:ascii="Arial" w:hAnsi="Arial" w:cs="Arial"/>
          <w:sz w:val="24"/>
          <w:szCs w:val="24"/>
          <w:lang w:eastAsia="cs-CZ"/>
        </w:rPr>
        <w:lastRenderedPageBreak/>
        <w:t>2009) a zvyšujících se požadavků ze strany občanů, kteří se na strážníky obracejí stále častěji s žádostí o pomoc v oblasti bezpečnosti a veřejného pořádku.</w:t>
      </w:r>
    </w:p>
    <w:p w:rsidR="004B7D87" w:rsidRPr="00A036B3" w:rsidRDefault="004B7D87" w:rsidP="004B7D87">
      <w:pPr>
        <w:shd w:val="clear" w:color="auto" w:fill="FFFFFF"/>
        <w:jc w:val="both"/>
        <w:rPr>
          <w:rFonts w:ascii="Arial" w:hAnsi="Arial" w:cs="Arial"/>
          <w:sz w:val="24"/>
          <w:szCs w:val="24"/>
          <w:lang w:eastAsia="cs-CZ"/>
        </w:rPr>
      </w:pPr>
      <w:r w:rsidRPr="00A036B3">
        <w:rPr>
          <w:rFonts w:ascii="Arial" w:hAnsi="Arial" w:cs="Arial"/>
          <w:sz w:val="24"/>
          <w:szCs w:val="24"/>
          <w:lang w:eastAsia="cs-CZ"/>
        </w:rPr>
        <w:t>Výše uvedené skutečnosti si doslova vynutily přijmout opatření i v oblasti profesní přípravy strážníků a vybraných policistů zaměřených na zvládání radikalizujících se cílových skupin, se kterými se denně setkávají ve vyhrocených, nestandardních situacích.</w:t>
      </w:r>
    </w:p>
    <w:p w:rsidR="004B7D87" w:rsidRPr="00C16155" w:rsidRDefault="004B7D87" w:rsidP="004B7D87">
      <w:pPr>
        <w:shd w:val="clear" w:color="auto" w:fill="FFFFFF"/>
        <w:jc w:val="both"/>
        <w:rPr>
          <w:rFonts w:ascii="Arial" w:hAnsi="Arial" w:cs="Arial"/>
          <w:sz w:val="24"/>
          <w:szCs w:val="24"/>
          <w:lang w:eastAsia="cs-CZ"/>
        </w:rPr>
      </w:pPr>
      <w:r w:rsidRPr="00C16155">
        <w:rPr>
          <w:rFonts w:ascii="Arial" w:hAnsi="Arial" w:cs="Arial"/>
          <w:sz w:val="24"/>
          <w:szCs w:val="24"/>
          <w:lang w:eastAsia="cs-CZ"/>
        </w:rPr>
        <w:t xml:space="preserve">Cílem vzdělávání bylo </w:t>
      </w:r>
      <w:r w:rsidRPr="00C16155">
        <w:rPr>
          <w:rFonts w:ascii="Arial" w:hAnsi="Arial" w:cs="Arial"/>
          <w:b/>
          <w:sz w:val="24"/>
          <w:szCs w:val="24"/>
          <w:lang w:eastAsia="cs-CZ"/>
        </w:rPr>
        <w:t>zajištění efektivního výkonu služby v nestandardních situacích</w:t>
      </w:r>
      <w:r w:rsidRPr="00C16155">
        <w:rPr>
          <w:rFonts w:ascii="Arial" w:hAnsi="Arial" w:cs="Arial"/>
          <w:sz w:val="24"/>
          <w:szCs w:val="24"/>
          <w:lang w:eastAsia="cs-CZ"/>
        </w:rPr>
        <w:t>, zejména prohloubení obecných znalostí a praktických dovedností v oblasti prevence kriminality s důrazem na zvláštnosti policejního působení v sociálně vyloučené lokalitě a předcházení konfliktním situacím. Výsledkem je nalezení daleko užší komunikace mezi zúčastněnými subjekty, uvědomění si možností prevence kriminality a větší pochopení a empatie k problémům, které se vyskytují v sociálně vyloučených lokalitách.</w:t>
      </w:r>
    </w:p>
    <w:p w:rsidR="004B7D87" w:rsidRPr="00A036B3" w:rsidRDefault="004B7D87" w:rsidP="004B7D87">
      <w:pPr>
        <w:shd w:val="clear" w:color="auto" w:fill="FFFFFF"/>
        <w:jc w:val="both"/>
        <w:rPr>
          <w:rFonts w:ascii="Arial" w:hAnsi="Arial" w:cs="Arial"/>
          <w:iCs/>
          <w:sz w:val="24"/>
          <w:szCs w:val="24"/>
          <w:lang w:eastAsia="cs-CZ"/>
        </w:rPr>
      </w:pPr>
      <w:r w:rsidRPr="00A036B3">
        <w:rPr>
          <w:rFonts w:ascii="Arial" w:hAnsi="Arial" w:cs="Arial"/>
          <w:iCs/>
          <w:sz w:val="24"/>
          <w:szCs w:val="24"/>
          <w:lang w:eastAsia="cs-CZ"/>
        </w:rPr>
        <w:t>Potřeba dalšího vzdělávání je pociťována i samotný</w:t>
      </w:r>
      <w:r>
        <w:rPr>
          <w:rFonts w:ascii="Arial" w:hAnsi="Arial" w:cs="Arial"/>
          <w:iCs/>
          <w:sz w:val="24"/>
          <w:szCs w:val="24"/>
          <w:lang w:eastAsia="cs-CZ"/>
        </w:rPr>
        <w:t>mi strážníky, což vyplývá mj. i </w:t>
      </w:r>
      <w:r w:rsidRPr="00A036B3">
        <w:rPr>
          <w:rFonts w:ascii="Arial" w:hAnsi="Arial" w:cs="Arial"/>
          <w:iCs/>
          <w:sz w:val="24"/>
          <w:szCs w:val="24"/>
          <w:lang w:eastAsia="cs-CZ"/>
        </w:rPr>
        <w:t>z několika anonymních anket zaměřených na potřebnost, obsah a formu dalšího profesního vzdělávání. Je rovněž překvapivé potvrzení ze strany účastníků těchto příprav, že profesi strážníka a policisty nelze dělat</w:t>
      </w:r>
      <w:r>
        <w:rPr>
          <w:rFonts w:ascii="Arial" w:hAnsi="Arial" w:cs="Arial"/>
          <w:iCs/>
          <w:sz w:val="24"/>
          <w:szCs w:val="24"/>
          <w:lang w:eastAsia="cs-CZ"/>
        </w:rPr>
        <w:t xml:space="preserve"> bez dalšího profesního růstu a </w:t>
      </w:r>
      <w:r w:rsidRPr="00A036B3">
        <w:rPr>
          <w:rFonts w:ascii="Arial" w:hAnsi="Arial" w:cs="Arial"/>
          <w:iCs/>
          <w:sz w:val="24"/>
          <w:szCs w:val="24"/>
          <w:lang w:eastAsia="cs-CZ"/>
        </w:rPr>
        <w:t xml:space="preserve">zdokonalování se ve zvládání nejen nestandardních situací, ale především svých konkrétních kompetencí v oblasti prevence kriminality. Téměř 90 % dotázaných si věří, že vzniklou situaci jsou schopni profesionálně řešit a téměř všichni se považují za týmového hráče.    </w:t>
      </w:r>
    </w:p>
    <w:p w:rsidR="004B7D87" w:rsidRPr="00A036B3" w:rsidRDefault="004B7D87" w:rsidP="004B7D87">
      <w:pPr>
        <w:shd w:val="clear" w:color="auto" w:fill="FFFFFF"/>
        <w:jc w:val="both"/>
        <w:rPr>
          <w:rFonts w:ascii="Arial" w:hAnsi="Arial" w:cs="Arial"/>
          <w:iCs/>
          <w:sz w:val="24"/>
          <w:szCs w:val="24"/>
          <w:lang w:eastAsia="cs-CZ"/>
        </w:rPr>
      </w:pPr>
      <w:r>
        <w:rPr>
          <w:rFonts w:ascii="Arial" w:hAnsi="Arial" w:cs="Arial"/>
          <w:iCs/>
          <w:sz w:val="24"/>
          <w:szCs w:val="24"/>
          <w:lang w:eastAsia="cs-CZ"/>
        </w:rPr>
        <w:t>V</w:t>
      </w:r>
      <w:r w:rsidRPr="00A036B3">
        <w:rPr>
          <w:rFonts w:ascii="Arial" w:hAnsi="Arial" w:cs="Arial"/>
          <w:iCs/>
          <w:sz w:val="24"/>
          <w:szCs w:val="24"/>
          <w:lang w:eastAsia="cs-CZ"/>
        </w:rPr>
        <w:t>elkou výzvou</w:t>
      </w:r>
      <w:r>
        <w:rPr>
          <w:rFonts w:ascii="Arial" w:hAnsi="Arial" w:cs="Arial"/>
          <w:iCs/>
          <w:sz w:val="24"/>
          <w:szCs w:val="24"/>
          <w:lang w:eastAsia="cs-CZ"/>
        </w:rPr>
        <w:t xml:space="preserve"> je</w:t>
      </w:r>
      <w:r w:rsidRPr="00A036B3">
        <w:rPr>
          <w:rFonts w:ascii="Arial" w:hAnsi="Arial" w:cs="Arial"/>
          <w:iCs/>
          <w:sz w:val="24"/>
          <w:szCs w:val="24"/>
          <w:lang w:eastAsia="cs-CZ"/>
        </w:rPr>
        <w:t xml:space="preserve"> skutečnost, že </w:t>
      </w:r>
      <w:r>
        <w:rPr>
          <w:rFonts w:ascii="Arial" w:hAnsi="Arial" w:cs="Arial"/>
          <w:iCs/>
          <w:sz w:val="24"/>
          <w:szCs w:val="24"/>
          <w:lang w:eastAsia="cs-CZ"/>
        </w:rPr>
        <w:t xml:space="preserve">z </w:t>
      </w:r>
      <w:r w:rsidRPr="00A036B3">
        <w:rPr>
          <w:rFonts w:ascii="Arial" w:hAnsi="Arial" w:cs="Arial"/>
          <w:iCs/>
          <w:sz w:val="24"/>
          <w:szCs w:val="24"/>
          <w:lang w:eastAsia="cs-CZ"/>
        </w:rPr>
        <w:t>profesionálního selhání při zvládání obtížně zvladatelných jednotlivců a skupin má obavu téměř 50 % strážníků, kteří se rozhodli aktivně zapojit do těchto příprav a očekávali nejen zvýšení odborných kompetencí, ale i své psychické odolnosti a trénink schopností zvládat nejen emoce druhých, ale především svých.</w:t>
      </w:r>
    </w:p>
    <w:p w:rsidR="004B7D87" w:rsidRPr="00A036B3" w:rsidRDefault="004B7D87" w:rsidP="004B7D87">
      <w:pPr>
        <w:shd w:val="clear" w:color="auto" w:fill="FFFFFF"/>
        <w:jc w:val="both"/>
        <w:rPr>
          <w:rFonts w:ascii="Arial" w:hAnsi="Arial" w:cs="Arial"/>
          <w:sz w:val="24"/>
          <w:szCs w:val="24"/>
          <w:lang w:eastAsia="cs-CZ"/>
        </w:rPr>
      </w:pPr>
      <w:r w:rsidRPr="00A036B3">
        <w:rPr>
          <w:rFonts w:ascii="Arial" w:hAnsi="Arial" w:cs="Arial"/>
          <w:sz w:val="24"/>
          <w:szCs w:val="24"/>
          <w:lang w:eastAsia="cs-CZ"/>
        </w:rPr>
        <w:t>Z dosavadní praxe v téměř 50ti obcích a městech (dvoudenní odborné interaktivní setkání v celkovém rozsahu 2 x 8 hodin) byly nejvíce ceněny spolu s výměnou dobré praxe tréninky komunikačních preventivních technik prostřednictvím sociálně situační a zvláště pak komunikační prevence s důrazem na hodnocení a zvládaní rizik, rizikových jedinců, skupin a předcházení společensky nežádoucím projevům.</w:t>
      </w:r>
    </w:p>
    <w:p w:rsidR="004B7D87" w:rsidRPr="00A036B3" w:rsidRDefault="004B7D87" w:rsidP="004B7D87">
      <w:pPr>
        <w:shd w:val="clear" w:color="auto" w:fill="FFFFFF"/>
        <w:spacing w:after="120"/>
        <w:contextualSpacing/>
        <w:jc w:val="both"/>
        <w:rPr>
          <w:rFonts w:ascii="Arial" w:hAnsi="Arial" w:cs="Arial"/>
          <w:sz w:val="24"/>
          <w:szCs w:val="24"/>
          <w:lang w:eastAsia="cs-CZ"/>
        </w:rPr>
      </w:pPr>
      <w:r w:rsidRPr="00A036B3">
        <w:rPr>
          <w:rFonts w:ascii="Arial" w:hAnsi="Arial" w:cs="Arial"/>
          <w:sz w:val="24"/>
          <w:szCs w:val="24"/>
          <w:lang w:eastAsia="cs-CZ"/>
        </w:rPr>
        <w:t xml:space="preserve">Na vyžádání účastníků </w:t>
      </w:r>
      <w:r>
        <w:rPr>
          <w:rFonts w:ascii="Arial" w:hAnsi="Arial" w:cs="Arial"/>
          <w:sz w:val="24"/>
          <w:szCs w:val="24"/>
          <w:lang w:eastAsia="cs-CZ"/>
        </w:rPr>
        <w:t xml:space="preserve">bylo </w:t>
      </w:r>
      <w:r w:rsidRPr="00A036B3">
        <w:rPr>
          <w:rFonts w:ascii="Arial" w:hAnsi="Arial" w:cs="Arial"/>
          <w:sz w:val="24"/>
          <w:szCs w:val="24"/>
          <w:lang w:eastAsia="cs-CZ"/>
        </w:rPr>
        <w:t>těžiště příprav především v těchto oblastech:</w:t>
      </w:r>
    </w:p>
    <w:p w:rsidR="004B7D87" w:rsidRPr="00C16155" w:rsidRDefault="004B7D87" w:rsidP="004B7D87">
      <w:pPr>
        <w:pStyle w:val="Odstavecseseznamem"/>
        <w:numPr>
          <w:ilvl w:val="0"/>
          <w:numId w:val="23"/>
        </w:numPr>
        <w:shd w:val="clear" w:color="auto" w:fill="FFFFFF"/>
        <w:spacing w:after="120"/>
        <w:ind w:left="714" w:hanging="357"/>
        <w:jc w:val="both"/>
        <w:rPr>
          <w:rFonts w:ascii="Arial" w:hAnsi="Arial" w:cs="Arial"/>
          <w:sz w:val="24"/>
          <w:szCs w:val="24"/>
          <w:lang w:eastAsia="cs-CZ"/>
        </w:rPr>
      </w:pPr>
      <w:r w:rsidRPr="00C16155">
        <w:rPr>
          <w:rFonts w:ascii="Arial" w:hAnsi="Arial" w:cs="Arial"/>
          <w:sz w:val="24"/>
          <w:szCs w:val="24"/>
          <w:lang w:eastAsia="cs-CZ"/>
        </w:rPr>
        <w:t>Specifika sociálně situační prevence a její vliv na bezpeč</w:t>
      </w:r>
      <w:r>
        <w:rPr>
          <w:rFonts w:ascii="Arial" w:hAnsi="Arial" w:cs="Arial"/>
          <w:sz w:val="24"/>
          <w:szCs w:val="24"/>
          <w:lang w:eastAsia="cs-CZ"/>
        </w:rPr>
        <w:t>nost a veřejný pořádek ve městě</w:t>
      </w:r>
    </w:p>
    <w:p w:rsidR="004B7D87" w:rsidRPr="00A036B3" w:rsidRDefault="004B7D87" w:rsidP="004B7D87">
      <w:pPr>
        <w:numPr>
          <w:ilvl w:val="0"/>
          <w:numId w:val="7"/>
        </w:numPr>
        <w:shd w:val="clear" w:color="auto" w:fill="FFFFFF"/>
        <w:ind w:left="993" w:hanging="284"/>
        <w:contextualSpacing/>
        <w:jc w:val="both"/>
        <w:rPr>
          <w:rFonts w:ascii="Arial" w:hAnsi="Arial" w:cs="Arial"/>
          <w:sz w:val="24"/>
          <w:szCs w:val="24"/>
          <w:lang w:eastAsia="cs-CZ"/>
        </w:rPr>
      </w:pPr>
      <w:r w:rsidRPr="00A036B3">
        <w:rPr>
          <w:rFonts w:ascii="Arial" w:hAnsi="Arial" w:cs="Arial"/>
          <w:sz w:val="24"/>
          <w:szCs w:val="24"/>
          <w:lang w:eastAsia="cs-CZ"/>
        </w:rPr>
        <w:t>definice, podstata a význam sociální a situační prevence v rámci prevence kriminality</w:t>
      </w:r>
      <w:r>
        <w:rPr>
          <w:rFonts w:ascii="Arial" w:hAnsi="Arial" w:cs="Arial"/>
          <w:sz w:val="24"/>
          <w:szCs w:val="24"/>
          <w:lang w:eastAsia="cs-CZ"/>
        </w:rPr>
        <w:t>,</w:t>
      </w:r>
    </w:p>
    <w:p w:rsidR="004B7D87" w:rsidRPr="00A036B3" w:rsidRDefault="004B7D87" w:rsidP="004B7D87">
      <w:pPr>
        <w:numPr>
          <w:ilvl w:val="0"/>
          <w:numId w:val="7"/>
        </w:numPr>
        <w:shd w:val="clear" w:color="auto" w:fill="FFFFFF"/>
        <w:ind w:left="993" w:hanging="284"/>
        <w:contextualSpacing/>
        <w:jc w:val="both"/>
        <w:rPr>
          <w:rFonts w:ascii="Arial" w:hAnsi="Arial" w:cs="Arial"/>
          <w:sz w:val="24"/>
          <w:szCs w:val="24"/>
          <w:lang w:eastAsia="cs-CZ"/>
        </w:rPr>
      </w:pPr>
      <w:r w:rsidRPr="00A036B3">
        <w:rPr>
          <w:rFonts w:ascii="Arial" w:hAnsi="Arial" w:cs="Arial"/>
          <w:sz w:val="24"/>
          <w:szCs w:val="24"/>
          <w:lang w:eastAsia="cs-CZ"/>
        </w:rPr>
        <w:t>využití poznatků sociálně-situační prevence</w:t>
      </w:r>
      <w:r>
        <w:rPr>
          <w:rFonts w:ascii="Arial" w:hAnsi="Arial" w:cs="Arial"/>
          <w:sz w:val="24"/>
          <w:szCs w:val="24"/>
          <w:lang w:eastAsia="cs-CZ"/>
        </w:rPr>
        <w:t xml:space="preserve"> v práci městské policie a </w:t>
      </w:r>
      <w:r w:rsidRPr="00A036B3">
        <w:rPr>
          <w:rFonts w:ascii="Arial" w:hAnsi="Arial" w:cs="Arial"/>
          <w:sz w:val="24"/>
          <w:szCs w:val="24"/>
          <w:lang w:eastAsia="cs-CZ"/>
        </w:rPr>
        <w:t>Policie ČR</w:t>
      </w:r>
      <w:r>
        <w:rPr>
          <w:rFonts w:ascii="Arial" w:hAnsi="Arial" w:cs="Arial"/>
          <w:sz w:val="24"/>
          <w:szCs w:val="24"/>
          <w:lang w:eastAsia="cs-CZ"/>
        </w:rPr>
        <w:t>,</w:t>
      </w:r>
    </w:p>
    <w:p w:rsidR="004B7D87" w:rsidRPr="00A036B3" w:rsidRDefault="004B7D87" w:rsidP="004B7D87">
      <w:pPr>
        <w:numPr>
          <w:ilvl w:val="0"/>
          <w:numId w:val="7"/>
        </w:numPr>
        <w:shd w:val="clear" w:color="auto" w:fill="FFFFFF"/>
        <w:spacing w:after="120"/>
        <w:ind w:left="993" w:hanging="284"/>
        <w:contextualSpacing/>
        <w:jc w:val="both"/>
        <w:rPr>
          <w:rFonts w:ascii="Arial" w:hAnsi="Arial" w:cs="Arial"/>
          <w:sz w:val="24"/>
          <w:szCs w:val="24"/>
          <w:lang w:eastAsia="cs-CZ"/>
        </w:rPr>
      </w:pPr>
      <w:r w:rsidRPr="00A036B3">
        <w:rPr>
          <w:rFonts w:ascii="Arial" w:hAnsi="Arial" w:cs="Arial"/>
          <w:sz w:val="24"/>
          <w:szCs w:val="24"/>
          <w:lang w:eastAsia="cs-CZ"/>
        </w:rPr>
        <w:lastRenderedPageBreak/>
        <w:t>hodnocení současné bezpečnostní situace a nácvik zvládání klíčových cílových skupin</w:t>
      </w:r>
      <w:r>
        <w:rPr>
          <w:rFonts w:ascii="Arial" w:hAnsi="Arial" w:cs="Arial"/>
          <w:sz w:val="24"/>
          <w:szCs w:val="24"/>
          <w:lang w:eastAsia="cs-CZ"/>
        </w:rPr>
        <w:t>.</w:t>
      </w:r>
    </w:p>
    <w:p w:rsidR="004B7D87" w:rsidRPr="00AA26B1" w:rsidRDefault="004B7D87" w:rsidP="004B7D87">
      <w:pPr>
        <w:pStyle w:val="Odstavecseseznamem"/>
        <w:numPr>
          <w:ilvl w:val="0"/>
          <w:numId w:val="23"/>
        </w:numPr>
        <w:shd w:val="clear" w:color="auto" w:fill="FFFFFF"/>
        <w:spacing w:after="120"/>
        <w:ind w:left="714" w:hanging="357"/>
        <w:jc w:val="both"/>
        <w:rPr>
          <w:rFonts w:ascii="Arial" w:hAnsi="Arial" w:cs="Arial"/>
          <w:sz w:val="24"/>
          <w:szCs w:val="24"/>
          <w:lang w:eastAsia="cs-CZ"/>
        </w:rPr>
      </w:pPr>
      <w:r w:rsidRPr="00AA26B1">
        <w:rPr>
          <w:rFonts w:ascii="Arial" w:hAnsi="Arial" w:cs="Arial"/>
          <w:sz w:val="24"/>
          <w:szCs w:val="24"/>
          <w:lang w:eastAsia="cs-CZ"/>
        </w:rPr>
        <w:t>Místo a význam situační a komunikační prevence v činnosti strážníků, policistů a s</w:t>
      </w:r>
      <w:r>
        <w:rPr>
          <w:rFonts w:ascii="Arial" w:hAnsi="Arial" w:cs="Arial"/>
          <w:sz w:val="24"/>
          <w:szCs w:val="24"/>
          <w:lang w:eastAsia="cs-CZ"/>
        </w:rPr>
        <w:t>pecialistů prevence kriminality</w:t>
      </w:r>
    </w:p>
    <w:p w:rsidR="004B7D87" w:rsidRPr="00A036B3" w:rsidRDefault="004B7D87" w:rsidP="004B7D87">
      <w:pPr>
        <w:numPr>
          <w:ilvl w:val="0"/>
          <w:numId w:val="8"/>
        </w:numPr>
        <w:shd w:val="clear" w:color="auto" w:fill="FFFFFF"/>
        <w:ind w:left="993" w:hanging="284"/>
        <w:contextualSpacing/>
        <w:jc w:val="both"/>
        <w:rPr>
          <w:rFonts w:ascii="Arial" w:hAnsi="Arial" w:cs="Arial"/>
          <w:sz w:val="24"/>
          <w:szCs w:val="24"/>
          <w:lang w:eastAsia="cs-CZ"/>
        </w:rPr>
      </w:pPr>
      <w:r w:rsidRPr="00A036B3">
        <w:rPr>
          <w:rFonts w:ascii="Arial" w:hAnsi="Arial" w:cs="Arial"/>
          <w:sz w:val="24"/>
          <w:szCs w:val="24"/>
          <w:lang w:eastAsia="cs-CZ"/>
        </w:rPr>
        <w:t>obsah, forma a význam situační a komunikační prevence v preventivních aktivitách</w:t>
      </w:r>
      <w:r>
        <w:rPr>
          <w:rFonts w:ascii="Arial" w:hAnsi="Arial" w:cs="Arial"/>
          <w:sz w:val="24"/>
          <w:szCs w:val="24"/>
          <w:lang w:eastAsia="cs-CZ"/>
        </w:rPr>
        <w:t>,</w:t>
      </w:r>
    </w:p>
    <w:p w:rsidR="004B7D87" w:rsidRPr="00A036B3" w:rsidRDefault="004B7D87" w:rsidP="004B7D87">
      <w:pPr>
        <w:numPr>
          <w:ilvl w:val="0"/>
          <w:numId w:val="8"/>
        </w:numPr>
        <w:shd w:val="clear" w:color="auto" w:fill="FFFFFF"/>
        <w:ind w:left="993" w:hanging="284"/>
        <w:contextualSpacing/>
        <w:jc w:val="both"/>
        <w:rPr>
          <w:rFonts w:ascii="Arial" w:hAnsi="Arial" w:cs="Arial"/>
          <w:sz w:val="24"/>
          <w:szCs w:val="24"/>
          <w:lang w:eastAsia="cs-CZ"/>
        </w:rPr>
      </w:pPr>
      <w:r w:rsidRPr="00A036B3">
        <w:rPr>
          <w:rFonts w:ascii="Arial" w:hAnsi="Arial" w:cs="Arial"/>
          <w:sz w:val="24"/>
          <w:szCs w:val="24"/>
          <w:lang w:eastAsia="cs-CZ"/>
        </w:rPr>
        <w:t>specifika situační a komunikační prevence v předcházení profesních selhání obecní policie, Policie ČR</w:t>
      </w:r>
      <w:r>
        <w:rPr>
          <w:rFonts w:ascii="Arial" w:hAnsi="Arial" w:cs="Arial"/>
          <w:sz w:val="24"/>
          <w:szCs w:val="24"/>
          <w:lang w:eastAsia="cs-CZ"/>
        </w:rPr>
        <w:t>,</w:t>
      </w:r>
    </w:p>
    <w:p w:rsidR="004B7D87" w:rsidRPr="00A036B3" w:rsidRDefault="004B7D87" w:rsidP="004B7D87">
      <w:pPr>
        <w:numPr>
          <w:ilvl w:val="0"/>
          <w:numId w:val="8"/>
        </w:numPr>
        <w:shd w:val="clear" w:color="auto" w:fill="FFFFFF"/>
        <w:spacing w:after="120"/>
        <w:ind w:left="993" w:hanging="284"/>
        <w:contextualSpacing/>
        <w:jc w:val="both"/>
        <w:rPr>
          <w:rFonts w:ascii="Arial" w:hAnsi="Arial" w:cs="Arial"/>
          <w:sz w:val="24"/>
          <w:szCs w:val="24"/>
          <w:lang w:eastAsia="cs-CZ"/>
        </w:rPr>
      </w:pPr>
      <w:r w:rsidRPr="00A036B3">
        <w:rPr>
          <w:rFonts w:ascii="Arial" w:hAnsi="Arial" w:cs="Arial"/>
          <w:sz w:val="24"/>
          <w:szCs w:val="24"/>
          <w:lang w:eastAsia="cs-CZ"/>
        </w:rPr>
        <w:t>nácvik technik komunikační prevence při zvládání nejčastějších konfliktních situací</w:t>
      </w:r>
      <w:r>
        <w:rPr>
          <w:rFonts w:ascii="Arial" w:hAnsi="Arial" w:cs="Arial"/>
          <w:sz w:val="24"/>
          <w:szCs w:val="24"/>
          <w:lang w:eastAsia="cs-CZ"/>
        </w:rPr>
        <w:t>.</w:t>
      </w:r>
    </w:p>
    <w:p w:rsidR="004B7D87" w:rsidRPr="00AA26B1" w:rsidRDefault="004B7D87" w:rsidP="004B7D87">
      <w:pPr>
        <w:pStyle w:val="Odstavecseseznamem"/>
        <w:numPr>
          <w:ilvl w:val="0"/>
          <w:numId w:val="23"/>
        </w:numPr>
        <w:shd w:val="clear" w:color="auto" w:fill="FFFFFF"/>
        <w:spacing w:after="120"/>
        <w:ind w:left="714" w:hanging="357"/>
        <w:jc w:val="both"/>
        <w:rPr>
          <w:rFonts w:ascii="Arial" w:hAnsi="Arial" w:cs="Arial"/>
          <w:sz w:val="24"/>
          <w:szCs w:val="24"/>
          <w:lang w:eastAsia="cs-CZ"/>
        </w:rPr>
      </w:pPr>
      <w:r w:rsidRPr="00AA26B1">
        <w:rPr>
          <w:rFonts w:ascii="Arial" w:hAnsi="Arial" w:cs="Arial"/>
          <w:sz w:val="24"/>
          <w:szCs w:val="24"/>
          <w:lang w:eastAsia="cs-CZ"/>
        </w:rPr>
        <w:t>A</w:t>
      </w:r>
      <w:r>
        <w:rPr>
          <w:rFonts w:ascii="Arial" w:hAnsi="Arial" w:cs="Arial"/>
          <w:sz w:val="24"/>
          <w:szCs w:val="24"/>
          <w:lang w:eastAsia="cs-CZ"/>
        </w:rPr>
        <w:t>plikace technik mentorinku, koučink</w:t>
      </w:r>
      <w:r w:rsidRPr="00AA26B1">
        <w:rPr>
          <w:rFonts w:ascii="Arial" w:hAnsi="Arial" w:cs="Arial"/>
          <w:sz w:val="24"/>
          <w:szCs w:val="24"/>
          <w:lang w:eastAsia="cs-CZ"/>
        </w:rPr>
        <w:t>u a leadershipu ke zvládán</w:t>
      </w:r>
      <w:r>
        <w:rPr>
          <w:rFonts w:ascii="Arial" w:hAnsi="Arial" w:cs="Arial"/>
          <w:sz w:val="24"/>
          <w:szCs w:val="24"/>
          <w:lang w:eastAsia="cs-CZ"/>
        </w:rPr>
        <w:t>í obtížně zvladatelných jedinců</w:t>
      </w:r>
    </w:p>
    <w:p w:rsidR="004B7D87" w:rsidRPr="00A036B3" w:rsidRDefault="004B7D87" w:rsidP="004B7D87">
      <w:pPr>
        <w:numPr>
          <w:ilvl w:val="0"/>
          <w:numId w:val="9"/>
        </w:numPr>
        <w:shd w:val="clear" w:color="auto" w:fill="FFFFFF"/>
        <w:ind w:left="993" w:hanging="284"/>
        <w:contextualSpacing/>
        <w:jc w:val="both"/>
        <w:rPr>
          <w:rFonts w:ascii="Arial" w:hAnsi="Arial" w:cs="Arial"/>
          <w:sz w:val="24"/>
          <w:szCs w:val="24"/>
          <w:lang w:eastAsia="cs-CZ"/>
        </w:rPr>
      </w:pPr>
      <w:r w:rsidRPr="00A036B3">
        <w:rPr>
          <w:rFonts w:ascii="Arial" w:hAnsi="Arial" w:cs="Arial"/>
          <w:sz w:val="24"/>
          <w:szCs w:val="24"/>
          <w:lang w:eastAsia="cs-CZ"/>
        </w:rPr>
        <w:t>priority mentorinku, koučinku a zvládání svého protějšku coby komunikačního partnera na základě osobnostních kvalit a neformální</w:t>
      </w:r>
      <w:r>
        <w:rPr>
          <w:rFonts w:ascii="Arial" w:hAnsi="Arial" w:cs="Arial"/>
          <w:sz w:val="24"/>
          <w:szCs w:val="24"/>
          <w:lang w:eastAsia="cs-CZ"/>
        </w:rPr>
        <w:t xml:space="preserve"> autority strážníka a policisty,</w:t>
      </w:r>
    </w:p>
    <w:p w:rsidR="004B7D87" w:rsidRPr="00A036B3" w:rsidRDefault="004B7D87" w:rsidP="004B7D87">
      <w:pPr>
        <w:numPr>
          <w:ilvl w:val="0"/>
          <w:numId w:val="9"/>
        </w:numPr>
        <w:shd w:val="clear" w:color="auto" w:fill="FFFFFF"/>
        <w:ind w:left="993" w:hanging="284"/>
        <w:contextualSpacing/>
        <w:jc w:val="both"/>
        <w:rPr>
          <w:rFonts w:ascii="Arial" w:hAnsi="Arial" w:cs="Arial"/>
          <w:sz w:val="24"/>
          <w:szCs w:val="24"/>
          <w:lang w:eastAsia="cs-CZ"/>
        </w:rPr>
      </w:pPr>
      <w:r w:rsidRPr="00A036B3">
        <w:rPr>
          <w:rFonts w:ascii="Arial" w:hAnsi="Arial" w:cs="Arial"/>
          <w:sz w:val="24"/>
          <w:szCs w:val="24"/>
          <w:lang w:eastAsia="cs-CZ"/>
        </w:rPr>
        <w:t>zvládání emocí svého protějšku pomocí výše uvedených technik</w:t>
      </w:r>
      <w:r>
        <w:rPr>
          <w:rFonts w:ascii="Arial" w:hAnsi="Arial" w:cs="Arial"/>
          <w:sz w:val="24"/>
          <w:szCs w:val="24"/>
          <w:lang w:eastAsia="cs-CZ"/>
        </w:rPr>
        <w:t>,</w:t>
      </w:r>
    </w:p>
    <w:p w:rsidR="004B7D87" w:rsidRPr="00A036B3" w:rsidRDefault="004B7D87" w:rsidP="004B7D87">
      <w:pPr>
        <w:numPr>
          <w:ilvl w:val="0"/>
          <w:numId w:val="9"/>
        </w:numPr>
        <w:shd w:val="clear" w:color="auto" w:fill="FFFFFF"/>
        <w:ind w:left="993" w:hanging="284"/>
        <w:contextualSpacing/>
        <w:jc w:val="both"/>
        <w:rPr>
          <w:rFonts w:ascii="Arial" w:hAnsi="Arial" w:cs="Arial"/>
          <w:sz w:val="24"/>
          <w:szCs w:val="24"/>
          <w:lang w:eastAsia="cs-CZ"/>
        </w:rPr>
      </w:pPr>
      <w:r w:rsidRPr="00A036B3">
        <w:rPr>
          <w:rFonts w:ascii="Arial" w:hAnsi="Arial" w:cs="Arial"/>
          <w:sz w:val="24"/>
          <w:szCs w:val="24"/>
          <w:lang w:eastAsia="cs-CZ"/>
        </w:rPr>
        <w:t>jádro obtížných rozhovorů a možnosti předcházení</w:t>
      </w:r>
      <w:r>
        <w:rPr>
          <w:rFonts w:ascii="Arial" w:hAnsi="Arial" w:cs="Arial"/>
          <w:sz w:val="24"/>
          <w:szCs w:val="24"/>
          <w:lang w:eastAsia="cs-CZ"/>
        </w:rPr>
        <w:t>,</w:t>
      </w:r>
      <w:r w:rsidRPr="00A036B3">
        <w:rPr>
          <w:rFonts w:ascii="Arial" w:hAnsi="Arial" w:cs="Arial"/>
          <w:sz w:val="24"/>
          <w:szCs w:val="24"/>
          <w:lang w:eastAsia="cs-CZ"/>
        </w:rPr>
        <w:t xml:space="preserve"> </w:t>
      </w:r>
    </w:p>
    <w:p w:rsidR="004B7D87" w:rsidRPr="00A036B3" w:rsidRDefault="004B7D87" w:rsidP="004B7D87">
      <w:pPr>
        <w:numPr>
          <w:ilvl w:val="0"/>
          <w:numId w:val="9"/>
        </w:numPr>
        <w:shd w:val="clear" w:color="auto" w:fill="FFFFFF"/>
        <w:ind w:left="993" w:hanging="284"/>
        <w:contextualSpacing/>
        <w:jc w:val="both"/>
        <w:rPr>
          <w:rFonts w:ascii="Arial" w:hAnsi="Arial" w:cs="Arial"/>
          <w:sz w:val="24"/>
          <w:szCs w:val="24"/>
          <w:lang w:eastAsia="cs-CZ"/>
        </w:rPr>
      </w:pPr>
      <w:r w:rsidRPr="00A036B3">
        <w:rPr>
          <w:rFonts w:ascii="Arial" w:hAnsi="Arial" w:cs="Arial"/>
          <w:sz w:val="24"/>
          <w:szCs w:val="24"/>
          <w:lang w:eastAsia="cs-CZ"/>
        </w:rPr>
        <w:t>význam kladení silných otázek k získání svého protějšku</w:t>
      </w:r>
      <w:r>
        <w:rPr>
          <w:rFonts w:ascii="Arial" w:hAnsi="Arial" w:cs="Arial"/>
          <w:sz w:val="24"/>
          <w:szCs w:val="24"/>
          <w:lang w:eastAsia="cs-CZ"/>
        </w:rPr>
        <w:t>,</w:t>
      </w:r>
    </w:p>
    <w:p w:rsidR="004B7D87" w:rsidRPr="00A036B3" w:rsidRDefault="004B7D87" w:rsidP="004B7D87">
      <w:pPr>
        <w:numPr>
          <w:ilvl w:val="0"/>
          <w:numId w:val="9"/>
        </w:numPr>
        <w:shd w:val="clear" w:color="auto" w:fill="FFFFFF"/>
        <w:ind w:left="993" w:hanging="284"/>
        <w:contextualSpacing/>
        <w:jc w:val="both"/>
        <w:rPr>
          <w:rFonts w:ascii="Arial" w:hAnsi="Arial" w:cs="Arial"/>
          <w:sz w:val="24"/>
          <w:szCs w:val="24"/>
          <w:lang w:eastAsia="cs-CZ"/>
        </w:rPr>
      </w:pPr>
      <w:r w:rsidRPr="00A036B3">
        <w:rPr>
          <w:rFonts w:ascii="Arial" w:hAnsi="Arial" w:cs="Arial"/>
          <w:sz w:val="24"/>
          <w:szCs w:val="24"/>
          <w:lang w:eastAsia="cs-CZ"/>
        </w:rPr>
        <w:t>cesty osobního a profesního rozvoje</w:t>
      </w:r>
      <w:r>
        <w:rPr>
          <w:rFonts w:ascii="Arial" w:hAnsi="Arial" w:cs="Arial"/>
          <w:sz w:val="24"/>
          <w:szCs w:val="24"/>
          <w:lang w:eastAsia="cs-CZ"/>
        </w:rPr>
        <w:t xml:space="preserve"> obecních policií, Policie ČR a </w:t>
      </w:r>
      <w:r w:rsidRPr="00A036B3">
        <w:rPr>
          <w:rFonts w:ascii="Arial" w:hAnsi="Arial" w:cs="Arial"/>
          <w:sz w:val="24"/>
          <w:szCs w:val="24"/>
          <w:lang w:eastAsia="cs-CZ"/>
        </w:rPr>
        <w:t>stmelování profesního týmu</w:t>
      </w:r>
      <w:r>
        <w:rPr>
          <w:rFonts w:ascii="Arial" w:hAnsi="Arial" w:cs="Arial"/>
          <w:sz w:val="24"/>
          <w:szCs w:val="24"/>
          <w:lang w:eastAsia="cs-CZ"/>
        </w:rPr>
        <w:t>,</w:t>
      </w:r>
    </w:p>
    <w:p w:rsidR="004B7D87" w:rsidRPr="00A036B3" w:rsidRDefault="004B7D87" w:rsidP="004B7D87">
      <w:pPr>
        <w:numPr>
          <w:ilvl w:val="0"/>
          <w:numId w:val="9"/>
        </w:numPr>
        <w:shd w:val="clear" w:color="auto" w:fill="FFFFFF"/>
        <w:ind w:left="993" w:hanging="284"/>
        <w:contextualSpacing/>
        <w:jc w:val="both"/>
        <w:rPr>
          <w:rFonts w:ascii="Arial" w:hAnsi="Arial" w:cs="Arial"/>
          <w:sz w:val="24"/>
          <w:szCs w:val="24"/>
          <w:lang w:eastAsia="cs-CZ"/>
        </w:rPr>
      </w:pPr>
      <w:r w:rsidRPr="00A036B3">
        <w:rPr>
          <w:rFonts w:ascii="Arial" w:hAnsi="Arial" w:cs="Arial"/>
          <w:sz w:val="24"/>
          <w:szCs w:val="24"/>
          <w:lang w:eastAsia="cs-CZ"/>
        </w:rPr>
        <w:t>využití témat vyvolávající diskusi k posílení zvýšení psychické profesní odolnosti</w:t>
      </w:r>
      <w:r>
        <w:rPr>
          <w:rFonts w:ascii="Arial" w:hAnsi="Arial" w:cs="Arial"/>
          <w:sz w:val="24"/>
          <w:szCs w:val="24"/>
          <w:lang w:eastAsia="cs-CZ"/>
        </w:rPr>
        <w:t>,</w:t>
      </w:r>
    </w:p>
    <w:p w:rsidR="004B7D87" w:rsidRPr="00A036B3" w:rsidRDefault="004B7D87" w:rsidP="004B7D87">
      <w:pPr>
        <w:numPr>
          <w:ilvl w:val="0"/>
          <w:numId w:val="9"/>
        </w:numPr>
        <w:shd w:val="clear" w:color="auto" w:fill="FFFFFF"/>
        <w:ind w:left="993" w:hanging="284"/>
        <w:jc w:val="both"/>
        <w:rPr>
          <w:rFonts w:ascii="Arial" w:hAnsi="Arial" w:cs="Arial"/>
          <w:sz w:val="24"/>
          <w:szCs w:val="24"/>
          <w:lang w:eastAsia="cs-CZ"/>
        </w:rPr>
      </w:pPr>
      <w:r w:rsidRPr="00A036B3">
        <w:rPr>
          <w:rFonts w:ascii="Arial" w:hAnsi="Arial" w:cs="Arial"/>
          <w:sz w:val="24"/>
          <w:szCs w:val="24"/>
          <w:lang w:eastAsia="cs-CZ"/>
        </w:rPr>
        <w:t>možnosti posílení nejen vůle, vytrvalosti, odhodlání a síly…</w:t>
      </w:r>
    </w:p>
    <w:p w:rsidR="004B7D87" w:rsidRPr="00A036B3" w:rsidRDefault="004B7D87" w:rsidP="004B7D87">
      <w:pPr>
        <w:shd w:val="clear" w:color="auto" w:fill="FFFFFF"/>
        <w:jc w:val="both"/>
        <w:rPr>
          <w:rFonts w:ascii="Arial" w:hAnsi="Arial" w:cs="Arial"/>
          <w:sz w:val="24"/>
          <w:szCs w:val="24"/>
          <w:lang w:eastAsia="cs-CZ"/>
        </w:rPr>
      </w:pPr>
      <w:r w:rsidRPr="00A036B3">
        <w:rPr>
          <w:rFonts w:ascii="Arial" w:hAnsi="Arial" w:cs="Arial"/>
          <w:sz w:val="24"/>
          <w:szCs w:val="24"/>
          <w:lang w:eastAsia="cs-CZ"/>
        </w:rPr>
        <w:t>Strážníci absolvující přípravu obdrželi s dostatečným časovým předstihem učební pomůcky a po ukončení certifikát o absolvování. Osvojení znalostí získaných během semináře se uskutečnilo prostřednictvím písemného a ústního testu.</w:t>
      </w:r>
    </w:p>
    <w:p w:rsidR="004B7D87" w:rsidRPr="00A036B3" w:rsidRDefault="004B7D87" w:rsidP="004B7D87">
      <w:pPr>
        <w:jc w:val="both"/>
        <w:rPr>
          <w:rFonts w:ascii="Arial" w:hAnsi="Arial" w:cs="Arial"/>
          <w:sz w:val="24"/>
          <w:szCs w:val="24"/>
        </w:rPr>
      </w:pPr>
      <w:r w:rsidRPr="00A036B3">
        <w:rPr>
          <w:rFonts w:ascii="Arial" w:hAnsi="Arial" w:cs="Arial"/>
          <w:sz w:val="24"/>
          <w:szCs w:val="24"/>
        </w:rPr>
        <w:t>MV</w:t>
      </w:r>
      <w:r w:rsidRPr="00A036B3">
        <w:rPr>
          <w:rFonts w:ascii="Arial" w:hAnsi="Arial" w:cs="Arial"/>
          <w:b/>
          <w:sz w:val="24"/>
          <w:szCs w:val="24"/>
        </w:rPr>
        <w:t xml:space="preserve"> </w:t>
      </w:r>
      <w:r w:rsidR="006E4B2D">
        <w:rPr>
          <w:rFonts w:ascii="Arial" w:hAnsi="Arial" w:cs="Arial"/>
          <w:sz w:val="24"/>
          <w:szCs w:val="24"/>
        </w:rPr>
        <w:t>se v rámci Aliance proti dluhům</w:t>
      </w:r>
      <w:r w:rsidRPr="00A036B3">
        <w:rPr>
          <w:rFonts w:ascii="Arial" w:hAnsi="Arial" w:cs="Arial"/>
          <w:sz w:val="24"/>
          <w:szCs w:val="24"/>
        </w:rPr>
        <w:t xml:space="preserve"> také </w:t>
      </w:r>
      <w:r>
        <w:rPr>
          <w:rFonts w:ascii="Arial" w:hAnsi="Arial" w:cs="Arial"/>
          <w:sz w:val="24"/>
          <w:szCs w:val="24"/>
        </w:rPr>
        <w:t>věnovalo</w:t>
      </w:r>
      <w:r w:rsidRPr="00A036B3">
        <w:rPr>
          <w:rFonts w:ascii="Arial" w:hAnsi="Arial" w:cs="Arial"/>
          <w:sz w:val="24"/>
          <w:szCs w:val="24"/>
        </w:rPr>
        <w:t xml:space="preserve"> otázce</w:t>
      </w:r>
      <w:r w:rsidRPr="00A036B3">
        <w:rPr>
          <w:rFonts w:ascii="Arial" w:hAnsi="Arial" w:cs="Arial"/>
          <w:b/>
          <w:sz w:val="24"/>
          <w:szCs w:val="24"/>
        </w:rPr>
        <w:t xml:space="preserve"> vzdělávání a poradenství v oblasti zvýšení finanční </w:t>
      </w:r>
      <w:r>
        <w:rPr>
          <w:rFonts w:ascii="Arial" w:hAnsi="Arial" w:cs="Arial"/>
          <w:b/>
          <w:sz w:val="24"/>
          <w:szCs w:val="24"/>
        </w:rPr>
        <w:t>gramotnosti odborníků i </w:t>
      </w:r>
      <w:r w:rsidRPr="00A036B3">
        <w:rPr>
          <w:rFonts w:ascii="Arial" w:hAnsi="Arial" w:cs="Arial"/>
          <w:b/>
          <w:sz w:val="24"/>
          <w:szCs w:val="24"/>
        </w:rPr>
        <w:t>veřejnosti s cílem preventivně působit proti masivnímu zadlužení i lichvě.</w:t>
      </w:r>
      <w:r w:rsidRPr="00A036B3">
        <w:rPr>
          <w:rFonts w:ascii="Arial" w:hAnsi="Arial" w:cs="Arial"/>
          <w:sz w:val="24"/>
          <w:szCs w:val="24"/>
        </w:rPr>
        <w:t xml:space="preserve"> Jedním ze systémových kroků bylo podání návrhu na financování celostátního vzdělávacího projektu pro pracovníky úřadů územních samosprávných celků (obce s rozšířenou působností tzv. 3</w:t>
      </w:r>
      <w:r w:rsidR="00994C8D">
        <w:rPr>
          <w:rFonts w:ascii="Arial" w:hAnsi="Arial" w:cs="Arial"/>
          <w:sz w:val="24"/>
          <w:szCs w:val="24"/>
        </w:rPr>
        <w:t>.</w:t>
      </w:r>
      <w:r w:rsidRPr="00A036B3">
        <w:rPr>
          <w:rFonts w:ascii="Arial" w:hAnsi="Arial" w:cs="Arial"/>
          <w:sz w:val="24"/>
          <w:szCs w:val="24"/>
        </w:rPr>
        <w:t xml:space="preserve"> typu – 205 obcí) z prostředků ESF OP</w:t>
      </w:r>
      <w:r w:rsidR="0089419F">
        <w:rPr>
          <w:rFonts w:ascii="Arial" w:hAnsi="Arial" w:cs="Arial"/>
          <w:sz w:val="24"/>
          <w:szCs w:val="24"/>
        </w:rPr>
        <w:t xml:space="preserve"> </w:t>
      </w:r>
      <w:r w:rsidRPr="00A036B3">
        <w:rPr>
          <w:rFonts w:ascii="Arial" w:hAnsi="Arial" w:cs="Arial"/>
          <w:sz w:val="24"/>
          <w:szCs w:val="24"/>
        </w:rPr>
        <w:t xml:space="preserve">LZZ. </w:t>
      </w:r>
      <w:r w:rsidRPr="00A036B3">
        <w:rPr>
          <w:rFonts w:ascii="Arial" w:hAnsi="Arial" w:cs="Arial"/>
          <w:bCs/>
          <w:iCs/>
          <w:sz w:val="24"/>
          <w:szCs w:val="24"/>
        </w:rPr>
        <w:t xml:space="preserve">V průběhu roku 2013 byla akcentována </w:t>
      </w:r>
      <w:r w:rsidRPr="00A036B3">
        <w:rPr>
          <w:rFonts w:ascii="Arial" w:hAnsi="Arial" w:cs="Arial"/>
          <w:sz w:val="24"/>
          <w:szCs w:val="24"/>
        </w:rPr>
        <w:t> priorita vzdělávání a z</w:t>
      </w:r>
      <w:r>
        <w:rPr>
          <w:rFonts w:ascii="Arial" w:hAnsi="Arial" w:cs="Arial"/>
          <w:sz w:val="24"/>
          <w:szCs w:val="24"/>
        </w:rPr>
        <w:t>vyšování finanční gramotnosti a </w:t>
      </w:r>
      <w:r w:rsidRPr="00A036B3">
        <w:rPr>
          <w:rFonts w:ascii="Arial" w:hAnsi="Arial" w:cs="Arial"/>
          <w:sz w:val="24"/>
          <w:szCs w:val="24"/>
        </w:rPr>
        <w:t>poradenství v protidluhové oblasti. Ze závěrů odbo</w:t>
      </w:r>
      <w:r>
        <w:rPr>
          <w:rFonts w:ascii="Arial" w:hAnsi="Arial" w:cs="Arial"/>
          <w:sz w:val="24"/>
          <w:szCs w:val="24"/>
        </w:rPr>
        <w:t xml:space="preserve">rných kulatých stolů a dalších </w:t>
      </w:r>
      <w:r w:rsidRPr="00A036B3">
        <w:rPr>
          <w:rFonts w:ascii="Arial" w:hAnsi="Arial" w:cs="Arial"/>
          <w:sz w:val="24"/>
          <w:szCs w:val="24"/>
        </w:rPr>
        <w:t>diskusí vyplynulo, že slabým místem v systé</w:t>
      </w:r>
      <w:r>
        <w:rPr>
          <w:rFonts w:ascii="Arial" w:hAnsi="Arial" w:cs="Arial"/>
          <w:sz w:val="24"/>
          <w:szCs w:val="24"/>
        </w:rPr>
        <w:t>movém přístupu ke vzdělávání a </w:t>
      </w:r>
      <w:r w:rsidRPr="00A036B3">
        <w:rPr>
          <w:rFonts w:ascii="Arial" w:hAnsi="Arial" w:cs="Arial"/>
          <w:sz w:val="24"/>
          <w:szCs w:val="24"/>
        </w:rPr>
        <w:t>poskytování poradenství jsou samosprávy obcí a krajů.</w:t>
      </w:r>
    </w:p>
    <w:p w:rsidR="004B7D87" w:rsidRPr="006E42E2" w:rsidRDefault="004B7D87" w:rsidP="004B7D87">
      <w:pPr>
        <w:jc w:val="both"/>
        <w:rPr>
          <w:rFonts w:ascii="Arial" w:hAnsi="Arial" w:cs="Arial"/>
          <w:sz w:val="24"/>
          <w:szCs w:val="24"/>
        </w:rPr>
      </w:pPr>
      <w:r w:rsidRPr="00A036B3">
        <w:rPr>
          <w:rFonts w:ascii="Arial" w:hAnsi="Arial" w:cs="Arial"/>
          <w:sz w:val="24"/>
          <w:szCs w:val="24"/>
        </w:rPr>
        <w:t xml:space="preserve">MV </w:t>
      </w:r>
      <w:r>
        <w:rPr>
          <w:rFonts w:ascii="Arial" w:hAnsi="Arial" w:cs="Arial"/>
          <w:sz w:val="24"/>
          <w:szCs w:val="24"/>
        </w:rPr>
        <w:t>ke zlepšení v této oblasti</w:t>
      </w:r>
      <w:r w:rsidR="0089419F">
        <w:rPr>
          <w:rFonts w:ascii="Arial" w:hAnsi="Arial" w:cs="Arial"/>
          <w:sz w:val="24"/>
          <w:szCs w:val="24"/>
        </w:rPr>
        <w:t xml:space="preserve"> zpracovalo projekt </w:t>
      </w:r>
      <w:r w:rsidR="0089419F" w:rsidRPr="00A12AE7">
        <w:rPr>
          <w:rFonts w:ascii="Arial" w:hAnsi="Arial" w:cs="Arial"/>
          <w:b/>
          <w:sz w:val="24"/>
          <w:szCs w:val="24"/>
        </w:rPr>
        <w:t>„</w:t>
      </w:r>
      <w:r w:rsidRPr="00A036B3">
        <w:rPr>
          <w:rStyle w:val="controllabelrequired"/>
          <w:rFonts w:ascii="Arial" w:hAnsi="Arial" w:cs="Arial"/>
          <w:b/>
          <w:sz w:val="24"/>
          <w:szCs w:val="24"/>
        </w:rPr>
        <w:t>Vytvoření jednotného systému v oblasti finanční gramotnosti a prevence předlužení na úrovn</w:t>
      </w:r>
      <w:r w:rsidR="0089419F">
        <w:rPr>
          <w:rStyle w:val="controllabelrequired"/>
          <w:rFonts w:ascii="Arial" w:hAnsi="Arial" w:cs="Arial"/>
          <w:b/>
          <w:sz w:val="24"/>
          <w:szCs w:val="24"/>
        </w:rPr>
        <w:t xml:space="preserve">i územních samosprávných celků </w:t>
      </w:r>
      <w:r w:rsidR="0089419F" w:rsidRPr="0089419F">
        <w:rPr>
          <w:rFonts w:ascii="Arial" w:hAnsi="Arial" w:cs="Arial"/>
          <w:b/>
          <w:bCs/>
          <w:color w:val="090909"/>
          <w:sz w:val="24"/>
          <w:szCs w:val="24"/>
        </w:rPr>
        <w:t>–</w:t>
      </w:r>
      <w:r w:rsidRPr="00A036B3">
        <w:rPr>
          <w:rStyle w:val="controllabelrequired"/>
          <w:rFonts w:ascii="Arial" w:hAnsi="Arial" w:cs="Arial"/>
          <w:b/>
          <w:sz w:val="24"/>
          <w:szCs w:val="24"/>
        </w:rPr>
        <w:t xml:space="preserve"> FINGRAM</w:t>
      </w:r>
      <w:r w:rsidRPr="00A12AE7">
        <w:rPr>
          <w:rStyle w:val="controllabelrequired"/>
          <w:rFonts w:ascii="Arial" w:hAnsi="Arial" w:cs="Arial"/>
          <w:b/>
          <w:sz w:val="24"/>
          <w:szCs w:val="24"/>
        </w:rPr>
        <w:t>"</w:t>
      </w:r>
      <w:r w:rsidRPr="00A036B3">
        <w:rPr>
          <w:rStyle w:val="controllabelrequired"/>
          <w:rFonts w:ascii="Arial" w:hAnsi="Arial" w:cs="Arial"/>
          <w:sz w:val="24"/>
          <w:szCs w:val="24"/>
        </w:rPr>
        <w:t xml:space="preserve">, </w:t>
      </w:r>
      <w:r>
        <w:rPr>
          <w:rFonts w:ascii="Arial" w:hAnsi="Arial" w:cs="Arial"/>
          <w:sz w:val="24"/>
          <w:szCs w:val="24"/>
        </w:rPr>
        <w:t>jehož cílovou skupinou mělo být</w:t>
      </w:r>
      <w:r w:rsidRPr="00A036B3">
        <w:rPr>
          <w:rFonts w:ascii="Arial" w:hAnsi="Arial" w:cs="Arial"/>
          <w:sz w:val="24"/>
          <w:szCs w:val="24"/>
        </w:rPr>
        <w:t xml:space="preserve"> téměř </w:t>
      </w:r>
      <w:r>
        <w:rPr>
          <w:rFonts w:ascii="Arial" w:hAnsi="Arial" w:cs="Arial"/>
          <w:sz w:val="24"/>
          <w:szCs w:val="24"/>
        </w:rPr>
        <w:t>tisíc pracovníků samospráv obcí</w:t>
      </w:r>
      <w:r w:rsidRPr="00A036B3">
        <w:rPr>
          <w:rFonts w:ascii="Arial" w:hAnsi="Arial" w:cs="Arial"/>
          <w:sz w:val="24"/>
          <w:szCs w:val="24"/>
        </w:rPr>
        <w:t xml:space="preserve"> a krajů.    </w:t>
      </w:r>
    </w:p>
    <w:p w:rsidR="004B7D87" w:rsidRPr="00A036B3" w:rsidRDefault="004B7D87" w:rsidP="004B7D87">
      <w:pPr>
        <w:spacing w:after="120"/>
        <w:jc w:val="both"/>
        <w:rPr>
          <w:rFonts w:ascii="Arial" w:hAnsi="Arial" w:cs="Arial"/>
          <w:sz w:val="24"/>
          <w:szCs w:val="24"/>
        </w:rPr>
      </w:pPr>
      <w:r>
        <w:rPr>
          <w:rFonts w:ascii="Arial" w:hAnsi="Arial" w:cs="Arial"/>
          <w:color w:val="000000"/>
          <w:sz w:val="24"/>
          <w:szCs w:val="24"/>
        </w:rPr>
        <w:lastRenderedPageBreak/>
        <w:t>Plánovaným obsahem projektu bylo</w:t>
      </w:r>
      <w:r w:rsidRPr="00A036B3">
        <w:rPr>
          <w:rFonts w:ascii="Arial" w:hAnsi="Arial" w:cs="Arial"/>
          <w:color w:val="000000"/>
          <w:sz w:val="24"/>
          <w:szCs w:val="24"/>
        </w:rPr>
        <w:t>:</w:t>
      </w:r>
    </w:p>
    <w:p w:rsidR="004B7D87" w:rsidRDefault="004B7D87" w:rsidP="004B7D87">
      <w:pPr>
        <w:pStyle w:val="Odstavecseseznamem"/>
        <w:numPr>
          <w:ilvl w:val="0"/>
          <w:numId w:val="23"/>
        </w:numPr>
        <w:jc w:val="both"/>
        <w:rPr>
          <w:rFonts w:ascii="Arial" w:hAnsi="Arial" w:cs="Arial"/>
          <w:sz w:val="24"/>
          <w:szCs w:val="24"/>
        </w:rPr>
      </w:pPr>
      <w:r>
        <w:rPr>
          <w:rFonts w:ascii="Arial" w:hAnsi="Arial" w:cs="Arial"/>
          <w:color w:val="000000"/>
          <w:sz w:val="24"/>
          <w:szCs w:val="24"/>
        </w:rPr>
        <w:t>V</w:t>
      </w:r>
      <w:r w:rsidRPr="00AA26B1">
        <w:rPr>
          <w:rFonts w:ascii="Arial" w:hAnsi="Arial" w:cs="Arial"/>
          <w:color w:val="000000"/>
          <w:sz w:val="24"/>
          <w:szCs w:val="24"/>
        </w:rPr>
        <w:t>y</w:t>
      </w:r>
      <w:r w:rsidRPr="00AA26B1">
        <w:rPr>
          <w:rFonts w:ascii="Arial" w:hAnsi="Arial" w:cs="Arial"/>
          <w:sz w:val="24"/>
          <w:szCs w:val="24"/>
        </w:rPr>
        <w:t>tvoření, pilotní ověření a následná realizace akreditovaného vzdělávacího programu pro zaměstnance obcí, vytvoření rozšířeného vzdělávacího</w:t>
      </w:r>
      <w:r>
        <w:rPr>
          <w:rFonts w:ascii="Arial" w:hAnsi="Arial" w:cs="Arial"/>
          <w:sz w:val="24"/>
          <w:szCs w:val="24"/>
        </w:rPr>
        <w:t xml:space="preserve"> programu pro zaměstnance krajů.</w:t>
      </w:r>
    </w:p>
    <w:p w:rsidR="004B7D87" w:rsidRDefault="004B7D87" w:rsidP="004B7D87">
      <w:pPr>
        <w:pStyle w:val="Odstavecseseznamem"/>
        <w:numPr>
          <w:ilvl w:val="0"/>
          <w:numId w:val="23"/>
        </w:numPr>
        <w:jc w:val="both"/>
        <w:rPr>
          <w:rFonts w:ascii="Arial" w:hAnsi="Arial" w:cs="Arial"/>
          <w:sz w:val="24"/>
          <w:szCs w:val="24"/>
        </w:rPr>
      </w:pPr>
      <w:r>
        <w:rPr>
          <w:rFonts w:ascii="Arial" w:hAnsi="Arial" w:cs="Arial"/>
          <w:sz w:val="24"/>
          <w:szCs w:val="24"/>
        </w:rPr>
        <w:t>N</w:t>
      </w:r>
      <w:r w:rsidRPr="00AA26B1">
        <w:rPr>
          <w:rFonts w:ascii="Arial" w:hAnsi="Arial" w:cs="Arial"/>
          <w:sz w:val="24"/>
          <w:szCs w:val="24"/>
        </w:rPr>
        <w:t>adstavbové poradenství s využitím dál</w:t>
      </w:r>
      <w:r>
        <w:rPr>
          <w:rFonts w:ascii="Arial" w:hAnsi="Arial" w:cs="Arial"/>
          <w:sz w:val="24"/>
          <w:szCs w:val="24"/>
        </w:rPr>
        <w:t>kového elektronického přístupu.</w:t>
      </w:r>
    </w:p>
    <w:p w:rsidR="004B7D87" w:rsidRDefault="004B7D87" w:rsidP="004B7D87">
      <w:pPr>
        <w:pStyle w:val="Odstavecseseznamem"/>
        <w:numPr>
          <w:ilvl w:val="0"/>
          <w:numId w:val="23"/>
        </w:numPr>
        <w:jc w:val="both"/>
        <w:rPr>
          <w:rFonts w:ascii="Arial" w:hAnsi="Arial" w:cs="Arial"/>
          <w:sz w:val="24"/>
          <w:szCs w:val="24"/>
        </w:rPr>
      </w:pPr>
      <w:r>
        <w:rPr>
          <w:rFonts w:ascii="Arial" w:hAnsi="Arial" w:cs="Arial"/>
          <w:sz w:val="24"/>
          <w:szCs w:val="24"/>
        </w:rPr>
        <w:t>V</w:t>
      </w:r>
      <w:r w:rsidRPr="00AA26B1">
        <w:rPr>
          <w:rFonts w:ascii="Arial" w:hAnsi="Arial" w:cs="Arial"/>
          <w:sz w:val="24"/>
          <w:szCs w:val="24"/>
        </w:rPr>
        <w:t>ybavení zaměstnanců obcí a krajů vzdělávacími a informačními materiály, vytvoření vzdělávacího manuálu pro lektory budou</w:t>
      </w:r>
      <w:r>
        <w:rPr>
          <w:rFonts w:ascii="Arial" w:hAnsi="Arial" w:cs="Arial"/>
          <w:sz w:val="24"/>
          <w:szCs w:val="24"/>
        </w:rPr>
        <w:t>cích kurzů pro zaměstnance obcí.</w:t>
      </w:r>
    </w:p>
    <w:p w:rsidR="004B7D87" w:rsidRDefault="004B7D87" w:rsidP="004B7D87">
      <w:pPr>
        <w:pStyle w:val="Odstavecseseznamem"/>
        <w:numPr>
          <w:ilvl w:val="0"/>
          <w:numId w:val="23"/>
        </w:numPr>
        <w:jc w:val="both"/>
        <w:rPr>
          <w:rFonts w:ascii="Arial" w:hAnsi="Arial" w:cs="Arial"/>
          <w:sz w:val="24"/>
          <w:szCs w:val="24"/>
        </w:rPr>
      </w:pPr>
      <w:r>
        <w:rPr>
          <w:rFonts w:ascii="Arial" w:hAnsi="Arial" w:cs="Arial"/>
          <w:sz w:val="24"/>
          <w:szCs w:val="24"/>
        </w:rPr>
        <w:t>V</w:t>
      </w:r>
      <w:r w:rsidRPr="00AA26B1">
        <w:rPr>
          <w:rFonts w:ascii="Arial" w:hAnsi="Arial" w:cs="Arial"/>
          <w:sz w:val="24"/>
          <w:szCs w:val="24"/>
        </w:rPr>
        <w:t>ytvoření sítě erudo</w:t>
      </w:r>
      <w:r>
        <w:rPr>
          <w:rFonts w:ascii="Arial" w:hAnsi="Arial" w:cs="Arial"/>
          <w:sz w:val="24"/>
          <w:szCs w:val="24"/>
        </w:rPr>
        <w:t>vaných metodiků na úrovni krajů.</w:t>
      </w:r>
    </w:p>
    <w:p w:rsidR="004B7D87" w:rsidRPr="00AA26B1" w:rsidRDefault="004B7D87" w:rsidP="004B7D87">
      <w:pPr>
        <w:pStyle w:val="Odstavecseseznamem"/>
        <w:numPr>
          <w:ilvl w:val="0"/>
          <w:numId w:val="23"/>
        </w:numPr>
        <w:jc w:val="both"/>
        <w:rPr>
          <w:rFonts w:ascii="Arial" w:hAnsi="Arial" w:cs="Arial"/>
          <w:sz w:val="24"/>
          <w:szCs w:val="24"/>
        </w:rPr>
      </w:pPr>
      <w:r>
        <w:rPr>
          <w:rFonts w:ascii="Arial" w:hAnsi="Arial" w:cs="Arial"/>
          <w:sz w:val="24"/>
          <w:szCs w:val="24"/>
        </w:rPr>
        <w:t>L</w:t>
      </w:r>
      <w:r w:rsidRPr="00AA26B1">
        <w:rPr>
          <w:rFonts w:ascii="Arial" w:hAnsi="Arial" w:cs="Arial"/>
          <w:sz w:val="24"/>
          <w:szCs w:val="24"/>
        </w:rPr>
        <w:t xml:space="preserve">egislativní ukotvení systému zvyšování finanční gramotnosti zaměstnanců obcí a zajištění dlouhodobého přístupu obcí a krajů k akreditovaným kurzům prostřednictvím státního Institutu pro veřejnou správu Praha. </w:t>
      </w:r>
    </w:p>
    <w:p w:rsidR="004B7D87" w:rsidRPr="00A036B3" w:rsidRDefault="004B7D87" w:rsidP="004B7D87">
      <w:pPr>
        <w:jc w:val="both"/>
        <w:rPr>
          <w:rFonts w:ascii="Arial" w:hAnsi="Arial" w:cs="Arial"/>
          <w:sz w:val="24"/>
          <w:szCs w:val="24"/>
        </w:rPr>
      </w:pPr>
      <w:r>
        <w:rPr>
          <w:rFonts w:ascii="Arial" w:hAnsi="Arial" w:cs="Arial"/>
          <w:sz w:val="24"/>
          <w:szCs w:val="24"/>
        </w:rPr>
        <w:t>Projekt byl</w:t>
      </w:r>
      <w:r w:rsidRPr="00A036B3">
        <w:rPr>
          <w:rFonts w:ascii="Arial" w:hAnsi="Arial" w:cs="Arial"/>
          <w:sz w:val="24"/>
          <w:szCs w:val="24"/>
        </w:rPr>
        <w:t xml:space="preserve"> v listopadu 2013 schválen</w:t>
      </w:r>
      <w:r>
        <w:rPr>
          <w:rFonts w:ascii="Arial" w:hAnsi="Arial" w:cs="Arial"/>
          <w:sz w:val="24"/>
          <w:szCs w:val="24"/>
        </w:rPr>
        <w:t xml:space="preserve"> a</w:t>
      </w:r>
      <w:r w:rsidRPr="00A036B3">
        <w:rPr>
          <w:rFonts w:ascii="Arial" w:hAnsi="Arial" w:cs="Arial"/>
          <w:sz w:val="24"/>
          <w:szCs w:val="24"/>
        </w:rPr>
        <w:t xml:space="preserve"> měl být kofinancován z EU a státního rozpočtu ČR. K realizaci </w:t>
      </w:r>
      <w:r>
        <w:rPr>
          <w:rFonts w:ascii="Arial" w:hAnsi="Arial" w:cs="Arial"/>
          <w:sz w:val="24"/>
          <w:szCs w:val="24"/>
        </w:rPr>
        <w:t>projektu však nedošlo, neboť se nepodařilo k rámci realizované veřejné zakázky vysoutěžit dodavatele projektu a na další kroky již v končícím projektovém období nebylo dostatek času.</w:t>
      </w:r>
      <w:r w:rsidRPr="00A036B3">
        <w:rPr>
          <w:rFonts w:ascii="Arial" w:hAnsi="Arial" w:cs="Arial"/>
          <w:sz w:val="24"/>
          <w:szCs w:val="24"/>
        </w:rPr>
        <w:t xml:space="preserve">   </w:t>
      </w:r>
    </w:p>
    <w:p w:rsidR="004B7D87" w:rsidRPr="00A036B3" w:rsidRDefault="004B7D87" w:rsidP="004B7D87">
      <w:pPr>
        <w:spacing w:after="240"/>
        <w:jc w:val="both"/>
        <w:rPr>
          <w:rFonts w:ascii="Arial" w:hAnsi="Arial" w:cs="Arial"/>
          <w:sz w:val="24"/>
          <w:szCs w:val="24"/>
        </w:rPr>
      </w:pPr>
      <w:r w:rsidRPr="00A036B3">
        <w:rPr>
          <w:rFonts w:ascii="Arial" w:hAnsi="Arial" w:cs="Arial"/>
          <w:sz w:val="24"/>
          <w:szCs w:val="24"/>
        </w:rPr>
        <w:t xml:space="preserve">Ministerstvo vnitra </w:t>
      </w:r>
      <w:r>
        <w:rPr>
          <w:rFonts w:ascii="Arial" w:hAnsi="Arial" w:cs="Arial"/>
          <w:sz w:val="24"/>
          <w:szCs w:val="24"/>
        </w:rPr>
        <w:t xml:space="preserve">dále </w:t>
      </w:r>
      <w:r w:rsidRPr="00A036B3">
        <w:rPr>
          <w:rFonts w:ascii="Arial" w:hAnsi="Arial" w:cs="Arial"/>
          <w:sz w:val="24"/>
          <w:szCs w:val="24"/>
        </w:rPr>
        <w:t xml:space="preserve">průběžně zajišťovalo </w:t>
      </w:r>
      <w:r w:rsidRPr="00A036B3">
        <w:rPr>
          <w:rFonts w:ascii="Arial" w:hAnsi="Arial" w:cs="Arial"/>
          <w:b/>
          <w:sz w:val="24"/>
          <w:szCs w:val="24"/>
        </w:rPr>
        <w:t>vzdělávání pracovníků z oblasti prevence kriminality, především manažerů prevence kriminality krajů a obcí</w:t>
      </w:r>
      <w:r w:rsidRPr="00A036B3">
        <w:rPr>
          <w:rFonts w:ascii="Arial" w:hAnsi="Arial" w:cs="Arial"/>
          <w:sz w:val="24"/>
          <w:szCs w:val="24"/>
        </w:rPr>
        <w:t>. Předmětem školení a kurzů byla aktuální témata prevenc</w:t>
      </w:r>
      <w:r>
        <w:rPr>
          <w:rFonts w:ascii="Arial" w:hAnsi="Arial" w:cs="Arial"/>
          <w:sz w:val="24"/>
          <w:szCs w:val="24"/>
        </w:rPr>
        <w:t>e kriminality a rizikových jevů a</w:t>
      </w:r>
      <w:r w:rsidRPr="00A036B3">
        <w:rPr>
          <w:rFonts w:ascii="Arial" w:hAnsi="Arial" w:cs="Arial"/>
          <w:sz w:val="24"/>
          <w:szCs w:val="24"/>
        </w:rPr>
        <w:t xml:space="preserve"> příprava programů prevence kriminality. Pro nové manažery prevence kriminality krajů a obcí a v případě zájmu preventistů Policie ČR nebo obecních policií zajišťovalo MV krátkodobou stáž na svém pracovišti zabývajícím se prevencí kriminality. U</w:t>
      </w:r>
      <w:r>
        <w:rPr>
          <w:rFonts w:ascii="Arial" w:hAnsi="Arial" w:cs="Arial"/>
          <w:sz w:val="24"/>
          <w:szCs w:val="24"/>
        </w:rPr>
        <w:t>možnilo</w:t>
      </w:r>
      <w:r w:rsidRPr="00A036B3">
        <w:rPr>
          <w:rFonts w:ascii="Arial" w:hAnsi="Arial" w:cs="Arial"/>
          <w:sz w:val="24"/>
          <w:szCs w:val="24"/>
        </w:rPr>
        <w:t xml:space="preserve"> zájemcům základní orientaci v preventivní politice státu, Mi</w:t>
      </w:r>
      <w:r>
        <w:rPr>
          <w:rFonts w:ascii="Arial" w:hAnsi="Arial" w:cs="Arial"/>
          <w:sz w:val="24"/>
          <w:szCs w:val="24"/>
        </w:rPr>
        <w:t>nisterstva vnitra a Policie ČR,</w:t>
      </w:r>
      <w:r w:rsidRPr="00A036B3">
        <w:rPr>
          <w:rFonts w:ascii="Arial" w:hAnsi="Arial" w:cs="Arial"/>
          <w:sz w:val="24"/>
          <w:szCs w:val="24"/>
        </w:rPr>
        <w:t xml:space="preserve"> </w:t>
      </w:r>
      <w:r>
        <w:rPr>
          <w:rFonts w:ascii="Arial" w:hAnsi="Arial" w:cs="Arial"/>
          <w:sz w:val="24"/>
          <w:szCs w:val="24"/>
        </w:rPr>
        <w:t>v</w:t>
      </w:r>
      <w:r w:rsidRPr="00A036B3">
        <w:rPr>
          <w:rFonts w:ascii="Arial" w:hAnsi="Arial" w:cs="Arial"/>
          <w:sz w:val="24"/>
          <w:szCs w:val="24"/>
        </w:rPr>
        <w:t> analytické a metodické činnosti a poskytovalo informace o osvědčených národních i zahraničních projektech. Průběžné vzdělávání probíhalo tak</w:t>
      </w:r>
      <w:r w:rsidR="00994C8D">
        <w:rPr>
          <w:rFonts w:ascii="Arial" w:hAnsi="Arial" w:cs="Arial"/>
          <w:sz w:val="24"/>
          <w:szCs w:val="24"/>
        </w:rPr>
        <w:t>é v rámci specifických programů</w:t>
      </w:r>
      <w:r w:rsidRPr="00A036B3">
        <w:rPr>
          <w:rFonts w:ascii="Arial" w:hAnsi="Arial" w:cs="Arial"/>
          <w:sz w:val="24"/>
          <w:szCs w:val="24"/>
        </w:rPr>
        <w:t xml:space="preserve"> a projektů.  </w:t>
      </w:r>
    </w:p>
    <w:p w:rsidR="004B7D87" w:rsidRDefault="004B7D87" w:rsidP="004B7D87">
      <w:pPr>
        <w:autoSpaceDE w:val="0"/>
        <w:autoSpaceDN w:val="0"/>
        <w:adjustRightInd w:val="0"/>
        <w:jc w:val="both"/>
        <w:rPr>
          <w:rFonts w:ascii="Arial" w:hAnsi="Arial" w:cs="Arial"/>
          <w:b/>
          <w:color w:val="000000"/>
          <w:sz w:val="24"/>
          <w:szCs w:val="24"/>
        </w:rPr>
      </w:pPr>
      <w:r>
        <w:rPr>
          <w:rFonts w:ascii="Arial" w:hAnsi="Arial" w:cs="Arial"/>
          <w:b/>
          <w:color w:val="000000"/>
          <w:sz w:val="24"/>
          <w:szCs w:val="24"/>
        </w:rPr>
        <w:t>Policie ČR</w:t>
      </w:r>
    </w:p>
    <w:p w:rsidR="004B7D87" w:rsidRPr="00A036B3" w:rsidRDefault="004B7D87" w:rsidP="004B7D87">
      <w:pPr>
        <w:autoSpaceDE w:val="0"/>
        <w:autoSpaceDN w:val="0"/>
        <w:adjustRightInd w:val="0"/>
        <w:jc w:val="both"/>
        <w:rPr>
          <w:rFonts w:ascii="Arial" w:hAnsi="Arial" w:cs="Arial"/>
          <w:color w:val="000000"/>
          <w:sz w:val="24"/>
          <w:szCs w:val="24"/>
        </w:rPr>
      </w:pPr>
      <w:r w:rsidRPr="00AD7876">
        <w:rPr>
          <w:rFonts w:ascii="Arial" w:hAnsi="Arial" w:cs="Arial"/>
          <w:color w:val="000000"/>
          <w:sz w:val="24"/>
          <w:szCs w:val="24"/>
        </w:rPr>
        <w:t xml:space="preserve">Garantem za vzdělávání policistů </w:t>
      </w:r>
      <w:r w:rsidRPr="00A036B3">
        <w:rPr>
          <w:rFonts w:ascii="Arial" w:hAnsi="Arial" w:cs="Arial"/>
          <w:color w:val="000000"/>
          <w:sz w:val="24"/>
          <w:szCs w:val="24"/>
        </w:rPr>
        <w:t xml:space="preserve">je odbor bezpečnostního výzkumu a policejního vzdělávání MV. Odpovídá za zpracování vzdělávacích programů kvalifikační přípravy policistů. Problematika prevence kriminality je v rámci výuky v policejních školách MV v programech zahrnuta.  </w:t>
      </w:r>
      <w:r>
        <w:rPr>
          <w:rFonts w:ascii="Arial" w:hAnsi="Arial" w:cs="Arial"/>
          <w:color w:val="000000"/>
          <w:sz w:val="24"/>
          <w:szCs w:val="24"/>
        </w:rPr>
        <w:t>O</w:t>
      </w:r>
      <w:r w:rsidRPr="00A036B3">
        <w:rPr>
          <w:rFonts w:ascii="Arial" w:hAnsi="Arial" w:cs="Arial"/>
          <w:color w:val="000000"/>
          <w:sz w:val="24"/>
          <w:szCs w:val="24"/>
        </w:rPr>
        <w:t>dbor</w:t>
      </w:r>
      <w:r>
        <w:rPr>
          <w:rFonts w:ascii="Arial" w:hAnsi="Arial" w:cs="Arial"/>
          <w:color w:val="000000"/>
          <w:sz w:val="24"/>
          <w:szCs w:val="24"/>
        </w:rPr>
        <w:t xml:space="preserve"> i ve sledovaném období pokračoval </w:t>
      </w:r>
      <w:r w:rsidRPr="00A036B3">
        <w:rPr>
          <w:rFonts w:ascii="Arial" w:hAnsi="Arial" w:cs="Arial"/>
          <w:color w:val="000000"/>
          <w:sz w:val="24"/>
          <w:szCs w:val="24"/>
        </w:rPr>
        <w:t>ve sběru dat pro vyhodnocení přehledu o stavu a způsobu implementace problematiky prevence kriminality do vzdělávání policistů</w:t>
      </w:r>
      <w:r>
        <w:rPr>
          <w:rFonts w:ascii="Arial" w:hAnsi="Arial" w:cs="Arial"/>
          <w:sz w:val="24"/>
          <w:szCs w:val="24"/>
        </w:rPr>
        <w:t xml:space="preserve"> v policejních školách MV</w:t>
      </w:r>
      <w:r w:rsidRPr="00A036B3">
        <w:rPr>
          <w:rFonts w:ascii="Arial" w:hAnsi="Arial" w:cs="Arial"/>
          <w:sz w:val="24"/>
          <w:szCs w:val="24"/>
        </w:rPr>
        <w:t xml:space="preserve"> a Policejní akademii ČR. </w:t>
      </w:r>
      <w:r>
        <w:rPr>
          <w:rFonts w:ascii="Arial" w:hAnsi="Arial" w:cs="Arial"/>
          <w:sz w:val="24"/>
          <w:szCs w:val="24"/>
        </w:rPr>
        <w:t>Byla realizována</w:t>
      </w:r>
      <w:r w:rsidRPr="00A036B3">
        <w:rPr>
          <w:rFonts w:ascii="Arial" w:hAnsi="Arial" w:cs="Arial"/>
          <w:sz w:val="24"/>
          <w:szCs w:val="24"/>
        </w:rPr>
        <w:t xml:space="preserve"> řada specializačních kurzů, např.</w:t>
      </w:r>
      <w:r w:rsidRPr="00A036B3">
        <w:rPr>
          <w:rFonts w:ascii="Arial" w:hAnsi="Arial" w:cs="Arial"/>
          <w:color w:val="000000"/>
          <w:sz w:val="24"/>
          <w:szCs w:val="24"/>
        </w:rPr>
        <w:t xml:space="preserve"> „Výslech dětského svědka – oběti mravnostní trestné činnosti“.  </w:t>
      </w:r>
    </w:p>
    <w:p w:rsidR="004B7D87" w:rsidRPr="00A036B3" w:rsidRDefault="004B7D87" w:rsidP="004B7D87">
      <w:pPr>
        <w:autoSpaceDE w:val="0"/>
        <w:autoSpaceDN w:val="0"/>
        <w:adjustRightInd w:val="0"/>
        <w:jc w:val="both"/>
        <w:rPr>
          <w:rFonts w:ascii="Arial" w:hAnsi="Arial" w:cs="Arial"/>
          <w:color w:val="000000"/>
          <w:sz w:val="24"/>
          <w:szCs w:val="24"/>
        </w:rPr>
      </w:pPr>
      <w:r w:rsidRPr="00A036B3">
        <w:rPr>
          <w:rFonts w:ascii="Arial" w:hAnsi="Arial" w:cs="Arial"/>
          <w:color w:val="000000"/>
          <w:sz w:val="24"/>
          <w:szCs w:val="24"/>
        </w:rPr>
        <w:t>V systému vzdělávání policistů byly také vytvořeny podmínky pro plnění dalších vládních úkolů, které souvisí s prevencí kriminality, a to v oblastec</w:t>
      </w:r>
      <w:r>
        <w:rPr>
          <w:rFonts w:ascii="Arial" w:hAnsi="Arial" w:cs="Arial"/>
          <w:color w:val="000000"/>
          <w:sz w:val="24"/>
          <w:szCs w:val="24"/>
        </w:rPr>
        <w:t>h pro prevenci domácího násilí,</w:t>
      </w:r>
      <w:r w:rsidRPr="00A036B3">
        <w:rPr>
          <w:rFonts w:ascii="Arial" w:hAnsi="Arial" w:cs="Arial"/>
          <w:color w:val="000000"/>
          <w:sz w:val="24"/>
          <w:szCs w:val="24"/>
        </w:rPr>
        <w:t xml:space="preserve"> prevenci obchodování s lidmi a vzdělávání policistů v oblasti počítačové kriminality.</w:t>
      </w:r>
    </w:p>
    <w:p w:rsidR="004B7D87" w:rsidRPr="00AD7876" w:rsidRDefault="004B7D87" w:rsidP="004B7D87">
      <w:pPr>
        <w:spacing w:after="240"/>
        <w:jc w:val="both"/>
        <w:rPr>
          <w:rFonts w:ascii="Arial" w:hAnsi="Arial" w:cs="Arial"/>
          <w:sz w:val="24"/>
          <w:szCs w:val="24"/>
        </w:rPr>
      </w:pPr>
      <w:r w:rsidRPr="00A036B3">
        <w:rPr>
          <w:rFonts w:ascii="Arial" w:hAnsi="Arial" w:cs="Arial"/>
          <w:b/>
          <w:sz w:val="24"/>
          <w:szCs w:val="24"/>
        </w:rPr>
        <w:lastRenderedPageBreak/>
        <w:t>Policejní prezidium ČR</w:t>
      </w:r>
      <w:r w:rsidRPr="00A036B3">
        <w:rPr>
          <w:rFonts w:ascii="Arial" w:hAnsi="Arial" w:cs="Arial"/>
          <w:sz w:val="24"/>
          <w:szCs w:val="24"/>
        </w:rPr>
        <w:t xml:space="preserve"> v</w:t>
      </w:r>
      <w:r>
        <w:rPr>
          <w:rFonts w:ascii="Arial" w:hAnsi="Arial" w:cs="Arial"/>
          <w:sz w:val="24"/>
          <w:szCs w:val="24"/>
        </w:rPr>
        <w:t xml:space="preserve"> letech 2012 až </w:t>
      </w:r>
      <w:r w:rsidRPr="00A036B3">
        <w:rPr>
          <w:rFonts w:ascii="Arial" w:hAnsi="Arial" w:cs="Arial"/>
          <w:sz w:val="24"/>
          <w:szCs w:val="24"/>
        </w:rPr>
        <w:t>2015 průběžně zapracovávalo problematiku prevence kriminality do všech vhodných aktuálně realizovaných nebo zpracovaných vzdělávacích programů kvalifikační přípravy (včetně základní odborné přípravy) i navazujících programů další odborné přípravy. Jednalo se o kurzy pro policisty zařazené v preventivn</w:t>
      </w:r>
      <w:r w:rsidR="0089419F">
        <w:rPr>
          <w:rFonts w:ascii="Arial" w:hAnsi="Arial" w:cs="Arial"/>
          <w:sz w:val="24"/>
          <w:szCs w:val="24"/>
        </w:rPr>
        <w:t>ě informačních skupinách, službě</w:t>
      </w:r>
      <w:r w:rsidRPr="00A036B3">
        <w:rPr>
          <w:rFonts w:ascii="Arial" w:hAnsi="Arial" w:cs="Arial"/>
          <w:sz w:val="24"/>
          <w:szCs w:val="24"/>
        </w:rPr>
        <w:t xml:space="preserve"> kriminální policie</w:t>
      </w:r>
      <w:r w:rsidR="00701097">
        <w:rPr>
          <w:rFonts w:ascii="Arial" w:hAnsi="Arial" w:cs="Arial"/>
          <w:sz w:val="24"/>
          <w:szCs w:val="24"/>
        </w:rPr>
        <w:t xml:space="preserve"> a </w:t>
      </w:r>
      <w:r w:rsidR="0089419F">
        <w:rPr>
          <w:rFonts w:ascii="Arial" w:hAnsi="Arial" w:cs="Arial"/>
          <w:sz w:val="24"/>
          <w:szCs w:val="24"/>
        </w:rPr>
        <w:t>vyšetřování, službě pořádkové policie, službě</w:t>
      </w:r>
      <w:r w:rsidRPr="00A036B3">
        <w:rPr>
          <w:rFonts w:ascii="Arial" w:hAnsi="Arial" w:cs="Arial"/>
          <w:sz w:val="24"/>
          <w:szCs w:val="24"/>
        </w:rPr>
        <w:t xml:space="preserve"> dopravní policie, příslušníky antikonfli</w:t>
      </w:r>
      <w:r>
        <w:rPr>
          <w:rFonts w:ascii="Arial" w:hAnsi="Arial" w:cs="Arial"/>
          <w:sz w:val="24"/>
          <w:szCs w:val="24"/>
        </w:rPr>
        <w:t>ktních týmů i pro</w:t>
      </w:r>
      <w:r w:rsidRPr="00A036B3">
        <w:rPr>
          <w:rFonts w:ascii="Arial" w:hAnsi="Arial" w:cs="Arial"/>
          <w:sz w:val="24"/>
          <w:szCs w:val="24"/>
        </w:rPr>
        <w:t xml:space="preserve"> management Policie ČR.</w:t>
      </w:r>
      <w:r w:rsidRPr="00A036B3">
        <w:rPr>
          <w:rFonts w:ascii="Arial" w:hAnsi="Arial" w:cs="Arial"/>
          <w:i/>
          <w:sz w:val="24"/>
          <w:szCs w:val="24"/>
        </w:rPr>
        <w:t xml:space="preserve"> </w:t>
      </w:r>
    </w:p>
    <w:p w:rsidR="004B7D87" w:rsidRPr="00A036B3" w:rsidRDefault="004B7D87" w:rsidP="004B7D87">
      <w:pPr>
        <w:jc w:val="both"/>
        <w:rPr>
          <w:rFonts w:ascii="Arial" w:hAnsi="Arial" w:cs="Arial"/>
          <w:b/>
          <w:color w:val="000000"/>
          <w:sz w:val="24"/>
          <w:szCs w:val="24"/>
        </w:rPr>
      </w:pPr>
      <w:r>
        <w:rPr>
          <w:rFonts w:ascii="Arial" w:hAnsi="Arial" w:cs="Arial"/>
          <w:b/>
          <w:color w:val="000000"/>
          <w:sz w:val="24"/>
          <w:szCs w:val="24"/>
        </w:rPr>
        <w:t>Ministerstvo školství, mládeže a tělovýchovy</w:t>
      </w:r>
    </w:p>
    <w:p w:rsidR="004B7D87" w:rsidRPr="00A036B3" w:rsidRDefault="004B7D87" w:rsidP="004B7D87">
      <w:pPr>
        <w:spacing w:after="240"/>
        <w:jc w:val="both"/>
        <w:rPr>
          <w:rFonts w:ascii="Arial" w:hAnsi="Arial" w:cs="Arial"/>
          <w:b/>
          <w:sz w:val="24"/>
          <w:szCs w:val="24"/>
        </w:rPr>
      </w:pPr>
      <w:r>
        <w:rPr>
          <w:rFonts w:ascii="Arial" w:hAnsi="Arial" w:cs="Arial"/>
          <w:color w:val="000000"/>
          <w:sz w:val="24"/>
          <w:szCs w:val="24"/>
        </w:rPr>
        <w:t>MŠMT</w:t>
      </w:r>
      <w:r w:rsidRPr="00A036B3">
        <w:rPr>
          <w:rFonts w:ascii="Arial" w:hAnsi="Arial" w:cs="Arial"/>
          <w:color w:val="000000"/>
          <w:sz w:val="24"/>
          <w:szCs w:val="24"/>
        </w:rPr>
        <w:t xml:space="preserve"> v rámci dotačního řízení na realizaci aktivit v oblasti prevence rizikového chování pokračoval</w:t>
      </w:r>
      <w:r>
        <w:rPr>
          <w:rFonts w:ascii="Arial" w:hAnsi="Arial" w:cs="Arial"/>
          <w:color w:val="000000"/>
          <w:sz w:val="24"/>
          <w:szCs w:val="24"/>
        </w:rPr>
        <w:t xml:space="preserve">o v letech 2012 až </w:t>
      </w:r>
      <w:r w:rsidRPr="00A036B3">
        <w:rPr>
          <w:rFonts w:ascii="Arial" w:hAnsi="Arial" w:cs="Arial"/>
          <w:color w:val="000000"/>
          <w:sz w:val="24"/>
          <w:szCs w:val="24"/>
        </w:rPr>
        <w:t>201</w:t>
      </w:r>
      <w:r>
        <w:rPr>
          <w:rFonts w:ascii="Arial" w:hAnsi="Arial" w:cs="Arial"/>
          <w:color w:val="000000"/>
          <w:sz w:val="24"/>
          <w:szCs w:val="24"/>
        </w:rPr>
        <w:t>5</w:t>
      </w:r>
      <w:r w:rsidRPr="00A036B3">
        <w:rPr>
          <w:rFonts w:ascii="Arial" w:hAnsi="Arial" w:cs="Arial"/>
          <w:color w:val="000000"/>
          <w:sz w:val="24"/>
          <w:szCs w:val="24"/>
        </w:rPr>
        <w:t xml:space="preserve"> v podpoře projektů zaměřených na </w:t>
      </w:r>
      <w:r w:rsidRPr="00A036B3">
        <w:rPr>
          <w:rFonts w:ascii="Arial" w:hAnsi="Arial" w:cs="Arial"/>
          <w:b/>
          <w:color w:val="000000"/>
          <w:sz w:val="24"/>
          <w:szCs w:val="24"/>
        </w:rPr>
        <w:t>další vzdělávání pedagogických pracovníků v oblasti primární prevence rizikového chování.</w:t>
      </w:r>
      <w:r w:rsidRPr="00A036B3">
        <w:rPr>
          <w:rFonts w:ascii="Arial" w:hAnsi="Arial" w:cs="Arial"/>
          <w:sz w:val="24"/>
          <w:szCs w:val="24"/>
        </w:rPr>
        <w:t xml:space="preserve"> Vzdělávací programy s tematikou primární prevence rizikového chování má ve své nabídce také Národní institut pro další vzdělávání v rámci dalšího vzdělávání pedagogických pracovníků.</w:t>
      </w:r>
    </w:p>
    <w:p w:rsidR="004B7D87" w:rsidRPr="00A036B3" w:rsidRDefault="004B7D87" w:rsidP="004B7D87">
      <w:pPr>
        <w:jc w:val="both"/>
        <w:rPr>
          <w:rFonts w:ascii="Arial" w:hAnsi="Arial" w:cs="Arial"/>
          <w:b/>
          <w:sz w:val="24"/>
          <w:szCs w:val="24"/>
        </w:rPr>
      </w:pPr>
      <w:r>
        <w:rPr>
          <w:rFonts w:ascii="Arial" w:hAnsi="Arial" w:cs="Arial"/>
          <w:b/>
          <w:sz w:val="24"/>
          <w:szCs w:val="24"/>
        </w:rPr>
        <w:t>Ministerstvo spravedlnosti – Probační a mediační služba</w:t>
      </w:r>
      <w:r w:rsidRPr="00A036B3">
        <w:rPr>
          <w:rFonts w:ascii="Arial" w:hAnsi="Arial" w:cs="Arial"/>
          <w:bCs/>
          <w:sz w:val="24"/>
          <w:szCs w:val="24"/>
        </w:rPr>
        <w:t xml:space="preserve"> </w:t>
      </w:r>
    </w:p>
    <w:p w:rsidR="004B7D87" w:rsidRPr="00A036B3" w:rsidRDefault="004B7D87" w:rsidP="004B7D87">
      <w:pPr>
        <w:autoSpaceDE w:val="0"/>
        <w:autoSpaceDN w:val="0"/>
        <w:jc w:val="both"/>
        <w:rPr>
          <w:rFonts w:ascii="Arial" w:hAnsi="Arial" w:cs="Arial"/>
          <w:b/>
          <w:bCs/>
          <w:sz w:val="24"/>
          <w:szCs w:val="24"/>
        </w:rPr>
      </w:pPr>
      <w:r w:rsidRPr="00A036B3">
        <w:rPr>
          <w:rFonts w:ascii="Arial" w:hAnsi="Arial" w:cs="Arial"/>
          <w:sz w:val="24"/>
          <w:szCs w:val="24"/>
        </w:rPr>
        <w:t>Probační a mediační služba ČR</w:t>
      </w:r>
      <w:r w:rsidRPr="00A036B3">
        <w:rPr>
          <w:rFonts w:ascii="Arial" w:hAnsi="Arial" w:cs="Arial"/>
          <w:b/>
          <w:sz w:val="24"/>
          <w:szCs w:val="24"/>
        </w:rPr>
        <w:t xml:space="preserve"> </w:t>
      </w:r>
      <w:r>
        <w:rPr>
          <w:rFonts w:ascii="Arial" w:hAnsi="Arial" w:cs="Arial"/>
          <w:sz w:val="24"/>
          <w:szCs w:val="24"/>
        </w:rPr>
        <w:t xml:space="preserve">v letech 2013 až 2014 </w:t>
      </w:r>
      <w:r w:rsidRPr="00A036B3">
        <w:rPr>
          <w:rFonts w:ascii="Arial" w:hAnsi="Arial" w:cs="Arial"/>
          <w:sz w:val="24"/>
          <w:szCs w:val="24"/>
        </w:rPr>
        <w:t xml:space="preserve">realizovala další aktivity v rámci proškolení probačních úředníků a asistentů v oblasti </w:t>
      </w:r>
      <w:r w:rsidRPr="00A036B3">
        <w:rPr>
          <w:rFonts w:ascii="Arial" w:hAnsi="Arial" w:cs="Arial"/>
          <w:b/>
          <w:sz w:val="24"/>
          <w:szCs w:val="24"/>
        </w:rPr>
        <w:t>„Práce s riziky – hodnocení rizik a potřeb“.</w:t>
      </w:r>
      <w:r w:rsidRPr="00A036B3">
        <w:rPr>
          <w:rFonts w:ascii="Arial" w:hAnsi="Arial" w:cs="Arial"/>
          <w:sz w:val="24"/>
          <w:szCs w:val="24"/>
        </w:rPr>
        <w:t xml:space="preserve"> Pro rok 2013 byla přijata strategie s cílem rozšíření kvalifikovaného lektorského týmu o další interní lektory tak, aby v každém soudn</w:t>
      </w:r>
      <w:r w:rsidR="00F31914">
        <w:rPr>
          <w:rFonts w:ascii="Arial" w:hAnsi="Arial" w:cs="Arial"/>
          <w:sz w:val="24"/>
          <w:szCs w:val="24"/>
        </w:rPr>
        <w:t>ím kraji byl k dispozici lektor/</w:t>
      </w:r>
      <w:r w:rsidRPr="00A036B3">
        <w:rPr>
          <w:rFonts w:ascii="Arial" w:hAnsi="Arial" w:cs="Arial"/>
          <w:sz w:val="24"/>
          <w:szCs w:val="24"/>
        </w:rPr>
        <w:t xml:space="preserve">lektorská dvojice, která by školení realizovala dle potřeb regionů. PMS při naplnění tohoto cíle vychází z principů maximálního využití interních personálních zdrojů a lektory vybírá z řad svých zkušených a odborně připravených zaměstnanců. V průběhu roku 2013 bylo uskutečněno dvoudenní setkání lektorů v Olomouci, jehož cílem byla příprava školení s názvem „Práce s riziky“ a kasuistických seminářů, jež na školení navazují. Původní lektorský tým byl rozšířen o 8 nových lektorů (celkem má </w:t>
      </w:r>
      <w:r w:rsidR="00083699">
        <w:rPr>
          <w:rFonts w:ascii="Arial" w:hAnsi="Arial" w:cs="Arial"/>
          <w:sz w:val="24"/>
          <w:szCs w:val="24"/>
        </w:rPr>
        <w:t>PMS</w:t>
      </w:r>
      <w:r w:rsidRPr="00A036B3">
        <w:rPr>
          <w:rFonts w:ascii="Arial" w:hAnsi="Arial" w:cs="Arial"/>
          <w:sz w:val="24"/>
          <w:szCs w:val="24"/>
        </w:rPr>
        <w:t xml:space="preserve"> k dispozici 13 lektorů).</w:t>
      </w:r>
      <w:r w:rsidRPr="00A036B3">
        <w:rPr>
          <w:rFonts w:ascii="Arial" w:hAnsi="Arial" w:cs="Arial"/>
          <w:bCs/>
          <w:sz w:val="24"/>
          <w:szCs w:val="24"/>
        </w:rPr>
        <w:t xml:space="preserve"> </w:t>
      </w:r>
      <w:r w:rsidRPr="00A036B3">
        <w:rPr>
          <w:rFonts w:ascii="Arial" w:hAnsi="Arial" w:cs="Arial"/>
          <w:iCs/>
          <w:sz w:val="24"/>
          <w:szCs w:val="24"/>
        </w:rPr>
        <w:t>Školení byla zaměřena na osvojení si znalostí základních pojmů (riziko recidivy a riziko újmy, statické a dynamické faktory ovlivňující rizika recidivy) a teorie o faktorech ovlivňující</w:t>
      </w:r>
      <w:r w:rsidR="00F31914">
        <w:rPr>
          <w:rFonts w:ascii="Arial" w:hAnsi="Arial" w:cs="Arial"/>
          <w:iCs/>
          <w:sz w:val="24"/>
          <w:szCs w:val="24"/>
        </w:rPr>
        <w:t>ch</w:t>
      </w:r>
      <w:r w:rsidRPr="00A036B3">
        <w:rPr>
          <w:rFonts w:ascii="Arial" w:hAnsi="Arial" w:cs="Arial"/>
          <w:iCs/>
          <w:sz w:val="24"/>
          <w:szCs w:val="24"/>
        </w:rPr>
        <w:t xml:space="preserve"> páchání trestné činnosti. Školení bylo rovněž cíleno na procvičení praktické dovednosti pracovníků při hodnocení rizik pachatele a sestavení plánu na snížení rizik. Na školení navazovaly kasuistické semináře, kde účastníci školení reflektovali vlastní postupy při případové práci s pachateli. </w:t>
      </w:r>
    </w:p>
    <w:p w:rsidR="004B7D87" w:rsidRPr="006E42E2" w:rsidRDefault="004B7D87" w:rsidP="004B7D87">
      <w:pPr>
        <w:spacing w:after="240"/>
        <w:jc w:val="both"/>
        <w:rPr>
          <w:rFonts w:ascii="Arial" w:hAnsi="Arial" w:cs="Arial"/>
          <w:bCs/>
          <w:sz w:val="24"/>
          <w:szCs w:val="24"/>
        </w:rPr>
      </w:pPr>
      <w:r w:rsidRPr="00A036B3">
        <w:rPr>
          <w:rFonts w:ascii="Arial" w:hAnsi="Arial" w:cs="Arial"/>
          <w:bCs/>
          <w:sz w:val="24"/>
          <w:szCs w:val="24"/>
        </w:rPr>
        <w:t>V průběhu r</w:t>
      </w:r>
      <w:r>
        <w:rPr>
          <w:rFonts w:ascii="Arial" w:hAnsi="Arial" w:cs="Arial"/>
          <w:bCs/>
          <w:sz w:val="24"/>
          <w:szCs w:val="24"/>
        </w:rPr>
        <w:t>oku</w:t>
      </w:r>
      <w:r w:rsidRPr="00A036B3">
        <w:rPr>
          <w:rFonts w:ascii="Arial" w:hAnsi="Arial" w:cs="Arial"/>
          <w:bCs/>
          <w:sz w:val="24"/>
          <w:szCs w:val="24"/>
        </w:rPr>
        <w:t xml:space="preserve"> 2014 realizovala PMS</w:t>
      </w:r>
      <w:r>
        <w:rPr>
          <w:rFonts w:ascii="Arial" w:hAnsi="Arial" w:cs="Arial"/>
          <w:bCs/>
          <w:sz w:val="24"/>
          <w:szCs w:val="24"/>
        </w:rPr>
        <w:t xml:space="preserve"> také</w:t>
      </w:r>
      <w:r w:rsidRPr="00A036B3">
        <w:rPr>
          <w:rFonts w:ascii="Arial" w:hAnsi="Arial" w:cs="Arial"/>
          <w:bCs/>
          <w:sz w:val="24"/>
          <w:szCs w:val="24"/>
        </w:rPr>
        <w:t xml:space="preserve"> 8 běhů dvoudenních školení zvyšující</w:t>
      </w:r>
      <w:r w:rsidR="00F31914">
        <w:rPr>
          <w:rFonts w:ascii="Arial" w:hAnsi="Arial" w:cs="Arial"/>
          <w:bCs/>
          <w:sz w:val="24"/>
          <w:szCs w:val="24"/>
        </w:rPr>
        <w:t>ch</w:t>
      </w:r>
      <w:r w:rsidRPr="00A036B3">
        <w:rPr>
          <w:rFonts w:ascii="Arial" w:hAnsi="Arial" w:cs="Arial"/>
          <w:bCs/>
          <w:sz w:val="24"/>
          <w:szCs w:val="24"/>
        </w:rPr>
        <w:t xml:space="preserve"> odborné znalosti a praktické dovednosti úředníků a asistentů PMS v oblasti provádění </w:t>
      </w:r>
      <w:r w:rsidRPr="00A036B3">
        <w:rPr>
          <w:rFonts w:ascii="Arial" w:hAnsi="Arial" w:cs="Arial"/>
          <w:b/>
          <w:bCs/>
          <w:sz w:val="24"/>
          <w:szCs w:val="24"/>
        </w:rPr>
        <w:t>dluhového poradenství a zvyšování finanční gramotnosti pachatelů trestných činů.</w:t>
      </w:r>
      <w:r w:rsidRPr="00A036B3">
        <w:rPr>
          <w:rFonts w:ascii="Arial" w:hAnsi="Arial" w:cs="Arial"/>
          <w:bCs/>
          <w:sz w:val="24"/>
          <w:szCs w:val="24"/>
        </w:rPr>
        <w:t xml:space="preserve"> Bylo proškoleno 155 probačních úředníků a asistentů, kteří doplnili skupinu již v předchozích letech vyškolených zaměstnanců služby. V současné době je tedy cca 50</w:t>
      </w:r>
      <w:r>
        <w:rPr>
          <w:rFonts w:ascii="Arial" w:hAnsi="Arial" w:cs="Arial"/>
          <w:bCs/>
          <w:sz w:val="24"/>
          <w:szCs w:val="24"/>
        </w:rPr>
        <w:t xml:space="preserve"> </w:t>
      </w:r>
      <w:r w:rsidRPr="00A036B3">
        <w:rPr>
          <w:rFonts w:ascii="Arial" w:hAnsi="Arial" w:cs="Arial"/>
          <w:bCs/>
          <w:sz w:val="24"/>
          <w:szCs w:val="24"/>
        </w:rPr>
        <w:t>% odborných zaměstnanců středisek v této oblasti odborně proškoleno a mohou tak znalosti a dovednosti u</w:t>
      </w:r>
      <w:r>
        <w:rPr>
          <w:rFonts w:ascii="Arial" w:hAnsi="Arial" w:cs="Arial"/>
          <w:bCs/>
          <w:sz w:val="24"/>
          <w:szCs w:val="24"/>
        </w:rPr>
        <w:t>platnit ve své případové praxi.</w:t>
      </w:r>
    </w:p>
    <w:p w:rsidR="004B7D87" w:rsidRDefault="004B7D87" w:rsidP="004B7D87">
      <w:pPr>
        <w:jc w:val="both"/>
        <w:rPr>
          <w:rFonts w:ascii="Arial" w:hAnsi="Arial" w:cs="Arial"/>
          <w:b/>
          <w:sz w:val="24"/>
          <w:szCs w:val="24"/>
        </w:rPr>
      </w:pPr>
    </w:p>
    <w:p w:rsidR="004B7D87" w:rsidRPr="00A036B3" w:rsidRDefault="004B7D87" w:rsidP="004B7D87">
      <w:pPr>
        <w:jc w:val="both"/>
        <w:rPr>
          <w:rFonts w:ascii="Arial" w:hAnsi="Arial" w:cs="Arial"/>
          <w:b/>
          <w:sz w:val="24"/>
          <w:szCs w:val="24"/>
        </w:rPr>
      </w:pPr>
      <w:r>
        <w:rPr>
          <w:rFonts w:ascii="Arial" w:hAnsi="Arial" w:cs="Arial"/>
          <w:b/>
          <w:sz w:val="24"/>
          <w:szCs w:val="24"/>
        </w:rPr>
        <w:lastRenderedPageBreak/>
        <w:t>Ministerstvo zdravotnictví</w:t>
      </w:r>
    </w:p>
    <w:p w:rsidR="004B7D87" w:rsidRPr="00A036B3" w:rsidRDefault="004B7D87" w:rsidP="004B7D87">
      <w:pPr>
        <w:spacing w:after="240"/>
        <w:jc w:val="both"/>
        <w:rPr>
          <w:rFonts w:ascii="Arial" w:hAnsi="Arial" w:cs="Arial"/>
          <w:sz w:val="24"/>
          <w:szCs w:val="24"/>
        </w:rPr>
      </w:pPr>
      <w:r>
        <w:rPr>
          <w:rFonts w:ascii="Arial" w:hAnsi="Arial" w:cs="Arial"/>
          <w:sz w:val="24"/>
          <w:szCs w:val="24"/>
        </w:rPr>
        <w:t>MZ</w:t>
      </w:r>
      <w:r w:rsidRPr="00A036B3">
        <w:rPr>
          <w:rFonts w:ascii="Arial" w:hAnsi="Arial" w:cs="Arial"/>
          <w:sz w:val="24"/>
          <w:szCs w:val="24"/>
        </w:rPr>
        <w:t xml:space="preserve"> v rámci dvouleté spolupráce mezi MZ a WHO EURO pro </w:t>
      </w:r>
      <w:r>
        <w:rPr>
          <w:rFonts w:ascii="Arial" w:hAnsi="Arial" w:cs="Arial"/>
          <w:sz w:val="24"/>
          <w:szCs w:val="24"/>
        </w:rPr>
        <w:t xml:space="preserve">rok 2012/2013 (BCA 2012/2013) </w:t>
      </w:r>
      <w:r w:rsidRPr="00A036B3">
        <w:rPr>
          <w:rFonts w:ascii="Arial" w:hAnsi="Arial" w:cs="Arial"/>
          <w:sz w:val="24"/>
          <w:szCs w:val="24"/>
        </w:rPr>
        <w:t xml:space="preserve">v roce 2012 zajistilo přípravu specializačního vzdělávacího modulu dle metodiky WHO TEACH VIP (Training, Educating, Advancing, Collaboration in Health on Violence and Injury Prevention) pro oblast prevence úrazů a násilí.  V roce 2013 byly ukončeny práce na přípravě specializačního vzdělávacího programu podle metodiky WHO TEACH VIP (Training, Education, Advancing, Collaboration in Health on Violence and Injury Prevention) pro oblast prevence úrazů a násilí. Výsledkem aktivity je obsahová náplň TEACH VIP kurzu vhodná pro použití v ČR. Dalším cílem bylo, aby kurz byl akreditován pro vzdělávání zdravotníků a jeho využitelné části byly nabídnuty pro vzdělávání i jiných profesionálů, zejména pedagogů. </w:t>
      </w:r>
    </w:p>
    <w:p w:rsidR="004B7D87" w:rsidRPr="00A036B3" w:rsidRDefault="004B7D87" w:rsidP="004B7D87">
      <w:pPr>
        <w:rPr>
          <w:rFonts w:ascii="Arial" w:hAnsi="Arial" w:cs="Arial"/>
          <w:b/>
          <w:sz w:val="24"/>
          <w:szCs w:val="24"/>
        </w:rPr>
      </w:pPr>
      <w:r>
        <w:rPr>
          <w:rFonts w:ascii="Arial" w:hAnsi="Arial" w:cs="Arial"/>
          <w:b/>
          <w:sz w:val="24"/>
          <w:szCs w:val="24"/>
        </w:rPr>
        <w:t>Ministerstvo obrany</w:t>
      </w:r>
    </w:p>
    <w:p w:rsidR="004B7D87" w:rsidRPr="00A036B3" w:rsidRDefault="004B7D87" w:rsidP="004B7D87">
      <w:pPr>
        <w:jc w:val="both"/>
        <w:rPr>
          <w:rFonts w:ascii="Arial" w:hAnsi="Arial" w:cs="Arial"/>
          <w:sz w:val="24"/>
          <w:szCs w:val="24"/>
          <w:lang w:eastAsia="cs-CZ"/>
        </w:rPr>
      </w:pPr>
      <w:r w:rsidRPr="00A036B3">
        <w:rPr>
          <w:rFonts w:ascii="Arial" w:hAnsi="Arial" w:cs="Arial"/>
          <w:sz w:val="24"/>
          <w:szCs w:val="24"/>
          <w:lang w:eastAsia="cs-CZ"/>
        </w:rPr>
        <w:t>Agenturou personalistiky AČR byly každoročně organizovány 2 cykly odborných příprav pro předsedy a metodiky komisí pro prevenci. Od roku 2012 až do poloviny roku 2015 se těchto příprav zúčastnilo cca 1 040 osob. V rámci odborných příprav byla školena n</w:t>
      </w:r>
      <w:r>
        <w:rPr>
          <w:rFonts w:ascii="Arial" w:hAnsi="Arial" w:cs="Arial"/>
          <w:sz w:val="24"/>
          <w:szCs w:val="24"/>
          <w:lang w:eastAsia="cs-CZ"/>
        </w:rPr>
        <w:t>apř. problematika</w:t>
      </w:r>
      <w:r w:rsidRPr="00A036B3">
        <w:rPr>
          <w:rFonts w:ascii="Arial" w:hAnsi="Arial" w:cs="Arial"/>
          <w:sz w:val="24"/>
          <w:szCs w:val="24"/>
          <w:lang w:eastAsia="cs-CZ"/>
        </w:rPr>
        <w:t xml:space="preserve"> finanční gramotnosti, </w:t>
      </w:r>
      <w:r w:rsidRPr="00A036B3">
        <w:rPr>
          <w:rFonts w:ascii="Arial" w:hAnsi="Arial" w:cs="Arial"/>
          <w:sz w:val="24"/>
          <w:szCs w:val="24"/>
        </w:rPr>
        <w:t xml:space="preserve">hazardního hráčství, </w:t>
      </w:r>
      <w:r w:rsidRPr="00A036B3">
        <w:rPr>
          <w:rFonts w:ascii="Arial" w:hAnsi="Arial" w:cs="Arial"/>
          <w:sz w:val="24"/>
          <w:szCs w:val="24"/>
          <w:lang w:eastAsia="cs-CZ"/>
        </w:rPr>
        <w:t>boje proti extremismu, dopravní</w:t>
      </w:r>
      <w:r w:rsidRPr="00A036B3">
        <w:rPr>
          <w:rFonts w:ascii="Arial" w:hAnsi="Arial" w:cs="Arial"/>
          <w:sz w:val="24"/>
          <w:szCs w:val="24"/>
        </w:rPr>
        <w:t xml:space="preserve"> nehodovosti, výskytu </w:t>
      </w:r>
      <w:r w:rsidRPr="00A036B3">
        <w:rPr>
          <w:rFonts w:ascii="Arial" w:hAnsi="Arial" w:cs="Arial"/>
          <w:bCs/>
          <w:sz w:val="24"/>
          <w:szCs w:val="24"/>
        </w:rPr>
        <w:t>krimi</w:t>
      </w:r>
      <w:r>
        <w:rPr>
          <w:rFonts w:ascii="Arial" w:hAnsi="Arial" w:cs="Arial"/>
          <w:bCs/>
          <w:sz w:val="24"/>
          <w:szCs w:val="24"/>
        </w:rPr>
        <w:t>nálně rizikových jevů v resortu</w:t>
      </w:r>
      <w:r w:rsidRPr="00A036B3">
        <w:rPr>
          <w:rFonts w:ascii="Arial" w:hAnsi="Arial" w:cs="Arial"/>
          <w:bCs/>
          <w:sz w:val="24"/>
          <w:szCs w:val="24"/>
        </w:rPr>
        <w:t xml:space="preserve">, tvorby projektů prevence kriminality a další. Agenturou personalistiky AČR </w:t>
      </w:r>
      <w:r w:rsidRPr="00A036B3">
        <w:rPr>
          <w:rFonts w:ascii="Arial" w:hAnsi="Arial" w:cs="Arial"/>
          <w:bCs/>
          <w:iCs/>
          <w:sz w:val="24"/>
          <w:szCs w:val="24"/>
        </w:rPr>
        <w:t>byly průběžně doplňovány</w:t>
      </w:r>
      <w:r w:rsidRPr="00A036B3">
        <w:rPr>
          <w:rFonts w:ascii="Arial" w:hAnsi="Arial" w:cs="Arial"/>
          <w:sz w:val="24"/>
          <w:szCs w:val="24"/>
        </w:rPr>
        <w:t xml:space="preserve"> intranetové stránky MO </w:t>
      </w:r>
      <w:r>
        <w:rPr>
          <w:rFonts w:ascii="Arial" w:hAnsi="Arial" w:cs="Arial"/>
          <w:sz w:val="24"/>
          <w:szCs w:val="24"/>
        </w:rPr>
        <w:t>„</w:t>
      </w:r>
      <w:r w:rsidRPr="00AD7876">
        <w:rPr>
          <w:rFonts w:ascii="Arial" w:hAnsi="Arial" w:cs="Arial"/>
          <w:bCs/>
          <w:iCs/>
          <w:sz w:val="24"/>
          <w:szCs w:val="24"/>
        </w:rPr>
        <w:t>Prevence rizikového chování</w:t>
      </w:r>
      <w:r>
        <w:rPr>
          <w:rFonts w:ascii="Arial" w:hAnsi="Arial" w:cs="Arial"/>
          <w:bCs/>
          <w:iCs/>
          <w:sz w:val="24"/>
          <w:szCs w:val="24"/>
        </w:rPr>
        <w:t>“</w:t>
      </w:r>
      <w:r w:rsidRPr="00A036B3">
        <w:rPr>
          <w:rFonts w:ascii="Arial" w:hAnsi="Arial" w:cs="Arial"/>
          <w:sz w:val="24"/>
          <w:szCs w:val="24"/>
        </w:rPr>
        <w:t xml:space="preserve"> aktuálními informacemi z oblasti prevence kriminality, výpisy úkolů stanovených MO národními strategiemi a příslušnými usneseními vlády v oblasti prevence kriminality, boje proti extremismu a boje s korupcí, informacemi o výskytu kriminálně rizikových jevů v resortu a nabídkami vzdělávacích aktivit v oblasti primární prevence. Sekcí státního tajemníka MO byla na stránkách internetového </w:t>
      </w:r>
      <w:r>
        <w:rPr>
          <w:rFonts w:ascii="Arial" w:hAnsi="Arial" w:cs="Arial"/>
          <w:sz w:val="24"/>
          <w:szCs w:val="24"/>
        </w:rPr>
        <w:t>„</w:t>
      </w:r>
      <w:r w:rsidRPr="00AD7876">
        <w:rPr>
          <w:rFonts w:ascii="Arial" w:hAnsi="Arial" w:cs="Arial"/>
          <w:sz w:val="24"/>
          <w:szCs w:val="24"/>
        </w:rPr>
        <w:t>Komunikačního a informačního portálu MO</w:t>
      </w:r>
      <w:r>
        <w:rPr>
          <w:rFonts w:ascii="Arial" w:hAnsi="Arial" w:cs="Arial"/>
          <w:sz w:val="24"/>
          <w:szCs w:val="24"/>
        </w:rPr>
        <w:t>“</w:t>
      </w:r>
      <w:r w:rsidRPr="00A036B3">
        <w:rPr>
          <w:rFonts w:ascii="Arial" w:hAnsi="Arial" w:cs="Arial"/>
          <w:sz w:val="24"/>
          <w:szCs w:val="24"/>
        </w:rPr>
        <w:t xml:space="preserve"> zřízena záložka poskytující informace z oblasti prevence rizikového chování.   </w:t>
      </w:r>
    </w:p>
    <w:p w:rsidR="004B7D87" w:rsidRDefault="004B7D87" w:rsidP="004B7D87">
      <w:pPr>
        <w:jc w:val="both"/>
        <w:outlineLvl w:val="1"/>
        <w:rPr>
          <w:rFonts w:ascii="Arial" w:hAnsi="Arial" w:cs="Arial"/>
          <w:sz w:val="24"/>
          <w:szCs w:val="24"/>
        </w:rPr>
      </w:pPr>
      <w:r w:rsidRPr="00A036B3">
        <w:rPr>
          <w:rFonts w:ascii="Arial" w:hAnsi="Arial" w:cs="Arial"/>
          <w:sz w:val="24"/>
          <w:szCs w:val="24"/>
        </w:rPr>
        <w:t>Vzdělávání personálu MO v oblasti boje proti extremismu, ochrany lidských práv a aktuálních kriminálně rizikových jevů bylo zabezpečováno v rámci ročně stanovených 4 vyučovacích hodin. V období let 2012 až 2014</w:t>
      </w:r>
      <w:r>
        <w:rPr>
          <w:rFonts w:ascii="Arial" w:hAnsi="Arial" w:cs="Arial"/>
          <w:sz w:val="24"/>
          <w:szCs w:val="24"/>
        </w:rPr>
        <w:t xml:space="preserve"> bylo realizováno u </w:t>
      </w:r>
      <w:r w:rsidRPr="00A036B3">
        <w:rPr>
          <w:rFonts w:ascii="Arial" w:hAnsi="Arial" w:cs="Arial"/>
          <w:sz w:val="24"/>
          <w:szCs w:val="24"/>
        </w:rPr>
        <w:t xml:space="preserve">vojenských útvarů cca 320 vzdělávacích aktivit. </w:t>
      </w:r>
      <w:r w:rsidRPr="00A036B3">
        <w:rPr>
          <w:rFonts w:ascii="Arial" w:hAnsi="Arial" w:cs="Arial"/>
          <w:bCs/>
          <w:sz w:val="24"/>
          <w:szCs w:val="24"/>
        </w:rPr>
        <w:t xml:space="preserve">Kromě doporučených témat rezortní komisí, jako např. </w:t>
      </w:r>
      <w:r>
        <w:rPr>
          <w:rFonts w:ascii="Arial" w:hAnsi="Arial" w:cs="Arial"/>
          <w:sz w:val="24"/>
          <w:szCs w:val="24"/>
        </w:rPr>
        <w:t>n</w:t>
      </w:r>
      <w:r w:rsidRPr="008279B6">
        <w:rPr>
          <w:rFonts w:ascii="Arial" w:hAnsi="Arial" w:cs="Arial"/>
          <w:sz w:val="24"/>
          <w:szCs w:val="24"/>
        </w:rPr>
        <w:t>ezdravé mezi</w:t>
      </w:r>
      <w:r>
        <w:rPr>
          <w:rFonts w:ascii="Arial" w:hAnsi="Arial" w:cs="Arial"/>
          <w:sz w:val="24"/>
          <w:szCs w:val="24"/>
        </w:rPr>
        <w:t>lidské vztahy na pracovištích; a</w:t>
      </w:r>
      <w:r w:rsidRPr="008279B6">
        <w:rPr>
          <w:rFonts w:ascii="Arial" w:hAnsi="Arial" w:cs="Arial"/>
          <w:sz w:val="24"/>
          <w:szCs w:val="24"/>
        </w:rPr>
        <w:t xml:space="preserve">lkohol, OPL a dopravní nehodovost; </w:t>
      </w:r>
      <w:r>
        <w:rPr>
          <w:rFonts w:ascii="Arial" w:hAnsi="Arial" w:cs="Arial"/>
          <w:sz w:val="24"/>
          <w:szCs w:val="24"/>
        </w:rPr>
        <w:t>p</w:t>
      </w:r>
      <w:r w:rsidRPr="008279B6">
        <w:rPr>
          <w:rFonts w:ascii="Arial" w:hAnsi="Arial" w:cs="Arial"/>
          <w:sz w:val="24"/>
          <w:szCs w:val="24"/>
        </w:rPr>
        <w:t xml:space="preserve">řestupky a trestná činnost; </w:t>
      </w:r>
      <w:r>
        <w:rPr>
          <w:rFonts w:ascii="Arial" w:hAnsi="Arial" w:cs="Arial"/>
          <w:sz w:val="24"/>
          <w:szCs w:val="24"/>
        </w:rPr>
        <w:t>a</w:t>
      </w:r>
      <w:r w:rsidRPr="008279B6">
        <w:rPr>
          <w:rFonts w:ascii="Arial" w:hAnsi="Arial" w:cs="Arial"/>
          <w:sz w:val="24"/>
          <w:szCs w:val="24"/>
        </w:rPr>
        <w:t>ktuální výskyt rizikového</w:t>
      </w:r>
      <w:r>
        <w:rPr>
          <w:rFonts w:ascii="Arial" w:hAnsi="Arial" w:cs="Arial"/>
          <w:sz w:val="24"/>
          <w:szCs w:val="24"/>
        </w:rPr>
        <w:t xml:space="preserve"> chování; s</w:t>
      </w:r>
      <w:r w:rsidRPr="008279B6">
        <w:rPr>
          <w:rFonts w:ascii="Arial" w:hAnsi="Arial" w:cs="Arial"/>
          <w:sz w:val="24"/>
          <w:szCs w:val="24"/>
        </w:rPr>
        <w:t>ebe</w:t>
      </w:r>
      <w:r>
        <w:rPr>
          <w:rFonts w:ascii="Arial" w:hAnsi="Arial" w:cs="Arial"/>
          <w:sz w:val="24"/>
          <w:szCs w:val="24"/>
        </w:rPr>
        <w:t>vraždy a sebevražedné jednání; rodina a partnerské vztahy; patologické hráčství; n</w:t>
      </w:r>
      <w:r w:rsidRPr="008279B6">
        <w:rPr>
          <w:rFonts w:ascii="Arial" w:hAnsi="Arial" w:cs="Arial"/>
          <w:sz w:val="24"/>
          <w:szCs w:val="24"/>
        </w:rPr>
        <w:t>el</w:t>
      </w:r>
      <w:r>
        <w:rPr>
          <w:rFonts w:ascii="Arial" w:hAnsi="Arial" w:cs="Arial"/>
          <w:sz w:val="24"/>
          <w:szCs w:val="24"/>
        </w:rPr>
        <w:t>átkové (nedrogové) závislosti; m</w:t>
      </w:r>
      <w:r w:rsidRPr="008279B6">
        <w:rPr>
          <w:rFonts w:ascii="Arial" w:hAnsi="Arial" w:cs="Arial"/>
          <w:sz w:val="24"/>
          <w:szCs w:val="24"/>
        </w:rPr>
        <w:t>ezilidské vztahy – aktu</w:t>
      </w:r>
      <w:r>
        <w:rPr>
          <w:rFonts w:ascii="Arial" w:hAnsi="Arial" w:cs="Arial"/>
          <w:sz w:val="24"/>
          <w:szCs w:val="24"/>
        </w:rPr>
        <w:t>ální problémy a jejich řešení; z</w:t>
      </w:r>
      <w:r w:rsidRPr="008279B6">
        <w:rPr>
          <w:rFonts w:ascii="Arial" w:hAnsi="Arial" w:cs="Arial"/>
          <w:sz w:val="24"/>
          <w:szCs w:val="24"/>
        </w:rPr>
        <w:t>dravý životní styl,</w:t>
      </w:r>
      <w:r w:rsidRPr="00A036B3">
        <w:rPr>
          <w:rFonts w:ascii="Arial" w:hAnsi="Arial" w:cs="Arial"/>
          <w:sz w:val="24"/>
          <w:szCs w:val="24"/>
        </w:rPr>
        <w:t xml:space="preserve"> byla dále pozornost věnována zejména problematice boje proti extremismu, finanční gramotnosti, předcházení majetkové trestné činnosti, alkoholu v dopravě, problematice důsledků užívání alkoholu a OPL v trestněprávní rovině, příčinám dopravní neho</w:t>
      </w:r>
      <w:r>
        <w:rPr>
          <w:rFonts w:ascii="Arial" w:hAnsi="Arial" w:cs="Arial"/>
          <w:sz w:val="24"/>
          <w:szCs w:val="24"/>
        </w:rPr>
        <w:t>dovosti, problematice korupce a </w:t>
      </w:r>
      <w:r w:rsidRPr="00A036B3">
        <w:rPr>
          <w:rFonts w:ascii="Arial" w:hAnsi="Arial" w:cs="Arial"/>
          <w:sz w:val="24"/>
          <w:szCs w:val="24"/>
        </w:rPr>
        <w:t xml:space="preserve">ochrany lidských práv. </w:t>
      </w:r>
    </w:p>
    <w:p w:rsidR="004B7D87" w:rsidRPr="00A036B3" w:rsidRDefault="004B7D87" w:rsidP="004B7D87">
      <w:pPr>
        <w:jc w:val="both"/>
        <w:outlineLvl w:val="1"/>
        <w:rPr>
          <w:rFonts w:ascii="Arial" w:hAnsi="Arial" w:cs="Arial"/>
          <w:sz w:val="24"/>
          <w:szCs w:val="24"/>
          <w:lang w:eastAsia="cs-CZ"/>
        </w:rPr>
      </w:pPr>
      <w:r w:rsidRPr="00A036B3">
        <w:rPr>
          <w:rFonts w:ascii="Arial" w:hAnsi="Arial" w:cs="Arial"/>
          <w:sz w:val="24"/>
          <w:szCs w:val="24"/>
        </w:rPr>
        <w:lastRenderedPageBreak/>
        <w:t>Průběžně bylo zabezpečováno proškolování nově příchozího personálu o kriminálně rizikovém chování, projevech extremismu a jejich právních aspektech. Pozornost byla také věnována problematice látkových a nelátkových závislostí a resortních preventivních aktivit.</w:t>
      </w:r>
    </w:p>
    <w:p w:rsidR="004B7D87" w:rsidRPr="00A036B3" w:rsidRDefault="004B7D87" w:rsidP="004B7D87">
      <w:pPr>
        <w:jc w:val="both"/>
        <w:rPr>
          <w:rFonts w:ascii="Arial" w:hAnsi="Arial" w:cs="Arial"/>
          <w:sz w:val="24"/>
          <w:szCs w:val="24"/>
        </w:rPr>
      </w:pPr>
      <w:r w:rsidRPr="00A036B3">
        <w:rPr>
          <w:rFonts w:ascii="Arial" w:hAnsi="Arial" w:cs="Arial"/>
          <w:sz w:val="24"/>
          <w:szCs w:val="24"/>
        </w:rPr>
        <w:t>V oblasti mimoresortní spolupráce byly zabezpečeny pro vybrané skupiny personálu u MO odborné přednášky, kter</w:t>
      </w:r>
      <w:r>
        <w:rPr>
          <w:rFonts w:ascii="Arial" w:hAnsi="Arial" w:cs="Arial"/>
          <w:sz w:val="24"/>
          <w:szCs w:val="24"/>
        </w:rPr>
        <w:t xml:space="preserve">é realizovali např. pracovníci </w:t>
      </w:r>
      <w:r w:rsidRPr="00A036B3">
        <w:rPr>
          <w:rFonts w:ascii="Arial" w:hAnsi="Arial" w:cs="Arial"/>
          <w:sz w:val="24"/>
          <w:szCs w:val="24"/>
        </w:rPr>
        <w:t>Ministerstva vnitra, Kliniky adiktologie 1. Lékařské fakulty UK Praha, Národního monitorovacího střediska pro drogy a drogové závislosti, Husitské teologické fakulty UK Praha, Institutu pro kriminologii a sociální prevenci a další.</w:t>
      </w:r>
    </w:p>
    <w:p w:rsidR="004B7D87" w:rsidRPr="008279B6" w:rsidRDefault="004B7D87" w:rsidP="004B7D87">
      <w:pPr>
        <w:spacing w:after="240"/>
        <w:jc w:val="both"/>
        <w:rPr>
          <w:rFonts w:ascii="Arial" w:hAnsi="Arial" w:cs="Arial"/>
          <w:b/>
          <w:color w:val="FF0000"/>
          <w:sz w:val="24"/>
          <w:szCs w:val="24"/>
          <w:highlight w:val="yellow"/>
        </w:rPr>
      </w:pPr>
      <w:r w:rsidRPr="00A036B3">
        <w:rPr>
          <w:rFonts w:ascii="Arial" w:hAnsi="Arial" w:cs="Arial"/>
          <w:sz w:val="24"/>
          <w:szCs w:val="24"/>
        </w:rPr>
        <w:t>Rozšířen byl resortní lektorský sbor, který zabezpečuje přednáškovou činnost u vojenských útvarů. V současné době jej tvoří 30 osob. Kromě lektorského sboru byla oblast rezortního vzdělávání v oblasti prevence zabezpečena vojenskými policisty, psychology, kaplany, zdravotníky, pra</w:t>
      </w:r>
      <w:r>
        <w:rPr>
          <w:rFonts w:ascii="Arial" w:hAnsi="Arial" w:cs="Arial"/>
          <w:sz w:val="24"/>
          <w:szCs w:val="24"/>
        </w:rPr>
        <w:t>covníky humanitní, ekonomické a </w:t>
      </w:r>
      <w:r w:rsidRPr="00A036B3">
        <w:rPr>
          <w:rFonts w:ascii="Arial" w:hAnsi="Arial" w:cs="Arial"/>
          <w:sz w:val="24"/>
          <w:szCs w:val="24"/>
        </w:rPr>
        <w:t>právní služby rezortu MO a pracovníky vojenských škol. V hodnoceném období byly průběžně a</w:t>
      </w:r>
      <w:r w:rsidRPr="00A036B3">
        <w:rPr>
          <w:rFonts w:ascii="Arial" w:hAnsi="Arial" w:cs="Arial"/>
          <w:bCs/>
          <w:iCs/>
          <w:sz w:val="24"/>
          <w:szCs w:val="24"/>
        </w:rPr>
        <w:t>ktualizovány a doplňovány Informační prameny Agentury personalistiky AČR (odborný knižní fond specializovaný na prevenci, který je přístupný veškerému personálu MO).</w:t>
      </w:r>
    </w:p>
    <w:p w:rsidR="004B7D87" w:rsidRPr="008279B6" w:rsidRDefault="004B7D87" w:rsidP="004B7D87">
      <w:pPr>
        <w:rPr>
          <w:rFonts w:ascii="Arial" w:hAnsi="Arial" w:cs="Arial"/>
          <w:b/>
          <w:sz w:val="24"/>
          <w:szCs w:val="24"/>
          <w:u w:val="single"/>
        </w:rPr>
      </w:pPr>
      <w:r>
        <w:rPr>
          <w:rFonts w:ascii="Arial" w:hAnsi="Arial" w:cs="Arial"/>
          <w:b/>
          <w:sz w:val="24"/>
          <w:szCs w:val="24"/>
          <w:u w:val="single"/>
        </w:rPr>
        <w:t>8</w:t>
      </w:r>
      <w:r w:rsidRPr="008279B6">
        <w:rPr>
          <w:rFonts w:ascii="Arial" w:hAnsi="Arial" w:cs="Arial"/>
          <w:b/>
          <w:sz w:val="24"/>
          <w:szCs w:val="24"/>
          <w:u w:val="single"/>
        </w:rPr>
        <w:t>. Mezinárodní spolupráce</w:t>
      </w:r>
    </w:p>
    <w:p w:rsidR="004B7D87" w:rsidRPr="00A036B3" w:rsidRDefault="004B7D87" w:rsidP="004B7D87">
      <w:pPr>
        <w:jc w:val="both"/>
        <w:rPr>
          <w:rFonts w:ascii="Arial" w:hAnsi="Arial" w:cs="Arial"/>
          <w:color w:val="000000"/>
          <w:sz w:val="24"/>
          <w:szCs w:val="24"/>
        </w:rPr>
      </w:pPr>
      <w:r w:rsidRPr="00A036B3">
        <w:rPr>
          <w:rFonts w:ascii="Arial" w:hAnsi="Arial" w:cs="Arial"/>
          <w:color w:val="000000"/>
          <w:sz w:val="24"/>
          <w:szCs w:val="24"/>
        </w:rPr>
        <w:t>Mezinárodní aktivity České republiky v </w:t>
      </w:r>
      <w:r>
        <w:rPr>
          <w:rFonts w:ascii="Arial" w:hAnsi="Arial" w:cs="Arial"/>
          <w:color w:val="000000"/>
          <w:sz w:val="24"/>
          <w:szCs w:val="24"/>
        </w:rPr>
        <w:t>oblasti prevence kriminality se</w:t>
      </w:r>
      <w:r w:rsidRPr="00A036B3">
        <w:rPr>
          <w:rFonts w:ascii="Arial" w:hAnsi="Arial" w:cs="Arial"/>
          <w:color w:val="000000"/>
          <w:sz w:val="24"/>
          <w:szCs w:val="24"/>
        </w:rPr>
        <w:t xml:space="preserve"> v letech</w:t>
      </w:r>
      <w:r>
        <w:rPr>
          <w:rFonts w:ascii="Arial" w:hAnsi="Arial" w:cs="Arial"/>
          <w:color w:val="000000"/>
          <w:sz w:val="24"/>
          <w:szCs w:val="24"/>
        </w:rPr>
        <w:t xml:space="preserve"> 2012 až </w:t>
      </w:r>
      <w:r w:rsidRPr="00A036B3">
        <w:rPr>
          <w:rFonts w:ascii="Arial" w:hAnsi="Arial" w:cs="Arial"/>
          <w:color w:val="000000"/>
          <w:sz w:val="24"/>
          <w:szCs w:val="24"/>
        </w:rPr>
        <w:t xml:space="preserve">2015 soustředily především na spolupráci v rámci Evropské unie. </w:t>
      </w:r>
    </w:p>
    <w:p w:rsidR="004B7D87" w:rsidRDefault="004B7D87" w:rsidP="004B7D87">
      <w:pPr>
        <w:jc w:val="both"/>
        <w:rPr>
          <w:rFonts w:ascii="Arial" w:hAnsi="Arial" w:cs="Arial"/>
          <w:color w:val="000000"/>
          <w:sz w:val="24"/>
          <w:szCs w:val="24"/>
        </w:rPr>
      </w:pPr>
      <w:r w:rsidRPr="00A036B3">
        <w:rPr>
          <w:rFonts w:ascii="Arial" w:hAnsi="Arial" w:cs="Arial"/>
          <w:b/>
          <w:color w:val="000000"/>
          <w:sz w:val="24"/>
          <w:szCs w:val="24"/>
        </w:rPr>
        <w:t>V rámci Evropské unie</w:t>
      </w:r>
      <w:r w:rsidRPr="00A036B3">
        <w:rPr>
          <w:rFonts w:ascii="Arial" w:hAnsi="Arial" w:cs="Arial"/>
          <w:color w:val="000000"/>
          <w:sz w:val="24"/>
          <w:szCs w:val="24"/>
        </w:rPr>
        <w:t xml:space="preserve"> reprezentuje Českou republiku </w:t>
      </w:r>
      <w:r w:rsidRPr="00A41246">
        <w:rPr>
          <w:rFonts w:ascii="Arial" w:hAnsi="Arial" w:cs="Arial"/>
          <w:b/>
          <w:color w:val="000000"/>
          <w:sz w:val="24"/>
          <w:szCs w:val="24"/>
        </w:rPr>
        <w:t>Ministerstvo vnitra</w:t>
      </w:r>
      <w:r w:rsidRPr="00A036B3">
        <w:rPr>
          <w:rFonts w:ascii="Arial" w:hAnsi="Arial" w:cs="Arial"/>
          <w:color w:val="000000"/>
          <w:sz w:val="24"/>
          <w:szCs w:val="24"/>
        </w:rPr>
        <w:t xml:space="preserve"> v </w:t>
      </w:r>
      <w:r w:rsidRPr="00A036B3">
        <w:rPr>
          <w:rFonts w:ascii="Arial" w:hAnsi="Arial" w:cs="Arial"/>
          <w:b/>
          <w:color w:val="000000"/>
          <w:sz w:val="24"/>
          <w:szCs w:val="24"/>
        </w:rPr>
        <w:t xml:space="preserve">Evropské síti prevence kriminality </w:t>
      </w:r>
      <w:r w:rsidRPr="00A036B3">
        <w:rPr>
          <w:rFonts w:ascii="Arial" w:hAnsi="Arial" w:cs="Arial"/>
          <w:color w:val="000000"/>
          <w:sz w:val="24"/>
          <w:szCs w:val="24"/>
        </w:rPr>
        <w:t xml:space="preserve">(European Crime Prevention Network;  dále jen „EUCPN“) zřízené na základě Rozhodnutí Rady 2009/902/JHA. Tato síť stanoví úkoly členských zemí prostřednictvím víceleté strategie s cílem posílit roli prevence kriminality a zefektivnit preventivní aktivity v rámci celé Evropské unie. </w:t>
      </w:r>
    </w:p>
    <w:p w:rsidR="004B7D87" w:rsidRPr="00C97784" w:rsidRDefault="004B7D87" w:rsidP="004B7D87">
      <w:pPr>
        <w:jc w:val="both"/>
        <w:rPr>
          <w:rFonts w:ascii="Arial" w:hAnsi="Arial" w:cs="Arial"/>
          <w:color w:val="000000"/>
          <w:sz w:val="24"/>
          <w:szCs w:val="24"/>
        </w:rPr>
      </w:pPr>
      <w:r w:rsidRPr="00A036B3">
        <w:rPr>
          <w:rFonts w:ascii="Arial" w:hAnsi="Arial" w:cs="Arial"/>
          <w:color w:val="000000"/>
          <w:sz w:val="24"/>
          <w:szCs w:val="24"/>
        </w:rPr>
        <w:t>Jednání zástupců členských zemí EU probíhá každor</w:t>
      </w:r>
      <w:r>
        <w:rPr>
          <w:rFonts w:ascii="Arial" w:hAnsi="Arial" w:cs="Arial"/>
          <w:color w:val="000000"/>
          <w:sz w:val="24"/>
          <w:szCs w:val="24"/>
        </w:rPr>
        <w:t>očně na Radách EUCPN ve </w:t>
      </w:r>
      <w:r w:rsidRPr="00A036B3">
        <w:rPr>
          <w:rFonts w:ascii="Arial" w:hAnsi="Arial" w:cs="Arial"/>
          <w:color w:val="000000"/>
          <w:sz w:val="24"/>
          <w:szCs w:val="24"/>
        </w:rPr>
        <w:t>dvou zemích, které p</w:t>
      </w:r>
      <w:r>
        <w:rPr>
          <w:rFonts w:ascii="Arial" w:hAnsi="Arial" w:cs="Arial"/>
          <w:color w:val="000000"/>
          <w:sz w:val="24"/>
          <w:szCs w:val="24"/>
        </w:rPr>
        <w:t>ředsedají Radě EU a pravidelnou</w:t>
      </w:r>
      <w:r w:rsidRPr="00A036B3">
        <w:rPr>
          <w:rFonts w:ascii="Arial" w:hAnsi="Arial" w:cs="Arial"/>
          <w:color w:val="000000"/>
          <w:sz w:val="24"/>
          <w:szCs w:val="24"/>
        </w:rPr>
        <w:t xml:space="preserve"> součástí je i </w:t>
      </w:r>
      <w:r w:rsidRPr="00A036B3">
        <w:rPr>
          <w:rFonts w:ascii="Arial" w:hAnsi="Arial" w:cs="Arial"/>
          <w:b/>
          <w:color w:val="000000"/>
          <w:sz w:val="24"/>
          <w:szCs w:val="24"/>
        </w:rPr>
        <w:t xml:space="preserve">soutěž </w:t>
      </w:r>
      <w:r>
        <w:rPr>
          <w:rFonts w:ascii="Arial" w:hAnsi="Arial" w:cs="Arial"/>
          <w:b/>
          <w:color w:val="000000"/>
          <w:sz w:val="24"/>
          <w:szCs w:val="24"/>
        </w:rPr>
        <w:t>a </w:t>
      </w:r>
      <w:r w:rsidRPr="00A036B3">
        <w:rPr>
          <w:rFonts w:ascii="Arial" w:hAnsi="Arial" w:cs="Arial"/>
          <w:b/>
          <w:color w:val="000000"/>
          <w:sz w:val="24"/>
          <w:szCs w:val="24"/>
        </w:rPr>
        <w:t>mez</w:t>
      </w:r>
      <w:r>
        <w:rPr>
          <w:rFonts w:ascii="Arial" w:hAnsi="Arial" w:cs="Arial"/>
          <w:b/>
          <w:color w:val="000000"/>
          <w:sz w:val="24"/>
          <w:szCs w:val="24"/>
        </w:rPr>
        <w:t xml:space="preserve">inárodní konference o nejlepší </w:t>
      </w:r>
      <w:r w:rsidRPr="00A036B3">
        <w:rPr>
          <w:rFonts w:ascii="Arial" w:hAnsi="Arial" w:cs="Arial"/>
          <w:b/>
          <w:color w:val="000000"/>
          <w:sz w:val="24"/>
          <w:szCs w:val="24"/>
        </w:rPr>
        <w:t>preventivní projekty zaměřené na téma zvolené předsedající zemi – Evropská cena prevence kriminality</w:t>
      </w:r>
      <w:r w:rsidRPr="00A036B3">
        <w:rPr>
          <w:rFonts w:ascii="Arial" w:hAnsi="Arial" w:cs="Arial"/>
          <w:color w:val="000000"/>
          <w:sz w:val="24"/>
          <w:szCs w:val="24"/>
        </w:rPr>
        <w:t xml:space="preserve"> (European Crime Pre</w:t>
      </w:r>
      <w:r>
        <w:rPr>
          <w:rFonts w:ascii="Arial" w:hAnsi="Arial" w:cs="Arial"/>
          <w:color w:val="000000"/>
          <w:sz w:val="24"/>
          <w:szCs w:val="24"/>
        </w:rPr>
        <w:t>vention Award, ECPA). Té</w:t>
      </w:r>
      <w:r w:rsidRPr="00A036B3">
        <w:rPr>
          <w:rFonts w:ascii="Arial" w:hAnsi="Arial" w:cs="Arial"/>
          <w:color w:val="000000"/>
          <w:sz w:val="24"/>
          <w:szCs w:val="24"/>
        </w:rPr>
        <w:t xml:space="preserve"> se ČR pravidelně od svého vstupu do EU aktivně účastní.  Prioritními tém</w:t>
      </w:r>
      <w:r>
        <w:rPr>
          <w:rFonts w:ascii="Arial" w:hAnsi="Arial" w:cs="Arial"/>
          <w:color w:val="000000"/>
          <w:sz w:val="24"/>
          <w:szCs w:val="24"/>
        </w:rPr>
        <w:t>aty  EUCPN  v průběhu let 2012 až</w:t>
      </w:r>
      <w:r w:rsidRPr="00A036B3">
        <w:rPr>
          <w:rFonts w:ascii="Arial" w:hAnsi="Arial" w:cs="Arial"/>
          <w:color w:val="000000"/>
          <w:sz w:val="24"/>
          <w:szCs w:val="24"/>
        </w:rPr>
        <w:t xml:space="preserve"> 2015 byly</w:t>
      </w:r>
      <w:r>
        <w:rPr>
          <w:rFonts w:ascii="Arial" w:hAnsi="Arial" w:cs="Arial"/>
          <w:color w:val="000000"/>
          <w:sz w:val="24"/>
          <w:szCs w:val="24"/>
        </w:rPr>
        <w:t>:</w:t>
      </w:r>
      <w:r w:rsidRPr="00A036B3">
        <w:rPr>
          <w:rFonts w:ascii="Arial" w:hAnsi="Arial" w:cs="Arial"/>
          <w:color w:val="000000"/>
          <w:sz w:val="24"/>
          <w:szCs w:val="24"/>
        </w:rPr>
        <w:t xml:space="preserve"> </w:t>
      </w:r>
      <w:r>
        <w:rPr>
          <w:rFonts w:ascii="Arial" w:hAnsi="Arial" w:cs="Arial"/>
          <w:sz w:val="24"/>
          <w:szCs w:val="24"/>
        </w:rPr>
        <w:t>k</w:t>
      </w:r>
      <w:r w:rsidRPr="00C97784">
        <w:rPr>
          <w:rFonts w:ascii="Arial" w:hAnsi="Arial" w:cs="Arial"/>
          <w:sz w:val="24"/>
          <w:szCs w:val="24"/>
        </w:rPr>
        <w:t>omplexní přístup k prev</w:t>
      </w:r>
      <w:r>
        <w:rPr>
          <w:rFonts w:ascii="Arial" w:hAnsi="Arial" w:cs="Arial"/>
          <w:sz w:val="24"/>
          <w:szCs w:val="24"/>
        </w:rPr>
        <w:t>enci kriminality v komunitách, p</w:t>
      </w:r>
      <w:r w:rsidRPr="00C97784">
        <w:rPr>
          <w:rFonts w:ascii="Arial" w:hAnsi="Arial" w:cs="Arial"/>
          <w:sz w:val="24"/>
          <w:szCs w:val="24"/>
        </w:rPr>
        <w:t>revence domácího nás</w:t>
      </w:r>
      <w:r>
        <w:rPr>
          <w:rFonts w:ascii="Arial" w:hAnsi="Arial" w:cs="Arial"/>
          <w:sz w:val="24"/>
          <w:szCs w:val="24"/>
        </w:rPr>
        <w:t>ilí – mezigenerační konflikty, ú</w:t>
      </w:r>
      <w:r w:rsidRPr="00C97784">
        <w:rPr>
          <w:rFonts w:ascii="Arial" w:hAnsi="Arial" w:cs="Arial"/>
          <w:sz w:val="24"/>
          <w:szCs w:val="24"/>
        </w:rPr>
        <w:t>činná prevence obchodován</w:t>
      </w:r>
      <w:r>
        <w:rPr>
          <w:rFonts w:ascii="Arial" w:hAnsi="Arial" w:cs="Arial"/>
          <w:sz w:val="24"/>
          <w:szCs w:val="24"/>
        </w:rPr>
        <w:t>í s lidmi a nelegální migrace, p</w:t>
      </w:r>
      <w:r w:rsidRPr="00C97784">
        <w:rPr>
          <w:rFonts w:ascii="Arial" w:hAnsi="Arial" w:cs="Arial"/>
          <w:sz w:val="24"/>
          <w:szCs w:val="24"/>
        </w:rPr>
        <w:t>re</w:t>
      </w:r>
      <w:r>
        <w:rPr>
          <w:rFonts w:ascii="Arial" w:hAnsi="Arial" w:cs="Arial"/>
          <w:sz w:val="24"/>
          <w:szCs w:val="24"/>
        </w:rPr>
        <w:t>vence sekundární viktimizace a p</w:t>
      </w:r>
      <w:r w:rsidRPr="00C97784">
        <w:rPr>
          <w:rFonts w:ascii="Arial" w:hAnsi="Arial" w:cs="Arial"/>
          <w:sz w:val="24"/>
          <w:szCs w:val="24"/>
        </w:rPr>
        <w:t>revence kyberkriminality</w:t>
      </w:r>
      <w:r>
        <w:rPr>
          <w:rStyle w:val="Znakapoznpodarou"/>
          <w:rFonts w:ascii="Arial" w:hAnsi="Arial"/>
          <w:szCs w:val="24"/>
        </w:rPr>
        <w:footnoteReference w:id="32"/>
      </w:r>
      <w:r w:rsidRPr="00C97784">
        <w:rPr>
          <w:rFonts w:ascii="Arial" w:hAnsi="Arial" w:cs="Arial"/>
          <w:sz w:val="24"/>
          <w:szCs w:val="24"/>
        </w:rPr>
        <w:t>.</w:t>
      </w:r>
    </w:p>
    <w:p w:rsidR="004B7D87" w:rsidRPr="00A036B3" w:rsidRDefault="004B7D87" w:rsidP="004B7D87">
      <w:pPr>
        <w:jc w:val="both"/>
        <w:rPr>
          <w:rFonts w:ascii="Arial" w:hAnsi="Arial" w:cs="Arial"/>
          <w:color w:val="000000" w:themeColor="text1"/>
          <w:sz w:val="24"/>
          <w:szCs w:val="24"/>
        </w:rPr>
      </w:pPr>
      <w:r w:rsidRPr="00A036B3">
        <w:rPr>
          <w:rFonts w:ascii="Arial" w:hAnsi="Arial" w:cs="Arial"/>
          <w:color w:val="000000" w:themeColor="text1"/>
          <w:sz w:val="24"/>
          <w:szCs w:val="24"/>
        </w:rPr>
        <w:lastRenderedPageBreak/>
        <w:t xml:space="preserve">V rámci EUCPN se realizovaly také </w:t>
      </w:r>
      <w:r w:rsidRPr="00A036B3">
        <w:rPr>
          <w:rFonts w:ascii="Arial" w:hAnsi="Arial" w:cs="Arial"/>
          <w:b/>
          <w:color w:val="000000" w:themeColor="text1"/>
          <w:sz w:val="24"/>
          <w:szCs w:val="24"/>
        </w:rPr>
        <w:t>mezinárodní projekty</w:t>
      </w:r>
      <w:r w:rsidRPr="00A036B3">
        <w:rPr>
          <w:rFonts w:ascii="Arial" w:hAnsi="Arial" w:cs="Arial"/>
          <w:color w:val="000000" w:themeColor="text1"/>
          <w:sz w:val="24"/>
          <w:szCs w:val="24"/>
        </w:rPr>
        <w:t xml:space="preserve"> podporované z grantů Evropské komise. Česká republika se</w:t>
      </w:r>
      <w:r w:rsidR="0027583F">
        <w:rPr>
          <w:rFonts w:ascii="Arial" w:hAnsi="Arial" w:cs="Arial"/>
          <w:color w:val="000000" w:themeColor="text1"/>
          <w:sz w:val="24"/>
          <w:szCs w:val="24"/>
        </w:rPr>
        <w:t xml:space="preserve"> zapojila do tříletého projektu</w:t>
      </w:r>
      <w:r w:rsidRPr="00A036B3">
        <w:rPr>
          <w:rFonts w:ascii="Arial" w:hAnsi="Arial" w:cs="Arial"/>
          <w:color w:val="000000" w:themeColor="text1"/>
          <w:sz w:val="24"/>
          <w:szCs w:val="24"/>
        </w:rPr>
        <w:t xml:space="preserve"> „</w:t>
      </w:r>
      <w:r w:rsidRPr="00A036B3">
        <w:rPr>
          <w:rFonts w:ascii="Arial" w:hAnsi="Arial" w:cs="Arial"/>
          <w:b/>
          <w:bCs/>
          <w:color w:val="000000" w:themeColor="text1"/>
          <w:sz w:val="24"/>
          <w:szCs w:val="24"/>
        </w:rPr>
        <w:t>Úspěšná praxe při zvládání komunitních konfliktů“</w:t>
      </w:r>
      <w:r w:rsidR="0027583F">
        <w:rPr>
          <w:rFonts w:ascii="Arial" w:hAnsi="Arial" w:cs="Arial"/>
          <w:bCs/>
          <w:color w:val="000000" w:themeColor="text1"/>
          <w:sz w:val="24"/>
          <w:szCs w:val="24"/>
        </w:rPr>
        <w:t>.</w:t>
      </w:r>
      <w:r w:rsidRPr="00A036B3">
        <w:rPr>
          <w:rFonts w:ascii="Arial" w:hAnsi="Arial" w:cs="Arial"/>
          <w:b/>
          <w:bCs/>
          <w:color w:val="000000" w:themeColor="text1"/>
          <w:sz w:val="24"/>
          <w:szCs w:val="24"/>
        </w:rPr>
        <w:t xml:space="preserve"> </w:t>
      </w:r>
      <w:r w:rsidRPr="00A036B3">
        <w:rPr>
          <w:rFonts w:ascii="Arial" w:hAnsi="Arial" w:cs="Arial"/>
          <w:color w:val="000000" w:themeColor="text1"/>
          <w:sz w:val="24"/>
          <w:szCs w:val="24"/>
        </w:rPr>
        <w:t>Tento tříletý pro</w:t>
      </w:r>
      <w:r w:rsidR="00A12AE7">
        <w:rPr>
          <w:rFonts w:ascii="Arial" w:hAnsi="Arial" w:cs="Arial"/>
          <w:color w:val="000000" w:themeColor="text1"/>
          <w:sz w:val="24"/>
          <w:szCs w:val="24"/>
        </w:rPr>
        <w:t>jekt (2011–</w:t>
      </w:r>
      <w:r>
        <w:rPr>
          <w:rFonts w:ascii="Arial" w:hAnsi="Arial" w:cs="Arial"/>
          <w:color w:val="000000" w:themeColor="text1"/>
          <w:sz w:val="24"/>
          <w:szCs w:val="24"/>
        </w:rPr>
        <w:t>2013) organizovalo</w:t>
      </w:r>
      <w:r w:rsidRPr="00A036B3">
        <w:rPr>
          <w:rFonts w:ascii="Arial" w:hAnsi="Arial" w:cs="Arial"/>
          <w:color w:val="000000" w:themeColor="text1"/>
          <w:sz w:val="24"/>
          <w:szCs w:val="24"/>
        </w:rPr>
        <w:t xml:space="preserve"> </w:t>
      </w:r>
      <w:r>
        <w:rPr>
          <w:rFonts w:ascii="Arial" w:hAnsi="Arial" w:cs="Arial"/>
          <w:color w:val="000000" w:themeColor="text1"/>
          <w:sz w:val="24"/>
          <w:szCs w:val="24"/>
        </w:rPr>
        <w:t xml:space="preserve">Ministerstvo vnitra Maďarska a </w:t>
      </w:r>
      <w:r w:rsidRPr="00A036B3">
        <w:rPr>
          <w:rFonts w:ascii="Arial" w:hAnsi="Arial" w:cs="Arial"/>
          <w:color w:val="000000" w:themeColor="text1"/>
          <w:sz w:val="24"/>
          <w:szCs w:val="24"/>
        </w:rPr>
        <w:t xml:space="preserve">účast v projektu přijaly Bulharsko, Česká republika, Maďarsko, Polsko, Rumunsko a Slovensko. Tématem projektu bylo shromáždit a vyhodnotit národní projekty zabývající se prevencí kriminality v sociálně vyloučených lokalitách. ČR prezentovala úspěšný </w:t>
      </w:r>
      <w:r>
        <w:rPr>
          <w:rFonts w:ascii="Arial" w:hAnsi="Arial" w:cs="Arial"/>
          <w:color w:val="000000" w:themeColor="text1"/>
          <w:sz w:val="24"/>
          <w:szCs w:val="24"/>
        </w:rPr>
        <w:t>program</w:t>
      </w:r>
      <w:r w:rsidRPr="00A036B3">
        <w:rPr>
          <w:rFonts w:ascii="Arial" w:hAnsi="Arial" w:cs="Arial"/>
          <w:color w:val="000000" w:themeColor="text1"/>
          <w:sz w:val="24"/>
          <w:szCs w:val="24"/>
        </w:rPr>
        <w:t xml:space="preserve"> Ministerstva vnitra „Úsvit“ a</w:t>
      </w:r>
      <w:r>
        <w:rPr>
          <w:rFonts w:ascii="Arial" w:hAnsi="Arial" w:cs="Arial"/>
          <w:color w:val="000000" w:themeColor="text1"/>
          <w:sz w:val="24"/>
          <w:szCs w:val="24"/>
        </w:rPr>
        <w:t xml:space="preserve"> projekt</w:t>
      </w:r>
      <w:r w:rsidRPr="00A036B3">
        <w:rPr>
          <w:rFonts w:ascii="Arial" w:hAnsi="Arial" w:cs="Arial"/>
          <w:color w:val="000000" w:themeColor="text1"/>
          <w:sz w:val="24"/>
          <w:szCs w:val="24"/>
        </w:rPr>
        <w:t xml:space="preserve"> „Asistent prevence kriminality“. </w:t>
      </w:r>
    </w:p>
    <w:p w:rsidR="004B7D87" w:rsidRPr="00A036B3" w:rsidRDefault="004B7D87" w:rsidP="004B7D87">
      <w:pPr>
        <w:jc w:val="both"/>
        <w:rPr>
          <w:rFonts w:ascii="Arial" w:hAnsi="Arial" w:cs="Arial"/>
          <w:sz w:val="24"/>
          <w:szCs w:val="24"/>
        </w:rPr>
      </w:pPr>
      <w:r>
        <w:rPr>
          <w:rFonts w:ascii="Arial" w:hAnsi="Arial" w:cs="Arial"/>
          <w:sz w:val="24"/>
          <w:szCs w:val="24"/>
        </w:rPr>
        <w:t>MV</w:t>
      </w:r>
      <w:r w:rsidRPr="00A036B3">
        <w:rPr>
          <w:rFonts w:ascii="Arial" w:hAnsi="Arial" w:cs="Arial"/>
          <w:sz w:val="24"/>
          <w:szCs w:val="24"/>
        </w:rPr>
        <w:t xml:space="preserve"> vedlo agendu spojenou s </w:t>
      </w:r>
      <w:r w:rsidRPr="00A036B3">
        <w:rPr>
          <w:rFonts w:ascii="Arial" w:hAnsi="Arial" w:cs="Arial"/>
          <w:b/>
          <w:sz w:val="24"/>
          <w:szCs w:val="24"/>
        </w:rPr>
        <w:t>komunitárním programem EU DAPHNE</w:t>
      </w:r>
      <w:r w:rsidRPr="00A036B3">
        <w:rPr>
          <w:rFonts w:ascii="Arial" w:hAnsi="Arial" w:cs="Arial"/>
          <w:sz w:val="24"/>
          <w:szCs w:val="24"/>
        </w:rPr>
        <w:t>.</w:t>
      </w:r>
      <w:r w:rsidRPr="00A036B3">
        <w:rPr>
          <w:rFonts w:ascii="Arial" w:hAnsi="Arial" w:cs="Arial"/>
          <w:b/>
          <w:i/>
          <w:sz w:val="24"/>
          <w:szCs w:val="24"/>
        </w:rPr>
        <w:t xml:space="preserve"> </w:t>
      </w:r>
      <w:r w:rsidRPr="00A036B3">
        <w:rPr>
          <w:rFonts w:ascii="Arial" w:hAnsi="Arial" w:cs="Arial"/>
          <w:sz w:val="24"/>
          <w:szCs w:val="24"/>
        </w:rPr>
        <w:t>Jedná</w:t>
      </w:r>
      <w:r>
        <w:rPr>
          <w:rFonts w:ascii="Arial" w:hAnsi="Arial" w:cs="Arial"/>
          <w:sz w:val="24"/>
          <w:szCs w:val="24"/>
        </w:rPr>
        <w:t xml:space="preserve"> se o </w:t>
      </w:r>
      <w:r w:rsidRPr="00A036B3">
        <w:rPr>
          <w:rFonts w:ascii="Arial" w:hAnsi="Arial" w:cs="Arial"/>
          <w:sz w:val="24"/>
          <w:szCs w:val="24"/>
        </w:rPr>
        <w:t xml:space="preserve">program zaměřený </w:t>
      </w:r>
      <w:r>
        <w:rPr>
          <w:rFonts w:ascii="Arial" w:hAnsi="Arial" w:cs="Arial"/>
          <w:sz w:val="24"/>
          <w:szCs w:val="24"/>
        </w:rPr>
        <w:t xml:space="preserve">na prevenci všech forem násilí </w:t>
      </w:r>
      <w:r w:rsidRPr="00A036B3">
        <w:rPr>
          <w:rFonts w:ascii="Arial" w:hAnsi="Arial" w:cs="Arial"/>
          <w:sz w:val="24"/>
          <w:szCs w:val="24"/>
        </w:rPr>
        <w:t xml:space="preserve">a podporu obětí a rizikových skupin (dětí, mládeže a žen). Za účelem informování o podmínkách programu se zástupce </w:t>
      </w:r>
      <w:r>
        <w:rPr>
          <w:rFonts w:ascii="Arial" w:hAnsi="Arial" w:cs="Arial"/>
          <w:sz w:val="24"/>
          <w:szCs w:val="24"/>
        </w:rPr>
        <w:t>MV</w:t>
      </w:r>
      <w:r w:rsidRPr="00A036B3">
        <w:rPr>
          <w:rFonts w:ascii="Arial" w:hAnsi="Arial" w:cs="Arial"/>
          <w:sz w:val="24"/>
          <w:szCs w:val="24"/>
        </w:rPr>
        <w:t xml:space="preserve"> pravidelně zúčastňoval veletrhů komunitárních programů v regionech Č</w:t>
      </w:r>
      <w:r>
        <w:rPr>
          <w:rFonts w:ascii="Arial" w:hAnsi="Arial" w:cs="Arial"/>
          <w:sz w:val="24"/>
          <w:szCs w:val="24"/>
        </w:rPr>
        <w:t>eské republiky</w:t>
      </w:r>
      <w:r w:rsidRPr="00A036B3">
        <w:rPr>
          <w:rFonts w:ascii="Arial" w:hAnsi="Arial" w:cs="Arial"/>
          <w:sz w:val="24"/>
          <w:szCs w:val="24"/>
        </w:rPr>
        <w:t xml:space="preserve">.   </w:t>
      </w:r>
    </w:p>
    <w:p w:rsidR="004B7D87" w:rsidRPr="00A036B3" w:rsidRDefault="004B7D87" w:rsidP="004B7D87">
      <w:pPr>
        <w:jc w:val="both"/>
        <w:rPr>
          <w:rFonts w:ascii="Arial" w:hAnsi="Arial" w:cs="Arial"/>
          <w:sz w:val="24"/>
          <w:szCs w:val="24"/>
        </w:rPr>
      </w:pPr>
      <w:r w:rsidRPr="00A036B3">
        <w:rPr>
          <w:rFonts w:ascii="Arial" w:hAnsi="Arial" w:cs="Arial"/>
          <w:sz w:val="24"/>
          <w:szCs w:val="24"/>
        </w:rPr>
        <w:t>V letech 2012</w:t>
      </w:r>
      <w:r>
        <w:rPr>
          <w:rFonts w:ascii="Arial" w:hAnsi="Arial" w:cs="Arial"/>
          <w:sz w:val="24"/>
          <w:szCs w:val="24"/>
        </w:rPr>
        <w:t xml:space="preserve"> až 2015</w:t>
      </w:r>
      <w:r w:rsidRPr="00A036B3">
        <w:rPr>
          <w:rFonts w:ascii="Arial" w:hAnsi="Arial" w:cs="Arial"/>
          <w:sz w:val="24"/>
          <w:szCs w:val="24"/>
        </w:rPr>
        <w:t xml:space="preserve"> pokračovalo zapojení MV do aktivit organizovaných Evropskou radou. ČR prezentovala na jednáních vývoj projektu „</w:t>
      </w:r>
      <w:r w:rsidRPr="00A036B3">
        <w:rPr>
          <w:rFonts w:ascii="Arial" w:hAnsi="Arial" w:cs="Arial"/>
          <w:b/>
          <w:sz w:val="24"/>
          <w:szCs w:val="24"/>
        </w:rPr>
        <w:t>Národní koordinační mechanismus p</w:t>
      </w:r>
      <w:r>
        <w:rPr>
          <w:rFonts w:ascii="Arial" w:hAnsi="Arial" w:cs="Arial"/>
          <w:b/>
          <w:sz w:val="24"/>
          <w:szCs w:val="24"/>
        </w:rPr>
        <w:t>átrání po pohřešovaných dětech“</w:t>
      </w:r>
      <w:r w:rsidRPr="00A036B3">
        <w:rPr>
          <w:rFonts w:ascii="Arial" w:hAnsi="Arial" w:cs="Arial"/>
          <w:sz w:val="24"/>
          <w:szCs w:val="24"/>
        </w:rPr>
        <w:t xml:space="preserve">, každoroční statistické údaje o pohřešovaných </w:t>
      </w:r>
      <w:r>
        <w:rPr>
          <w:rFonts w:ascii="Arial" w:hAnsi="Arial" w:cs="Arial"/>
          <w:sz w:val="24"/>
          <w:szCs w:val="24"/>
        </w:rPr>
        <w:t xml:space="preserve">dětech </w:t>
      </w:r>
      <w:r w:rsidRPr="00A036B3">
        <w:rPr>
          <w:rFonts w:ascii="Arial" w:hAnsi="Arial" w:cs="Arial"/>
          <w:sz w:val="24"/>
          <w:szCs w:val="24"/>
        </w:rPr>
        <w:t xml:space="preserve">a účinné preventivní </w:t>
      </w:r>
      <w:r w:rsidRPr="006D65A0">
        <w:rPr>
          <w:rFonts w:ascii="Arial" w:hAnsi="Arial" w:cs="Arial"/>
          <w:sz w:val="24"/>
          <w:szCs w:val="24"/>
        </w:rPr>
        <w:t>aktivity (podrobněji viz str.</w:t>
      </w:r>
      <w:r w:rsidR="0067371B">
        <w:rPr>
          <w:rFonts w:ascii="Arial" w:hAnsi="Arial" w:cs="Arial"/>
          <w:sz w:val="24"/>
          <w:szCs w:val="24"/>
        </w:rPr>
        <w:t xml:space="preserve"> </w:t>
      </w:r>
      <w:r w:rsidR="006D65A0" w:rsidRPr="006D65A0">
        <w:rPr>
          <w:rFonts w:ascii="Arial" w:hAnsi="Arial" w:cs="Arial"/>
          <w:sz w:val="24"/>
          <w:szCs w:val="24"/>
        </w:rPr>
        <w:t>73</w:t>
      </w:r>
      <w:r w:rsidRPr="006D65A0">
        <w:rPr>
          <w:rFonts w:ascii="Arial" w:hAnsi="Arial" w:cs="Arial"/>
          <w:sz w:val="24"/>
          <w:szCs w:val="24"/>
        </w:rPr>
        <w:t>).</w:t>
      </w:r>
    </w:p>
    <w:p w:rsidR="004B7D87" w:rsidRPr="00A036B3" w:rsidRDefault="004B7D87" w:rsidP="004B7D87">
      <w:pPr>
        <w:jc w:val="both"/>
        <w:rPr>
          <w:rFonts w:ascii="Arial" w:hAnsi="Arial" w:cs="Arial"/>
          <w:sz w:val="24"/>
          <w:szCs w:val="24"/>
          <w:lang w:eastAsia="cs-CZ"/>
        </w:rPr>
      </w:pPr>
      <w:r w:rsidRPr="00A036B3">
        <w:rPr>
          <w:rFonts w:ascii="Arial" w:hAnsi="Arial" w:cs="Arial"/>
          <w:sz w:val="24"/>
          <w:szCs w:val="24"/>
          <w:lang w:eastAsia="cs-CZ"/>
        </w:rPr>
        <w:t xml:space="preserve">Zástupci MV se každoročně účastní zasedání </w:t>
      </w:r>
      <w:r w:rsidRPr="00A036B3">
        <w:rPr>
          <w:rFonts w:ascii="Arial" w:hAnsi="Arial" w:cs="Arial"/>
          <w:b/>
          <w:sz w:val="24"/>
          <w:szCs w:val="24"/>
          <w:lang w:eastAsia="cs-CZ"/>
        </w:rPr>
        <w:t>Komise OSN pro</w:t>
      </w:r>
      <w:r w:rsidRPr="00A036B3">
        <w:rPr>
          <w:rFonts w:ascii="Arial" w:hAnsi="Arial" w:cs="Arial"/>
          <w:sz w:val="24"/>
          <w:szCs w:val="24"/>
          <w:lang w:eastAsia="cs-CZ"/>
        </w:rPr>
        <w:t xml:space="preserve"> </w:t>
      </w:r>
      <w:r w:rsidRPr="00A036B3">
        <w:rPr>
          <w:rFonts w:ascii="Arial" w:hAnsi="Arial" w:cs="Arial"/>
          <w:b/>
          <w:sz w:val="24"/>
          <w:szCs w:val="24"/>
          <w:lang w:eastAsia="cs-CZ"/>
        </w:rPr>
        <w:t xml:space="preserve">prevenci kriminality a trestní justici </w:t>
      </w:r>
      <w:r w:rsidRPr="00A036B3">
        <w:rPr>
          <w:rFonts w:ascii="Arial" w:hAnsi="Arial" w:cs="Arial"/>
          <w:sz w:val="24"/>
          <w:szCs w:val="24"/>
          <w:lang w:eastAsia="cs-CZ"/>
        </w:rPr>
        <w:t>(dále jen „Komise“), která je funkčním (subsidiárním) orgánem Hospodářsk</w:t>
      </w:r>
      <w:r w:rsidR="0027583F">
        <w:rPr>
          <w:rFonts w:ascii="Arial" w:hAnsi="Arial" w:cs="Arial"/>
          <w:sz w:val="24"/>
          <w:szCs w:val="24"/>
          <w:lang w:eastAsia="cs-CZ"/>
        </w:rPr>
        <w:t>é a sociální rady OSN (ECOSOC).</w:t>
      </w:r>
      <w:r w:rsidRPr="00A036B3">
        <w:rPr>
          <w:rFonts w:ascii="Arial" w:hAnsi="Arial" w:cs="Arial"/>
          <w:sz w:val="24"/>
          <w:szCs w:val="24"/>
          <w:lang w:eastAsia="cs-CZ"/>
        </w:rPr>
        <w:t xml:space="preserve"> </w:t>
      </w:r>
      <w:r>
        <w:rPr>
          <w:rFonts w:ascii="Arial" w:hAnsi="Arial" w:cs="Arial"/>
          <w:sz w:val="24"/>
          <w:szCs w:val="24"/>
          <w:lang w:eastAsia="cs-CZ"/>
        </w:rPr>
        <w:t>Administrativně a </w:t>
      </w:r>
      <w:r w:rsidRPr="00A036B3">
        <w:rPr>
          <w:rFonts w:ascii="Arial" w:hAnsi="Arial" w:cs="Arial"/>
          <w:sz w:val="24"/>
          <w:szCs w:val="24"/>
          <w:lang w:eastAsia="cs-CZ"/>
        </w:rPr>
        <w:t>rozpočtově je řízena Úřadem OSN pro drogy a k</w:t>
      </w:r>
      <w:r>
        <w:rPr>
          <w:rFonts w:ascii="Arial" w:hAnsi="Arial" w:cs="Arial"/>
          <w:sz w:val="24"/>
          <w:szCs w:val="24"/>
          <w:lang w:eastAsia="cs-CZ"/>
        </w:rPr>
        <w:t>riminalitu (UNODC) se sídlem ve </w:t>
      </w:r>
      <w:r w:rsidRPr="00A036B3">
        <w:rPr>
          <w:rFonts w:ascii="Arial" w:hAnsi="Arial" w:cs="Arial"/>
          <w:sz w:val="24"/>
          <w:szCs w:val="24"/>
          <w:lang w:eastAsia="cs-CZ"/>
        </w:rPr>
        <w:t xml:space="preserve">Vídni. Komise má 40 členských zemí volených podle regionálních skupin na tříleté období. </w:t>
      </w:r>
      <w:r w:rsidRPr="008C1BC7">
        <w:rPr>
          <w:rFonts w:ascii="Arial" w:hAnsi="Arial" w:cs="Arial"/>
          <w:sz w:val="24"/>
          <w:szCs w:val="24"/>
          <w:lang w:eastAsia="cs-CZ"/>
        </w:rPr>
        <w:t>ČR byla zvolena za člena na zasedání Hospodářské a sociální rady v New Yorku v dubnu 2012 na období let 2013 až 2015.</w:t>
      </w:r>
      <w:r w:rsidRPr="00A036B3">
        <w:rPr>
          <w:rFonts w:ascii="Arial" w:hAnsi="Arial" w:cs="Arial"/>
          <w:sz w:val="24"/>
          <w:szCs w:val="24"/>
          <w:lang w:eastAsia="cs-CZ"/>
        </w:rPr>
        <w:t xml:space="preserve"> Ostatní členské země OSN se zas</w:t>
      </w:r>
      <w:r w:rsidR="00F31914">
        <w:rPr>
          <w:rFonts w:ascii="Arial" w:hAnsi="Arial" w:cs="Arial"/>
          <w:sz w:val="24"/>
          <w:szCs w:val="24"/>
          <w:lang w:eastAsia="cs-CZ"/>
        </w:rPr>
        <w:t>edání mohou zúčastnit jako země</w:t>
      </w:r>
      <w:r w:rsidR="0027583F">
        <w:rPr>
          <w:rFonts w:ascii="Arial" w:hAnsi="Arial" w:cs="Arial"/>
          <w:sz w:val="24"/>
          <w:szCs w:val="24"/>
          <w:lang w:eastAsia="cs-CZ"/>
        </w:rPr>
        <w:t xml:space="preserve"> </w:t>
      </w:r>
      <w:r w:rsidR="00F31914">
        <w:rPr>
          <w:rFonts w:ascii="Arial" w:hAnsi="Arial" w:cs="Arial"/>
          <w:bCs/>
          <w:color w:val="090909"/>
          <w:sz w:val="24"/>
          <w:szCs w:val="24"/>
        </w:rPr>
        <w:t>–</w:t>
      </w:r>
      <w:r w:rsidR="0027583F">
        <w:rPr>
          <w:rFonts w:ascii="Arial" w:hAnsi="Arial" w:cs="Arial"/>
          <w:bCs/>
          <w:color w:val="090909"/>
          <w:sz w:val="24"/>
          <w:szCs w:val="24"/>
        </w:rPr>
        <w:t xml:space="preserve"> </w:t>
      </w:r>
      <w:r w:rsidRPr="00A036B3">
        <w:rPr>
          <w:rFonts w:ascii="Arial" w:hAnsi="Arial" w:cs="Arial"/>
          <w:sz w:val="24"/>
          <w:szCs w:val="24"/>
          <w:lang w:eastAsia="cs-CZ"/>
        </w:rPr>
        <w:t>pozorovatelé. Předmětem jednání bývá tematicky zaměřená diskuse (např. téma mezinárodní spolupráce v trestních věcech či násilí na přistěhovalcích, migrujících pracovnících a jejich rodinách), dále diskuze týkající se ratifikace a implementace mezinárodních úmluv o boji proti nadnárodnímu organizovanému zločinu (UNTOC) a boji proti korupci (UNCAC) a projednávání návrhů rezolucí zaměřených např. na problematiku nelegální migrace, nelegálního obchodu s lidskými orgány, nelegální těžby přírodního bohatství, pašování kulturních statků, násilí na dětech a na ženách atd.</w:t>
      </w:r>
    </w:p>
    <w:p w:rsidR="004B7D87" w:rsidRPr="00A036B3" w:rsidRDefault="004B7D87" w:rsidP="004B7D87">
      <w:pPr>
        <w:jc w:val="both"/>
        <w:rPr>
          <w:rFonts w:ascii="Arial" w:hAnsi="Arial" w:cs="Arial"/>
          <w:sz w:val="24"/>
          <w:szCs w:val="24"/>
          <w:lang w:eastAsia="cs-CZ"/>
        </w:rPr>
      </w:pPr>
      <w:r w:rsidRPr="00A036B3">
        <w:rPr>
          <w:rFonts w:ascii="Arial" w:hAnsi="Arial" w:cs="Arial"/>
          <w:sz w:val="24"/>
          <w:szCs w:val="24"/>
          <w:lang w:eastAsia="cs-CZ"/>
        </w:rPr>
        <w:lastRenderedPageBreak/>
        <w:t>V roce 2015 se kromě pravidelného zasedání Komise</w:t>
      </w:r>
      <w:r>
        <w:rPr>
          <w:rFonts w:ascii="Arial" w:hAnsi="Arial" w:cs="Arial"/>
          <w:sz w:val="24"/>
          <w:szCs w:val="24"/>
          <w:lang w:eastAsia="cs-CZ"/>
        </w:rPr>
        <w:t xml:space="preserve"> ve Vídni</w:t>
      </w:r>
      <w:r w:rsidRPr="00A036B3">
        <w:rPr>
          <w:rFonts w:ascii="Arial" w:hAnsi="Arial" w:cs="Arial"/>
          <w:sz w:val="24"/>
          <w:szCs w:val="24"/>
          <w:lang w:eastAsia="cs-CZ"/>
        </w:rPr>
        <w:t xml:space="preserve"> konal v Kataru </w:t>
      </w:r>
      <w:r>
        <w:rPr>
          <w:rFonts w:ascii="Arial" w:hAnsi="Arial" w:cs="Arial"/>
          <w:b/>
          <w:sz w:val="24"/>
          <w:szCs w:val="24"/>
          <w:lang w:eastAsia="cs-CZ"/>
        </w:rPr>
        <w:t>13. </w:t>
      </w:r>
      <w:r w:rsidRPr="00A036B3">
        <w:rPr>
          <w:rFonts w:ascii="Arial" w:hAnsi="Arial" w:cs="Arial"/>
          <w:b/>
          <w:sz w:val="24"/>
          <w:szCs w:val="24"/>
          <w:lang w:eastAsia="cs-CZ"/>
        </w:rPr>
        <w:t>Kongres OSN pro prevenci kriminality a trestní justici</w:t>
      </w:r>
      <w:r w:rsidRPr="00A036B3">
        <w:rPr>
          <w:rFonts w:ascii="Arial" w:hAnsi="Arial" w:cs="Arial"/>
          <w:b/>
          <w:sz w:val="24"/>
          <w:szCs w:val="24"/>
          <w:vertAlign w:val="superscript"/>
          <w:lang w:eastAsia="cs-CZ"/>
        </w:rPr>
        <w:footnoteReference w:id="33"/>
      </w:r>
      <w:r w:rsidRPr="00A036B3">
        <w:rPr>
          <w:rFonts w:ascii="Arial" w:hAnsi="Arial" w:cs="Arial"/>
          <w:b/>
          <w:sz w:val="24"/>
          <w:szCs w:val="24"/>
          <w:lang w:eastAsia="cs-CZ"/>
        </w:rPr>
        <w:t xml:space="preserve"> </w:t>
      </w:r>
      <w:r w:rsidRPr="00A036B3">
        <w:rPr>
          <w:rFonts w:ascii="Arial" w:hAnsi="Arial" w:cs="Arial"/>
          <w:sz w:val="24"/>
          <w:szCs w:val="24"/>
          <w:lang w:eastAsia="cs-CZ"/>
        </w:rPr>
        <w:t>(dále jen „Kongres“), kterého se zúčastnila delegace ČR vedená minis</w:t>
      </w:r>
      <w:r w:rsidR="00083699">
        <w:rPr>
          <w:rFonts w:ascii="Arial" w:hAnsi="Arial" w:cs="Arial"/>
          <w:sz w:val="24"/>
          <w:szCs w:val="24"/>
          <w:lang w:eastAsia="cs-CZ"/>
        </w:rPr>
        <w:t>trem spravedlnosti a složená ze </w:t>
      </w:r>
      <w:r w:rsidRPr="00A036B3">
        <w:rPr>
          <w:rFonts w:ascii="Arial" w:hAnsi="Arial" w:cs="Arial"/>
          <w:sz w:val="24"/>
          <w:szCs w:val="24"/>
          <w:lang w:eastAsia="cs-CZ"/>
        </w:rPr>
        <w:t xml:space="preserve">zástupců MV a MS. </w:t>
      </w:r>
    </w:p>
    <w:p w:rsidR="004B7D87" w:rsidRPr="00A036B3" w:rsidRDefault="004B7D87" w:rsidP="004B7D87">
      <w:pPr>
        <w:jc w:val="both"/>
        <w:rPr>
          <w:rFonts w:ascii="Arial" w:hAnsi="Arial" w:cs="Arial"/>
          <w:sz w:val="24"/>
          <w:szCs w:val="24"/>
          <w:lang w:eastAsia="cs-CZ"/>
        </w:rPr>
      </w:pPr>
      <w:r w:rsidRPr="00A036B3">
        <w:rPr>
          <w:rFonts w:ascii="Arial" w:hAnsi="Arial" w:cs="Arial"/>
          <w:sz w:val="24"/>
          <w:szCs w:val="24"/>
          <w:lang w:eastAsia="cs-CZ"/>
        </w:rPr>
        <w:t>Klíčovým tématem Kongresu bylo zlepšení standardů a norem OSN v oblasti prevence kriminality a trestní justice prostředni</w:t>
      </w:r>
      <w:r>
        <w:rPr>
          <w:rFonts w:ascii="Arial" w:hAnsi="Arial" w:cs="Arial"/>
          <w:sz w:val="24"/>
          <w:szCs w:val="24"/>
          <w:lang w:eastAsia="cs-CZ"/>
        </w:rPr>
        <w:t>ctvím prosazování vlády práva a </w:t>
      </w:r>
      <w:r w:rsidRPr="00A036B3">
        <w:rPr>
          <w:rFonts w:ascii="Arial" w:hAnsi="Arial" w:cs="Arial"/>
          <w:sz w:val="24"/>
          <w:szCs w:val="24"/>
          <w:lang w:eastAsia="cs-CZ"/>
        </w:rPr>
        <w:t>podpora udržitelného rozvoje, ale i boj s počítačovou kriminalitou, organizovaným zločinem, terorismem, korupcí a ekonomickým zločinem. Hlavním výstupem Kongresu se stala obsáhlá a široce zaměřená Deklarace z Dauhá přijatá v průběhu jednání na vysoké úrovni a týkající se zahrnutí prevence kriminality a trestní spravedlnosti do širší agendy OSN jednat o společenských a ekonomických výzvách, podpořit a prosazovat vládu práva na národní a na mezinárodní úrovni a účast veřejnosti.</w:t>
      </w:r>
    </w:p>
    <w:p w:rsidR="004B7D87" w:rsidRPr="00A036B3" w:rsidRDefault="004B7D87" w:rsidP="004B7D87">
      <w:pPr>
        <w:autoSpaceDE w:val="0"/>
        <w:jc w:val="both"/>
        <w:rPr>
          <w:rFonts w:ascii="Arial" w:hAnsi="Arial" w:cs="Arial"/>
          <w:sz w:val="24"/>
          <w:szCs w:val="24"/>
        </w:rPr>
      </w:pPr>
      <w:r w:rsidRPr="00A036B3">
        <w:rPr>
          <w:rFonts w:ascii="Arial" w:hAnsi="Arial" w:cs="Arial"/>
          <w:sz w:val="24"/>
          <w:szCs w:val="24"/>
        </w:rPr>
        <w:t>V rámci bil</w:t>
      </w:r>
      <w:r>
        <w:rPr>
          <w:rFonts w:ascii="Arial" w:hAnsi="Arial" w:cs="Arial"/>
          <w:sz w:val="24"/>
          <w:szCs w:val="24"/>
        </w:rPr>
        <w:t>aterální mezinárodní spolupráce</w:t>
      </w:r>
      <w:r w:rsidRPr="00A036B3">
        <w:rPr>
          <w:rFonts w:ascii="Arial" w:hAnsi="Arial" w:cs="Arial"/>
          <w:sz w:val="24"/>
          <w:szCs w:val="24"/>
        </w:rPr>
        <w:t xml:space="preserve"> probíhala především neformální setkávání </w:t>
      </w:r>
      <w:r>
        <w:rPr>
          <w:rFonts w:ascii="Arial" w:eastAsia="Times New Roman" w:hAnsi="Arial" w:cs="Arial"/>
          <w:color w:val="000000" w:themeColor="text1"/>
          <w:sz w:val="24"/>
          <w:szCs w:val="24"/>
          <w:lang w:eastAsia="cs-CZ"/>
        </w:rPr>
        <w:t>s pracovníky</w:t>
      </w:r>
      <w:r w:rsidRPr="00A036B3">
        <w:rPr>
          <w:rFonts w:ascii="Arial" w:eastAsia="Times New Roman" w:hAnsi="Arial" w:cs="Arial"/>
          <w:color w:val="000000" w:themeColor="text1"/>
          <w:sz w:val="24"/>
          <w:szCs w:val="24"/>
          <w:lang w:eastAsia="cs-CZ"/>
        </w:rPr>
        <w:t xml:space="preserve"> slovenského MV (</w:t>
      </w:r>
      <w:r w:rsidRPr="00A036B3">
        <w:rPr>
          <w:rFonts w:ascii="Arial" w:hAnsi="Arial" w:cs="Arial"/>
          <w:color w:val="000000" w:themeColor="text1"/>
          <w:sz w:val="24"/>
          <w:szCs w:val="24"/>
        </w:rPr>
        <w:t xml:space="preserve">v roce např. </w:t>
      </w:r>
      <w:r>
        <w:rPr>
          <w:rFonts w:ascii="Arial" w:hAnsi="Arial" w:cs="Arial"/>
          <w:color w:val="000000" w:themeColor="text1"/>
          <w:sz w:val="24"/>
          <w:szCs w:val="24"/>
        </w:rPr>
        <w:t>2015 neformální setkání v Praze; p</w:t>
      </w:r>
      <w:r w:rsidRPr="00A036B3">
        <w:rPr>
          <w:rFonts w:ascii="Arial" w:hAnsi="Arial" w:cs="Arial"/>
          <w:color w:val="000000" w:themeColor="text1"/>
          <w:sz w:val="24"/>
          <w:szCs w:val="24"/>
        </w:rPr>
        <w:t>racovn</w:t>
      </w:r>
      <w:r>
        <w:rPr>
          <w:rFonts w:ascii="Arial" w:hAnsi="Arial" w:cs="Arial"/>
          <w:color w:val="000000" w:themeColor="text1"/>
          <w:sz w:val="24"/>
          <w:szCs w:val="24"/>
        </w:rPr>
        <w:t>íkům</w:t>
      </w:r>
      <w:r w:rsidRPr="00A036B3">
        <w:rPr>
          <w:rFonts w:ascii="Arial" w:hAnsi="Arial" w:cs="Arial"/>
          <w:color w:val="000000" w:themeColor="text1"/>
          <w:sz w:val="24"/>
          <w:szCs w:val="24"/>
        </w:rPr>
        <w:t xml:space="preserve"> MV SR byla zprostředkována návštěva speciální výslechové místnosti, zajímali se</w:t>
      </w:r>
      <w:r>
        <w:rPr>
          <w:rFonts w:ascii="Arial" w:hAnsi="Arial" w:cs="Arial"/>
          <w:color w:val="000000" w:themeColor="text1"/>
          <w:sz w:val="24"/>
          <w:szCs w:val="24"/>
        </w:rPr>
        <w:t xml:space="preserve"> o fungování Programu na podporu a ochranu obětí obchodování s lidmi, o</w:t>
      </w:r>
      <w:r w:rsidRPr="00A036B3">
        <w:rPr>
          <w:rFonts w:ascii="Arial" w:hAnsi="Arial" w:cs="Arial"/>
          <w:color w:val="000000" w:themeColor="text1"/>
          <w:sz w:val="24"/>
          <w:szCs w:val="24"/>
        </w:rPr>
        <w:t xml:space="preserve"> projekt</w:t>
      </w:r>
      <w:r>
        <w:rPr>
          <w:rFonts w:ascii="Arial" w:hAnsi="Arial" w:cs="Arial"/>
          <w:color w:val="000000" w:themeColor="text1"/>
          <w:sz w:val="24"/>
          <w:szCs w:val="24"/>
        </w:rPr>
        <w:t>y</w:t>
      </w:r>
      <w:r w:rsidRPr="00A036B3">
        <w:rPr>
          <w:rFonts w:ascii="Arial" w:hAnsi="Arial" w:cs="Arial"/>
          <w:color w:val="000000" w:themeColor="text1"/>
          <w:sz w:val="24"/>
          <w:szCs w:val="24"/>
        </w:rPr>
        <w:t xml:space="preserve"> „Asistent prevence kriminality“</w:t>
      </w:r>
      <w:r>
        <w:rPr>
          <w:rFonts w:ascii="Arial" w:hAnsi="Arial" w:cs="Arial"/>
          <w:color w:val="000000" w:themeColor="text1"/>
          <w:sz w:val="24"/>
          <w:szCs w:val="24"/>
        </w:rPr>
        <w:t>, „Mapy budoucnosti“</w:t>
      </w:r>
      <w:r w:rsidRPr="00A036B3">
        <w:rPr>
          <w:rFonts w:ascii="Arial" w:hAnsi="Arial" w:cs="Arial"/>
          <w:color w:val="000000" w:themeColor="text1"/>
          <w:sz w:val="24"/>
          <w:szCs w:val="24"/>
        </w:rPr>
        <w:t>)</w:t>
      </w:r>
      <w:r w:rsidRPr="00A036B3">
        <w:rPr>
          <w:rFonts w:ascii="Arial" w:eastAsia="Times New Roman" w:hAnsi="Arial" w:cs="Arial"/>
          <w:color w:val="000000" w:themeColor="text1"/>
          <w:sz w:val="24"/>
          <w:szCs w:val="24"/>
          <w:lang w:eastAsia="cs-CZ"/>
        </w:rPr>
        <w:t>.</w:t>
      </w:r>
      <w:r w:rsidRPr="00A036B3">
        <w:rPr>
          <w:rFonts w:ascii="Arial" w:eastAsia="Times New Roman" w:hAnsi="Arial" w:cs="Arial"/>
          <w:i/>
          <w:color w:val="FF0000"/>
          <w:sz w:val="24"/>
          <w:szCs w:val="24"/>
          <w:lang w:eastAsia="cs-CZ"/>
        </w:rPr>
        <w:t xml:space="preserve"> </w:t>
      </w:r>
      <w:r w:rsidRPr="00A036B3">
        <w:rPr>
          <w:rFonts w:ascii="Arial" w:hAnsi="Arial" w:cs="Arial"/>
          <w:sz w:val="24"/>
          <w:szCs w:val="24"/>
        </w:rPr>
        <w:t xml:space="preserve"> </w:t>
      </w:r>
    </w:p>
    <w:p w:rsidR="004B7D87" w:rsidRPr="00A036B3" w:rsidRDefault="004B7D87" w:rsidP="004B7D87">
      <w:pPr>
        <w:autoSpaceDE w:val="0"/>
        <w:jc w:val="both"/>
        <w:rPr>
          <w:rFonts w:ascii="Arial" w:hAnsi="Arial" w:cs="Arial"/>
          <w:sz w:val="24"/>
          <w:szCs w:val="24"/>
        </w:rPr>
      </w:pPr>
      <w:r>
        <w:rPr>
          <w:rFonts w:ascii="Arial" w:hAnsi="Arial" w:cs="Arial"/>
          <w:sz w:val="24"/>
          <w:szCs w:val="24"/>
        </w:rPr>
        <w:t>V</w:t>
      </w:r>
      <w:r w:rsidRPr="00A036B3">
        <w:rPr>
          <w:rFonts w:ascii="Arial" w:hAnsi="Arial" w:cs="Arial"/>
          <w:sz w:val="24"/>
          <w:szCs w:val="24"/>
        </w:rPr>
        <w:t xml:space="preserve">elmi přínosná byla </w:t>
      </w:r>
      <w:r w:rsidRPr="00A036B3">
        <w:rPr>
          <w:rFonts w:ascii="Arial" w:hAnsi="Arial" w:cs="Arial"/>
          <w:b/>
          <w:sz w:val="24"/>
          <w:szCs w:val="24"/>
        </w:rPr>
        <w:t>zahraniční cesta pracovníků odboru prevence kriminality MV a Policie ČR do Spojených států amerických</w:t>
      </w:r>
      <w:r w:rsidRPr="00A036B3">
        <w:rPr>
          <w:rFonts w:ascii="Arial" w:hAnsi="Arial" w:cs="Arial"/>
          <w:sz w:val="24"/>
          <w:szCs w:val="24"/>
        </w:rPr>
        <w:t>,</w:t>
      </w:r>
      <w:r w:rsidRPr="00A036B3">
        <w:rPr>
          <w:rFonts w:ascii="Arial" w:hAnsi="Arial" w:cs="Arial"/>
          <w:b/>
          <w:sz w:val="24"/>
          <w:szCs w:val="24"/>
        </w:rPr>
        <w:t xml:space="preserve"> </w:t>
      </w:r>
      <w:r w:rsidRPr="00A036B3">
        <w:rPr>
          <w:rFonts w:ascii="Arial" w:hAnsi="Arial" w:cs="Arial"/>
          <w:sz w:val="24"/>
          <w:szCs w:val="24"/>
        </w:rPr>
        <w:t>která se uskutečnila v říjnu 2014. Jejím cílem bylo blíže se seznámit s konkrétními příklady využití již fungujících nástrojů pro mapování, analýzu a zejména predikci kriminality v praxi pro účely prevence kriminality a zajištění bezpečnosti a veř</w:t>
      </w:r>
      <w:r>
        <w:rPr>
          <w:rFonts w:ascii="Arial" w:hAnsi="Arial" w:cs="Arial"/>
          <w:sz w:val="24"/>
          <w:szCs w:val="24"/>
        </w:rPr>
        <w:t>ejného pořádku na místní úrovni</w:t>
      </w:r>
      <w:r w:rsidRPr="00A036B3">
        <w:rPr>
          <w:rFonts w:ascii="Arial" w:hAnsi="Arial" w:cs="Arial"/>
          <w:sz w:val="24"/>
          <w:szCs w:val="24"/>
        </w:rPr>
        <w:t xml:space="preserve"> </w:t>
      </w:r>
      <w:r w:rsidRPr="00A036B3">
        <w:rPr>
          <w:rFonts w:ascii="Arial" w:hAnsi="Arial" w:cs="Arial"/>
          <w:b/>
          <w:sz w:val="24"/>
          <w:szCs w:val="24"/>
        </w:rPr>
        <w:t xml:space="preserve"> </w:t>
      </w:r>
      <w:r w:rsidRPr="00D00A4A">
        <w:rPr>
          <w:rFonts w:ascii="Arial" w:hAnsi="Arial" w:cs="Arial"/>
          <w:sz w:val="24"/>
          <w:szCs w:val="24"/>
        </w:rPr>
        <w:t>(blíže viz str.</w:t>
      </w:r>
      <w:r w:rsidR="00D00A4A">
        <w:rPr>
          <w:rFonts w:ascii="Arial" w:hAnsi="Arial" w:cs="Arial"/>
          <w:sz w:val="24"/>
          <w:szCs w:val="24"/>
        </w:rPr>
        <w:t xml:space="preserve"> </w:t>
      </w:r>
      <w:r w:rsidR="00D00A4A" w:rsidRPr="00D00A4A">
        <w:rPr>
          <w:rFonts w:ascii="Arial" w:hAnsi="Arial" w:cs="Arial"/>
          <w:sz w:val="24"/>
          <w:szCs w:val="24"/>
        </w:rPr>
        <w:t>114</w:t>
      </w:r>
      <w:r w:rsidRPr="00D00A4A">
        <w:rPr>
          <w:rFonts w:ascii="Arial" w:hAnsi="Arial" w:cs="Arial"/>
          <w:sz w:val="24"/>
          <w:szCs w:val="24"/>
        </w:rPr>
        <w:t>).</w:t>
      </w:r>
      <w:r>
        <w:rPr>
          <w:rFonts w:ascii="Arial" w:hAnsi="Arial" w:cs="Arial"/>
          <w:sz w:val="24"/>
          <w:szCs w:val="24"/>
        </w:rPr>
        <w:t xml:space="preserve"> Se stejným zaměřením proběhla dále v dubnu 2015 zahraniční pracovní cesta do Spojeného království Velké Británie a Severního Irska</w:t>
      </w:r>
      <w:r>
        <w:rPr>
          <w:rStyle w:val="Znakapoznpodarou"/>
          <w:rFonts w:ascii="Arial" w:hAnsi="Arial"/>
          <w:szCs w:val="24"/>
        </w:rPr>
        <w:footnoteReference w:id="34"/>
      </w:r>
      <w:r>
        <w:rPr>
          <w:rFonts w:ascii="Arial" w:hAnsi="Arial" w:cs="Arial"/>
          <w:sz w:val="24"/>
          <w:szCs w:val="24"/>
        </w:rPr>
        <w:t>.</w:t>
      </w:r>
    </w:p>
    <w:p w:rsidR="004B7D87" w:rsidRPr="00A036B3" w:rsidRDefault="004B7D87" w:rsidP="004B7D87">
      <w:pPr>
        <w:autoSpaceDE w:val="0"/>
        <w:spacing w:after="240"/>
        <w:jc w:val="both"/>
        <w:rPr>
          <w:rFonts w:ascii="Arial" w:hAnsi="Arial" w:cs="Arial"/>
          <w:sz w:val="24"/>
          <w:szCs w:val="24"/>
        </w:rPr>
      </w:pPr>
      <w:r w:rsidRPr="00A036B3">
        <w:rPr>
          <w:rFonts w:ascii="Arial" w:hAnsi="Arial" w:cs="Arial"/>
          <w:sz w:val="24"/>
          <w:szCs w:val="24"/>
        </w:rPr>
        <w:t xml:space="preserve">V oblasti mezinárodní spolupráce na úseku prevence kriminality realizovala </w:t>
      </w:r>
      <w:r w:rsidRPr="00A036B3">
        <w:rPr>
          <w:rFonts w:ascii="Arial" w:hAnsi="Arial" w:cs="Arial"/>
          <w:b/>
          <w:sz w:val="24"/>
          <w:szCs w:val="24"/>
        </w:rPr>
        <w:t>Policie ČR,</w:t>
      </w:r>
      <w:r w:rsidRPr="00A036B3">
        <w:rPr>
          <w:rFonts w:ascii="Arial" w:hAnsi="Arial" w:cs="Arial"/>
          <w:sz w:val="24"/>
          <w:szCs w:val="24"/>
        </w:rPr>
        <w:t xml:space="preserve"> především krajská ředitelství</w:t>
      </w:r>
      <w:r w:rsidR="00F31914">
        <w:rPr>
          <w:rFonts w:ascii="Arial" w:hAnsi="Arial" w:cs="Arial"/>
          <w:sz w:val="24"/>
          <w:szCs w:val="24"/>
        </w:rPr>
        <w:t xml:space="preserve"> policie</w:t>
      </w:r>
      <w:r w:rsidRPr="00A036B3">
        <w:rPr>
          <w:rFonts w:ascii="Arial" w:hAnsi="Arial" w:cs="Arial"/>
          <w:sz w:val="24"/>
          <w:szCs w:val="24"/>
        </w:rPr>
        <w:t>, řadu projektů s příhraničními partnery (policií Polska, Německa a Rakouska). V rámci preventivního působení se spolupráce týkala zejména činnosti společných hlídek v příhraničních oblastech a při konání společensko-kulturních akcí většího rozsahu, výměny informací, společných soutěží</w:t>
      </w:r>
      <w:r w:rsidRPr="00A036B3">
        <w:rPr>
          <w:rStyle w:val="Znakapoznpodarou"/>
          <w:rFonts w:ascii="Arial" w:hAnsi="Arial" w:cs="Arial"/>
          <w:szCs w:val="24"/>
        </w:rPr>
        <w:footnoteReference w:id="35"/>
      </w:r>
      <w:r>
        <w:rPr>
          <w:rFonts w:ascii="Arial" w:hAnsi="Arial" w:cs="Arial"/>
          <w:sz w:val="24"/>
          <w:szCs w:val="24"/>
        </w:rPr>
        <w:t>,</w:t>
      </w:r>
      <w:r w:rsidRPr="00A036B3">
        <w:rPr>
          <w:rFonts w:ascii="Arial" w:hAnsi="Arial" w:cs="Arial"/>
          <w:sz w:val="24"/>
          <w:szCs w:val="24"/>
        </w:rPr>
        <w:t xml:space="preserve"> jazykového vzdělávání a účastí na mezinárodních konferencích (např. na Setkání ředitelů evropských policejních sborů v Rumunsku).</w:t>
      </w:r>
    </w:p>
    <w:p w:rsidR="004B7D87" w:rsidRDefault="004B7D87" w:rsidP="004B7D87">
      <w:pPr>
        <w:autoSpaceDE w:val="0"/>
        <w:jc w:val="both"/>
        <w:rPr>
          <w:rFonts w:ascii="Arial" w:hAnsi="Arial" w:cs="Arial"/>
          <w:b/>
          <w:sz w:val="24"/>
          <w:szCs w:val="24"/>
          <w:u w:val="single"/>
        </w:rPr>
      </w:pPr>
    </w:p>
    <w:p w:rsidR="004B7D87" w:rsidRPr="00F62F86" w:rsidRDefault="004B7D87" w:rsidP="004B7D87">
      <w:pPr>
        <w:autoSpaceDE w:val="0"/>
        <w:jc w:val="both"/>
        <w:rPr>
          <w:rFonts w:ascii="Arial" w:hAnsi="Arial" w:cs="Arial"/>
          <w:b/>
          <w:sz w:val="24"/>
          <w:szCs w:val="24"/>
          <w:u w:val="single"/>
        </w:rPr>
      </w:pPr>
      <w:r>
        <w:rPr>
          <w:rFonts w:ascii="Arial" w:hAnsi="Arial" w:cs="Arial"/>
          <w:b/>
          <w:sz w:val="24"/>
          <w:szCs w:val="24"/>
          <w:u w:val="single"/>
        </w:rPr>
        <w:lastRenderedPageBreak/>
        <w:t>9</w:t>
      </w:r>
      <w:r w:rsidRPr="00F62F86">
        <w:rPr>
          <w:rFonts w:ascii="Arial" w:hAnsi="Arial" w:cs="Arial"/>
          <w:b/>
          <w:sz w:val="24"/>
          <w:szCs w:val="24"/>
          <w:u w:val="single"/>
        </w:rPr>
        <w:t>. Medializace preventivních aktivit, informování občanů</w:t>
      </w:r>
    </w:p>
    <w:p w:rsidR="004B7D87" w:rsidRDefault="004B7D87" w:rsidP="004B7D87">
      <w:pPr>
        <w:jc w:val="both"/>
        <w:rPr>
          <w:rFonts w:ascii="Arial" w:hAnsi="Arial" w:cs="Arial"/>
          <w:sz w:val="24"/>
          <w:szCs w:val="24"/>
        </w:rPr>
      </w:pPr>
      <w:r w:rsidRPr="008B7DD4">
        <w:rPr>
          <w:rFonts w:ascii="Arial" w:hAnsi="Arial" w:cs="Arial"/>
          <w:b/>
          <w:sz w:val="24"/>
          <w:szCs w:val="24"/>
        </w:rPr>
        <w:t>Ministerstvo vnitra</w:t>
      </w:r>
      <w:r>
        <w:rPr>
          <w:rFonts w:ascii="Arial" w:hAnsi="Arial" w:cs="Arial"/>
          <w:sz w:val="24"/>
          <w:szCs w:val="24"/>
        </w:rPr>
        <w:t xml:space="preserve"> </w:t>
      </w:r>
      <w:r w:rsidRPr="00A036B3">
        <w:rPr>
          <w:rFonts w:ascii="Arial" w:hAnsi="Arial" w:cs="Arial"/>
          <w:sz w:val="24"/>
          <w:szCs w:val="24"/>
        </w:rPr>
        <w:t>zajišťovalo</w:t>
      </w:r>
      <w:r>
        <w:rPr>
          <w:rFonts w:ascii="Arial" w:hAnsi="Arial" w:cs="Arial"/>
          <w:sz w:val="24"/>
          <w:szCs w:val="24"/>
        </w:rPr>
        <w:t xml:space="preserve"> v letech 2012 až </w:t>
      </w:r>
      <w:r w:rsidRPr="00A036B3">
        <w:rPr>
          <w:rFonts w:ascii="Arial" w:hAnsi="Arial" w:cs="Arial"/>
          <w:sz w:val="24"/>
          <w:szCs w:val="24"/>
        </w:rPr>
        <w:t xml:space="preserve">2015 informační aktivity spoluprací jak </w:t>
      </w:r>
      <w:r w:rsidRPr="00A036B3">
        <w:rPr>
          <w:rFonts w:ascii="Arial" w:hAnsi="Arial" w:cs="Arial"/>
          <w:b/>
          <w:sz w:val="24"/>
          <w:szCs w:val="24"/>
        </w:rPr>
        <w:t xml:space="preserve">s tištěnými, tak audiovizuálními a elektronickými médii. </w:t>
      </w:r>
      <w:r w:rsidRPr="00A036B3">
        <w:rPr>
          <w:rFonts w:ascii="Arial" w:hAnsi="Arial" w:cs="Arial"/>
          <w:sz w:val="24"/>
          <w:szCs w:val="24"/>
        </w:rPr>
        <w:t>Pracovníci MV poskytovali</w:t>
      </w:r>
      <w:r>
        <w:rPr>
          <w:rFonts w:ascii="Arial" w:hAnsi="Arial" w:cs="Arial"/>
          <w:sz w:val="24"/>
          <w:szCs w:val="24"/>
        </w:rPr>
        <w:t xml:space="preserve"> podklady pro mediální výstupy, vystupují osobně v televizních a </w:t>
      </w:r>
      <w:r w:rsidRPr="00A036B3">
        <w:rPr>
          <w:rFonts w:ascii="Arial" w:hAnsi="Arial" w:cs="Arial"/>
          <w:sz w:val="24"/>
          <w:szCs w:val="24"/>
        </w:rPr>
        <w:t>rozhla</w:t>
      </w:r>
      <w:r>
        <w:rPr>
          <w:rFonts w:ascii="Arial" w:hAnsi="Arial" w:cs="Arial"/>
          <w:sz w:val="24"/>
          <w:szCs w:val="24"/>
        </w:rPr>
        <w:t>sových pořadech</w:t>
      </w:r>
      <w:r w:rsidRPr="00A036B3">
        <w:rPr>
          <w:rFonts w:ascii="Arial" w:hAnsi="Arial" w:cs="Arial"/>
          <w:sz w:val="24"/>
          <w:szCs w:val="24"/>
        </w:rPr>
        <w:t xml:space="preserve">. </w:t>
      </w:r>
    </w:p>
    <w:p w:rsidR="004B7D87" w:rsidRDefault="004B7D87" w:rsidP="004B7D87">
      <w:pPr>
        <w:jc w:val="both"/>
        <w:rPr>
          <w:rFonts w:ascii="Arial" w:hAnsi="Arial" w:cs="Arial"/>
          <w:sz w:val="24"/>
          <w:szCs w:val="24"/>
        </w:rPr>
      </w:pPr>
      <w:r w:rsidRPr="00A036B3">
        <w:rPr>
          <w:rFonts w:ascii="Arial" w:hAnsi="Arial" w:cs="Arial"/>
          <w:sz w:val="24"/>
          <w:szCs w:val="24"/>
        </w:rPr>
        <w:t>Ve vyhodnocovaném období byla pozornost zaměřena zejména na problematiku soužití minority a majority v</w:t>
      </w:r>
      <w:r w:rsidRPr="00A036B3">
        <w:rPr>
          <w:rFonts w:ascii="Arial" w:eastAsia="Times New Roman" w:hAnsi="Arial" w:cs="Arial"/>
          <w:sz w:val="24"/>
          <w:szCs w:val="24"/>
        </w:rPr>
        <w:t xml:space="preserve"> sociálně vyloučených lokalitách</w:t>
      </w:r>
      <w:r w:rsidRPr="00A036B3">
        <w:rPr>
          <w:rFonts w:ascii="Arial" w:hAnsi="Arial" w:cs="Arial"/>
          <w:sz w:val="24"/>
          <w:szCs w:val="24"/>
        </w:rPr>
        <w:t xml:space="preserve"> (Program Úsvit a později Asistent prevence kriminality patří mezi</w:t>
      </w:r>
      <w:r>
        <w:rPr>
          <w:rFonts w:ascii="Arial" w:hAnsi="Arial" w:cs="Arial"/>
          <w:sz w:val="24"/>
          <w:szCs w:val="24"/>
        </w:rPr>
        <w:t xml:space="preserve"> nejúspěšnější projekty MV), na</w:t>
      </w:r>
      <w:r w:rsidRPr="00A036B3">
        <w:rPr>
          <w:rFonts w:ascii="Arial" w:hAnsi="Arial" w:cs="Arial"/>
          <w:sz w:val="24"/>
          <w:szCs w:val="24"/>
        </w:rPr>
        <w:t xml:space="preserve"> problematiku majetkové kriminality a opatření situační prevence. Frekventovaná byla témata domácího násilí, stalkingu, obchodování s </w:t>
      </w:r>
      <w:r>
        <w:rPr>
          <w:rFonts w:ascii="Arial" w:hAnsi="Arial" w:cs="Arial"/>
          <w:sz w:val="24"/>
          <w:szCs w:val="24"/>
        </w:rPr>
        <w:t>lidmi a nebezpečí související s </w:t>
      </w:r>
      <w:r w:rsidRPr="00A036B3">
        <w:rPr>
          <w:rFonts w:ascii="Arial" w:hAnsi="Arial" w:cs="Arial"/>
          <w:sz w:val="24"/>
          <w:szCs w:val="24"/>
        </w:rPr>
        <w:t xml:space="preserve">elektronickou komunikací. V souvislosti s problematikou ohrožených a rizikových dětí a mladistvých zaujaly informace o vývoji a fungování systému Národní koordinační mechanismus pátrání po pohřešovaných dětech a zprovoznění krizové linky </w:t>
      </w:r>
      <w:r w:rsidRPr="00A036B3">
        <w:rPr>
          <w:rFonts w:ascii="Arial" w:hAnsi="Arial" w:cs="Arial"/>
          <w:bCs/>
          <w:sz w:val="24"/>
          <w:szCs w:val="24"/>
        </w:rPr>
        <w:t>116 000, která</w:t>
      </w:r>
      <w:r w:rsidRPr="00A036B3">
        <w:rPr>
          <w:rFonts w:ascii="Arial" w:hAnsi="Arial" w:cs="Arial"/>
          <w:sz w:val="24"/>
          <w:szCs w:val="24"/>
        </w:rPr>
        <w:t xml:space="preserve"> poskytuje pomoc blízkým pohř</w:t>
      </w:r>
      <w:r>
        <w:rPr>
          <w:rFonts w:ascii="Arial" w:hAnsi="Arial" w:cs="Arial"/>
          <w:sz w:val="24"/>
          <w:szCs w:val="24"/>
        </w:rPr>
        <w:t>ešovaných a ztracených dětí. V  </w:t>
      </w:r>
      <w:r w:rsidRPr="00A036B3">
        <w:rPr>
          <w:rFonts w:ascii="Arial" w:hAnsi="Arial" w:cs="Arial"/>
          <w:sz w:val="24"/>
          <w:szCs w:val="24"/>
        </w:rPr>
        <w:t>roce 2015 navíc v rámci projektu ESF Mapy budoucnosti poutala zájem problematika analýzy</w:t>
      </w:r>
      <w:r>
        <w:rPr>
          <w:rFonts w:ascii="Arial" w:hAnsi="Arial" w:cs="Arial"/>
          <w:sz w:val="24"/>
          <w:szCs w:val="24"/>
        </w:rPr>
        <w:t xml:space="preserve"> (nejen) policejních</w:t>
      </w:r>
      <w:r w:rsidRPr="00A036B3">
        <w:rPr>
          <w:rFonts w:ascii="Arial" w:hAnsi="Arial" w:cs="Arial"/>
          <w:sz w:val="24"/>
          <w:szCs w:val="24"/>
        </w:rPr>
        <w:t xml:space="preserve"> dat, která by v budoucnu měla více přispívat k predikci kriminality v konkrétních lokalitách a k cílenému nastavení vhodných preventivních opatření. </w:t>
      </w:r>
    </w:p>
    <w:p w:rsidR="004B7D87" w:rsidRPr="00A036B3" w:rsidRDefault="004B7D87" w:rsidP="004B7D87">
      <w:pPr>
        <w:jc w:val="both"/>
        <w:rPr>
          <w:rFonts w:ascii="Arial" w:hAnsi="Arial" w:cs="Arial"/>
          <w:sz w:val="24"/>
          <w:szCs w:val="24"/>
        </w:rPr>
      </w:pPr>
      <w:r w:rsidRPr="00A036B3">
        <w:rPr>
          <w:rFonts w:ascii="Arial" w:hAnsi="Arial" w:cs="Arial"/>
          <w:sz w:val="24"/>
          <w:szCs w:val="24"/>
        </w:rPr>
        <w:t xml:space="preserve">V zájmu zvýšení medializace činnosti odboru byl </w:t>
      </w:r>
      <w:r>
        <w:rPr>
          <w:rFonts w:ascii="Arial" w:hAnsi="Arial" w:cs="Arial"/>
          <w:sz w:val="24"/>
          <w:szCs w:val="24"/>
        </w:rPr>
        <w:t>ve spolupráci s odborem tisku a </w:t>
      </w:r>
      <w:r w:rsidRPr="00A036B3">
        <w:rPr>
          <w:rFonts w:ascii="Arial" w:hAnsi="Arial" w:cs="Arial"/>
          <w:sz w:val="24"/>
          <w:szCs w:val="24"/>
        </w:rPr>
        <w:t>public relations MV vypracován tematický plán s časovým harmonogramem na rok 2015.</w:t>
      </w:r>
    </w:p>
    <w:p w:rsidR="004B7D87" w:rsidRPr="00A036B3" w:rsidRDefault="004B7D87" w:rsidP="004B7D87">
      <w:pPr>
        <w:jc w:val="both"/>
        <w:rPr>
          <w:rFonts w:ascii="Arial" w:hAnsi="Arial" w:cs="Arial"/>
          <w:sz w:val="24"/>
          <w:szCs w:val="24"/>
        </w:rPr>
      </w:pPr>
      <w:r w:rsidRPr="00A036B3">
        <w:rPr>
          <w:rFonts w:ascii="Arial" w:hAnsi="Arial" w:cs="Arial"/>
          <w:sz w:val="24"/>
          <w:szCs w:val="24"/>
        </w:rPr>
        <w:t xml:space="preserve">K medializaci témat byly využívány také resortní časopisy </w:t>
      </w:r>
      <w:r w:rsidRPr="00A036B3">
        <w:rPr>
          <w:rFonts w:ascii="Arial" w:hAnsi="Arial" w:cs="Arial"/>
          <w:b/>
          <w:sz w:val="24"/>
          <w:szCs w:val="24"/>
        </w:rPr>
        <w:t>Policista</w:t>
      </w:r>
      <w:r w:rsidRPr="00A036B3">
        <w:rPr>
          <w:rFonts w:ascii="Arial" w:hAnsi="Arial" w:cs="Arial"/>
          <w:sz w:val="24"/>
          <w:szCs w:val="24"/>
        </w:rPr>
        <w:t xml:space="preserve"> a </w:t>
      </w:r>
      <w:r w:rsidRPr="00A036B3">
        <w:rPr>
          <w:rFonts w:ascii="Arial" w:hAnsi="Arial" w:cs="Arial"/>
          <w:b/>
          <w:sz w:val="24"/>
          <w:szCs w:val="24"/>
        </w:rPr>
        <w:t>Kriminalistika</w:t>
      </w:r>
      <w:r w:rsidRPr="00A036B3">
        <w:rPr>
          <w:rFonts w:ascii="Arial" w:hAnsi="Arial" w:cs="Arial"/>
          <w:sz w:val="24"/>
          <w:szCs w:val="24"/>
        </w:rPr>
        <w:t xml:space="preserve"> a periodikum </w:t>
      </w:r>
      <w:r w:rsidRPr="00A036B3">
        <w:rPr>
          <w:rFonts w:ascii="Arial" w:hAnsi="Arial" w:cs="Arial"/>
          <w:b/>
          <w:sz w:val="24"/>
          <w:szCs w:val="24"/>
        </w:rPr>
        <w:t>Informační</w:t>
      </w:r>
      <w:r w:rsidRPr="00A036B3">
        <w:rPr>
          <w:rFonts w:ascii="Arial" w:hAnsi="Arial" w:cs="Arial"/>
          <w:sz w:val="24"/>
          <w:szCs w:val="24"/>
        </w:rPr>
        <w:t xml:space="preserve"> </w:t>
      </w:r>
      <w:r w:rsidRPr="00A036B3">
        <w:rPr>
          <w:rFonts w:ascii="Arial" w:hAnsi="Arial" w:cs="Arial"/>
          <w:b/>
          <w:sz w:val="24"/>
          <w:szCs w:val="24"/>
        </w:rPr>
        <w:t>servis prevence kriminality.</w:t>
      </w:r>
      <w:r w:rsidRPr="00A036B3">
        <w:rPr>
          <w:rFonts w:ascii="Arial" w:hAnsi="Arial" w:cs="Arial"/>
          <w:sz w:val="24"/>
          <w:szCs w:val="24"/>
        </w:rPr>
        <w:t xml:space="preserve"> </w:t>
      </w:r>
      <w:r>
        <w:rPr>
          <w:rFonts w:ascii="Arial" w:hAnsi="Arial" w:cs="Arial"/>
          <w:sz w:val="24"/>
          <w:szCs w:val="24"/>
        </w:rPr>
        <w:t>To</w:t>
      </w:r>
      <w:r w:rsidRPr="00A036B3">
        <w:rPr>
          <w:rFonts w:ascii="Arial" w:hAnsi="Arial" w:cs="Arial"/>
          <w:sz w:val="24"/>
          <w:szCs w:val="24"/>
        </w:rPr>
        <w:t xml:space="preserve"> se orientovalo na odbornou veřejnost a instituce zabývající se prací v oblasti prevence sociálně nežádoucích jevů. Vycházelo1</w:t>
      </w:r>
      <w:r w:rsidR="00CF00D2">
        <w:rPr>
          <w:rFonts w:ascii="Arial" w:hAnsi="Arial" w:cs="Arial"/>
          <w:sz w:val="24"/>
          <w:szCs w:val="24"/>
        </w:rPr>
        <w:t xml:space="preserve"> </w:t>
      </w:r>
      <w:r w:rsidRPr="00A036B3">
        <w:rPr>
          <w:rFonts w:ascii="Arial" w:hAnsi="Arial" w:cs="Arial"/>
          <w:sz w:val="24"/>
          <w:szCs w:val="24"/>
        </w:rPr>
        <w:t xml:space="preserve">x za dva měsíce. </w:t>
      </w:r>
    </w:p>
    <w:p w:rsidR="004B7D87" w:rsidRPr="00A036B3" w:rsidRDefault="004B7D87" w:rsidP="004B7D87">
      <w:pPr>
        <w:jc w:val="both"/>
        <w:rPr>
          <w:rFonts w:ascii="Arial" w:hAnsi="Arial" w:cs="Arial"/>
          <w:sz w:val="24"/>
          <w:szCs w:val="24"/>
        </w:rPr>
      </w:pPr>
      <w:r w:rsidRPr="00A036B3">
        <w:rPr>
          <w:rFonts w:ascii="Arial" w:hAnsi="Arial" w:cs="Arial"/>
          <w:sz w:val="24"/>
          <w:szCs w:val="24"/>
        </w:rPr>
        <w:t xml:space="preserve">V souladu s úkolem realizace projektu </w:t>
      </w:r>
      <w:hyperlink r:id="rId27" w:history="1">
        <w:r w:rsidRPr="00A036B3">
          <w:rPr>
            <w:rStyle w:val="Hypertextovodkaz"/>
            <w:rFonts w:ascii="Arial" w:hAnsi="Arial" w:cs="Arial"/>
            <w:sz w:val="24"/>
            <w:szCs w:val="24"/>
          </w:rPr>
          <w:t>www.prevencekriminality.cz</w:t>
        </w:r>
      </w:hyperlink>
      <w:r w:rsidRPr="00A036B3">
        <w:rPr>
          <w:rFonts w:ascii="Arial" w:hAnsi="Arial" w:cs="Arial"/>
          <w:sz w:val="24"/>
          <w:szCs w:val="24"/>
        </w:rPr>
        <w:t xml:space="preserve"> byl </w:t>
      </w:r>
      <w:r>
        <w:rPr>
          <w:rFonts w:ascii="Arial" w:hAnsi="Arial" w:cs="Arial"/>
          <w:sz w:val="24"/>
          <w:szCs w:val="24"/>
        </w:rPr>
        <w:t>Informační servis nahrazen</w:t>
      </w:r>
      <w:r w:rsidRPr="00A036B3">
        <w:rPr>
          <w:rFonts w:ascii="Arial" w:hAnsi="Arial" w:cs="Arial"/>
          <w:sz w:val="24"/>
          <w:szCs w:val="24"/>
        </w:rPr>
        <w:t xml:space="preserve"> </w:t>
      </w:r>
      <w:r w:rsidRPr="00562880">
        <w:rPr>
          <w:rFonts w:ascii="Arial" w:hAnsi="Arial" w:cs="Arial"/>
          <w:b/>
          <w:sz w:val="24"/>
          <w:szCs w:val="24"/>
        </w:rPr>
        <w:t>elektronickým zpravodajem</w:t>
      </w:r>
      <w:r w:rsidRPr="00A036B3">
        <w:rPr>
          <w:rFonts w:ascii="Arial" w:hAnsi="Arial" w:cs="Arial"/>
          <w:b/>
          <w:sz w:val="24"/>
          <w:szCs w:val="24"/>
        </w:rPr>
        <w:t xml:space="preserve"> Prevence do každé rodiny,</w:t>
      </w:r>
      <w:r w:rsidRPr="00A036B3">
        <w:rPr>
          <w:rFonts w:ascii="Arial" w:hAnsi="Arial" w:cs="Arial"/>
          <w:sz w:val="24"/>
          <w:szCs w:val="24"/>
        </w:rPr>
        <w:t xml:space="preserve"> který se zaměřuje nejenom na informování odborníků o aktuální</w:t>
      </w:r>
      <w:r>
        <w:rPr>
          <w:rFonts w:ascii="Arial" w:hAnsi="Arial" w:cs="Arial"/>
          <w:sz w:val="24"/>
          <w:szCs w:val="24"/>
        </w:rPr>
        <w:t>ch tématech a aktivitách, ale i </w:t>
      </w:r>
      <w:r w:rsidRPr="00A036B3">
        <w:rPr>
          <w:rFonts w:ascii="Arial" w:hAnsi="Arial" w:cs="Arial"/>
          <w:sz w:val="24"/>
          <w:szCs w:val="24"/>
        </w:rPr>
        <w:t>na ovlivnění laické veřejnosti v zájmu posílení odpovědného přístupu k osobnímu bezpečí. Zpravodaj je distribuován manažerům prevence k</w:t>
      </w:r>
      <w:r>
        <w:rPr>
          <w:rFonts w:ascii="Arial" w:hAnsi="Arial" w:cs="Arial"/>
          <w:sz w:val="24"/>
          <w:szCs w:val="24"/>
        </w:rPr>
        <w:t>riminality, policejním a </w:t>
      </w:r>
      <w:r w:rsidRPr="00A036B3">
        <w:rPr>
          <w:rFonts w:ascii="Arial" w:hAnsi="Arial" w:cs="Arial"/>
          <w:sz w:val="24"/>
          <w:szCs w:val="24"/>
        </w:rPr>
        <w:t xml:space="preserve">sociálně zaměřeným školám, nestátním neziskovým organizacím i ostatním spolupracujícím institucím a samosprávám měst a obcí, které ho mohou dále zasílat do místních domácností. Záměrem je vytvořit v úzké spolupráci postupně co nejširší obec odběratelů. </w:t>
      </w:r>
    </w:p>
    <w:p w:rsidR="004B7D87" w:rsidRDefault="004B7D87" w:rsidP="004B7D87">
      <w:pPr>
        <w:jc w:val="both"/>
        <w:rPr>
          <w:rFonts w:ascii="Arial" w:hAnsi="Arial" w:cs="Arial"/>
          <w:sz w:val="24"/>
          <w:szCs w:val="24"/>
        </w:rPr>
      </w:pPr>
      <w:r w:rsidRPr="00A036B3">
        <w:rPr>
          <w:rFonts w:ascii="Arial" w:eastAsia="Times New Roman" w:hAnsi="Arial" w:cs="Arial"/>
          <w:color w:val="000000"/>
          <w:sz w:val="24"/>
          <w:szCs w:val="24"/>
        </w:rPr>
        <w:t xml:space="preserve">V květnu roku 2013 byl zprovozněn webový portál </w:t>
      </w:r>
      <w:hyperlink r:id="rId28" w:history="1">
        <w:r w:rsidRPr="00A036B3">
          <w:rPr>
            <w:rStyle w:val="Hypertextovodkaz"/>
            <w:rFonts w:ascii="Arial" w:eastAsia="Times New Roman" w:hAnsi="Arial" w:cs="Arial"/>
            <w:b/>
            <w:sz w:val="24"/>
            <w:szCs w:val="24"/>
          </w:rPr>
          <w:t>www.prevencekriminality.cz</w:t>
        </w:r>
      </w:hyperlink>
      <w:r w:rsidRPr="00A036B3">
        <w:rPr>
          <w:rFonts w:ascii="Arial" w:eastAsia="Times New Roman" w:hAnsi="Arial" w:cs="Arial"/>
          <w:b/>
          <w:color w:val="000000"/>
          <w:sz w:val="24"/>
          <w:szCs w:val="24"/>
        </w:rPr>
        <w:t>,</w:t>
      </w:r>
      <w:r w:rsidRPr="00A036B3">
        <w:rPr>
          <w:rFonts w:ascii="Arial" w:eastAsia="Times New Roman" w:hAnsi="Arial" w:cs="Arial"/>
          <w:color w:val="000000"/>
          <w:sz w:val="24"/>
          <w:szCs w:val="24"/>
        </w:rPr>
        <w:t xml:space="preserve"> </w:t>
      </w:r>
      <w:r w:rsidRPr="00A036B3">
        <w:rPr>
          <w:rFonts w:ascii="Arial" w:hAnsi="Arial" w:cs="Arial"/>
          <w:color w:val="000000"/>
          <w:sz w:val="24"/>
          <w:szCs w:val="24"/>
        </w:rPr>
        <w:t xml:space="preserve">jehož úkolem je zkvalitňování vzájemné komunikace s manažery prevence kriminality v krajích, městech a obcích, s policejními preventisty a </w:t>
      </w:r>
      <w:r w:rsidRPr="00A036B3">
        <w:rPr>
          <w:rFonts w:ascii="Arial" w:hAnsi="Arial" w:cs="Arial"/>
          <w:sz w:val="24"/>
          <w:szCs w:val="24"/>
        </w:rPr>
        <w:t xml:space="preserve">s pracovníky nevládních neziskových organizací a dalších spolupracujících institucí. </w:t>
      </w:r>
      <w:r w:rsidRPr="00A036B3">
        <w:rPr>
          <w:rFonts w:ascii="Arial" w:hAnsi="Arial" w:cs="Arial"/>
          <w:color w:val="000000"/>
          <w:sz w:val="24"/>
          <w:szCs w:val="24"/>
        </w:rPr>
        <w:t xml:space="preserve">Doména skýtá prostor pro sdílení dobré praxe, ostatních prakticky využitelných informací v uživatelsky příjemném interaktivním prostředí </w:t>
      </w:r>
      <w:r w:rsidRPr="00A036B3">
        <w:rPr>
          <w:rFonts w:ascii="Arial" w:eastAsia="Times New Roman" w:hAnsi="Arial" w:cs="Arial"/>
          <w:color w:val="000000"/>
          <w:sz w:val="24"/>
          <w:szCs w:val="24"/>
        </w:rPr>
        <w:t xml:space="preserve">i </w:t>
      </w:r>
      <w:r w:rsidRPr="00A036B3">
        <w:rPr>
          <w:rFonts w:ascii="Arial" w:hAnsi="Arial" w:cs="Arial"/>
          <w:color w:val="000000"/>
          <w:sz w:val="24"/>
          <w:szCs w:val="24"/>
        </w:rPr>
        <w:t>pro operativní vkládání dalších odkazů.</w:t>
      </w:r>
      <w:r w:rsidRPr="00A036B3">
        <w:rPr>
          <w:rFonts w:ascii="Arial" w:hAnsi="Arial" w:cs="Arial"/>
          <w:sz w:val="24"/>
          <w:szCs w:val="24"/>
        </w:rPr>
        <w:t xml:space="preserve"> Nabízí </w:t>
      </w:r>
      <w:r w:rsidRPr="00A036B3">
        <w:rPr>
          <w:rFonts w:ascii="Arial" w:hAnsi="Arial" w:cs="Arial"/>
          <w:sz w:val="24"/>
          <w:szCs w:val="24"/>
        </w:rPr>
        <w:lastRenderedPageBreak/>
        <w:t xml:space="preserve">prospěšné informace a praktické rady a doporučení také zájemcům z řad laické veřejnosti. Informuje občany o aktuálním stavu a vývojových trendech trestné činnosti, o možnostech legální ochrany, přináší ukázky dobré praxe z činnosti Policie ČR, městských policií, úřadů státní správy a samosprávy a nestátních neziskových organizací v oblasti ochrany občanů a poskytování služeb obětem trestné činnosti. Snaží se propagovat možnosti aktivního zapojení veřejnosti do řešení problémů spojených s udržováním veřejného pořádku a předcházení trestné činnosti. </w:t>
      </w:r>
    </w:p>
    <w:p w:rsidR="004B7D87" w:rsidRDefault="004B7D87" w:rsidP="004B7D87">
      <w:pPr>
        <w:jc w:val="both"/>
        <w:rPr>
          <w:rFonts w:ascii="Arial" w:hAnsi="Arial" w:cs="Arial"/>
          <w:sz w:val="24"/>
          <w:szCs w:val="24"/>
        </w:rPr>
      </w:pPr>
      <w:r>
        <w:rPr>
          <w:rFonts w:ascii="Arial" w:hAnsi="Arial" w:cs="Arial"/>
          <w:sz w:val="24"/>
          <w:szCs w:val="24"/>
        </w:rPr>
        <w:t xml:space="preserve">V roce 2014 </w:t>
      </w:r>
      <w:r w:rsidRPr="00A036B3">
        <w:rPr>
          <w:rFonts w:ascii="Arial" w:hAnsi="Arial" w:cs="Arial"/>
          <w:sz w:val="24"/>
          <w:szCs w:val="24"/>
        </w:rPr>
        <w:t xml:space="preserve">se realizoval na novém webovém portálu cyklus reportáží s názvem </w:t>
      </w:r>
      <w:r w:rsidRPr="00A036B3">
        <w:rPr>
          <w:rFonts w:ascii="Arial" w:hAnsi="Arial" w:cs="Arial"/>
          <w:b/>
          <w:sz w:val="24"/>
          <w:szCs w:val="24"/>
        </w:rPr>
        <w:t>PrevTour</w:t>
      </w:r>
      <w:r w:rsidRPr="00A036B3">
        <w:rPr>
          <w:rFonts w:ascii="Arial" w:hAnsi="Arial" w:cs="Arial"/>
          <w:sz w:val="24"/>
          <w:szCs w:val="24"/>
        </w:rPr>
        <w:t xml:space="preserve">, jehož smyslem bylo zmapovat úspěšné aktivity prevence kriminality uskutečňované ve městech a obcích České republiky. Cyklus, jehož 12 reportáží je zveřejněno na portálu prevence kriminality, má působit jako inspirační zdroj pracovníkům v oblasti prevence kriminality pro </w:t>
      </w:r>
      <w:r>
        <w:rPr>
          <w:rFonts w:ascii="Arial" w:hAnsi="Arial" w:cs="Arial"/>
          <w:sz w:val="24"/>
          <w:szCs w:val="24"/>
        </w:rPr>
        <w:t>šíření praktických zkušeností a </w:t>
      </w:r>
      <w:r w:rsidRPr="00A036B3">
        <w:rPr>
          <w:rFonts w:ascii="Arial" w:hAnsi="Arial" w:cs="Arial"/>
          <w:sz w:val="24"/>
          <w:szCs w:val="24"/>
        </w:rPr>
        <w:t>osvědčených projektů a přiblí</w:t>
      </w:r>
      <w:r>
        <w:rPr>
          <w:rFonts w:ascii="Arial" w:hAnsi="Arial" w:cs="Arial"/>
          <w:sz w:val="24"/>
          <w:szCs w:val="24"/>
        </w:rPr>
        <w:t>žit tuto problematiku i laikům.</w:t>
      </w:r>
    </w:p>
    <w:p w:rsidR="004B7D87" w:rsidRPr="00562880" w:rsidRDefault="004B7D87" w:rsidP="004B7D87">
      <w:pPr>
        <w:jc w:val="both"/>
        <w:rPr>
          <w:rFonts w:ascii="Arial" w:hAnsi="Arial" w:cs="Arial"/>
          <w:sz w:val="24"/>
          <w:szCs w:val="24"/>
        </w:rPr>
      </w:pPr>
      <w:r w:rsidRPr="00A036B3">
        <w:rPr>
          <w:rFonts w:ascii="Arial" w:hAnsi="Arial" w:cs="Arial"/>
          <w:sz w:val="24"/>
          <w:szCs w:val="24"/>
        </w:rPr>
        <w:t xml:space="preserve">Ministerstvo vnitra se pravidelně prezentuje na výstavních akcích, kterými jsou veletrh zabezpečovací techniky, systémů a služeb </w:t>
      </w:r>
      <w:r w:rsidRPr="00A036B3">
        <w:rPr>
          <w:rFonts w:ascii="Arial" w:hAnsi="Arial" w:cs="Arial"/>
          <w:b/>
          <w:sz w:val="24"/>
          <w:szCs w:val="24"/>
        </w:rPr>
        <w:t>PRAGOALARM/PRAGOSEC</w:t>
      </w:r>
      <w:r>
        <w:rPr>
          <w:rFonts w:ascii="Arial" w:hAnsi="Arial" w:cs="Arial"/>
          <w:sz w:val="24"/>
          <w:szCs w:val="24"/>
        </w:rPr>
        <w:t xml:space="preserve"> a </w:t>
      </w:r>
      <w:r w:rsidRPr="00A036B3">
        <w:rPr>
          <w:rFonts w:ascii="Arial" w:hAnsi="Arial" w:cs="Arial"/>
          <w:sz w:val="24"/>
          <w:szCs w:val="24"/>
        </w:rPr>
        <w:t xml:space="preserve">mezinárodní veletrh nejnovějších trendů zabezpečovací techniky, systémů a služeb </w:t>
      </w:r>
      <w:r w:rsidR="001E52A6">
        <w:rPr>
          <w:rFonts w:ascii="Arial" w:hAnsi="Arial" w:cs="Arial"/>
          <w:b/>
          <w:sz w:val="24"/>
          <w:szCs w:val="24"/>
        </w:rPr>
        <w:t>FS</w:t>
      </w:r>
      <w:r w:rsidRPr="00A036B3">
        <w:rPr>
          <w:rFonts w:ascii="Arial" w:hAnsi="Arial" w:cs="Arial"/>
          <w:b/>
          <w:sz w:val="24"/>
          <w:szCs w:val="24"/>
        </w:rPr>
        <w:t>Days.</w:t>
      </w:r>
      <w:r w:rsidRPr="00A036B3">
        <w:rPr>
          <w:rFonts w:ascii="Arial" w:hAnsi="Arial" w:cs="Arial"/>
          <w:sz w:val="24"/>
          <w:szCs w:val="24"/>
        </w:rPr>
        <w:t xml:space="preserve"> Na obou akcích pracovníci MV úzce spolupracovali s Cechem mechanických zámkových systémů ČR, kde zajišťovali ještě se zástupci Policie ČR chod poradenského centra. Kromě prezentace projektu „Bezpečná země“ podávali zájemcům i obecné informace z oblasti prevence kriminality. Od roku 2014 u</w:t>
      </w:r>
      <w:r w:rsidR="001E52A6">
        <w:rPr>
          <w:rFonts w:ascii="Arial" w:hAnsi="Arial" w:cs="Arial"/>
          <w:sz w:val="24"/>
          <w:szCs w:val="24"/>
        </w:rPr>
        <w:t>ž se účast týká jen veletrhu FS</w:t>
      </w:r>
      <w:r w:rsidRPr="00A036B3">
        <w:rPr>
          <w:rFonts w:ascii="Arial" w:hAnsi="Arial" w:cs="Arial"/>
          <w:sz w:val="24"/>
          <w:szCs w:val="24"/>
        </w:rPr>
        <w:t>Days konaného každoročně v září souběžně s komplexem s</w:t>
      </w:r>
      <w:r>
        <w:rPr>
          <w:rFonts w:ascii="Arial" w:hAnsi="Arial" w:cs="Arial"/>
          <w:sz w:val="24"/>
          <w:szCs w:val="24"/>
        </w:rPr>
        <w:t>tavebních veletrhů FOR ARCH</w:t>
      </w:r>
      <w:r w:rsidRPr="00A036B3">
        <w:rPr>
          <w:rFonts w:ascii="Arial" w:hAnsi="Arial" w:cs="Arial"/>
          <w:sz w:val="24"/>
          <w:szCs w:val="24"/>
        </w:rPr>
        <w:t xml:space="preserve"> v Praze v areálu PVA EXPO v Letňanech. </w:t>
      </w:r>
    </w:p>
    <w:p w:rsidR="004B7D87" w:rsidRPr="00A036B3" w:rsidRDefault="004B7D87" w:rsidP="004B7D87">
      <w:pPr>
        <w:jc w:val="both"/>
        <w:rPr>
          <w:rFonts w:ascii="Arial" w:hAnsi="Arial" w:cs="Arial"/>
          <w:sz w:val="24"/>
          <w:szCs w:val="24"/>
        </w:rPr>
      </w:pPr>
      <w:r w:rsidRPr="00A036B3">
        <w:rPr>
          <w:rFonts w:ascii="Arial" w:hAnsi="Arial" w:cs="Arial"/>
          <w:color w:val="000000"/>
          <w:sz w:val="24"/>
          <w:szCs w:val="24"/>
        </w:rPr>
        <w:t xml:space="preserve">Každoročně byla Ministerstvem vnitra vyhlašována </w:t>
      </w:r>
      <w:r w:rsidRPr="00A036B3">
        <w:rPr>
          <w:rFonts w:ascii="Arial" w:hAnsi="Arial" w:cs="Arial"/>
          <w:b/>
          <w:color w:val="000000"/>
          <w:sz w:val="24"/>
          <w:szCs w:val="24"/>
        </w:rPr>
        <w:t>soutěž o</w:t>
      </w:r>
      <w:r>
        <w:rPr>
          <w:rFonts w:ascii="Arial" w:hAnsi="Arial" w:cs="Arial"/>
          <w:color w:val="000000"/>
          <w:sz w:val="24"/>
          <w:szCs w:val="24"/>
        </w:rPr>
        <w:t xml:space="preserve"> „</w:t>
      </w:r>
      <w:r w:rsidRPr="00A036B3">
        <w:rPr>
          <w:rFonts w:ascii="Arial" w:hAnsi="Arial" w:cs="Arial"/>
          <w:b/>
          <w:color w:val="000000"/>
          <w:sz w:val="24"/>
          <w:szCs w:val="24"/>
        </w:rPr>
        <w:t xml:space="preserve">Nejlepší preventivní projekt kraje, města a obce". </w:t>
      </w:r>
      <w:r w:rsidRPr="00A036B3">
        <w:rPr>
          <w:rFonts w:ascii="Arial" w:hAnsi="Arial" w:cs="Arial"/>
          <w:color w:val="000000"/>
          <w:sz w:val="24"/>
          <w:szCs w:val="24"/>
        </w:rPr>
        <w:t>Vyhlašování ceny probíhá od roku 2011 a by</w:t>
      </w:r>
      <w:r w:rsidRPr="00A036B3">
        <w:rPr>
          <w:rFonts w:ascii="Arial" w:hAnsi="Arial" w:cs="Arial"/>
          <w:sz w:val="24"/>
          <w:szCs w:val="24"/>
        </w:rPr>
        <w:t>lo inspirováno Evropskou cenou prevence kriminality (ECPA), kterou uděluje Evropská síť prevence kriminality (EUCPN) nejlepšímu evropskému projektu v oblasti prevence kriminality za dané období na zvolené téma a jednotlivé země do ní nominují vždy jeden projekt. Ne vždy však téma zvolené EUCPN korespondovalo se zaměřením preventivních projektů realizovaných v České republice, které reagují na aktuální potřeby v lokalitách. Projekty posuzuje odborná komise</w:t>
      </w:r>
      <w:r>
        <w:rPr>
          <w:rFonts w:ascii="Arial" w:hAnsi="Arial" w:cs="Arial"/>
          <w:sz w:val="24"/>
          <w:szCs w:val="24"/>
        </w:rPr>
        <w:t>,</w:t>
      </w:r>
      <w:r w:rsidRPr="00A036B3">
        <w:rPr>
          <w:rFonts w:ascii="Arial" w:hAnsi="Arial" w:cs="Arial"/>
          <w:sz w:val="24"/>
          <w:szCs w:val="24"/>
        </w:rPr>
        <w:t xml:space="preserve"> je oceňována jejich účinnost v praxi, inovativní přístup, mezioborová spolupráce a </w:t>
      </w:r>
      <w:r>
        <w:rPr>
          <w:rFonts w:ascii="Arial" w:hAnsi="Arial" w:cs="Arial"/>
          <w:sz w:val="24"/>
          <w:szCs w:val="24"/>
        </w:rPr>
        <w:t>především jejich udržitelnost a </w:t>
      </w:r>
      <w:r w:rsidRPr="00A036B3">
        <w:rPr>
          <w:rFonts w:ascii="Arial" w:hAnsi="Arial" w:cs="Arial"/>
          <w:sz w:val="24"/>
          <w:szCs w:val="24"/>
        </w:rPr>
        <w:t xml:space="preserve">možnost přenosu do dalších lokalit.  </w:t>
      </w:r>
      <w:r w:rsidRPr="00A036B3">
        <w:rPr>
          <w:rFonts w:ascii="Arial" w:hAnsi="Arial" w:cs="Arial"/>
          <w:color w:val="000000"/>
          <w:sz w:val="24"/>
          <w:szCs w:val="24"/>
        </w:rPr>
        <w:t>V prvních letech byl vyhlašován jen jeden v</w:t>
      </w:r>
      <w:r>
        <w:rPr>
          <w:rFonts w:ascii="Arial" w:hAnsi="Arial" w:cs="Arial"/>
          <w:color w:val="000000"/>
          <w:sz w:val="24"/>
          <w:szCs w:val="24"/>
        </w:rPr>
        <w:t>ítězný projekt,</w:t>
      </w:r>
      <w:r w:rsidRPr="00A036B3">
        <w:rPr>
          <w:rFonts w:ascii="Arial" w:hAnsi="Arial" w:cs="Arial"/>
          <w:color w:val="000000"/>
          <w:sz w:val="24"/>
          <w:szCs w:val="24"/>
        </w:rPr>
        <w:t xml:space="preserve"> v roce 2014 byly oceněny 3 projekty.</w:t>
      </w:r>
    </w:p>
    <w:p w:rsidR="004B7D87" w:rsidRPr="00A036B3" w:rsidRDefault="004B7D87" w:rsidP="004B7D87">
      <w:pPr>
        <w:jc w:val="both"/>
        <w:rPr>
          <w:rFonts w:ascii="Arial" w:hAnsi="Arial" w:cs="Arial"/>
          <w:sz w:val="24"/>
          <w:szCs w:val="24"/>
        </w:rPr>
      </w:pPr>
      <w:r>
        <w:rPr>
          <w:rFonts w:ascii="Arial" w:hAnsi="Arial" w:cs="Arial"/>
          <w:b/>
          <w:sz w:val="24"/>
          <w:szCs w:val="24"/>
        </w:rPr>
        <w:t>V roce</w:t>
      </w:r>
      <w:r w:rsidRPr="00A036B3">
        <w:rPr>
          <w:rFonts w:ascii="Arial" w:hAnsi="Arial" w:cs="Arial"/>
          <w:b/>
          <w:sz w:val="24"/>
          <w:szCs w:val="24"/>
        </w:rPr>
        <w:t xml:space="preserve"> 2012</w:t>
      </w:r>
      <w:r w:rsidRPr="00A036B3">
        <w:rPr>
          <w:rFonts w:ascii="Arial" w:hAnsi="Arial" w:cs="Arial"/>
          <w:sz w:val="24"/>
          <w:szCs w:val="24"/>
        </w:rPr>
        <w:t xml:space="preserve"> bylo zvoleno téma </w:t>
      </w:r>
      <w:r w:rsidRPr="00A036B3">
        <w:rPr>
          <w:rFonts w:ascii="Arial" w:hAnsi="Arial" w:cs="Arial"/>
          <w:b/>
          <w:sz w:val="24"/>
          <w:szCs w:val="24"/>
        </w:rPr>
        <w:t>„Komplexní př</w:t>
      </w:r>
      <w:r>
        <w:rPr>
          <w:rFonts w:ascii="Arial" w:hAnsi="Arial" w:cs="Arial"/>
          <w:b/>
          <w:sz w:val="24"/>
          <w:szCs w:val="24"/>
        </w:rPr>
        <w:t>ístup k prevenci kriminality v </w:t>
      </w:r>
      <w:r w:rsidRPr="00A036B3">
        <w:rPr>
          <w:rFonts w:ascii="Arial" w:hAnsi="Arial" w:cs="Arial"/>
          <w:b/>
          <w:sz w:val="24"/>
          <w:szCs w:val="24"/>
        </w:rPr>
        <w:t xml:space="preserve">komunitách“ </w:t>
      </w:r>
      <w:r w:rsidRPr="00A036B3">
        <w:rPr>
          <w:rFonts w:ascii="Arial" w:hAnsi="Arial" w:cs="Arial"/>
          <w:sz w:val="24"/>
          <w:szCs w:val="24"/>
        </w:rPr>
        <w:t xml:space="preserve">a zvítězil projekt Magistrátu hl. města Prahy </w:t>
      </w:r>
      <w:r w:rsidRPr="00A036B3">
        <w:rPr>
          <w:rFonts w:ascii="Arial" w:hAnsi="Arial" w:cs="Arial"/>
          <w:b/>
          <w:sz w:val="24"/>
          <w:szCs w:val="24"/>
        </w:rPr>
        <w:t>„Služby v komunitě“</w:t>
      </w:r>
      <w:r w:rsidRPr="00A036B3">
        <w:rPr>
          <w:rFonts w:ascii="Arial" w:hAnsi="Arial" w:cs="Arial"/>
          <w:sz w:val="24"/>
          <w:szCs w:val="24"/>
        </w:rPr>
        <w:t xml:space="preserve"> realizovaný občanským sdružením Proxima Socia</w:t>
      </w:r>
      <w:r>
        <w:rPr>
          <w:rFonts w:ascii="Arial" w:hAnsi="Arial" w:cs="Arial"/>
          <w:sz w:val="24"/>
          <w:szCs w:val="24"/>
        </w:rPr>
        <w:t>le. Terénní program spočíval v </w:t>
      </w:r>
      <w:r w:rsidRPr="00A036B3">
        <w:rPr>
          <w:rFonts w:ascii="Arial" w:hAnsi="Arial" w:cs="Arial"/>
          <w:sz w:val="24"/>
          <w:szCs w:val="24"/>
        </w:rPr>
        <w:t>práci s mladými lidmi v ulicích a na sídlišti Prahy 14, kteří nebyli zařazeni do běžných zájmových kroužků. Řešil s nimi jejich obtíže (škola, práce, rodina) a nabízel možnosti aktivního trávení volného času. Pracovníci organizace sledovali také sociálně nežádoucí jevy v daných lokalitách a spolup</w:t>
      </w:r>
      <w:r>
        <w:rPr>
          <w:rFonts w:ascii="Arial" w:hAnsi="Arial" w:cs="Arial"/>
          <w:sz w:val="24"/>
          <w:szCs w:val="24"/>
        </w:rPr>
        <w:t>racovali na jejich odstranění s </w:t>
      </w:r>
      <w:r w:rsidRPr="00A036B3">
        <w:rPr>
          <w:rFonts w:ascii="Arial" w:hAnsi="Arial" w:cs="Arial"/>
          <w:sz w:val="24"/>
          <w:szCs w:val="24"/>
        </w:rPr>
        <w:t>místní samosprávou a dalšími poskytovateli sociálních a návazných služeb.</w:t>
      </w:r>
    </w:p>
    <w:p w:rsidR="004B7D87" w:rsidRPr="00A036B3" w:rsidRDefault="004B7D87" w:rsidP="004B7D87">
      <w:pPr>
        <w:jc w:val="both"/>
        <w:rPr>
          <w:rFonts w:ascii="Arial" w:hAnsi="Arial" w:cs="Arial"/>
          <w:sz w:val="24"/>
          <w:szCs w:val="24"/>
        </w:rPr>
      </w:pPr>
      <w:r w:rsidRPr="00A036B3">
        <w:rPr>
          <w:rFonts w:ascii="Arial" w:hAnsi="Arial" w:cs="Arial"/>
          <w:b/>
          <w:sz w:val="24"/>
          <w:szCs w:val="24"/>
        </w:rPr>
        <w:lastRenderedPageBreak/>
        <w:t>V roce 2013</w:t>
      </w:r>
      <w:r w:rsidRPr="00A036B3">
        <w:rPr>
          <w:rFonts w:ascii="Arial" w:hAnsi="Arial" w:cs="Arial"/>
          <w:sz w:val="24"/>
          <w:szCs w:val="24"/>
        </w:rPr>
        <w:t xml:space="preserve"> </w:t>
      </w:r>
      <w:r>
        <w:rPr>
          <w:rFonts w:ascii="Arial" w:hAnsi="Arial" w:cs="Arial"/>
          <w:sz w:val="24"/>
          <w:szCs w:val="24"/>
        </w:rPr>
        <w:t>byl tématem soutěže</w:t>
      </w:r>
      <w:r w:rsidRPr="00A036B3">
        <w:rPr>
          <w:rFonts w:ascii="Arial" w:hAnsi="Arial" w:cs="Arial"/>
          <w:sz w:val="24"/>
          <w:szCs w:val="24"/>
        </w:rPr>
        <w:t xml:space="preserve"> </w:t>
      </w:r>
      <w:r w:rsidRPr="00A036B3">
        <w:rPr>
          <w:rFonts w:ascii="Arial" w:hAnsi="Arial" w:cs="Arial"/>
          <w:b/>
          <w:sz w:val="24"/>
          <w:szCs w:val="24"/>
        </w:rPr>
        <w:t xml:space="preserve">„Komplexní přístup k prevenci kriminality se zaměřením na ohrožené skupiny obyvatel“ </w:t>
      </w:r>
      <w:r>
        <w:rPr>
          <w:rFonts w:ascii="Arial" w:hAnsi="Arial" w:cs="Arial"/>
          <w:sz w:val="24"/>
          <w:szCs w:val="24"/>
        </w:rPr>
        <w:t xml:space="preserve">a vítězným </w:t>
      </w:r>
      <w:r w:rsidRPr="00A036B3">
        <w:rPr>
          <w:rFonts w:ascii="Arial" w:hAnsi="Arial" w:cs="Arial"/>
          <w:sz w:val="24"/>
          <w:szCs w:val="24"/>
        </w:rPr>
        <w:t xml:space="preserve">se stal projekt </w:t>
      </w:r>
      <w:r w:rsidRPr="00A036B3">
        <w:rPr>
          <w:rFonts w:ascii="Arial" w:hAnsi="Arial" w:cs="Arial"/>
          <w:b/>
          <w:sz w:val="24"/>
          <w:szCs w:val="24"/>
        </w:rPr>
        <w:t>„Bezpečná lokalita – bezpečné bydlení“</w:t>
      </w:r>
      <w:r w:rsidRPr="00A036B3">
        <w:rPr>
          <w:rFonts w:ascii="Arial" w:hAnsi="Arial" w:cs="Arial"/>
          <w:sz w:val="24"/>
          <w:szCs w:val="24"/>
        </w:rPr>
        <w:t xml:space="preserve"> realizovaný Městskou policií Brno. Cílem projektu je zvýšení bezpečnosti obyvatel bytových domů v rizikových lokalitách, snížení anonymity, předcházení vandalismu a také za</w:t>
      </w:r>
      <w:r>
        <w:rPr>
          <w:rFonts w:ascii="Arial" w:hAnsi="Arial" w:cs="Arial"/>
          <w:sz w:val="24"/>
          <w:szCs w:val="24"/>
        </w:rPr>
        <w:t>mezení páchání trestných činů a </w:t>
      </w:r>
      <w:r w:rsidRPr="00A036B3">
        <w:rPr>
          <w:rFonts w:ascii="Arial" w:hAnsi="Arial" w:cs="Arial"/>
          <w:sz w:val="24"/>
          <w:szCs w:val="24"/>
        </w:rPr>
        <w:t>přestupků v těchto prostorech.</w:t>
      </w:r>
    </w:p>
    <w:p w:rsidR="004B7D87" w:rsidRPr="00A036B3" w:rsidRDefault="004B7D87" w:rsidP="004B7D87">
      <w:pPr>
        <w:jc w:val="both"/>
        <w:rPr>
          <w:rFonts w:ascii="Arial" w:hAnsi="Arial" w:cs="Arial"/>
          <w:sz w:val="24"/>
          <w:szCs w:val="24"/>
        </w:rPr>
      </w:pPr>
      <w:r>
        <w:rPr>
          <w:rFonts w:ascii="Arial" w:hAnsi="Arial" w:cs="Arial"/>
          <w:b/>
          <w:sz w:val="24"/>
          <w:szCs w:val="24"/>
        </w:rPr>
        <w:t>Pro rok</w:t>
      </w:r>
      <w:r w:rsidRPr="00A036B3">
        <w:rPr>
          <w:rFonts w:ascii="Arial" w:hAnsi="Arial" w:cs="Arial"/>
          <w:b/>
          <w:sz w:val="24"/>
          <w:szCs w:val="24"/>
        </w:rPr>
        <w:t xml:space="preserve"> 2014</w:t>
      </w:r>
      <w:r>
        <w:rPr>
          <w:rFonts w:ascii="Arial" w:hAnsi="Arial" w:cs="Arial"/>
          <w:sz w:val="24"/>
          <w:szCs w:val="24"/>
        </w:rPr>
        <w:t xml:space="preserve"> nebylo téma stanoveno</w:t>
      </w:r>
      <w:r w:rsidRPr="00A036B3">
        <w:rPr>
          <w:rFonts w:ascii="Arial" w:hAnsi="Arial" w:cs="Arial"/>
          <w:sz w:val="24"/>
          <w:szCs w:val="24"/>
        </w:rPr>
        <w:t xml:space="preserve"> a vzhledem k tematické šíři nominovaných pro</w:t>
      </w:r>
      <w:r>
        <w:rPr>
          <w:rFonts w:ascii="Arial" w:hAnsi="Arial" w:cs="Arial"/>
          <w:sz w:val="24"/>
          <w:szCs w:val="24"/>
        </w:rPr>
        <w:t xml:space="preserve">jektů byla vyhlášena tři místa. </w:t>
      </w:r>
      <w:r w:rsidRPr="00A036B3">
        <w:rPr>
          <w:rFonts w:ascii="Arial" w:hAnsi="Arial" w:cs="Arial"/>
          <w:sz w:val="24"/>
          <w:szCs w:val="24"/>
        </w:rPr>
        <w:t xml:space="preserve">Vítězný projekt </w:t>
      </w:r>
      <w:r>
        <w:rPr>
          <w:rFonts w:ascii="Arial" w:hAnsi="Arial" w:cs="Arial"/>
          <w:b/>
          <w:sz w:val="24"/>
          <w:szCs w:val="24"/>
        </w:rPr>
        <w:t>„MOBIDIK (MOBIlní Dětský I</w:t>
      </w:r>
      <w:r w:rsidRPr="00A036B3">
        <w:rPr>
          <w:rFonts w:ascii="Arial" w:hAnsi="Arial" w:cs="Arial"/>
          <w:b/>
          <w:sz w:val="24"/>
          <w:szCs w:val="24"/>
        </w:rPr>
        <w:t>nteraktivn</w:t>
      </w:r>
      <w:r>
        <w:rPr>
          <w:rFonts w:ascii="Arial" w:hAnsi="Arial" w:cs="Arial"/>
          <w:b/>
          <w:sz w:val="24"/>
          <w:szCs w:val="24"/>
        </w:rPr>
        <w:t>í K</w:t>
      </w:r>
      <w:r w:rsidRPr="00A036B3">
        <w:rPr>
          <w:rFonts w:ascii="Arial" w:hAnsi="Arial" w:cs="Arial"/>
          <w:b/>
          <w:sz w:val="24"/>
          <w:szCs w:val="24"/>
        </w:rPr>
        <w:t>lub)“</w:t>
      </w:r>
      <w:r w:rsidRPr="00A036B3">
        <w:rPr>
          <w:rFonts w:ascii="Arial" w:hAnsi="Arial" w:cs="Arial"/>
          <w:sz w:val="24"/>
          <w:szCs w:val="24"/>
        </w:rPr>
        <w:t xml:space="preserve"> realizovala ve spolupráci s partnery karlovarská městská polici</w:t>
      </w:r>
      <w:r>
        <w:rPr>
          <w:rFonts w:ascii="Arial" w:hAnsi="Arial" w:cs="Arial"/>
          <w:sz w:val="24"/>
          <w:szCs w:val="24"/>
        </w:rPr>
        <w:t>e. Projekt je zaměřen na děti</w:t>
      </w:r>
      <w:r w:rsidRPr="00A036B3">
        <w:rPr>
          <w:rFonts w:ascii="Arial" w:hAnsi="Arial" w:cs="Arial"/>
          <w:sz w:val="24"/>
          <w:szCs w:val="24"/>
        </w:rPr>
        <w:t xml:space="preserve"> ohrožené soc</w:t>
      </w:r>
      <w:r>
        <w:rPr>
          <w:rFonts w:ascii="Arial" w:hAnsi="Arial" w:cs="Arial"/>
          <w:sz w:val="24"/>
          <w:szCs w:val="24"/>
        </w:rPr>
        <w:t>iálním vyloučením ve věku od 6 do</w:t>
      </w:r>
      <w:r w:rsidRPr="00A036B3">
        <w:rPr>
          <w:rFonts w:ascii="Arial" w:hAnsi="Arial" w:cs="Arial"/>
          <w:sz w:val="24"/>
          <w:szCs w:val="24"/>
        </w:rPr>
        <w:t xml:space="preserve"> 15 let. Mobilní zařízení typu nízkoprahového klubu, na které byl přestavěn vyřazený autobus, umožňuje prac</w:t>
      </w:r>
      <w:r>
        <w:rPr>
          <w:rFonts w:ascii="Arial" w:hAnsi="Arial" w:cs="Arial"/>
          <w:sz w:val="24"/>
          <w:szCs w:val="24"/>
        </w:rPr>
        <w:t>ovat s dětmi přímo na vyti</w:t>
      </w:r>
      <w:r w:rsidRPr="00A036B3">
        <w:rPr>
          <w:rFonts w:ascii="Arial" w:hAnsi="Arial" w:cs="Arial"/>
          <w:sz w:val="24"/>
          <w:szCs w:val="24"/>
        </w:rPr>
        <w:t>povaných stanovištích. Nabízí dětem smysluplnou náplň volné</w:t>
      </w:r>
      <w:r>
        <w:rPr>
          <w:rFonts w:ascii="Arial" w:hAnsi="Arial" w:cs="Arial"/>
          <w:sz w:val="24"/>
          <w:szCs w:val="24"/>
        </w:rPr>
        <w:t>ho času, učí je nové dovednosti,</w:t>
      </w:r>
      <w:r w:rsidRPr="00A036B3">
        <w:rPr>
          <w:rFonts w:ascii="Arial" w:hAnsi="Arial" w:cs="Arial"/>
          <w:sz w:val="24"/>
          <w:szCs w:val="24"/>
        </w:rPr>
        <w:t xml:space="preserve"> přispívá ke zlepšení komunikace v komunitě i mimo ni a pomáhá tak docílit snížení výskytu sociálně nežádoucích jevů a projevů rizikového chování. Druhou cenu získal projekt města Havířov </w:t>
      </w:r>
      <w:r w:rsidRPr="00A036B3">
        <w:rPr>
          <w:rFonts w:ascii="Arial" w:hAnsi="Arial" w:cs="Arial"/>
          <w:b/>
          <w:sz w:val="24"/>
          <w:szCs w:val="24"/>
        </w:rPr>
        <w:t>„Sociálně psychologický výcvik pro rodiče s dětmi“,</w:t>
      </w:r>
      <w:r w:rsidRPr="00A036B3">
        <w:rPr>
          <w:rFonts w:ascii="Arial" w:hAnsi="Arial" w:cs="Arial"/>
          <w:sz w:val="24"/>
          <w:szCs w:val="24"/>
        </w:rPr>
        <w:t xml:space="preserve"> který formou praktického výcviku při víkendových pobytech pomáhá rodinám při řešení výchovných problémů, rozvíjí pozitivní motivaci osobních postojů, upevňuje vhodné vzorce chování a učí zvládat stresové situace. Třetí místo obsadil projekt města Litvínova </w:t>
      </w:r>
      <w:r w:rsidRPr="00A036B3">
        <w:rPr>
          <w:rFonts w:ascii="Arial" w:hAnsi="Arial" w:cs="Arial"/>
          <w:b/>
          <w:sz w:val="24"/>
          <w:szCs w:val="24"/>
        </w:rPr>
        <w:t>„Aktivní senior“</w:t>
      </w:r>
      <w:r w:rsidRPr="00A036B3">
        <w:rPr>
          <w:rFonts w:ascii="Arial" w:hAnsi="Arial" w:cs="Arial"/>
          <w:sz w:val="24"/>
          <w:szCs w:val="24"/>
        </w:rPr>
        <w:t xml:space="preserve"> zaměřený na seniory. Pestrá paleta aktivit napomohla seniorům získat větší povědomí o nebezpečích, kt</w:t>
      </w:r>
      <w:r>
        <w:rPr>
          <w:rFonts w:ascii="Arial" w:hAnsi="Arial" w:cs="Arial"/>
          <w:sz w:val="24"/>
          <w:szCs w:val="24"/>
        </w:rPr>
        <w:t>erá jim hrozí</w:t>
      </w:r>
      <w:r w:rsidR="001E52A6">
        <w:rPr>
          <w:rFonts w:ascii="Arial" w:hAnsi="Arial" w:cs="Arial"/>
          <w:sz w:val="24"/>
          <w:szCs w:val="24"/>
        </w:rPr>
        <w:t>,</w:t>
      </w:r>
      <w:r>
        <w:rPr>
          <w:rFonts w:ascii="Arial" w:hAnsi="Arial" w:cs="Arial"/>
          <w:sz w:val="24"/>
          <w:szCs w:val="24"/>
        </w:rPr>
        <w:t xml:space="preserve"> a o tom, jak se v </w:t>
      </w:r>
      <w:r w:rsidRPr="00A036B3">
        <w:rPr>
          <w:rFonts w:ascii="Arial" w:hAnsi="Arial" w:cs="Arial"/>
          <w:sz w:val="24"/>
          <w:szCs w:val="24"/>
        </w:rPr>
        <w:t>rizikových situacích zachovat. Projekt posílil aktivní zapojení seniorů do života okolo nich, přispěl k větší vnímavosti vůči jevům v jejich okolí a rozvinul jejich spolupráci s městskou policií či Polic</w:t>
      </w:r>
      <w:r w:rsidR="001E52A6">
        <w:rPr>
          <w:rFonts w:ascii="Arial" w:hAnsi="Arial" w:cs="Arial"/>
          <w:sz w:val="24"/>
          <w:szCs w:val="24"/>
        </w:rPr>
        <w:t>i</w:t>
      </w:r>
      <w:r w:rsidRPr="00A036B3">
        <w:rPr>
          <w:rFonts w:ascii="Arial" w:hAnsi="Arial" w:cs="Arial"/>
          <w:sz w:val="24"/>
          <w:szCs w:val="24"/>
        </w:rPr>
        <w:t>í ČR při objasňování trestné činnosti či přestupků.</w:t>
      </w:r>
    </w:p>
    <w:p w:rsidR="00973524" w:rsidRDefault="004B7D87" w:rsidP="004B7D87">
      <w:pPr>
        <w:jc w:val="both"/>
        <w:rPr>
          <w:rFonts w:ascii="Arial" w:hAnsi="Arial" w:cs="Arial"/>
          <w:sz w:val="24"/>
          <w:szCs w:val="24"/>
        </w:rPr>
      </w:pPr>
      <w:r w:rsidRPr="007B7D99">
        <w:rPr>
          <w:rFonts w:ascii="Arial" w:hAnsi="Arial" w:cs="Arial"/>
          <w:sz w:val="24"/>
          <w:szCs w:val="24"/>
        </w:rPr>
        <w:t>Vítězné projekty bývají, společně s vyhlašováním Národního kola ceny ECPA, slavnostně oceňovány za přítomnosti 1. náměstka ministra vnitra zpravidla v prvním čtvrtletí následujícího roku. Vyhlašování národní soutěže přispělo ke sdílení dobré praxe a výměně zkuše</w:t>
      </w:r>
      <w:r>
        <w:rPr>
          <w:rFonts w:ascii="Arial" w:hAnsi="Arial" w:cs="Arial"/>
          <w:sz w:val="24"/>
          <w:szCs w:val="24"/>
        </w:rPr>
        <w:t>ností zejména na místní úrovni.</w:t>
      </w:r>
    </w:p>
    <w:p w:rsidR="003E65D9" w:rsidRDefault="003E65D9" w:rsidP="004B7D87">
      <w:pPr>
        <w:jc w:val="both"/>
        <w:rPr>
          <w:rFonts w:ascii="Arial" w:hAnsi="Arial" w:cs="Arial"/>
          <w:sz w:val="24"/>
          <w:szCs w:val="24"/>
        </w:rPr>
      </w:pPr>
    </w:p>
    <w:p w:rsidR="003E65D9" w:rsidRDefault="003E65D9" w:rsidP="004B7D87">
      <w:pPr>
        <w:jc w:val="both"/>
        <w:rPr>
          <w:rFonts w:ascii="Arial" w:hAnsi="Arial" w:cs="Arial"/>
          <w:sz w:val="24"/>
          <w:szCs w:val="24"/>
        </w:rPr>
      </w:pPr>
    </w:p>
    <w:p w:rsidR="001E52A6" w:rsidRDefault="001E52A6" w:rsidP="003202D9">
      <w:pPr>
        <w:tabs>
          <w:tab w:val="left" w:pos="1440"/>
        </w:tabs>
        <w:jc w:val="both"/>
        <w:rPr>
          <w:rFonts w:ascii="Arial" w:hAnsi="Arial" w:cs="Arial"/>
          <w:sz w:val="24"/>
          <w:szCs w:val="24"/>
        </w:rPr>
      </w:pPr>
    </w:p>
    <w:p w:rsidR="0027583F" w:rsidRDefault="0027583F" w:rsidP="003202D9">
      <w:pPr>
        <w:tabs>
          <w:tab w:val="left" w:pos="1440"/>
        </w:tabs>
        <w:jc w:val="both"/>
        <w:rPr>
          <w:rFonts w:ascii="Arial" w:hAnsi="Arial" w:cs="Arial"/>
          <w:b/>
          <w:sz w:val="24"/>
          <w:szCs w:val="24"/>
        </w:rPr>
      </w:pPr>
    </w:p>
    <w:p w:rsidR="0027583F" w:rsidRDefault="0027583F" w:rsidP="003202D9">
      <w:pPr>
        <w:tabs>
          <w:tab w:val="left" w:pos="1440"/>
        </w:tabs>
        <w:jc w:val="both"/>
        <w:rPr>
          <w:rFonts w:ascii="Arial" w:hAnsi="Arial" w:cs="Arial"/>
          <w:b/>
          <w:sz w:val="24"/>
          <w:szCs w:val="24"/>
        </w:rPr>
      </w:pPr>
    </w:p>
    <w:p w:rsidR="0027583F" w:rsidRDefault="0027583F" w:rsidP="003202D9">
      <w:pPr>
        <w:tabs>
          <w:tab w:val="left" w:pos="1440"/>
        </w:tabs>
        <w:jc w:val="both"/>
        <w:rPr>
          <w:rFonts w:ascii="Arial" w:hAnsi="Arial" w:cs="Arial"/>
          <w:b/>
          <w:sz w:val="24"/>
          <w:szCs w:val="24"/>
        </w:rPr>
      </w:pPr>
    </w:p>
    <w:p w:rsidR="0027583F" w:rsidRDefault="0027583F" w:rsidP="003202D9">
      <w:pPr>
        <w:tabs>
          <w:tab w:val="left" w:pos="1440"/>
        </w:tabs>
        <w:jc w:val="both"/>
        <w:rPr>
          <w:rFonts w:ascii="Arial" w:hAnsi="Arial" w:cs="Arial"/>
          <w:b/>
          <w:sz w:val="24"/>
          <w:szCs w:val="24"/>
        </w:rPr>
      </w:pPr>
    </w:p>
    <w:p w:rsidR="0027583F" w:rsidRDefault="0027583F" w:rsidP="003202D9">
      <w:pPr>
        <w:tabs>
          <w:tab w:val="left" w:pos="1440"/>
        </w:tabs>
        <w:jc w:val="both"/>
        <w:rPr>
          <w:rFonts w:ascii="Arial" w:hAnsi="Arial" w:cs="Arial"/>
          <w:b/>
          <w:sz w:val="24"/>
          <w:szCs w:val="24"/>
        </w:rPr>
      </w:pPr>
    </w:p>
    <w:p w:rsidR="003E65D9" w:rsidRPr="003202D9" w:rsidRDefault="003E65D9" w:rsidP="003202D9">
      <w:pPr>
        <w:tabs>
          <w:tab w:val="left" w:pos="1440"/>
        </w:tabs>
        <w:jc w:val="both"/>
        <w:rPr>
          <w:rFonts w:ascii="Arial" w:hAnsi="Arial" w:cs="Arial"/>
          <w:sz w:val="24"/>
          <w:szCs w:val="24"/>
        </w:rPr>
      </w:pPr>
      <w:r w:rsidRPr="003202D9">
        <w:rPr>
          <w:rFonts w:ascii="Arial" w:hAnsi="Arial" w:cs="Arial"/>
          <w:b/>
          <w:sz w:val="24"/>
          <w:szCs w:val="24"/>
        </w:rPr>
        <w:lastRenderedPageBreak/>
        <w:t>VI. Závěr</w:t>
      </w:r>
      <w:r w:rsidR="003202D9" w:rsidRPr="003202D9">
        <w:rPr>
          <w:rFonts w:ascii="Arial" w:hAnsi="Arial" w:cs="Arial"/>
          <w:b/>
          <w:sz w:val="24"/>
          <w:szCs w:val="24"/>
        </w:rPr>
        <w:tab/>
      </w:r>
    </w:p>
    <w:p w:rsidR="003202D9" w:rsidRDefault="003202D9" w:rsidP="004B7D87">
      <w:pPr>
        <w:jc w:val="both"/>
        <w:rPr>
          <w:rFonts w:ascii="Arial" w:hAnsi="Arial" w:cs="Arial"/>
          <w:sz w:val="24"/>
          <w:szCs w:val="24"/>
        </w:rPr>
      </w:pPr>
      <w:r w:rsidRPr="002778C4">
        <w:rPr>
          <w:rFonts w:ascii="Arial" w:hAnsi="Arial" w:cs="Arial"/>
          <w:b/>
          <w:sz w:val="24"/>
          <w:szCs w:val="24"/>
        </w:rPr>
        <w:t>Vyhodnocení Strategie prevence kriminality v České republice na léta 2012 až 2015 obsahuje</w:t>
      </w:r>
      <w:r>
        <w:rPr>
          <w:rFonts w:ascii="Arial" w:hAnsi="Arial" w:cs="Arial"/>
          <w:sz w:val="24"/>
          <w:szCs w:val="24"/>
        </w:rPr>
        <w:t xml:space="preserve"> podrobné informace o vývoji kriminality a trendech v této oblasti ve sledovaném období, předkládá přehled o realizovaných dotačních programech a jejich čerpání, včetně výběru některých konkrétních podpořených projektů a jejich vyhodnocení</w:t>
      </w:r>
      <w:r w:rsidR="008568B3">
        <w:rPr>
          <w:rFonts w:ascii="Arial" w:hAnsi="Arial" w:cs="Arial"/>
          <w:sz w:val="24"/>
          <w:szCs w:val="24"/>
        </w:rPr>
        <w:t>,</w:t>
      </w:r>
      <w:r>
        <w:rPr>
          <w:rFonts w:ascii="Arial" w:hAnsi="Arial" w:cs="Arial"/>
          <w:sz w:val="24"/>
          <w:szCs w:val="24"/>
        </w:rPr>
        <w:t xml:space="preserve"> </w:t>
      </w:r>
      <w:r w:rsidR="008568B3">
        <w:rPr>
          <w:rFonts w:ascii="Arial" w:hAnsi="Arial" w:cs="Arial"/>
          <w:sz w:val="24"/>
          <w:szCs w:val="24"/>
        </w:rPr>
        <w:t>p</w:t>
      </w:r>
      <w:r>
        <w:rPr>
          <w:rFonts w:ascii="Arial" w:hAnsi="Arial" w:cs="Arial"/>
          <w:sz w:val="24"/>
          <w:szCs w:val="24"/>
        </w:rPr>
        <w:t xml:space="preserve">odává zprávu o plnění jednotlivých úkolů členy Republikového výboru a o aktivitách, kterými byly (nejen) tyto úkoly plněny a kterými členové Republikového výboru přispívali ke zvyšování bezpečnosti a </w:t>
      </w:r>
      <w:r w:rsidR="008568B3">
        <w:rPr>
          <w:rFonts w:ascii="Arial" w:hAnsi="Arial" w:cs="Arial"/>
          <w:sz w:val="24"/>
          <w:szCs w:val="24"/>
        </w:rPr>
        <w:t xml:space="preserve">k </w:t>
      </w:r>
      <w:r>
        <w:rPr>
          <w:rFonts w:ascii="Arial" w:hAnsi="Arial" w:cs="Arial"/>
          <w:sz w:val="24"/>
          <w:szCs w:val="24"/>
        </w:rPr>
        <w:t>prevenci kriminality a dalších sociálně patologických jevů v České republice</w:t>
      </w:r>
      <w:r w:rsidR="003673A3">
        <w:rPr>
          <w:rFonts w:ascii="Arial" w:hAnsi="Arial" w:cs="Arial"/>
          <w:sz w:val="24"/>
          <w:szCs w:val="24"/>
        </w:rPr>
        <w:t xml:space="preserve"> a</w:t>
      </w:r>
      <w:r w:rsidR="008568B3">
        <w:rPr>
          <w:rFonts w:ascii="Arial" w:hAnsi="Arial" w:cs="Arial"/>
          <w:sz w:val="24"/>
          <w:szCs w:val="24"/>
        </w:rPr>
        <w:t xml:space="preserve"> informuje o</w:t>
      </w:r>
      <w:r w:rsidR="003673A3">
        <w:rPr>
          <w:rFonts w:ascii="Arial" w:hAnsi="Arial" w:cs="Arial"/>
          <w:sz w:val="24"/>
          <w:szCs w:val="24"/>
        </w:rPr>
        <w:t xml:space="preserve"> plnění dalších cílů a priorit Strategie</w:t>
      </w:r>
      <w:r>
        <w:rPr>
          <w:rFonts w:ascii="Arial" w:hAnsi="Arial" w:cs="Arial"/>
          <w:sz w:val="24"/>
          <w:szCs w:val="24"/>
        </w:rPr>
        <w:t>.</w:t>
      </w:r>
    </w:p>
    <w:p w:rsidR="0072711A" w:rsidRDefault="004B07F6" w:rsidP="004B7D87">
      <w:pPr>
        <w:jc w:val="both"/>
        <w:rPr>
          <w:rFonts w:ascii="Arial" w:hAnsi="Arial" w:cs="Arial"/>
          <w:sz w:val="24"/>
          <w:szCs w:val="24"/>
        </w:rPr>
      </w:pPr>
      <w:r w:rsidRPr="002778C4">
        <w:rPr>
          <w:rFonts w:ascii="Arial" w:hAnsi="Arial" w:cs="Arial"/>
          <w:b/>
          <w:sz w:val="24"/>
          <w:szCs w:val="24"/>
        </w:rPr>
        <w:t>Ú</w:t>
      </w:r>
      <w:r w:rsidR="0072711A" w:rsidRPr="002778C4">
        <w:rPr>
          <w:rFonts w:ascii="Arial" w:hAnsi="Arial" w:cs="Arial"/>
          <w:b/>
          <w:sz w:val="24"/>
          <w:szCs w:val="24"/>
        </w:rPr>
        <w:t>koly uložené Strategií se podařilo naplnit</w:t>
      </w:r>
      <w:r w:rsidR="0072711A">
        <w:rPr>
          <w:rFonts w:ascii="Arial" w:hAnsi="Arial" w:cs="Arial"/>
          <w:sz w:val="24"/>
          <w:szCs w:val="24"/>
        </w:rPr>
        <w:t xml:space="preserve"> (či plnit průběžně), ně</w:t>
      </w:r>
      <w:r>
        <w:rPr>
          <w:rFonts w:ascii="Arial" w:hAnsi="Arial" w:cs="Arial"/>
          <w:sz w:val="24"/>
          <w:szCs w:val="24"/>
        </w:rPr>
        <w:t>k</w:t>
      </w:r>
      <w:r w:rsidR="0072711A">
        <w:rPr>
          <w:rFonts w:ascii="Arial" w:hAnsi="Arial" w:cs="Arial"/>
          <w:sz w:val="24"/>
          <w:szCs w:val="24"/>
        </w:rPr>
        <w:t xml:space="preserve">teré úkoly </w:t>
      </w:r>
      <w:r>
        <w:rPr>
          <w:rFonts w:ascii="Arial" w:hAnsi="Arial" w:cs="Arial"/>
          <w:sz w:val="24"/>
          <w:szCs w:val="24"/>
        </w:rPr>
        <w:t>byly splněny částečně a jejich dokončení se předpokládá v následujícím období. Jeden úkol byl po dohodě gestorů a po schválení vládou přeformulován a jeden úkol nebyl splněn, neboť v průběhu doby bylo vytvořeno efektivnější řešení.</w:t>
      </w:r>
      <w:r w:rsidR="00C27040">
        <w:rPr>
          <w:rFonts w:ascii="Arial" w:hAnsi="Arial" w:cs="Arial"/>
          <w:sz w:val="24"/>
          <w:szCs w:val="24"/>
        </w:rPr>
        <w:t xml:space="preserve"> Více viz tabulka v kapitole IV.</w:t>
      </w:r>
    </w:p>
    <w:p w:rsidR="003673A3" w:rsidRDefault="003673A3" w:rsidP="004B7D87">
      <w:pPr>
        <w:jc w:val="both"/>
        <w:rPr>
          <w:rFonts w:ascii="Arial" w:hAnsi="Arial" w:cs="Arial"/>
          <w:sz w:val="24"/>
          <w:szCs w:val="24"/>
        </w:rPr>
      </w:pPr>
      <w:r w:rsidRPr="006724A7">
        <w:rPr>
          <w:rFonts w:ascii="Arial" w:hAnsi="Arial" w:cs="Arial"/>
          <w:sz w:val="24"/>
          <w:szCs w:val="24"/>
        </w:rPr>
        <w:t>Za období</w:t>
      </w:r>
      <w:r>
        <w:rPr>
          <w:rFonts w:ascii="Arial" w:hAnsi="Arial" w:cs="Arial"/>
          <w:sz w:val="24"/>
          <w:szCs w:val="24"/>
        </w:rPr>
        <w:t xml:space="preserve"> let 2011 (rok předcházející přijetí Strategie) až 2014 </w:t>
      </w:r>
      <w:r w:rsidRPr="002778C4">
        <w:rPr>
          <w:rFonts w:ascii="Arial" w:hAnsi="Arial" w:cs="Arial"/>
          <w:b/>
          <w:sz w:val="24"/>
          <w:szCs w:val="24"/>
        </w:rPr>
        <w:t>došlo k poklesu</w:t>
      </w:r>
      <w:r>
        <w:rPr>
          <w:rFonts w:ascii="Arial" w:hAnsi="Arial" w:cs="Arial"/>
          <w:sz w:val="24"/>
          <w:szCs w:val="24"/>
        </w:rPr>
        <w:t xml:space="preserve"> celkové Policií ČR registrované </w:t>
      </w:r>
      <w:r w:rsidRPr="002778C4">
        <w:rPr>
          <w:rFonts w:ascii="Arial" w:hAnsi="Arial" w:cs="Arial"/>
          <w:b/>
          <w:sz w:val="24"/>
          <w:szCs w:val="24"/>
        </w:rPr>
        <w:t>trestné činnosti</w:t>
      </w:r>
      <w:r w:rsidR="002778C4">
        <w:rPr>
          <w:rFonts w:ascii="Arial" w:hAnsi="Arial" w:cs="Arial"/>
          <w:sz w:val="24"/>
          <w:szCs w:val="24"/>
        </w:rPr>
        <w:t xml:space="preserve"> z 317 177 trestných činů na </w:t>
      </w:r>
      <w:r>
        <w:rPr>
          <w:rFonts w:ascii="Arial" w:hAnsi="Arial" w:cs="Arial"/>
          <w:sz w:val="24"/>
          <w:szCs w:val="24"/>
        </w:rPr>
        <w:t>288 660 trestných činů, což je pokles o 28 517 trestných činů, což činí 9 %.</w:t>
      </w:r>
      <w:r w:rsidR="003202D9">
        <w:rPr>
          <w:rFonts w:ascii="Arial" w:hAnsi="Arial" w:cs="Arial"/>
          <w:sz w:val="24"/>
          <w:szCs w:val="24"/>
        </w:rPr>
        <w:t xml:space="preserve"> </w:t>
      </w:r>
      <w:r w:rsidR="002778C4">
        <w:rPr>
          <w:rFonts w:ascii="Arial" w:hAnsi="Arial" w:cs="Arial"/>
          <w:sz w:val="24"/>
          <w:szCs w:val="24"/>
        </w:rPr>
        <w:t>Ve </w:t>
      </w:r>
      <w:r>
        <w:rPr>
          <w:rFonts w:ascii="Arial" w:hAnsi="Arial" w:cs="Arial"/>
          <w:sz w:val="24"/>
          <w:szCs w:val="24"/>
        </w:rPr>
        <w:t>sledovaném období představoval největší výkyv rok 2013, kdy došlo k meziročnímu nárůstu celkové registrované trestné činnosti o 22 276 skutků, tj. nárůst o 6,8 %. Tento nárůst je obecně přisuzován zejména nečekaně vyhlášené amnestii prezidenta republiky, na kterou nebyly relevantní instituce dostatečně připravené. Trend poklesu registrované kriminality ale pokračuje i v prvním pololetí roku 2015, kdy oproti stejnému období předchozího roku došlo k velmi</w:t>
      </w:r>
      <w:r w:rsidR="00F16A5C">
        <w:rPr>
          <w:rFonts w:ascii="Arial" w:hAnsi="Arial" w:cs="Arial"/>
          <w:sz w:val="24"/>
          <w:szCs w:val="24"/>
        </w:rPr>
        <w:t xml:space="preserve"> výraznému poklesu o 15, 6 % (- </w:t>
      </w:r>
      <w:r>
        <w:rPr>
          <w:rFonts w:ascii="Arial" w:hAnsi="Arial" w:cs="Arial"/>
          <w:sz w:val="24"/>
          <w:szCs w:val="24"/>
        </w:rPr>
        <w:t>24 093 skutků). Pokles kriminality se týká i majetkové trestné činnosti, která pravidelně představuje největší podíl mezi veškerou trestnou činností (okolo 60 %). Mezi lety 2011 až 2014 došlo k poklesu registrova</w:t>
      </w:r>
      <w:r w:rsidR="00F16A5C">
        <w:rPr>
          <w:rFonts w:ascii="Arial" w:hAnsi="Arial" w:cs="Arial"/>
          <w:sz w:val="24"/>
          <w:szCs w:val="24"/>
        </w:rPr>
        <w:t>né majetkové trestné činnosti o </w:t>
      </w:r>
      <w:r>
        <w:rPr>
          <w:rFonts w:ascii="Arial" w:hAnsi="Arial" w:cs="Arial"/>
          <w:sz w:val="24"/>
          <w:szCs w:val="24"/>
        </w:rPr>
        <w:t>30 064 trestných činů, což představuje pokles o téměř 15 %. Výjimkou byl opět rok 2013, kdy i registrovaná ma</w:t>
      </w:r>
      <w:r w:rsidR="002778C4">
        <w:rPr>
          <w:rFonts w:ascii="Arial" w:hAnsi="Arial" w:cs="Arial"/>
          <w:sz w:val="24"/>
          <w:szCs w:val="24"/>
        </w:rPr>
        <w:t>jetková kriminalita vzrostla, a </w:t>
      </w:r>
      <w:r>
        <w:rPr>
          <w:rFonts w:ascii="Arial" w:hAnsi="Arial" w:cs="Arial"/>
          <w:sz w:val="24"/>
          <w:szCs w:val="24"/>
        </w:rPr>
        <w:t>to o 7,4 %. Naproti tomu první pololetí roku 2015 vykazuje v této oblasti strmý pokles, a to o 23,2 %.</w:t>
      </w:r>
    </w:p>
    <w:p w:rsidR="003673A3" w:rsidRDefault="003673A3" w:rsidP="004B7D87">
      <w:pPr>
        <w:jc w:val="both"/>
        <w:rPr>
          <w:rFonts w:ascii="Arial" w:hAnsi="Arial" w:cs="Arial"/>
          <w:sz w:val="24"/>
          <w:szCs w:val="24"/>
        </w:rPr>
      </w:pPr>
      <w:r>
        <w:rPr>
          <w:rFonts w:ascii="Arial" w:hAnsi="Arial" w:cs="Arial"/>
          <w:sz w:val="24"/>
          <w:szCs w:val="24"/>
        </w:rPr>
        <w:t xml:space="preserve">Pokud jde o trendy v oblasti pachatelů trestné činnosti, pak zvláště významný je </w:t>
      </w:r>
      <w:r w:rsidRPr="002778C4">
        <w:rPr>
          <w:rFonts w:ascii="Arial" w:hAnsi="Arial" w:cs="Arial"/>
          <w:b/>
          <w:sz w:val="24"/>
          <w:szCs w:val="24"/>
        </w:rPr>
        <w:t>nárůst počtu recidivistů</w:t>
      </w:r>
      <w:r>
        <w:rPr>
          <w:rFonts w:ascii="Arial" w:hAnsi="Arial" w:cs="Arial"/>
          <w:sz w:val="24"/>
          <w:szCs w:val="24"/>
        </w:rPr>
        <w:t xml:space="preserve"> mezi pachateli trestné činnosti. Zatímco ještě v roce 2000 představovalo zastoupení recidivistů mezi pachateli trestné činnosti 30 %, v roce 2011 to bylo 48,5 % a v roce 2014 již dokonce 53,3 %. V případě majetkové trestné činnosti pak jejich zastoupení činí dokonce 65 %, např. u krádeží věcí z automobilů dokonce 80 %. Vyšší zastoupení recidivistů vykazují také některé regionu, kdy např. v Moravskoslezském kraji jejich podíl tvoří 61,2 %.</w:t>
      </w:r>
    </w:p>
    <w:p w:rsidR="003673A3" w:rsidRDefault="003673A3" w:rsidP="004B7D87">
      <w:pPr>
        <w:jc w:val="both"/>
        <w:rPr>
          <w:rFonts w:ascii="Arial" w:hAnsi="Arial" w:cs="Arial"/>
          <w:sz w:val="24"/>
          <w:szCs w:val="24"/>
        </w:rPr>
      </w:pPr>
      <w:r>
        <w:rPr>
          <w:rFonts w:ascii="Arial" w:hAnsi="Arial" w:cs="Arial"/>
          <w:sz w:val="24"/>
          <w:szCs w:val="24"/>
        </w:rPr>
        <w:t xml:space="preserve">U </w:t>
      </w:r>
      <w:r w:rsidRPr="002778C4">
        <w:rPr>
          <w:rFonts w:ascii="Arial" w:hAnsi="Arial" w:cs="Arial"/>
          <w:b/>
          <w:sz w:val="24"/>
          <w:szCs w:val="24"/>
        </w:rPr>
        <w:t>kriminality dětí a mladistvých</w:t>
      </w:r>
      <w:r>
        <w:rPr>
          <w:rFonts w:ascii="Arial" w:hAnsi="Arial" w:cs="Arial"/>
          <w:sz w:val="24"/>
          <w:szCs w:val="24"/>
        </w:rPr>
        <w:t xml:space="preserve"> se jejich podíl na trestné činnosti </w:t>
      </w:r>
      <w:r w:rsidRPr="002778C4">
        <w:rPr>
          <w:rFonts w:ascii="Arial" w:hAnsi="Arial" w:cs="Arial"/>
          <w:b/>
          <w:sz w:val="24"/>
          <w:szCs w:val="24"/>
        </w:rPr>
        <w:t>dlouhodobě snižuje</w:t>
      </w:r>
      <w:r>
        <w:rPr>
          <w:rFonts w:ascii="Arial" w:hAnsi="Arial" w:cs="Arial"/>
          <w:sz w:val="24"/>
          <w:szCs w:val="24"/>
        </w:rPr>
        <w:t xml:space="preserve">. Negativním jevem je ale pozorovaná narůstající brutalita jejich útoků. Velkým problémem zároveň zůstává vysoké zastoupení mladých pachatelů </w:t>
      </w:r>
      <w:r>
        <w:rPr>
          <w:rFonts w:ascii="Arial" w:hAnsi="Arial" w:cs="Arial"/>
          <w:sz w:val="24"/>
          <w:szCs w:val="24"/>
        </w:rPr>
        <w:lastRenderedPageBreak/>
        <w:t>z prostředí sociálně vyloučených lokalit a ze státní ústavní péče. Velmi často jsou pak tito pachatelé také pod vlivem alkoholu či OPL.</w:t>
      </w:r>
    </w:p>
    <w:p w:rsidR="00C71CAC" w:rsidRDefault="00C71CAC" w:rsidP="004B7D87">
      <w:pPr>
        <w:jc w:val="both"/>
        <w:rPr>
          <w:rFonts w:ascii="Arial" w:hAnsi="Arial" w:cs="Arial"/>
          <w:sz w:val="24"/>
          <w:szCs w:val="24"/>
        </w:rPr>
      </w:pPr>
      <w:r>
        <w:rPr>
          <w:rFonts w:ascii="Arial" w:hAnsi="Arial" w:cs="Arial"/>
          <w:sz w:val="24"/>
          <w:szCs w:val="24"/>
        </w:rPr>
        <w:t xml:space="preserve">Na realizaci preventivní politiky se podílely všechny </w:t>
      </w:r>
      <w:r w:rsidRPr="002778C4">
        <w:rPr>
          <w:rFonts w:ascii="Arial" w:hAnsi="Arial" w:cs="Arial"/>
          <w:b/>
          <w:sz w:val="24"/>
          <w:szCs w:val="24"/>
        </w:rPr>
        <w:t>subjekty zapojené v systému prevence kriminality</w:t>
      </w:r>
      <w:r>
        <w:rPr>
          <w:rFonts w:ascii="Arial" w:hAnsi="Arial" w:cs="Arial"/>
          <w:sz w:val="24"/>
          <w:szCs w:val="24"/>
        </w:rPr>
        <w:t>, počínaje vládou ČR a resorty zastoupenými v Republikovém výboru pro prevenci kriminality, přes Policii ČR, krajské a obecní samosprávy (včetně obecních poli</w:t>
      </w:r>
      <w:r w:rsidR="001E52A6">
        <w:rPr>
          <w:rFonts w:ascii="Arial" w:hAnsi="Arial" w:cs="Arial"/>
          <w:sz w:val="24"/>
          <w:szCs w:val="24"/>
        </w:rPr>
        <w:t>cií), akademické sféry, vědecko-</w:t>
      </w:r>
      <w:r>
        <w:rPr>
          <w:rFonts w:ascii="Arial" w:hAnsi="Arial" w:cs="Arial"/>
          <w:sz w:val="24"/>
          <w:szCs w:val="24"/>
        </w:rPr>
        <w:t xml:space="preserve">výzkumných organizací, podnikatelských subjektů, neziskových organizací, dobrovolníků ad. Celkový vývoj bezpečnostní situace i hodnocení jednotlivých aktivit a projektů těchto subjektů dokládá, že takto nastavený systém prevence kriminality a zapojení jednotlivých subjektů do něj bylo </w:t>
      </w:r>
      <w:r w:rsidRPr="002778C4">
        <w:rPr>
          <w:rFonts w:ascii="Arial" w:hAnsi="Arial" w:cs="Arial"/>
          <w:b/>
          <w:sz w:val="24"/>
          <w:szCs w:val="24"/>
        </w:rPr>
        <w:t>efektivní</w:t>
      </w:r>
      <w:r>
        <w:rPr>
          <w:rFonts w:ascii="Arial" w:hAnsi="Arial" w:cs="Arial"/>
          <w:sz w:val="24"/>
          <w:szCs w:val="24"/>
        </w:rPr>
        <w:t xml:space="preserve">. O </w:t>
      </w:r>
      <w:r w:rsidRPr="002778C4">
        <w:rPr>
          <w:rFonts w:ascii="Arial" w:hAnsi="Arial" w:cs="Arial"/>
          <w:b/>
          <w:sz w:val="24"/>
          <w:szCs w:val="24"/>
        </w:rPr>
        <w:t>koordinaci</w:t>
      </w:r>
      <w:r>
        <w:rPr>
          <w:rFonts w:ascii="Arial" w:hAnsi="Arial" w:cs="Arial"/>
          <w:sz w:val="24"/>
          <w:szCs w:val="24"/>
        </w:rPr>
        <w:t xml:space="preserve"> tohoto systému se staral zejména Republikový výbor a v rámci něj pak především Ministerstvo vnitra, které odpovídalo za fungování a rozvoj systému na celorepublikové, krajské i lokální úrovni.</w:t>
      </w:r>
    </w:p>
    <w:p w:rsidR="003673A3" w:rsidRDefault="003673A3" w:rsidP="004B7D87">
      <w:pPr>
        <w:jc w:val="both"/>
        <w:rPr>
          <w:rFonts w:ascii="Arial" w:hAnsi="Arial" w:cs="Arial"/>
          <w:sz w:val="24"/>
          <w:szCs w:val="24"/>
        </w:rPr>
      </w:pPr>
      <w:r>
        <w:rPr>
          <w:rFonts w:ascii="Arial" w:hAnsi="Arial" w:cs="Arial"/>
          <w:sz w:val="24"/>
          <w:szCs w:val="24"/>
        </w:rPr>
        <w:t>Nejvýznamnější</w:t>
      </w:r>
      <w:r w:rsidR="00052BA5">
        <w:rPr>
          <w:rFonts w:ascii="Arial" w:hAnsi="Arial" w:cs="Arial"/>
          <w:sz w:val="24"/>
          <w:szCs w:val="24"/>
        </w:rPr>
        <w:t>m</w:t>
      </w:r>
      <w:r>
        <w:rPr>
          <w:rFonts w:ascii="Arial" w:hAnsi="Arial" w:cs="Arial"/>
          <w:sz w:val="24"/>
          <w:szCs w:val="24"/>
        </w:rPr>
        <w:t xml:space="preserve"> prostředkem</w:t>
      </w:r>
      <w:r w:rsidR="00C71CAC">
        <w:rPr>
          <w:rFonts w:ascii="Arial" w:hAnsi="Arial" w:cs="Arial"/>
          <w:sz w:val="24"/>
          <w:szCs w:val="24"/>
        </w:rPr>
        <w:t xml:space="preserve"> </w:t>
      </w:r>
      <w:r w:rsidR="009E39FD">
        <w:rPr>
          <w:rFonts w:ascii="Arial" w:hAnsi="Arial" w:cs="Arial"/>
          <w:sz w:val="24"/>
          <w:szCs w:val="24"/>
        </w:rPr>
        <w:t xml:space="preserve">pro podporu preventivních aktivit a projektů ve sledovaném období byl Republikovým výborem koordinovaný a Ministerstvem vnitra realizovaný a financovaný </w:t>
      </w:r>
      <w:r w:rsidR="009E39FD" w:rsidRPr="002778C4">
        <w:rPr>
          <w:rFonts w:ascii="Arial" w:hAnsi="Arial" w:cs="Arial"/>
          <w:b/>
          <w:sz w:val="24"/>
          <w:szCs w:val="24"/>
        </w:rPr>
        <w:t>Program prevence kriminality</w:t>
      </w:r>
      <w:r w:rsidR="009E39FD">
        <w:rPr>
          <w:rFonts w:ascii="Arial" w:hAnsi="Arial" w:cs="Arial"/>
          <w:sz w:val="24"/>
          <w:szCs w:val="24"/>
        </w:rPr>
        <w:t>, v rámci nějž byly podporovány programy a projekty prevence kriminality zejména krajů a obcí, ale také neziskových organizací při práci s oběťmi domácího násilí, z řad seniorů, obětí obchodování s lidmi. Členové Repub</w:t>
      </w:r>
      <w:r w:rsidR="001E52A6">
        <w:rPr>
          <w:rFonts w:ascii="Arial" w:hAnsi="Arial" w:cs="Arial"/>
          <w:sz w:val="24"/>
          <w:szCs w:val="24"/>
        </w:rPr>
        <w:t>likového výboru dále realizovali</w:t>
      </w:r>
      <w:r w:rsidR="009E39FD">
        <w:rPr>
          <w:rFonts w:ascii="Arial" w:hAnsi="Arial" w:cs="Arial"/>
          <w:sz w:val="24"/>
          <w:szCs w:val="24"/>
        </w:rPr>
        <w:t xml:space="preserve"> vlastní dotační programy zaměřené na prevenci kriminality a dalších sociálně patologických jevů.</w:t>
      </w:r>
    </w:p>
    <w:tbl>
      <w:tblPr>
        <w:tblW w:w="5000" w:type="pct"/>
        <w:tblCellMar>
          <w:left w:w="70" w:type="dxa"/>
          <w:right w:w="70" w:type="dxa"/>
        </w:tblCellMar>
        <w:tblLook w:val="04A0" w:firstRow="1" w:lastRow="0" w:firstColumn="1" w:lastColumn="0" w:noHBand="0" w:noVBand="1"/>
      </w:tblPr>
      <w:tblGrid>
        <w:gridCol w:w="1490"/>
        <w:gridCol w:w="4104"/>
        <w:gridCol w:w="3618"/>
      </w:tblGrid>
      <w:tr w:rsidR="003673A3" w:rsidTr="00C71CAC">
        <w:trPr>
          <w:trHeight w:val="656"/>
        </w:trPr>
        <w:tc>
          <w:tcPr>
            <w:tcW w:w="808" w:type="pct"/>
            <w:tcBorders>
              <w:top w:val="single" w:sz="8" w:space="0" w:color="auto"/>
              <w:left w:val="single" w:sz="8" w:space="0" w:color="auto"/>
              <w:bottom w:val="single" w:sz="4" w:space="0" w:color="auto"/>
              <w:right w:val="single" w:sz="4" w:space="0" w:color="auto"/>
            </w:tcBorders>
            <w:noWrap/>
            <w:hideMark/>
          </w:tcPr>
          <w:p w:rsidR="003673A3" w:rsidRDefault="003673A3" w:rsidP="003673A3">
            <w:pPr>
              <w:spacing w:after="0" w:line="240" w:lineRule="auto"/>
              <w:rPr>
                <w:rFonts w:ascii="Arial" w:eastAsia="Times New Roman" w:hAnsi="Arial" w:cs="Arial"/>
                <w:b/>
                <w:bCs/>
                <w:color w:val="000000"/>
                <w:sz w:val="24"/>
                <w:szCs w:val="24"/>
                <w:lang w:eastAsia="cs-CZ"/>
              </w:rPr>
            </w:pPr>
            <w:r>
              <w:rPr>
                <w:rFonts w:ascii="Arial" w:eastAsia="Times New Roman" w:hAnsi="Arial" w:cs="Arial"/>
                <w:b/>
                <w:bCs/>
                <w:color w:val="000000"/>
                <w:sz w:val="24"/>
                <w:szCs w:val="24"/>
                <w:lang w:eastAsia="cs-CZ"/>
              </w:rPr>
              <w:t>Rok</w:t>
            </w:r>
          </w:p>
        </w:tc>
        <w:tc>
          <w:tcPr>
            <w:tcW w:w="2227" w:type="pct"/>
            <w:tcBorders>
              <w:top w:val="single" w:sz="8" w:space="0" w:color="auto"/>
              <w:left w:val="nil"/>
              <w:bottom w:val="single" w:sz="4" w:space="0" w:color="auto"/>
              <w:right w:val="single" w:sz="4" w:space="0" w:color="auto"/>
            </w:tcBorders>
            <w:hideMark/>
          </w:tcPr>
          <w:p w:rsidR="003673A3" w:rsidRDefault="00C71CAC" w:rsidP="003673A3">
            <w:pPr>
              <w:spacing w:after="0" w:line="240" w:lineRule="auto"/>
              <w:rPr>
                <w:rFonts w:ascii="Arial" w:eastAsia="Times New Roman" w:hAnsi="Arial" w:cs="Arial"/>
                <w:b/>
                <w:bCs/>
                <w:color w:val="000000"/>
                <w:sz w:val="24"/>
                <w:szCs w:val="24"/>
                <w:lang w:eastAsia="cs-CZ"/>
              </w:rPr>
            </w:pPr>
            <w:r>
              <w:rPr>
                <w:rFonts w:ascii="Arial" w:eastAsia="Times New Roman" w:hAnsi="Arial" w:cs="Arial"/>
                <w:b/>
                <w:bCs/>
                <w:color w:val="000000"/>
                <w:sz w:val="24"/>
                <w:szCs w:val="24"/>
                <w:lang w:eastAsia="cs-CZ"/>
              </w:rPr>
              <w:t>Prostředky vyčleněné</w:t>
            </w:r>
            <w:r w:rsidR="003673A3">
              <w:rPr>
                <w:rFonts w:ascii="Arial" w:eastAsia="Times New Roman" w:hAnsi="Arial" w:cs="Arial"/>
                <w:b/>
                <w:bCs/>
                <w:color w:val="000000"/>
                <w:sz w:val="24"/>
                <w:szCs w:val="24"/>
                <w:lang w:eastAsia="cs-CZ"/>
              </w:rPr>
              <w:t xml:space="preserve"> na</w:t>
            </w:r>
            <w:r w:rsidR="009E39FD">
              <w:rPr>
                <w:rFonts w:ascii="Arial" w:eastAsia="Times New Roman" w:hAnsi="Arial" w:cs="Arial"/>
                <w:b/>
                <w:bCs/>
                <w:color w:val="000000"/>
                <w:sz w:val="24"/>
                <w:szCs w:val="24"/>
                <w:lang w:eastAsia="cs-CZ"/>
              </w:rPr>
              <w:t xml:space="preserve"> MV pro</w:t>
            </w:r>
            <w:r w:rsidR="003673A3">
              <w:rPr>
                <w:rFonts w:ascii="Arial" w:eastAsia="Times New Roman" w:hAnsi="Arial" w:cs="Arial"/>
                <w:b/>
                <w:bCs/>
                <w:color w:val="000000"/>
                <w:sz w:val="24"/>
                <w:szCs w:val="24"/>
                <w:lang w:eastAsia="cs-CZ"/>
              </w:rPr>
              <w:t xml:space="preserve"> Program prevence kriminality</w:t>
            </w:r>
          </w:p>
        </w:tc>
        <w:tc>
          <w:tcPr>
            <w:tcW w:w="1964" w:type="pct"/>
            <w:tcBorders>
              <w:top w:val="single" w:sz="8" w:space="0" w:color="auto"/>
              <w:left w:val="nil"/>
              <w:bottom w:val="single" w:sz="4" w:space="0" w:color="auto"/>
              <w:right w:val="single" w:sz="4" w:space="0" w:color="auto"/>
            </w:tcBorders>
            <w:hideMark/>
          </w:tcPr>
          <w:p w:rsidR="003673A3" w:rsidRDefault="003673A3" w:rsidP="003673A3">
            <w:pPr>
              <w:spacing w:after="0" w:line="240" w:lineRule="auto"/>
              <w:rPr>
                <w:rFonts w:ascii="Arial" w:eastAsia="Times New Roman" w:hAnsi="Arial" w:cs="Arial"/>
                <w:b/>
                <w:bCs/>
                <w:color w:val="000000"/>
                <w:sz w:val="24"/>
                <w:szCs w:val="24"/>
                <w:lang w:eastAsia="cs-CZ"/>
              </w:rPr>
            </w:pPr>
            <w:r>
              <w:rPr>
                <w:rFonts w:ascii="Arial" w:eastAsia="Times New Roman" w:hAnsi="Arial" w:cs="Arial"/>
                <w:b/>
                <w:bCs/>
                <w:color w:val="000000"/>
                <w:sz w:val="24"/>
                <w:szCs w:val="24"/>
                <w:lang w:eastAsia="cs-CZ"/>
              </w:rPr>
              <w:t>Z toho resortní program MV</w:t>
            </w:r>
          </w:p>
        </w:tc>
      </w:tr>
      <w:tr w:rsidR="003673A3" w:rsidTr="003673A3">
        <w:trPr>
          <w:trHeight w:val="300"/>
        </w:trPr>
        <w:tc>
          <w:tcPr>
            <w:tcW w:w="808" w:type="pct"/>
            <w:tcBorders>
              <w:top w:val="nil"/>
              <w:left w:val="single" w:sz="8" w:space="0" w:color="auto"/>
              <w:bottom w:val="single" w:sz="4" w:space="0" w:color="auto"/>
              <w:right w:val="single" w:sz="4" w:space="0" w:color="auto"/>
            </w:tcBorders>
            <w:noWrap/>
            <w:vAlign w:val="bottom"/>
            <w:hideMark/>
          </w:tcPr>
          <w:p w:rsidR="003673A3" w:rsidRDefault="003673A3" w:rsidP="003673A3">
            <w:pPr>
              <w:spacing w:after="0" w:line="240" w:lineRule="auto"/>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2012</w:t>
            </w:r>
          </w:p>
        </w:tc>
        <w:tc>
          <w:tcPr>
            <w:tcW w:w="2227" w:type="pct"/>
            <w:tcBorders>
              <w:top w:val="nil"/>
              <w:left w:val="nil"/>
              <w:bottom w:val="single" w:sz="4" w:space="0" w:color="auto"/>
              <w:right w:val="single" w:sz="4" w:space="0" w:color="auto"/>
            </w:tcBorders>
            <w:noWrap/>
            <w:vAlign w:val="bottom"/>
            <w:hideMark/>
          </w:tcPr>
          <w:p w:rsidR="003673A3" w:rsidRDefault="003673A3" w:rsidP="003673A3">
            <w:pPr>
              <w:spacing w:after="0" w:line="240" w:lineRule="auto"/>
              <w:jc w:val="right"/>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56 256 000,00</w:t>
            </w:r>
          </w:p>
        </w:tc>
        <w:tc>
          <w:tcPr>
            <w:tcW w:w="1964" w:type="pct"/>
            <w:tcBorders>
              <w:top w:val="nil"/>
              <w:left w:val="nil"/>
              <w:bottom w:val="single" w:sz="4" w:space="0" w:color="auto"/>
              <w:right w:val="single" w:sz="4" w:space="0" w:color="auto"/>
            </w:tcBorders>
            <w:noWrap/>
            <w:vAlign w:val="bottom"/>
            <w:hideMark/>
          </w:tcPr>
          <w:p w:rsidR="003673A3" w:rsidRDefault="003673A3" w:rsidP="003673A3">
            <w:pPr>
              <w:spacing w:after="0" w:line="240" w:lineRule="auto"/>
              <w:jc w:val="right"/>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 xml:space="preserve">1 114 000,00 </w:t>
            </w:r>
          </w:p>
        </w:tc>
      </w:tr>
      <w:tr w:rsidR="003673A3" w:rsidTr="003673A3">
        <w:trPr>
          <w:trHeight w:val="300"/>
        </w:trPr>
        <w:tc>
          <w:tcPr>
            <w:tcW w:w="808" w:type="pct"/>
            <w:tcBorders>
              <w:top w:val="nil"/>
              <w:left w:val="single" w:sz="8" w:space="0" w:color="auto"/>
              <w:bottom w:val="single" w:sz="4" w:space="0" w:color="auto"/>
              <w:right w:val="single" w:sz="4" w:space="0" w:color="auto"/>
            </w:tcBorders>
            <w:noWrap/>
            <w:vAlign w:val="bottom"/>
            <w:hideMark/>
          </w:tcPr>
          <w:p w:rsidR="003673A3" w:rsidRDefault="003673A3" w:rsidP="003673A3">
            <w:pPr>
              <w:spacing w:after="0" w:line="240" w:lineRule="auto"/>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2013</w:t>
            </w:r>
          </w:p>
        </w:tc>
        <w:tc>
          <w:tcPr>
            <w:tcW w:w="2227" w:type="pct"/>
            <w:tcBorders>
              <w:top w:val="nil"/>
              <w:left w:val="nil"/>
              <w:bottom w:val="single" w:sz="4" w:space="0" w:color="auto"/>
              <w:right w:val="single" w:sz="4" w:space="0" w:color="auto"/>
            </w:tcBorders>
            <w:noWrap/>
            <w:vAlign w:val="bottom"/>
            <w:hideMark/>
          </w:tcPr>
          <w:p w:rsidR="003673A3" w:rsidRDefault="003673A3" w:rsidP="003673A3">
            <w:pPr>
              <w:spacing w:after="0" w:line="240" w:lineRule="auto"/>
              <w:jc w:val="right"/>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56 256 000,00</w:t>
            </w:r>
          </w:p>
        </w:tc>
        <w:tc>
          <w:tcPr>
            <w:tcW w:w="1964" w:type="pct"/>
            <w:tcBorders>
              <w:top w:val="nil"/>
              <w:left w:val="nil"/>
              <w:bottom w:val="single" w:sz="4" w:space="0" w:color="auto"/>
              <w:right w:val="single" w:sz="4" w:space="0" w:color="auto"/>
            </w:tcBorders>
            <w:noWrap/>
            <w:vAlign w:val="bottom"/>
            <w:hideMark/>
          </w:tcPr>
          <w:p w:rsidR="003673A3" w:rsidRDefault="003673A3" w:rsidP="003673A3">
            <w:pPr>
              <w:spacing w:after="0" w:line="240" w:lineRule="auto"/>
              <w:jc w:val="right"/>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1 200 000,00</w:t>
            </w:r>
          </w:p>
        </w:tc>
      </w:tr>
      <w:tr w:rsidR="003673A3" w:rsidTr="003673A3">
        <w:trPr>
          <w:trHeight w:val="300"/>
        </w:trPr>
        <w:tc>
          <w:tcPr>
            <w:tcW w:w="808" w:type="pct"/>
            <w:tcBorders>
              <w:top w:val="nil"/>
              <w:left w:val="single" w:sz="8" w:space="0" w:color="auto"/>
              <w:bottom w:val="single" w:sz="4" w:space="0" w:color="auto"/>
              <w:right w:val="single" w:sz="4" w:space="0" w:color="auto"/>
            </w:tcBorders>
            <w:noWrap/>
            <w:vAlign w:val="bottom"/>
            <w:hideMark/>
          </w:tcPr>
          <w:p w:rsidR="003673A3" w:rsidRDefault="003673A3" w:rsidP="003673A3">
            <w:pPr>
              <w:spacing w:after="0" w:line="240" w:lineRule="auto"/>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2014</w:t>
            </w:r>
          </w:p>
        </w:tc>
        <w:tc>
          <w:tcPr>
            <w:tcW w:w="2227" w:type="pct"/>
            <w:tcBorders>
              <w:top w:val="nil"/>
              <w:left w:val="nil"/>
              <w:bottom w:val="single" w:sz="4" w:space="0" w:color="auto"/>
              <w:right w:val="single" w:sz="4" w:space="0" w:color="auto"/>
            </w:tcBorders>
            <w:noWrap/>
            <w:vAlign w:val="bottom"/>
            <w:hideMark/>
          </w:tcPr>
          <w:p w:rsidR="003673A3" w:rsidRDefault="003673A3" w:rsidP="003673A3">
            <w:pPr>
              <w:spacing w:after="0" w:line="240" w:lineRule="auto"/>
              <w:jc w:val="right"/>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56 400 000,00</w:t>
            </w:r>
          </w:p>
        </w:tc>
        <w:tc>
          <w:tcPr>
            <w:tcW w:w="1964" w:type="pct"/>
            <w:tcBorders>
              <w:top w:val="nil"/>
              <w:left w:val="nil"/>
              <w:bottom w:val="single" w:sz="4" w:space="0" w:color="auto"/>
              <w:right w:val="single" w:sz="4" w:space="0" w:color="auto"/>
            </w:tcBorders>
            <w:noWrap/>
            <w:vAlign w:val="bottom"/>
            <w:hideMark/>
          </w:tcPr>
          <w:p w:rsidR="003673A3" w:rsidRDefault="003673A3" w:rsidP="003673A3">
            <w:pPr>
              <w:spacing w:after="0" w:line="240" w:lineRule="auto"/>
              <w:jc w:val="right"/>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1 200 000,00</w:t>
            </w:r>
          </w:p>
        </w:tc>
      </w:tr>
      <w:tr w:rsidR="003673A3" w:rsidTr="003673A3">
        <w:trPr>
          <w:trHeight w:val="300"/>
        </w:trPr>
        <w:tc>
          <w:tcPr>
            <w:tcW w:w="808" w:type="pct"/>
            <w:tcBorders>
              <w:top w:val="nil"/>
              <w:left w:val="single" w:sz="8" w:space="0" w:color="auto"/>
              <w:bottom w:val="single" w:sz="4" w:space="0" w:color="auto"/>
              <w:right w:val="single" w:sz="4" w:space="0" w:color="auto"/>
            </w:tcBorders>
            <w:noWrap/>
            <w:vAlign w:val="bottom"/>
            <w:hideMark/>
          </w:tcPr>
          <w:p w:rsidR="003673A3" w:rsidRDefault="003673A3" w:rsidP="003673A3">
            <w:pPr>
              <w:spacing w:after="0" w:line="240" w:lineRule="auto"/>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2015</w:t>
            </w:r>
          </w:p>
        </w:tc>
        <w:tc>
          <w:tcPr>
            <w:tcW w:w="2227" w:type="pct"/>
            <w:tcBorders>
              <w:top w:val="nil"/>
              <w:left w:val="nil"/>
              <w:bottom w:val="single" w:sz="4" w:space="0" w:color="auto"/>
              <w:right w:val="single" w:sz="4" w:space="0" w:color="auto"/>
            </w:tcBorders>
            <w:noWrap/>
            <w:vAlign w:val="bottom"/>
            <w:hideMark/>
          </w:tcPr>
          <w:p w:rsidR="003673A3" w:rsidRDefault="003673A3" w:rsidP="003673A3">
            <w:pPr>
              <w:spacing w:after="0" w:line="240" w:lineRule="auto"/>
              <w:jc w:val="right"/>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61 875 000,00</w:t>
            </w:r>
          </w:p>
        </w:tc>
        <w:tc>
          <w:tcPr>
            <w:tcW w:w="1964" w:type="pct"/>
            <w:tcBorders>
              <w:top w:val="nil"/>
              <w:left w:val="nil"/>
              <w:bottom w:val="single" w:sz="4" w:space="0" w:color="auto"/>
              <w:right w:val="single" w:sz="4" w:space="0" w:color="auto"/>
            </w:tcBorders>
            <w:noWrap/>
            <w:vAlign w:val="bottom"/>
            <w:hideMark/>
          </w:tcPr>
          <w:p w:rsidR="003673A3" w:rsidRDefault="003673A3" w:rsidP="003673A3">
            <w:pPr>
              <w:spacing w:after="0" w:line="240" w:lineRule="auto"/>
              <w:jc w:val="right"/>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1 500 000,00</w:t>
            </w:r>
          </w:p>
        </w:tc>
      </w:tr>
      <w:tr w:rsidR="003673A3" w:rsidTr="003673A3">
        <w:trPr>
          <w:trHeight w:val="315"/>
        </w:trPr>
        <w:tc>
          <w:tcPr>
            <w:tcW w:w="808" w:type="pct"/>
            <w:tcBorders>
              <w:top w:val="nil"/>
              <w:left w:val="single" w:sz="8" w:space="0" w:color="auto"/>
              <w:bottom w:val="single" w:sz="8" w:space="0" w:color="auto"/>
              <w:right w:val="single" w:sz="4" w:space="0" w:color="auto"/>
            </w:tcBorders>
            <w:noWrap/>
            <w:vAlign w:val="bottom"/>
            <w:hideMark/>
          </w:tcPr>
          <w:p w:rsidR="003673A3" w:rsidRDefault="003673A3" w:rsidP="003673A3">
            <w:pPr>
              <w:spacing w:after="0" w:line="240" w:lineRule="auto"/>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suma</w:t>
            </w:r>
          </w:p>
        </w:tc>
        <w:tc>
          <w:tcPr>
            <w:tcW w:w="2227" w:type="pct"/>
            <w:tcBorders>
              <w:top w:val="nil"/>
              <w:left w:val="nil"/>
              <w:bottom w:val="single" w:sz="8" w:space="0" w:color="auto"/>
              <w:right w:val="single" w:sz="4" w:space="0" w:color="auto"/>
            </w:tcBorders>
            <w:noWrap/>
            <w:vAlign w:val="bottom"/>
            <w:hideMark/>
          </w:tcPr>
          <w:p w:rsidR="003673A3" w:rsidRDefault="003673A3" w:rsidP="003673A3">
            <w:pPr>
              <w:spacing w:after="0" w:line="240" w:lineRule="auto"/>
              <w:jc w:val="right"/>
              <w:rPr>
                <w:rFonts w:ascii="Arial" w:eastAsia="Times New Roman" w:hAnsi="Arial" w:cs="Arial"/>
                <w:b/>
                <w:bCs/>
                <w:color w:val="000000"/>
                <w:sz w:val="24"/>
                <w:szCs w:val="24"/>
                <w:lang w:eastAsia="cs-CZ"/>
              </w:rPr>
            </w:pPr>
            <w:r>
              <w:rPr>
                <w:rFonts w:ascii="Arial" w:eastAsia="Times New Roman" w:hAnsi="Arial" w:cs="Arial"/>
                <w:b/>
                <w:bCs/>
                <w:color w:val="000000"/>
                <w:sz w:val="24"/>
                <w:szCs w:val="24"/>
                <w:lang w:eastAsia="cs-CZ"/>
              </w:rPr>
              <w:t>230 787 000,00</w:t>
            </w:r>
          </w:p>
        </w:tc>
        <w:tc>
          <w:tcPr>
            <w:tcW w:w="1964" w:type="pct"/>
            <w:tcBorders>
              <w:top w:val="nil"/>
              <w:left w:val="nil"/>
              <w:bottom w:val="single" w:sz="8" w:space="0" w:color="auto"/>
              <w:right w:val="single" w:sz="4" w:space="0" w:color="auto"/>
            </w:tcBorders>
            <w:noWrap/>
            <w:vAlign w:val="bottom"/>
            <w:hideMark/>
          </w:tcPr>
          <w:p w:rsidR="003673A3" w:rsidRDefault="003673A3" w:rsidP="003673A3">
            <w:pPr>
              <w:spacing w:after="0" w:line="240" w:lineRule="auto"/>
              <w:jc w:val="right"/>
              <w:rPr>
                <w:rFonts w:ascii="Arial" w:eastAsia="Times New Roman" w:hAnsi="Arial" w:cs="Arial"/>
                <w:b/>
                <w:bCs/>
                <w:color w:val="000000"/>
                <w:sz w:val="24"/>
                <w:szCs w:val="24"/>
                <w:lang w:eastAsia="cs-CZ"/>
              </w:rPr>
            </w:pPr>
            <w:r>
              <w:rPr>
                <w:rFonts w:ascii="Arial" w:eastAsia="Times New Roman" w:hAnsi="Arial" w:cs="Arial"/>
                <w:b/>
                <w:bCs/>
                <w:color w:val="000000"/>
                <w:sz w:val="24"/>
                <w:szCs w:val="24"/>
                <w:lang w:eastAsia="cs-CZ"/>
              </w:rPr>
              <w:t>5 014 000,00</w:t>
            </w:r>
          </w:p>
        </w:tc>
      </w:tr>
    </w:tbl>
    <w:p w:rsidR="009E39FD" w:rsidRDefault="009E39FD" w:rsidP="009E39FD">
      <w:pPr>
        <w:spacing w:before="200"/>
        <w:jc w:val="both"/>
        <w:rPr>
          <w:rFonts w:ascii="Arial" w:hAnsi="Arial" w:cs="Arial"/>
          <w:sz w:val="24"/>
          <w:szCs w:val="24"/>
        </w:rPr>
      </w:pPr>
      <w:r>
        <w:rPr>
          <w:rFonts w:ascii="Arial" w:hAnsi="Arial" w:cs="Arial"/>
          <w:sz w:val="24"/>
          <w:szCs w:val="24"/>
        </w:rPr>
        <w:t>Z výše uvedené tabulky vyplývá, že byl rovněž splněn úkol vyplývající z usnesení vlády ČR č. 925 ze dne 14. prosince 2011 ke Strategii prevence kriminality v České republice na léta 2012 až 2015, který zavazoval Ministerstvo vnitra vyčleňovat prostředky na systém prevence kriminality, aby v celkovém objemu v letech 2012 až 2015 dosáhly výše minimálně 225 mil. Kč.</w:t>
      </w:r>
    </w:p>
    <w:p w:rsidR="009E39FD" w:rsidRDefault="00B352E0" w:rsidP="009E39FD">
      <w:pPr>
        <w:spacing w:before="200"/>
        <w:jc w:val="both"/>
        <w:rPr>
          <w:rFonts w:ascii="Arial" w:hAnsi="Arial" w:cs="Arial"/>
          <w:sz w:val="24"/>
          <w:szCs w:val="24"/>
        </w:rPr>
      </w:pPr>
      <w:r>
        <w:rPr>
          <w:rFonts w:ascii="Arial" w:hAnsi="Arial" w:cs="Arial"/>
          <w:sz w:val="24"/>
          <w:szCs w:val="24"/>
        </w:rPr>
        <w:t xml:space="preserve">Značná část z těchto prostředků byla vyčleněna na realizaci projektů v rámci </w:t>
      </w:r>
      <w:r w:rsidRPr="002778C4">
        <w:rPr>
          <w:rFonts w:ascii="Arial" w:hAnsi="Arial" w:cs="Arial"/>
          <w:b/>
          <w:sz w:val="24"/>
          <w:szCs w:val="24"/>
        </w:rPr>
        <w:t>Komplexního programu prevence kriminality</w:t>
      </w:r>
      <w:r w:rsidR="002778C4">
        <w:rPr>
          <w:rFonts w:ascii="Arial" w:hAnsi="Arial" w:cs="Arial"/>
          <w:sz w:val="24"/>
          <w:szCs w:val="24"/>
        </w:rPr>
        <w:t xml:space="preserve"> („Úsvit“), který je zaměřen na </w:t>
      </w:r>
      <w:r>
        <w:rPr>
          <w:rFonts w:ascii="Arial" w:hAnsi="Arial" w:cs="Arial"/>
          <w:sz w:val="24"/>
          <w:szCs w:val="24"/>
        </w:rPr>
        <w:t>komplexní přístup v komunitách se zaměřením na sociálně vyloučené lokality a na spolupráci obce, Policie ČR a dalších subjektů. Tyto prostředky byly nejvíce alokovány do krajů, které jsou sociálním vyloučením, kriminalitou i celkovou rizikovostí nejvíce postiženy (Ústecký, Moravsko</w:t>
      </w:r>
      <w:r w:rsidR="002778C4">
        <w:rPr>
          <w:rFonts w:ascii="Arial" w:hAnsi="Arial" w:cs="Arial"/>
          <w:sz w:val="24"/>
          <w:szCs w:val="24"/>
        </w:rPr>
        <w:t>slezský, dále třeba Liberecký a </w:t>
      </w:r>
      <w:r>
        <w:rPr>
          <w:rFonts w:ascii="Arial" w:hAnsi="Arial" w:cs="Arial"/>
          <w:sz w:val="24"/>
          <w:szCs w:val="24"/>
        </w:rPr>
        <w:t xml:space="preserve">další). </w:t>
      </w:r>
      <w:r w:rsidR="00A95A13">
        <w:rPr>
          <w:rFonts w:ascii="Arial" w:hAnsi="Arial" w:cs="Arial"/>
          <w:sz w:val="24"/>
          <w:szCs w:val="24"/>
        </w:rPr>
        <w:t xml:space="preserve">Nejvýznamnějším a nejúspěšnějším projektem v této oblasti je projekt Asistent prevence kriminality, v rámci kterého působilo v roce 2015 v rámci Programu </w:t>
      </w:r>
      <w:r w:rsidR="00A95A13">
        <w:rPr>
          <w:rFonts w:ascii="Arial" w:hAnsi="Arial" w:cs="Arial"/>
          <w:sz w:val="24"/>
          <w:szCs w:val="24"/>
        </w:rPr>
        <w:lastRenderedPageBreak/>
        <w:t>už 175 asistentů v 58 městech ČR za</w:t>
      </w:r>
      <w:r w:rsidR="00052BA5">
        <w:rPr>
          <w:rFonts w:ascii="Arial" w:hAnsi="Arial" w:cs="Arial"/>
          <w:sz w:val="24"/>
          <w:szCs w:val="24"/>
        </w:rPr>
        <w:t xml:space="preserve"> finanční</w:t>
      </w:r>
      <w:r w:rsidR="00A95A13">
        <w:rPr>
          <w:rFonts w:ascii="Arial" w:hAnsi="Arial" w:cs="Arial"/>
          <w:sz w:val="24"/>
          <w:szCs w:val="24"/>
        </w:rPr>
        <w:t xml:space="preserve"> podpory více než 22 mil. Kč z Programu.</w:t>
      </w:r>
    </w:p>
    <w:p w:rsidR="005E7D77" w:rsidRDefault="00A95A13" w:rsidP="005E7D77">
      <w:pPr>
        <w:spacing w:before="200" w:after="120"/>
        <w:jc w:val="both"/>
        <w:rPr>
          <w:rFonts w:ascii="Arial" w:hAnsi="Arial" w:cs="Arial"/>
          <w:sz w:val="24"/>
          <w:szCs w:val="24"/>
        </w:rPr>
      </w:pPr>
      <w:r>
        <w:rPr>
          <w:rFonts w:ascii="Arial" w:hAnsi="Arial" w:cs="Arial"/>
          <w:sz w:val="24"/>
          <w:szCs w:val="24"/>
        </w:rPr>
        <w:t xml:space="preserve">Z výše uvedených informací tak vyplývá, že se </w:t>
      </w:r>
      <w:r w:rsidRPr="002778C4">
        <w:rPr>
          <w:rFonts w:ascii="Arial" w:hAnsi="Arial" w:cs="Arial"/>
          <w:b/>
          <w:sz w:val="24"/>
          <w:szCs w:val="24"/>
        </w:rPr>
        <w:t>podařilo naplnit strategické cíle</w:t>
      </w:r>
      <w:r w:rsidR="005E7D77" w:rsidRPr="002778C4">
        <w:rPr>
          <w:rFonts w:ascii="Arial" w:hAnsi="Arial" w:cs="Arial"/>
          <w:b/>
          <w:sz w:val="24"/>
          <w:szCs w:val="24"/>
        </w:rPr>
        <w:t xml:space="preserve"> a priority</w:t>
      </w:r>
      <w:r w:rsidRPr="002778C4">
        <w:rPr>
          <w:rFonts w:ascii="Arial" w:hAnsi="Arial" w:cs="Arial"/>
          <w:b/>
          <w:sz w:val="24"/>
          <w:szCs w:val="24"/>
        </w:rPr>
        <w:t xml:space="preserve"> Strategie v</w:t>
      </w:r>
      <w:r w:rsidR="005E7D77" w:rsidRPr="002778C4">
        <w:rPr>
          <w:rFonts w:ascii="Arial" w:hAnsi="Arial" w:cs="Arial"/>
          <w:b/>
          <w:sz w:val="24"/>
          <w:szCs w:val="24"/>
        </w:rPr>
        <w:t> </w:t>
      </w:r>
      <w:r w:rsidRPr="002778C4">
        <w:rPr>
          <w:rFonts w:ascii="Arial" w:hAnsi="Arial" w:cs="Arial"/>
          <w:b/>
          <w:sz w:val="24"/>
          <w:szCs w:val="24"/>
        </w:rPr>
        <w:t>oblast</w:t>
      </w:r>
      <w:r w:rsidR="00052BA5" w:rsidRPr="002778C4">
        <w:rPr>
          <w:rFonts w:ascii="Arial" w:hAnsi="Arial" w:cs="Arial"/>
          <w:b/>
          <w:sz w:val="24"/>
          <w:szCs w:val="24"/>
        </w:rPr>
        <w:t>ech</w:t>
      </w:r>
      <w:r w:rsidR="005E7D77" w:rsidRPr="002778C4">
        <w:rPr>
          <w:rFonts w:ascii="Arial" w:hAnsi="Arial" w:cs="Arial"/>
          <w:b/>
          <w:sz w:val="24"/>
          <w:szCs w:val="24"/>
        </w:rPr>
        <w:t>:</w:t>
      </w:r>
    </w:p>
    <w:p w:rsidR="005E7D77" w:rsidRDefault="00A95A13" w:rsidP="005E7D77">
      <w:pPr>
        <w:pStyle w:val="Odstavecseseznamem"/>
        <w:numPr>
          <w:ilvl w:val="0"/>
          <w:numId w:val="42"/>
        </w:numPr>
        <w:ind w:left="714" w:hanging="357"/>
        <w:jc w:val="both"/>
        <w:rPr>
          <w:rFonts w:ascii="Arial" w:hAnsi="Arial" w:cs="Arial"/>
          <w:sz w:val="24"/>
          <w:szCs w:val="24"/>
        </w:rPr>
      </w:pPr>
      <w:r w:rsidRPr="005E7D77">
        <w:rPr>
          <w:rFonts w:ascii="Arial" w:hAnsi="Arial" w:cs="Arial"/>
          <w:sz w:val="24"/>
          <w:szCs w:val="24"/>
        </w:rPr>
        <w:t xml:space="preserve">snižování míry trestné činnosti, zvýšení bezpečí občanů, </w:t>
      </w:r>
    </w:p>
    <w:p w:rsidR="005E7D77" w:rsidRDefault="00A95A13" w:rsidP="005E7D77">
      <w:pPr>
        <w:pStyle w:val="Odstavecseseznamem"/>
        <w:numPr>
          <w:ilvl w:val="0"/>
          <w:numId w:val="42"/>
        </w:numPr>
        <w:spacing w:before="200"/>
        <w:jc w:val="both"/>
        <w:rPr>
          <w:rFonts w:ascii="Arial" w:hAnsi="Arial" w:cs="Arial"/>
          <w:sz w:val="24"/>
          <w:szCs w:val="24"/>
        </w:rPr>
      </w:pPr>
      <w:r w:rsidRPr="005E7D77">
        <w:rPr>
          <w:rFonts w:ascii="Arial" w:hAnsi="Arial" w:cs="Arial"/>
          <w:sz w:val="24"/>
          <w:szCs w:val="24"/>
        </w:rPr>
        <w:t xml:space="preserve">snížení delikventní činnosti u dětí a mládeže jako cílové skupiny definované touto Strategií, </w:t>
      </w:r>
    </w:p>
    <w:p w:rsidR="005E7D77" w:rsidRDefault="00A95A13" w:rsidP="005E7D77">
      <w:pPr>
        <w:pStyle w:val="Odstavecseseznamem"/>
        <w:numPr>
          <w:ilvl w:val="0"/>
          <w:numId w:val="42"/>
        </w:numPr>
        <w:spacing w:before="200"/>
        <w:jc w:val="both"/>
        <w:rPr>
          <w:rFonts w:ascii="Arial" w:hAnsi="Arial" w:cs="Arial"/>
          <w:sz w:val="24"/>
          <w:szCs w:val="24"/>
        </w:rPr>
      </w:pPr>
      <w:r w:rsidRPr="005E7D77">
        <w:rPr>
          <w:rFonts w:ascii="Arial" w:hAnsi="Arial" w:cs="Arial"/>
          <w:sz w:val="24"/>
          <w:szCs w:val="24"/>
        </w:rPr>
        <w:t xml:space="preserve">ochrany cílových skupin definovaných Strategií (děti a mládež, oběti domácího násilí, obchodování s lidmi, senioři ad.), </w:t>
      </w:r>
    </w:p>
    <w:p w:rsidR="005E7D77" w:rsidRDefault="00A95A13" w:rsidP="005E7D77">
      <w:pPr>
        <w:pStyle w:val="Odstavecseseznamem"/>
        <w:numPr>
          <w:ilvl w:val="0"/>
          <w:numId w:val="42"/>
        </w:numPr>
        <w:spacing w:before="200"/>
        <w:jc w:val="both"/>
        <w:rPr>
          <w:rFonts w:ascii="Arial" w:hAnsi="Arial" w:cs="Arial"/>
          <w:sz w:val="24"/>
          <w:szCs w:val="24"/>
        </w:rPr>
      </w:pPr>
      <w:r w:rsidRPr="005E7D77">
        <w:rPr>
          <w:rFonts w:ascii="Arial" w:hAnsi="Arial" w:cs="Arial"/>
          <w:sz w:val="24"/>
          <w:szCs w:val="24"/>
        </w:rPr>
        <w:t>existence stabilního, koordinovaného a efektivního systému prevence kriminality se stabilní finanční podporou preventivních aktivit a projektů</w:t>
      </w:r>
      <w:r w:rsidR="005E7D77">
        <w:rPr>
          <w:rFonts w:ascii="Arial" w:hAnsi="Arial" w:cs="Arial"/>
          <w:sz w:val="24"/>
          <w:szCs w:val="24"/>
        </w:rPr>
        <w:t>,</w:t>
      </w:r>
      <w:r w:rsidRPr="005E7D77">
        <w:rPr>
          <w:rFonts w:ascii="Arial" w:hAnsi="Arial" w:cs="Arial"/>
          <w:sz w:val="24"/>
          <w:szCs w:val="24"/>
        </w:rPr>
        <w:t xml:space="preserve"> </w:t>
      </w:r>
    </w:p>
    <w:p w:rsidR="00A95A13" w:rsidRDefault="00A95A13" w:rsidP="005E7D77">
      <w:pPr>
        <w:pStyle w:val="Odstavecseseznamem"/>
        <w:numPr>
          <w:ilvl w:val="0"/>
          <w:numId w:val="42"/>
        </w:numPr>
        <w:spacing w:before="200"/>
        <w:jc w:val="both"/>
        <w:rPr>
          <w:rFonts w:ascii="Arial" w:hAnsi="Arial" w:cs="Arial"/>
          <w:sz w:val="24"/>
          <w:szCs w:val="24"/>
        </w:rPr>
      </w:pPr>
      <w:r w:rsidRPr="005E7D77">
        <w:rPr>
          <w:rFonts w:ascii="Arial" w:hAnsi="Arial" w:cs="Arial"/>
          <w:sz w:val="24"/>
          <w:szCs w:val="24"/>
        </w:rPr>
        <w:t>úspěšn</w:t>
      </w:r>
      <w:r w:rsidR="005E7D77">
        <w:rPr>
          <w:rFonts w:ascii="Arial" w:hAnsi="Arial" w:cs="Arial"/>
          <w:sz w:val="24"/>
          <w:szCs w:val="24"/>
        </w:rPr>
        <w:t>é</w:t>
      </w:r>
      <w:r w:rsidRPr="005E7D77">
        <w:rPr>
          <w:rFonts w:ascii="Arial" w:hAnsi="Arial" w:cs="Arial"/>
          <w:sz w:val="24"/>
          <w:szCs w:val="24"/>
        </w:rPr>
        <w:t xml:space="preserve"> realizace komplexního přístupu v komunitách postaveného na spolupráci obce, Policie </w:t>
      </w:r>
      <w:r w:rsidR="005E7D77">
        <w:rPr>
          <w:rFonts w:ascii="Arial" w:hAnsi="Arial" w:cs="Arial"/>
          <w:sz w:val="24"/>
          <w:szCs w:val="24"/>
        </w:rPr>
        <w:t>ČR a dalších subjektů,</w:t>
      </w:r>
    </w:p>
    <w:p w:rsidR="005E7D77" w:rsidRDefault="005E7D77" w:rsidP="005E7D77">
      <w:pPr>
        <w:pStyle w:val="Odstavecseseznamem"/>
        <w:numPr>
          <w:ilvl w:val="0"/>
          <w:numId w:val="42"/>
        </w:numPr>
        <w:spacing w:before="200"/>
        <w:jc w:val="both"/>
        <w:rPr>
          <w:rFonts w:ascii="Arial" w:hAnsi="Arial" w:cs="Arial"/>
          <w:sz w:val="24"/>
          <w:szCs w:val="24"/>
        </w:rPr>
      </w:pPr>
      <w:r>
        <w:rPr>
          <w:rFonts w:ascii="Arial" w:hAnsi="Arial" w:cs="Arial"/>
          <w:sz w:val="24"/>
          <w:szCs w:val="24"/>
        </w:rPr>
        <w:t>podpory národních specifických projektů a programů, jako jsou Speciální výslechové místnosti, Národní koordinační mechanismus pátrání po pohřešovaných dětech, projekty v oblasti e-bezpečí, informování veřejnosti o preventivních aktivitách a možnostech ochrany před trestnou činností (</w:t>
      </w:r>
      <w:hyperlink r:id="rId29" w:history="1">
        <w:r w:rsidRPr="005E6C57">
          <w:rPr>
            <w:rStyle w:val="Hypertextovodkaz"/>
            <w:rFonts w:ascii="Arial" w:hAnsi="Arial" w:cs="Arial"/>
            <w:sz w:val="24"/>
            <w:szCs w:val="24"/>
          </w:rPr>
          <w:t>www.prevencekriminality.cz</w:t>
        </w:r>
      </w:hyperlink>
      <w:r>
        <w:rPr>
          <w:rFonts w:ascii="Arial" w:hAnsi="Arial" w:cs="Arial"/>
          <w:sz w:val="24"/>
          <w:szCs w:val="24"/>
        </w:rPr>
        <w:t>, zpravodaj Prevence do každé rodiny</w:t>
      </w:r>
      <w:r w:rsidR="00052BA5">
        <w:rPr>
          <w:rFonts w:ascii="Arial" w:hAnsi="Arial" w:cs="Arial"/>
          <w:sz w:val="24"/>
          <w:szCs w:val="24"/>
        </w:rPr>
        <w:t>)</w:t>
      </w:r>
      <w:r>
        <w:rPr>
          <w:rFonts w:ascii="Arial" w:hAnsi="Arial" w:cs="Arial"/>
          <w:sz w:val="24"/>
          <w:szCs w:val="24"/>
        </w:rPr>
        <w:t xml:space="preserve"> ad.</w:t>
      </w:r>
    </w:p>
    <w:p w:rsidR="00C27040" w:rsidRDefault="00444CDF" w:rsidP="005E7D77">
      <w:pPr>
        <w:spacing w:before="200"/>
        <w:jc w:val="both"/>
        <w:rPr>
          <w:rFonts w:ascii="Arial" w:hAnsi="Arial" w:cs="Arial"/>
          <w:sz w:val="24"/>
          <w:szCs w:val="24"/>
        </w:rPr>
      </w:pPr>
      <w:r>
        <w:rPr>
          <w:rFonts w:ascii="Arial" w:hAnsi="Arial" w:cs="Arial"/>
          <w:sz w:val="24"/>
          <w:szCs w:val="24"/>
        </w:rPr>
        <w:t xml:space="preserve">Naopak </w:t>
      </w:r>
      <w:r w:rsidRPr="002778C4">
        <w:rPr>
          <w:rFonts w:ascii="Arial" w:hAnsi="Arial" w:cs="Arial"/>
          <w:b/>
          <w:sz w:val="24"/>
          <w:szCs w:val="24"/>
        </w:rPr>
        <w:t>se zcela nepodařilo naplnit</w:t>
      </w:r>
      <w:r>
        <w:rPr>
          <w:rFonts w:ascii="Arial" w:hAnsi="Arial" w:cs="Arial"/>
          <w:sz w:val="24"/>
          <w:szCs w:val="24"/>
        </w:rPr>
        <w:t xml:space="preserve"> priority spočívající</w:t>
      </w:r>
      <w:r w:rsidR="00CD5C87">
        <w:rPr>
          <w:rFonts w:ascii="Arial" w:hAnsi="Arial" w:cs="Arial"/>
          <w:sz w:val="24"/>
          <w:szCs w:val="24"/>
        </w:rPr>
        <w:t xml:space="preserve"> ve vytvoření efektivního a stálého systému sběru, analytického zpracování, předávání a poskytování informací v oblasti prevence kriminality na a mezi všemi úrovněmi subjektů prevence kriminality (nicméně již byly položeny základy pro splnění této priority, byly realizovány projekty, které vytvářejí předpoklady pro naplnění této priority a v běhu jsou i první pilotní projekty, kde jsou již zkoušena i konkrétní řešení; dokončení pilotních realizačních projektů, rozhodnutí o způsobu a rozsahu realizace a vytvoření a spuštění systému pro sběr, sdílení a analýzu dat se předpokládá v navazujícím období)</w:t>
      </w:r>
      <w:r w:rsidR="00E3289B">
        <w:rPr>
          <w:rFonts w:ascii="Arial" w:hAnsi="Arial" w:cs="Arial"/>
          <w:sz w:val="24"/>
          <w:szCs w:val="24"/>
        </w:rPr>
        <w:t>. Z důvodu funkčního období Koncepce prevence kriminality v Policii ČR na léta 2014 až 2016 (tj. až do konce roku 2016)</w:t>
      </w:r>
      <w:r>
        <w:rPr>
          <w:rFonts w:ascii="Arial" w:hAnsi="Arial" w:cs="Arial"/>
          <w:sz w:val="24"/>
          <w:szCs w:val="24"/>
        </w:rPr>
        <w:t xml:space="preserve"> </w:t>
      </w:r>
      <w:r w:rsidR="00E3289B">
        <w:rPr>
          <w:rFonts w:ascii="Arial" w:hAnsi="Arial" w:cs="Arial"/>
          <w:sz w:val="24"/>
          <w:szCs w:val="24"/>
        </w:rPr>
        <w:t>nebyla prozatím také zcela naplněna priorita integrace</w:t>
      </w:r>
      <w:r>
        <w:rPr>
          <w:rFonts w:ascii="Arial" w:hAnsi="Arial" w:cs="Arial"/>
          <w:sz w:val="24"/>
          <w:szCs w:val="24"/>
        </w:rPr>
        <w:t xml:space="preserve"> efektivní prevence kriminality do výkonu práce v Policii ČR</w:t>
      </w:r>
      <w:r w:rsidR="002001CF">
        <w:rPr>
          <w:rFonts w:ascii="Arial" w:hAnsi="Arial" w:cs="Arial"/>
          <w:sz w:val="24"/>
          <w:szCs w:val="24"/>
        </w:rPr>
        <w:t xml:space="preserve">. Z národních specifických projektů bohužel nebyl </w:t>
      </w:r>
      <w:r w:rsidR="00C27040">
        <w:rPr>
          <w:rFonts w:ascii="Arial" w:hAnsi="Arial" w:cs="Arial"/>
          <w:sz w:val="24"/>
          <w:szCs w:val="24"/>
        </w:rPr>
        <w:t xml:space="preserve">prozatím </w:t>
      </w:r>
      <w:r w:rsidR="002001CF">
        <w:rPr>
          <w:rFonts w:ascii="Arial" w:hAnsi="Arial" w:cs="Arial"/>
          <w:sz w:val="24"/>
          <w:szCs w:val="24"/>
        </w:rPr>
        <w:t>realizován projekt Systém včasné intervence na celorepublikové ú</w:t>
      </w:r>
      <w:r w:rsidR="00C27040">
        <w:rPr>
          <w:rFonts w:ascii="Arial" w:hAnsi="Arial" w:cs="Arial"/>
          <w:sz w:val="24"/>
          <w:szCs w:val="24"/>
        </w:rPr>
        <w:t>rov</w:t>
      </w:r>
      <w:r w:rsidR="004B36CE">
        <w:rPr>
          <w:rFonts w:ascii="Arial" w:hAnsi="Arial" w:cs="Arial"/>
          <w:sz w:val="24"/>
          <w:szCs w:val="24"/>
        </w:rPr>
        <w:t>ni</w:t>
      </w:r>
      <w:r w:rsidR="00C27040">
        <w:rPr>
          <w:rFonts w:ascii="Arial" w:hAnsi="Arial" w:cs="Arial"/>
          <w:sz w:val="24"/>
          <w:szCs w:val="24"/>
        </w:rPr>
        <w:t>.</w:t>
      </w:r>
    </w:p>
    <w:p w:rsidR="005E7D77" w:rsidRPr="005E7D77" w:rsidRDefault="00C27040" w:rsidP="005E7D77">
      <w:pPr>
        <w:spacing w:before="200"/>
        <w:jc w:val="both"/>
        <w:rPr>
          <w:rFonts w:ascii="Arial" w:hAnsi="Arial" w:cs="Arial"/>
          <w:sz w:val="24"/>
          <w:szCs w:val="24"/>
        </w:rPr>
      </w:pPr>
      <w:r>
        <w:rPr>
          <w:rFonts w:ascii="Arial" w:hAnsi="Arial" w:cs="Arial"/>
          <w:sz w:val="24"/>
          <w:szCs w:val="24"/>
        </w:rPr>
        <w:t xml:space="preserve">Všechny tyto cíle a priority, které se nepodařilo doposud naplnit, jsou i nadále velmi aktuální a potřebné a </w:t>
      </w:r>
      <w:r w:rsidRPr="002778C4">
        <w:rPr>
          <w:rFonts w:ascii="Arial" w:hAnsi="Arial" w:cs="Arial"/>
          <w:b/>
          <w:sz w:val="24"/>
          <w:szCs w:val="24"/>
        </w:rPr>
        <w:t>budou součástí cílů nové Strategie prevence kriminalit</w:t>
      </w:r>
      <w:r w:rsidR="002778C4">
        <w:rPr>
          <w:rFonts w:ascii="Arial" w:hAnsi="Arial" w:cs="Arial"/>
          <w:b/>
          <w:sz w:val="24"/>
          <w:szCs w:val="24"/>
        </w:rPr>
        <w:t>y v České republice na léta 2016 až 2020</w:t>
      </w:r>
      <w:r>
        <w:rPr>
          <w:rFonts w:ascii="Arial" w:hAnsi="Arial" w:cs="Arial"/>
          <w:sz w:val="24"/>
          <w:szCs w:val="24"/>
        </w:rPr>
        <w:t>.</w:t>
      </w:r>
      <w:r w:rsidR="00052BA5">
        <w:rPr>
          <w:rFonts w:ascii="Arial" w:hAnsi="Arial" w:cs="Arial"/>
          <w:sz w:val="24"/>
          <w:szCs w:val="24"/>
        </w:rPr>
        <w:t xml:space="preserve"> Její součástí budou rovněž cíle, priority a aktivity, které se ve stávajícím období osvědčily a je účelné v jejich realizaci pokračovat i nadále.</w:t>
      </w:r>
    </w:p>
    <w:sectPr w:rsidR="005E7D77" w:rsidRPr="005E7D77" w:rsidSect="005574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A9A" w:rsidRDefault="00312A9A" w:rsidP="004B7D87">
      <w:pPr>
        <w:spacing w:after="0" w:line="240" w:lineRule="auto"/>
      </w:pPr>
      <w:r>
        <w:separator/>
      </w:r>
    </w:p>
  </w:endnote>
  <w:endnote w:type="continuationSeparator" w:id="0">
    <w:p w:rsidR="00312A9A" w:rsidRDefault="00312A9A" w:rsidP="004B7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MT">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552018"/>
      <w:docPartObj>
        <w:docPartGallery w:val="Page Numbers (Bottom of Page)"/>
        <w:docPartUnique/>
      </w:docPartObj>
    </w:sdtPr>
    <w:sdtEndPr/>
    <w:sdtContent>
      <w:p w:rsidR="007D58CE" w:rsidRDefault="007D58CE">
        <w:pPr>
          <w:pStyle w:val="Zpat"/>
          <w:jc w:val="center"/>
        </w:pPr>
        <w:r>
          <w:fldChar w:fldCharType="begin"/>
        </w:r>
        <w:r>
          <w:instrText xml:space="preserve"> PAGE   \* MERGEFORMAT </w:instrText>
        </w:r>
        <w:r>
          <w:fldChar w:fldCharType="separate"/>
        </w:r>
        <w:r w:rsidR="002E2E00">
          <w:rPr>
            <w:noProof/>
          </w:rPr>
          <w:t>1</w:t>
        </w:r>
        <w:r>
          <w:rPr>
            <w:noProof/>
          </w:rPr>
          <w:fldChar w:fldCharType="end"/>
        </w:r>
      </w:p>
    </w:sdtContent>
  </w:sdt>
  <w:p w:rsidR="007D58CE" w:rsidRDefault="007D58C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A9A" w:rsidRDefault="00312A9A" w:rsidP="004B7D87">
      <w:pPr>
        <w:spacing w:after="0" w:line="240" w:lineRule="auto"/>
      </w:pPr>
      <w:r>
        <w:separator/>
      </w:r>
    </w:p>
  </w:footnote>
  <w:footnote w:type="continuationSeparator" w:id="0">
    <w:p w:rsidR="00312A9A" w:rsidRDefault="00312A9A" w:rsidP="004B7D87">
      <w:pPr>
        <w:spacing w:after="0" w:line="240" w:lineRule="auto"/>
      </w:pPr>
      <w:r>
        <w:continuationSeparator/>
      </w:r>
    </w:p>
  </w:footnote>
  <w:footnote w:id="1">
    <w:p w:rsidR="007D58CE" w:rsidRDefault="007D58CE">
      <w:pPr>
        <w:pStyle w:val="Textpoznpodarou"/>
      </w:pPr>
      <w:r>
        <w:rPr>
          <w:rStyle w:val="Znakapoznpodarou"/>
        </w:rPr>
        <w:footnoteRef/>
      </w:r>
      <w:r>
        <w:t xml:space="preserve"> </w:t>
      </w:r>
      <w:r w:rsidRPr="00725B19">
        <w:rPr>
          <w:sz w:val="18"/>
          <w:szCs w:val="18"/>
        </w:rPr>
        <w:t>Významný nárůst je zapříčiněn zejména nárůstem Policií ČR aktivně vyhledané drogové kriminality.</w:t>
      </w:r>
    </w:p>
  </w:footnote>
  <w:footnote w:id="2">
    <w:p w:rsidR="007D58CE" w:rsidRPr="00626F73" w:rsidRDefault="007D58CE" w:rsidP="004B7D87">
      <w:pPr>
        <w:pStyle w:val="Textpoznpodarou"/>
        <w:rPr>
          <w:sz w:val="18"/>
          <w:szCs w:val="18"/>
        </w:rPr>
      </w:pPr>
      <w:r>
        <w:rPr>
          <w:rStyle w:val="Znakapoznpodarou"/>
        </w:rPr>
        <w:footnoteRef/>
      </w:r>
      <w:r>
        <w:t xml:space="preserve"> </w:t>
      </w:r>
      <w:r w:rsidRPr="00626F73">
        <w:rPr>
          <w:rFonts w:cs="Arial"/>
          <w:color w:val="000000"/>
          <w:sz w:val="18"/>
          <w:szCs w:val="18"/>
        </w:rPr>
        <w:t xml:space="preserve">Nejvíce finančních prostředků bylo přiděleno v posledních letech Ústeckému kraji s vysokou kumulací kriminality a dalších sociálně rizikových </w:t>
      </w:r>
      <w:r w:rsidRPr="00626F73">
        <w:rPr>
          <w:rFonts w:cs="Arial"/>
          <w:strike/>
          <w:color w:val="000000"/>
          <w:sz w:val="18"/>
          <w:szCs w:val="18"/>
        </w:rPr>
        <w:t>j</w:t>
      </w:r>
      <w:r w:rsidRPr="00626F73">
        <w:rPr>
          <w:rFonts w:cs="Arial"/>
          <w:color w:val="000000"/>
          <w:sz w:val="18"/>
          <w:szCs w:val="18"/>
        </w:rPr>
        <w:t>evů.</w:t>
      </w:r>
    </w:p>
  </w:footnote>
  <w:footnote w:id="3">
    <w:p w:rsidR="007D58CE" w:rsidRDefault="007D58CE">
      <w:pPr>
        <w:pStyle w:val="Textpoznpodarou"/>
      </w:pPr>
      <w:r>
        <w:rPr>
          <w:rStyle w:val="Znakapoznpodarou"/>
        </w:rPr>
        <w:footnoteRef/>
      </w:r>
      <w:r>
        <w:t xml:space="preserve"> </w:t>
      </w:r>
      <w:r w:rsidRPr="00725B19">
        <w:rPr>
          <w:sz w:val="18"/>
          <w:szCs w:val="18"/>
        </w:rPr>
        <w:t>Počet nezaměstnaných na 10 tisíc obyvatel. Zdroj: Ministerstvo práce a sociálních věcí.</w:t>
      </w:r>
    </w:p>
  </w:footnote>
  <w:footnote w:id="4">
    <w:p w:rsidR="007D58CE" w:rsidRPr="00725B19" w:rsidRDefault="007D58CE" w:rsidP="00725B19">
      <w:pPr>
        <w:pStyle w:val="Textpoznpodarou"/>
        <w:jc w:val="both"/>
        <w:rPr>
          <w:sz w:val="18"/>
          <w:szCs w:val="18"/>
        </w:rPr>
      </w:pPr>
      <w:r>
        <w:rPr>
          <w:rStyle w:val="Znakapoznpodarou"/>
        </w:rPr>
        <w:footnoteRef/>
      </w:r>
      <w:r>
        <w:t xml:space="preserve"> </w:t>
      </w:r>
      <w:r>
        <w:rPr>
          <w:rStyle w:val="apple-converted-space"/>
          <w:color w:val="1F497D"/>
          <w:sz w:val="14"/>
          <w:szCs w:val="14"/>
          <w:shd w:val="clear" w:color="auto" w:fill="FFFFFF"/>
        </w:rPr>
        <w:t> </w:t>
      </w:r>
      <w:r w:rsidRPr="00725B19">
        <w:rPr>
          <w:rStyle w:val="apple-converted-space"/>
          <w:sz w:val="18"/>
          <w:szCs w:val="18"/>
          <w:shd w:val="clear" w:color="auto" w:fill="FFFFFF"/>
        </w:rPr>
        <w:t>In</w:t>
      </w:r>
      <w:r w:rsidRPr="00725B19">
        <w:rPr>
          <w:rFonts w:cs="Arial"/>
          <w:sz w:val="18"/>
          <w:szCs w:val="18"/>
          <w:shd w:val="clear" w:color="auto" w:fill="FFFFFF"/>
        </w:rPr>
        <w:t>dex počtu vyplacených sociálních dávek závislých na výši příjmu na 1 tisíc obyvatel</w:t>
      </w:r>
      <w:r>
        <w:rPr>
          <w:rFonts w:cs="Arial"/>
          <w:sz w:val="18"/>
          <w:szCs w:val="18"/>
          <w:shd w:val="clear" w:color="auto" w:fill="FFFFFF"/>
        </w:rPr>
        <w:t xml:space="preserve">. V potaz jsou brány </w:t>
      </w:r>
      <w:r w:rsidRPr="00725B19">
        <w:rPr>
          <w:rFonts w:cs="Arial"/>
          <w:sz w:val="18"/>
          <w:szCs w:val="18"/>
          <w:shd w:val="clear" w:color="auto" w:fill="FFFFFF"/>
        </w:rPr>
        <w:t>dávky hmotné nouze: příspěvek na živobytí, doplatek na by</w:t>
      </w:r>
      <w:r>
        <w:rPr>
          <w:rFonts w:cs="Arial"/>
          <w:sz w:val="18"/>
          <w:szCs w:val="18"/>
          <w:shd w:val="clear" w:color="auto" w:fill="FFFFFF"/>
        </w:rPr>
        <w:t>dlení, mimořádná okamžitá pomoc;</w:t>
      </w:r>
      <w:r w:rsidRPr="00725B19">
        <w:rPr>
          <w:rFonts w:cs="Arial"/>
          <w:sz w:val="18"/>
          <w:szCs w:val="18"/>
          <w:shd w:val="clear" w:color="auto" w:fill="FFFFFF"/>
        </w:rPr>
        <w:t xml:space="preserve"> dávky státní sociální podpory: sociální příplatek, příspěvek na bydlení</w:t>
      </w:r>
      <w:r>
        <w:rPr>
          <w:rFonts w:cs="Arial"/>
          <w:sz w:val="18"/>
          <w:szCs w:val="18"/>
          <w:shd w:val="clear" w:color="auto" w:fill="FFFFFF"/>
        </w:rPr>
        <w:t>. Zdroj: Úřad práce.</w:t>
      </w:r>
    </w:p>
  </w:footnote>
  <w:footnote w:id="5">
    <w:p w:rsidR="007D58CE" w:rsidRPr="00A84ED6" w:rsidRDefault="007D58CE" w:rsidP="004B7D87">
      <w:pPr>
        <w:jc w:val="both"/>
        <w:rPr>
          <w:rFonts w:ascii="Arial" w:hAnsi="Arial" w:cs="Arial"/>
          <w:sz w:val="18"/>
          <w:szCs w:val="18"/>
        </w:rPr>
      </w:pPr>
      <w:r w:rsidRPr="00BB6ECE">
        <w:rPr>
          <w:rStyle w:val="Znakapoznpodarou"/>
          <w:sz w:val="16"/>
          <w:szCs w:val="16"/>
        </w:rPr>
        <w:footnoteRef/>
      </w:r>
      <w:r w:rsidRPr="00BB6ECE">
        <w:rPr>
          <w:sz w:val="16"/>
          <w:szCs w:val="16"/>
        </w:rPr>
        <w:t xml:space="preserve"> </w:t>
      </w:r>
      <w:r w:rsidRPr="00A84ED6">
        <w:rPr>
          <w:rFonts w:ascii="Arial" w:hAnsi="Arial" w:cs="Arial"/>
          <w:sz w:val="18"/>
          <w:szCs w:val="18"/>
        </w:rPr>
        <w:t>Např. v Ústeckém kraji se v indexu kriminality při srovnání stavu v roce 2011 a 2014 jedná o snížení dokonce o </w:t>
      </w:r>
      <w:r>
        <w:rPr>
          <w:rFonts w:ascii="Arial" w:hAnsi="Arial" w:cs="Arial"/>
          <w:sz w:val="18"/>
          <w:szCs w:val="18"/>
        </w:rPr>
        <w:t> -</w:t>
      </w:r>
      <w:r w:rsidRPr="00A84ED6">
        <w:rPr>
          <w:rFonts w:ascii="Arial" w:hAnsi="Arial" w:cs="Arial"/>
          <w:sz w:val="18"/>
          <w:szCs w:val="18"/>
        </w:rPr>
        <w:t xml:space="preserve">106,8 b., což je pokles o 25,37 %, z měst lze uvést příklad Karviné, kde se v nápadu kriminality při srovnání stavu v roce 2011 a 2014 jednalo o snížení z </w:t>
      </w:r>
      <w:r w:rsidRPr="00A84ED6">
        <w:rPr>
          <w:rFonts w:ascii="Arial" w:hAnsi="Arial" w:cs="Arial"/>
          <w:bCs/>
          <w:sz w:val="18"/>
          <w:szCs w:val="18"/>
        </w:rPr>
        <w:t>2 747</w:t>
      </w:r>
      <w:r>
        <w:rPr>
          <w:rFonts w:ascii="Arial" w:hAnsi="Arial" w:cs="Arial"/>
          <w:bCs/>
          <w:sz w:val="18"/>
          <w:szCs w:val="18"/>
        </w:rPr>
        <w:t xml:space="preserve"> trestných činů</w:t>
      </w:r>
      <w:r w:rsidRPr="00A84ED6">
        <w:rPr>
          <w:rFonts w:ascii="Arial" w:hAnsi="Arial" w:cs="Arial"/>
          <w:bCs/>
          <w:sz w:val="18"/>
          <w:szCs w:val="18"/>
        </w:rPr>
        <w:t xml:space="preserve"> v r. 2011 na </w:t>
      </w:r>
      <w:r w:rsidRPr="00A84ED6">
        <w:rPr>
          <w:rFonts w:ascii="Arial" w:hAnsi="Arial" w:cs="Arial"/>
          <w:sz w:val="18"/>
          <w:szCs w:val="18"/>
        </w:rPr>
        <w:t>2 066</w:t>
      </w:r>
      <w:r>
        <w:rPr>
          <w:rFonts w:ascii="Arial" w:hAnsi="Arial" w:cs="Arial"/>
          <w:sz w:val="18"/>
          <w:szCs w:val="18"/>
        </w:rPr>
        <w:t xml:space="preserve"> trestných činů</w:t>
      </w:r>
      <w:r w:rsidRPr="00A84ED6">
        <w:rPr>
          <w:rFonts w:ascii="Arial" w:hAnsi="Arial" w:cs="Arial"/>
          <w:sz w:val="18"/>
          <w:szCs w:val="18"/>
        </w:rPr>
        <w:t xml:space="preserve"> v roce 2014, což je pokles o 68</w:t>
      </w:r>
      <w:r>
        <w:rPr>
          <w:rFonts w:ascii="Arial" w:hAnsi="Arial" w:cs="Arial"/>
          <w:sz w:val="18"/>
          <w:szCs w:val="18"/>
        </w:rPr>
        <w:t>1 skutků, tzn. o 24,79%; v České</w:t>
      </w:r>
      <w:r w:rsidRPr="00A84ED6">
        <w:rPr>
          <w:rFonts w:ascii="Arial" w:hAnsi="Arial" w:cs="Arial"/>
          <w:sz w:val="18"/>
          <w:szCs w:val="18"/>
        </w:rPr>
        <w:t xml:space="preserve"> Lípě </w:t>
      </w:r>
      <w:r>
        <w:rPr>
          <w:rFonts w:ascii="Arial" w:hAnsi="Arial" w:cs="Arial"/>
          <w:sz w:val="18"/>
          <w:szCs w:val="18"/>
        </w:rPr>
        <w:t xml:space="preserve">pokles </w:t>
      </w:r>
      <w:r w:rsidRPr="00A84ED6">
        <w:rPr>
          <w:rFonts w:ascii="Arial" w:hAnsi="Arial" w:cs="Arial"/>
          <w:sz w:val="18"/>
          <w:szCs w:val="18"/>
        </w:rPr>
        <w:t xml:space="preserve">o 24,5 %; v České Třebové o </w:t>
      </w:r>
      <w:r>
        <w:rPr>
          <w:rFonts w:ascii="Arial" w:hAnsi="Arial" w:cs="Arial"/>
          <w:sz w:val="18"/>
          <w:szCs w:val="18"/>
        </w:rPr>
        <w:t>23,9 %; v Ostravě o 20,12 %, v Chomutově dokonce o 33,55 %</w:t>
      </w:r>
      <w:r w:rsidRPr="00A84ED6">
        <w:rPr>
          <w:rFonts w:ascii="Arial" w:hAnsi="Arial" w:cs="Arial"/>
          <w:sz w:val="18"/>
          <w:szCs w:val="18"/>
        </w:rPr>
        <w:t xml:space="preserve">). </w:t>
      </w:r>
    </w:p>
    <w:p w:rsidR="007D58CE" w:rsidRDefault="007D58CE" w:rsidP="004B7D87">
      <w:pPr>
        <w:pStyle w:val="Textpoznpodarou"/>
      </w:pPr>
    </w:p>
  </w:footnote>
  <w:footnote w:id="6">
    <w:p w:rsidR="007D58CE" w:rsidRDefault="007D58CE" w:rsidP="004B7D87">
      <w:pPr>
        <w:pStyle w:val="Textpoznpodarou"/>
        <w:jc w:val="both"/>
        <w:rPr>
          <w:sz w:val="18"/>
          <w:szCs w:val="18"/>
        </w:rPr>
      </w:pPr>
      <w:r>
        <w:rPr>
          <w:rStyle w:val="Znakapoznpodarou"/>
        </w:rPr>
        <w:footnoteRef/>
      </w:r>
      <w:r>
        <w:t xml:space="preserve"> </w:t>
      </w:r>
      <w:r>
        <w:rPr>
          <w:sz w:val="18"/>
          <w:szCs w:val="18"/>
        </w:rPr>
        <w:t>Všechny prostředky nebyly využity z důvodu úspor při výběrových řízeních především u neinvestičních projektů a současně jsou nevyužité finanční prostředky způsobeny rozdílem cenové úrovně na trhu při zpracování a následnou změnou ceny při realizaci či neplněním podmínek závazných pro realizaci a ukončení projektů. Dále dochází v některých letech k úsporám v Programu podpory a ochrany obětí obchodování s lidmi, kde závisí výše čerpané částky na počtu klientů zařazených do projektů.</w:t>
      </w:r>
    </w:p>
  </w:footnote>
  <w:footnote w:id="7">
    <w:p w:rsidR="007D58CE" w:rsidRPr="00FB5914" w:rsidRDefault="007D58CE" w:rsidP="004B7D87">
      <w:pPr>
        <w:spacing w:after="120" w:line="240" w:lineRule="auto"/>
        <w:jc w:val="both"/>
        <w:rPr>
          <w:rFonts w:ascii="Arial" w:hAnsi="Arial" w:cs="Arial"/>
          <w:sz w:val="18"/>
          <w:szCs w:val="18"/>
          <w:vertAlign w:val="subscript"/>
        </w:rPr>
      </w:pPr>
      <w:r>
        <w:rPr>
          <w:rStyle w:val="Znakapoznpodarou"/>
        </w:rPr>
        <w:footnoteRef/>
      </w:r>
      <w:r>
        <w:t xml:space="preserve"> </w:t>
      </w:r>
      <w:r w:rsidRPr="00FB5914">
        <w:rPr>
          <w:rFonts w:ascii="Arial" w:hAnsi="Arial" w:cs="Arial"/>
          <w:sz w:val="18"/>
          <w:szCs w:val="18"/>
        </w:rPr>
        <w:t>Jeho členy jsou Ministerstvo vnitra, Ministerstvo školství, mládeže a tělovýchovy, Ministerstvo práce a sociálních věcí, Ministerstvo spravedlnosti, Ministerstvo zdravotnictví, Ministerstvo financí, Ministerstvo obrany, Nejvyšší státní zastupitelství, Policejní prezidium ČR, Rada vlády pro koordinaci protidro</w:t>
      </w:r>
      <w:r>
        <w:rPr>
          <w:rFonts w:ascii="Arial" w:hAnsi="Arial" w:cs="Arial"/>
          <w:sz w:val="18"/>
          <w:szCs w:val="18"/>
        </w:rPr>
        <w:t>gové politiky,</w:t>
      </w:r>
      <w:r w:rsidRPr="00FB5914">
        <w:rPr>
          <w:rFonts w:ascii="Arial" w:hAnsi="Arial" w:cs="Arial"/>
          <w:sz w:val="18"/>
          <w:szCs w:val="18"/>
        </w:rPr>
        <w:t xml:space="preserve"> Rada vlády ČR pro záležitosti romské menšiny, Probační a mediační služba ČR, Generální ředitelství Vězeňské služby ČR, Institut pro kriminologii a sociální prevenci a Soudcovská unie ČR.   </w:t>
      </w:r>
    </w:p>
  </w:footnote>
  <w:footnote w:id="8">
    <w:p w:rsidR="007D58CE" w:rsidRPr="00FB5914" w:rsidRDefault="007D58CE" w:rsidP="004B7D87">
      <w:pPr>
        <w:pStyle w:val="Textpoznpodarou"/>
        <w:jc w:val="both"/>
        <w:rPr>
          <w:sz w:val="18"/>
          <w:szCs w:val="18"/>
        </w:rPr>
      </w:pPr>
      <w:r>
        <w:rPr>
          <w:rStyle w:val="Znakapoznpodarou"/>
        </w:rPr>
        <w:footnoteRef/>
      </w:r>
      <w:r>
        <w:t xml:space="preserve"> </w:t>
      </w:r>
      <w:r w:rsidRPr="00FB5914">
        <w:rPr>
          <w:sz w:val="18"/>
          <w:szCs w:val="18"/>
        </w:rPr>
        <w:t>Na základě</w:t>
      </w:r>
      <w:r>
        <w:rPr>
          <w:sz w:val="18"/>
          <w:szCs w:val="18"/>
        </w:rPr>
        <w:t xml:space="preserve"> usnesení vlády ČR č. 925 ze dne 14. prosince 2011 ke Strategii prevence kriminality v České republice na léta 2012 až 2015.</w:t>
      </w:r>
    </w:p>
  </w:footnote>
  <w:footnote w:id="9">
    <w:p w:rsidR="007D58CE" w:rsidRPr="00D72408" w:rsidRDefault="007D58CE" w:rsidP="004B7D87">
      <w:pPr>
        <w:pStyle w:val="Textpoznpodarou"/>
        <w:rPr>
          <w:sz w:val="18"/>
          <w:szCs w:val="18"/>
        </w:rPr>
      </w:pPr>
      <w:r>
        <w:rPr>
          <w:rStyle w:val="Znakapoznpodarou"/>
        </w:rPr>
        <w:footnoteRef/>
      </w:r>
      <w:r>
        <w:t xml:space="preserve"> </w:t>
      </w:r>
      <w:r w:rsidRPr="00D72408">
        <w:rPr>
          <w:rFonts w:cs="Arial"/>
          <w:sz w:val="18"/>
          <w:szCs w:val="18"/>
        </w:rPr>
        <w:t xml:space="preserve">Podrobně viz </w:t>
      </w:r>
      <w:hyperlink r:id="rId1" w:history="1">
        <w:r w:rsidRPr="00D72408">
          <w:rPr>
            <w:rStyle w:val="Hypertextovodkaz"/>
            <w:rFonts w:cs="Arial"/>
            <w:sz w:val="18"/>
            <w:szCs w:val="18"/>
          </w:rPr>
          <w:t>http://www.mpsv.cz/files/clanky/14305/novela.pdf</w:t>
        </w:r>
      </w:hyperlink>
      <w:r w:rsidRPr="00D72408">
        <w:rPr>
          <w:rFonts w:cs="Arial"/>
          <w:sz w:val="18"/>
          <w:szCs w:val="18"/>
        </w:rPr>
        <w:t>.</w:t>
      </w:r>
    </w:p>
  </w:footnote>
  <w:footnote w:id="10">
    <w:p w:rsidR="007D58CE" w:rsidRPr="00D72408" w:rsidRDefault="007D58CE" w:rsidP="004B7D87">
      <w:pPr>
        <w:spacing w:after="0" w:line="240" w:lineRule="auto"/>
        <w:jc w:val="both"/>
        <w:rPr>
          <w:rFonts w:ascii="Arial" w:hAnsi="Arial" w:cs="Arial"/>
          <w:sz w:val="18"/>
          <w:szCs w:val="18"/>
        </w:rPr>
      </w:pPr>
      <w:r>
        <w:rPr>
          <w:rStyle w:val="Znakapoznpodarou"/>
        </w:rPr>
        <w:footnoteRef/>
      </w:r>
      <w:r>
        <w:t xml:space="preserve"> </w:t>
      </w:r>
      <w:r w:rsidRPr="00D72408">
        <w:rPr>
          <w:rFonts w:ascii="Arial" w:hAnsi="Arial" w:cs="Arial"/>
          <w:sz w:val="18"/>
          <w:szCs w:val="18"/>
        </w:rPr>
        <w:t>Řada instrumentů, které byly poslední novelizací zakotveny v zákoně, byla již v p</w:t>
      </w:r>
      <w:r>
        <w:rPr>
          <w:rFonts w:ascii="Arial" w:hAnsi="Arial" w:cs="Arial"/>
          <w:sz w:val="18"/>
          <w:szCs w:val="18"/>
        </w:rPr>
        <w:t>ředchozí době upravena v </w:t>
      </w:r>
      <w:r w:rsidRPr="00D72408">
        <w:rPr>
          <w:rFonts w:ascii="Arial" w:hAnsi="Arial" w:cs="Arial"/>
          <w:sz w:val="18"/>
          <w:szCs w:val="18"/>
        </w:rPr>
        <w:t>rámci metodických materiálů MPSV a novela tak v těchto bodech kontinuálně navazuje na dlouhodobě konzistentní metodické vedení orgánů sociálně-právní ochrany dětí (dále jen „OSPOD“) ze strany MPSV. Jedná se zejména o postupy při vyhodnocování situace ohroženého dítěte, metody práce při provádění tzv. sanace rodiny, individuální plánování nebo využívání institutu případových konferencí.</w:t>
      </w:r>
    </w:p>
    <w:p w:rsidR="007D58CE" w:rsidRDefault="007D58CE" w:rsidP="004B7D87">
      <w:pPr>
        <w:pStyle w:val="Textpoznpodarou"/>
      </w:pPr>
    </w:p>
  </w:footnote>
  <w:footnote w:id="11">
    <w:p w:rsidR="007D58CE" w:rsidRPr="001A089C" w:rsidRDefault="007D58CE" w:rsidP="004B7D87">
      <w:pPr>
        <w:jc w:val="both"/>
        <w:rPr>
          <w:rFonts w:ascii="Arial" w:hAnsi="Arial" w:cs="Arial"/>
          <w:bCs/>
          <w:color w:val="000000"/>
          <w:sz w:val="18"/>
          <w:szCs w:val="18"/>
        </w:rPr>
      </w:pPr>
      <w:r>
        <w:rPr>
          <w:rStyle w:val="Znakapoznpodarou"/>
        </w:rPr>
        <w:footnoteRef/>
      </w:r>
      <w:r>
        <w:t xml:space="preserve"> </w:t>
      </w:r>
      <w:r w:rsidRPr="001A089C">
        <w:rPr>
          <w:rFonts w:ascii="Arial" w:hAnsi="Arial" w:cs="Arial"/>
          <w:bCs/>
          <w:color w:val="000000"/>
          <w:sz w:val="18"/>
          <w:szCs w:val="18"/>
        </w:rPr>
        <w:t>K dosavadním poznatkům z výzkumu byla v edici IKSP vydána monografie „Systémový přístup k prevenci kriminality mládeže“.</w:t>
      </w:r>
    </w:p>
    <w:p w:rsidR="007D58CE" w:rsidRDefault="007D58CE" w:rsidP="004B7D87">
      <w:pPr>
        <w:pStyle w:val="Textpoznpodarou"/>
      </w:pPr>
    </w:p>
  </w:footnote>
  <w:footnote w:id="12">
    <w:p w:rsidR="007D58CE" w:rsidRPr="00C15592" w:rsidRDefault="007D58CE" w:rsidP="004B7D87">
      <w:pPr>
        <w:spacing w:after="0" w:line="240" w:lineRule="auto"/>
        <w:jc w:val="both"/>
        <w:rPr>
          <w:rFonts w:ascii="Arial" w:hAnsi="Arial" w:cs="Arial"/>
          <w:bCs/>
          <w:sz w:val="18"/>
          <w:szCs w:val="18"/>
        </w:rPr>
      </w:pPr>
      <w:r w:rsidRPr="000660AC">
        <w:rPr>
          <w:rStyle w:val="Znakapoznpodarou"/>
          <w:szCs w:val="20"/>
        </w:rPr>
        <w:footnoteRef/>
      </w:r>
      <w:r w:rsidRPr="000660AC">
        <w:rPr>
          <w:rFonts w:ascii="Times New Roman" w:hAnsi="Times New Roman"/>
          <w:sz w:val="20"/>
          <w:szCs w:val="20"/>
        </w:rPr>
        <w:t xml:space="preserve"> </w:t>
      </w:r>
      <w:r w:rsidRPr="00C15592">
        <w:rPr>
          <w:rFonts w:ascii="Arial" w:eastAsia="Arial Unicode MS" w:hAnsi="Arial" w:cs="Arial"/>
          <w:sz w:val="18"/>
          <w:szCs w:val="18"/>
        </w:rPr>
        <w:t>V roce 2010 uzavřelo Ministerstvo vnitra</w:t>
      </w:r>
      <w:r w:rsidRPr="00C15592">
        <w:rPr>
          <w:rFonts w:ascii="Arial" w:eastAsia="Arial Unicode MS" w:hAnsi="Arial" w:cs="Arial"/>
          <w:bCs/>
          <w:sz w:val="18"/>
          <w:szCs w:val="18"/>
        </w:rPr>
        <w:t xml:space="preserve"> memoranda o spolupráci s 10 médii (televizní a radiové stanice, internetové portály), v nichž se tato zavazují v co nejkratší možné době od obdržení upozornění o vyhlášeném pátrání zveřejnit informace o pohřešovaném dítěti v ohrožení života, včetně výzvy ke spolupráci veřejnosti.</w:t>
      </w:r>
    </w:p>
  </w:footnote>
  <w:footnote w:id="13">
    <w:p w:rsidR="007D58CE" w:rsidRPr="000660AC" w:rsidRDefault="007D58CE" w:rsidP="004B7D87">
      <w:pPr>
        <w:pStyle w:val="Textpoznpodarou"/>
        <w:rPr>
          <w:rFonts w:asciiTheme="minorHAnsi" w:hAnsiTheme="minorHAnsi"/>
        </w:rPr>
      </w:pPr>
      <w:r w:rsidRPr="000660AC">
        <w:rPr>
          <w:rStyle w:val="Znakapoznpodarou"/>
          <w:rFonts w:asciiTheme="minorHAnsi" w:hAnsiTheme="minorHAnsi"/>
        </w:rPr>
        <w:footnoteRef/>
      </w:r>
      <w:r w:rsidRPr="000660AC">
        <w:rPr>
          <w:rFonts w:asciiTheme="minorHAnsi" w:hAnsiTheme="minorHAnsi"/>
        </w:rPr>
        <w:t xml:space="preserve"> </w:t>
      </w:r>
      <w:r w:rsidRPr="00927E59">
        <w:rPr>
          <w:rFonts w:cs="Arial"/>
          <w:sz w:val="18"/>
          <w:szCs w:val="18"/>
        </w:rPr>
        <w:t>Evropská krizová linka 116 000 v České republice funguje od září 2013 (pilotně od února 2013) pod názvem linka Ztracené dítě a je částečně hrazena z dvouletého grantu Evropské komise.</w:t>
      </w:r>
      <w:r w:rsidRPr="000660AC">
        <w:rPr>
          <w:rFonts w:asciiTheme="minorHAnsi" w:hAnsiTheme="minorHAnsi"/>
        </w:rPr>
        <w:t xml:space="preserve"> </w:t>
      </w:r>
    </w:p>
  </w:footnote>
  <w:footnote w:id="14">
    <w:p w:rsidR="007D58CE" w:rsidRPr="00927E59" w:rsidRDefault="007D58CE" w:rsidP="004B7D87">
      <w:pPr>
        <w:pStyle w:val="Textpoznpodarou"/>
        <w:rPr>
          <w:rFonts w:cs="Arial"/>
          <w:sz w:val="18"/>
          <w:szCs w:val="18"/>
        </w:rPr>
      </w:pPr>
      <w:r w:rsidRPr="00927E59">
        <w:rPr>
          <w:rStyle w:val="Znakapoznpodarou"/>
          <w:rFonts w:cs="Arial"/>
          <w:sz w:val="18"/>
          <w:szCs w:val="18"/>
        </w:rPr>
        <w:footnoteRef/>
      </w:r>
      <w:r w:rsidRPr="00927E59">
        <w:rPr>
          <w:rFonts w:cs="Arial"/>
          <w:sz w:val="18"/>
          <w:szCs w:val="18"/>
        </w:rPr>
        <w:t xml:space="preserve"> Stav ke dni 8. července 2015</w:t>
      </w:r>
    </w:p>
  </w:footnote>
  <w:footnote w:id="15">
    <w:p w:rsidR="007D58CE" w:rsidRPr="00D44AA5" w:rsidRDefault="007D58CE" w:rsidP="004B7D87">
      <w:pPr>
        <w:tabs>
          <w:tab w:val="left" w:pos="3525"/>
        </w:tabs>
        <w:spacing w:after="0" w:line="240" w:lineRule="auto"/>
        <w:jc w:val="both"/>
        <w:rPr>
          <w:rFonts w:ascii="Arial" w:hAnsi="Arial" w:cs="Arial"/>
          <w:sz w:val="18"/>
          <w:szCs w:val="18"/>
        </w:rPr>
      </w:pPr>
      <w:r>
        <w:rPr>
          <w:rStyle w:val="Znakapoznpodarou"/>
        </w:rPr>
        <w:footnoteRef/>
      </w:r>
      <w:r>
        <w:t xml:space="preserve"> </w:t>
      </w:r>
      <w:r w:rsidRPr="00D44AA5">
        <w:rPr>
          <w:rFonts w:ascii="Arial" w:hAnsi="Arial" w:cs="Arial"/>
          <w:sz w:val="18"/>
          <w:szCs w:val="18"/>
        </w:rPr>
        <w:t>Národní registr úrazů byl legislativně zakotven v zákoně č. 372/2011 Sb. V období od července 2014 do února 2015 byly v součinnosti zástupců organizací resortu zdravotnictví a dalších dotčených subjektů provedeny analytické práce k návrhu výše uvedeného registru, jeho vývoj a testování a proveden pilotní provoz za účasti klíčových uživatelů registru. Národní registr úrazů nyní funguje v mírně omezeném režimu, kdy je povinné zadávat pouze vážné úrazy. S plným provozem, kdy bude povinné zadávat všechny úrazy bez rozlišení závažnosti, se počítá od 1. 1. 2016.</w:t>
      </w:r>
    </w:p>
  </w:footnote>
  <w:footnote w:id="16">
    <w:p w:rsidR="007D58CE" w:rsidRDefault="007D58CE" w:rsidP="00682D99">
      <w:pPr>
        <w:pStyle w:val="Textpoznpodarou"/>
        <w:jc w:val="both"/>
      </w:pPr>
      <w:r>
        <w:rPr>
          <w:rStyle w:val="Znakapoznpodarou"/>
        </w:rPr>
        <w:footnoteRef/>
      </w:r>
      <w:r>
        <w:t xml:space="preserve"> </w:t>
      </w:r>
      <w:r w:rsidRPr="003037E6">
        <w:rPr>
          <w:rFonts w:cs="Arial"/>
          <w:sz w:val="18"/>
          <w:szCs w:val="18"/>
        </w:rPr>
        <w:t>ŘSPP se od konce roku 2012 podílelo na</w:t>
      </w:r>
      <w:r w:rsidRPr="003037E6">
        <w:rPr>
          <w:rFonts w:cs="Arial"/>
          <w:b/>
          <w:sz w:val="18"/>
          <w:szCs w:val="18"/>
        </w:rPr>
        <w:t xml:space="preserve"> </w:t>
      </w:r>
      <w:r w:rsidRPr="003037E6">
        <w:rPr>
          <w:rFonts w:cs="Arial"/>
          <w:sz w:val="18"/>
          <w:szCs w:val="18"/>
        </w:rPr>
        <w:t>tvorbě nové koncepce základní odborné přípravy policistů, která je nyní jednotná pro všechny nastupující policisty bez ohledu na služební zařazení. Osnova obsahuje samostatný modul „Domácí násilí a vykázání násilné osoby“. Jako jeden ze vzdělávacích cílů je stanovena schopnost identifikovat znaky domácího násilí a uplatnit i</w:t>
      </w:r>
      <w:r>
        <w:rPr>
          <w:rFonts w:cs="Arial"/>
          <w:sz w:val="18"/>
          <w:szCs w:val="18"/>
        </w:rPr>
        <w:t xml:space="preserve">nstitut vykázání podle § 44 až </w:t>
      </w:r>
      <w:r w:rsidRPr="003037E6">
        <w:rPr>
          <w:rFonts w:cs="Arial"/>
          <w:sz w:val="18"/>
          <w:szCs w:val="18"/>
        </w:rPr>
        <w:t>47 zákona</w:t>
      </w:r>
      <w:r>
        <w:rPr>
          <w:rFonts w:cs="Arial"/>
          <w:sz w:val="18"/>
          <w:szCs w:val="18"/>
        </w:rPr>
        <w:t xml:space="preserve"> o policii</w:t>
      </w:r>
      <w:r w:rsidRPr="003037E6">
        <w:rPr>
          <w:rFonts w:cs="Arial"/>
          <w:sz w:val="18"/>
          <w:szCs w:val="18"/>
        </w:rPr>
        <w:t xml:space="preserve"> včetně administrativního zpracování. Od prosince 2013 probíhá výuka podle této nové koncepce. ŘSPP provádělo</w:t>
      </w:r>
      <w:r>
        <w:rPr>
          <w:rFonts w:cs="Arial"/>
          <w:sz w:val="18"/>
          <w:szCs w:val="18"/>
        </w:rPr>
        <w:t xml:space="preserve"> v období leden </w:t>
      </w:r>
      <w:r>
        <w:rPr>
          <w:rFonts w:cs="Arial"/>
          <w:bCs/>
          <w:color w:val="090909"/>
          <w:sz w:val="24"/>
          <w:szCs w:val="24"/>
        </w:rPr>
        <w:t xml:space="preserve">– </w:t>
      </w:r>
      <w:r w:rsidRPr="003037E6">
        <w:rPr>
          <w:rFonts w:cs="Arial"/>
          <w:sz w:val="18"/>
          <w:szCs w:val="18"/>
        </w:rPr>
        <w:t>březen 2014 monitoring výuky ve VPŠ MV v Praze a VPŠ MV v Holešově (včetně pracoviště</w:t>
      </w:r>
      <w:r>
        <w:rPr>
          <w:rFonts w:cs="Arial"/>
          <w:sz w:val="18"/>
          <w:szCs w:val="18"/>
        </w:rPr>
        <w:t xml:space="preserve"> v </w:t>
      </w:r>
      <w:r w:rsidRPr="003037E6">
        <w:rPr>
          <w:rFonts w:cs="Arial"/>
          <w:sz w:val="18"/>
          <w:szCs w:val="18"/>
        </w:rPr>
        <w:t>Brně), výsledky byly předány oddělení vzdělávání PP ČR k vyhodnocení.  ŘSPP také průběžně spolupracuje</w:t>
      </w:r>
      <w:r>
        <w:rPr>
          <w:rFonts w:cs="Arial"/>
          <w:sz w:val="18"/>
          <w:szCs w:val="18"/>
        </w:rPr>
        <w:t xml:space="preserve"> s ostatními organizačními články v </w:t>
      </w:r>
      <w:r w:rsidRPr="003037E6">
        <w:rPr>
          <w:rFonts w:cs="Arial"/>
          <w:sz w:val="18"/>
          <w:szCs w:val="18"/>
        </w:rPr>
        <w:t>rámci PP ČR (ÚSKPV, OMPS, oddělení tisku</w:t>
      </w:r>
      <w:r>
        <w:rPr>
          <w:rFonts w:cs="Arial"/>
          <w:sz w:val="18"/>
          <w:szCs w:val="18"/>
        </w:rPr>
        <w:t xml:space="preserve"> a prevence) i subjekty mimo policii (odbor bezpečnostní politiky a </w:t>
      </w:r>
      <w:r w:rsidRPr="003037E6">
        <w:rPr>
          <w:rFonts w:cs="Arial"/>
          <w:sz w:val="18"/>
          <w:szCs w:val="18"/>
        </w:rPr>
        <w:t xml:space="preserve">prevence kriminality MV ČR, MPSV, Bílý kruh bezpečí, Asociace pracovníků intervenčních center, intervenční centra apod.). Spolu </w:t>
      </w:r>
      <w:r>
        <w:rPr>
          <w:rFonts w:cs="Arial"/>
          <w:sz w:val="18"/>
          <w:szCs w:val="18"/>
        </w:rPr>
        <w:t>s</w:t>
      </w:r>
      <w:r w:rsidRPr="003037E6">
        <w:rPr>
          <w:rFonts w:cs="Arial"/>
          <w:sz w:val="18"/>
          <w:szCs w:val="18"/>
        </w:rPr>
        <w:t xml:space="preserve"> SKPV a OMPS se ŘSPP podílelo na tvorbě příručky nejlepší policejní praxe k překonávání popírání v případech domácího násilí, </w:t>
      </w:r>
      <w:r>
        <w:rPr>
          <w:rFonts w:cs="Arial"/>
          <w:sz w:val="18"/>
          <w:szCs w:val="18"/>
        </w:rPr>
        <w:t>která byla schválena Radou EU v </w:t>
      </w:r>
      <w:r w:rsidRPr="003037E6">
        <w:rPr>
          <w:rFonts w:cs="Arial"/>
          <w:sz w:val="18"/>
          <w:szCs w:val="18"/>
        </w:rPr>
        <w:t>listopadu 2012.</w:t>
      </w:r>
    </w:p>
  </w:footnote>
  <w:footnote w:id="17">
    <w:p w:rsidR="007D58CE" w:rsidRPr="000357EF" w:rsidRDefault="007D58CE" w:rsidP="004B7D87">
      <w:pPr>
        <w:pStyle w:val="Textpoznpodarou"/>
        <w:jc w:val="both"/>
        <w:rPr>
          <w:rFonts w:asciiTheme="minorHAnsi" w:hAnsiTheme="minorHAnsi"/>
        </w:rPr>
      </w:pPr>
      <w:r w:rsidRPr="00054027">
        <w:rPr>
          <w:rStyle w:val="Znakapoznpodarou"/>
          <w:rFonts w:cs="Arial"/>
          <w:sz w:val="18"/>
          <w:szCs w:val="18"/>
        </w:rPr>
        <w:footnoteRef/>
      </w:r>
      <w:r w:rsidRPr="00054027">
        <w:rPr>
          <w:rFonts w:cs="Arial"/>
          <w:sz w:val="18"/>
          <w:szCs w:val="18"/>
        </w:rPr>
        <w:t xml:space="preserve"> </w:t>
      </w:r>
      <w:r>
        <w:rPr>
          <w:rFonts w:cs="Arial"/>
          <w:sz w:val="18"/>
          <w:szCs w:val="18"/>
        </w:rPr>
        <w:t>Jedná se o specializovanou nevládní organizaci</w:t>
      </w:r>
      <w:r w:rsidRPr="00E57837">
        <w:rPr>
          <w:rFonts w:cs="Arial"/>
          <w:sz w:val="18"/>
          <w:szCs w:val="18"/>
        </w:rPr>
        <w:t>, se kterou má MV uzavřenou smlouvu o poskytování služeb. Z bezpečnostních důvodů nelze název organizace uvést.</w:t>
      </w:r>
      <w:r w:rsidRPr="000357EF">
        <w:rPr>
          <w:rFonts w:asciiTheme="minorHAnsi" w:hAnsiTheme="minorHAnsi" w:cs="Arial"/>
        </w:rPr>
        <w:t xml:space="preserve">  </w:t>
      </w:r>
    </w:p>
  </w:footnote>
  <w:footnote w:id="18">
    <w:p w:rsidR="007D58CE" w:rsidRDefault="007D58CE">
      <w:pPr>
        <w:pStyle w:val="Textpoznpodarou"/>
      </w:pPr>
      <w:r>
        <w:rPr>
          <w:rStyle w:val="Znakapoznpodarou"/>
        </w:rPr>
        <w:footnoteRef/>
      </w:r>
      <w:r>
        <w:t xml:space="preserve"> Průběžné číslo k červenci 2015.</w:t>
      </w:r>
    </w:p>
  </w:footnote>
  <w:footnote w:id="19">
    <w:p w:rsidR="007D58CE" w:rsidRPr="00A16BDF" w:rsidRDefault="007D58CE" w:rsidP="004B7D87">
      <w:pPr>
        <w:shd w:val="clear" w:color="auto" w:fill="FFFFFF"/>
        <w:spacing w:after="0" w:line="240" w:lineRule="auto"/>
        <w:jc w:val="both"/>
        <w:rPr>
          <w:rFonts w:asciiTheme="minorHAnsi" w:eastAsia="Times New Roman" w:hAnsiTheme="minorHAnsi"/>
          <w:color w:val="000000"/>
          <w:sz w:val="20"/>
          <w:szCs w:val="20"/>
          <w:lang w:eastAsia="cs-CZ"/>
        </w:rPr>
      </w:pPr>
      <w:r>
        <w:rPr>
          <w:rStyle w:val="Znakapoznpodarou"/>
        </w:rPr>
        <w:footnoteRef/>
      </w:r>
      <w:r>
        <w:t xml:space="preserve"> </w:t>
      </w:r>
      <w:r w:rsidRPr="006B6838">
        <w:rPr>
          <w:rFonts w:ascii="Arial" w:eastAsia="Times New Roman" w:hAnsi="Arial" w:cs="Arial"/>
          <w:iCs/>
          <w:color w:val="000000"/>
          <w:sz w:val="18"/>
          <w:szCs w:val="18"/>
          <w:lang w:eastAsia="cs-CZ"/>
        </w:rPr>
        <w:t xml:space="preserve">Úspěšnost situační prevence je vysoká, je však podmíněna adekvátní volbou opatření. Nejefektivnější jsou projekty zaměřené na ochranu obydlí a dalších objektů. Situační prevence je poměrně levná. To se ovšem netýká opatření policejních složek, která jsou sice </w:t>
      </w:r>
      <w:r w:rsidRPr="006B6838">
        <w:rPr>
          <w:rFonts w:ascii="Arial" w:eastAsia="Times New Roman" w:hAnsi="Arial" w:cs="Arial"/>
          <w:bCs/>
          <w:iCs/>
          <w:color w:val="000000"/>
          <w:sz w:val="18"/>
          <w:szCs w:val="18"/>
          <w:lang w:eastAsia="cs-CZ"/>
        </w:rPr>
        <w:t>mimořádně účinná, ale finančně a personálně náročná.</w:t>
      </w:r>
    </w:p>
  </w:footnote>
  <w:footnote w:id="20">
    <w:p w:rsidR="007D58CE" w:rsidRDefault="007D58CE" w:rsidP="004B7D87">
      <w:pPr>
        <w:pStyle w:val="Textpoznpodarou"/>
        <w:jc w:val="both"/>
      </w:pPr>
      <w:r>
        <w:rPr>
          <w:rStyle w:val="Znakapoznpodarou"/>
        </w:rPr>
        <w:footnoteRef/>
      </w:r>
      <w:r>
        <w:t xml:space="preserve"> </w:t>
      </w:r>
      <w:r w:rsidRPr="006B6838">
        <w:rPr>
          <w:rFonts w:cs="Arial"/>
          <w:sz w:val="18"/>
          <w:szCs w:val="18"/>
        </w:rPr>
        <w:t>Poradní sbor pro situační prevenci kriminality (poradní orgán ministra vnitra) byl zřízen Rozkazem ministra vnitra ze dne 28. dubna 1998. Je koordinačním a iniciačním orgánem k posuzování koncepčních otázek a pro spolupráci s mimoresortními orgány v oblasti situační prevence.</w:t>
      </w:r>
    </w:p>
  </w:footnote>
  <w:footnote w:id="21">
    <w:p w:rsidR="007D58CE" w:rsidRPr="007A58CB" w:rsidRDefault="007D58CE" w:rsidP="004B7D87">
      <w:pPr>
        <w:pStyle w:val="Textpoznpodarou"/>
        <w:rPr>
          <w:rFonts w:cs="Arial"/>
          <w:sz w:val="18"/>
          <w:szCs w:val="18"/>
        </w:rPr>
      </w:pPr>
      <w:r>
        <w:rPr>
          <w:rStyle w:val="Znakapoznpodarou"/>
        </w:rPr>
        <w:footnoteRef/>
      </w:r>
      <w:r>
        <w:t xml:space="preserve"> </w:t>
      </w:r>
      <w:r w:rsidRPr="007A58CB">
        <w:rPr>
          <w:rFonts w:cs="Arial"/>
          <w:sz w:val="18"/>
          <w:szCs w:val="18"/>
        </w:rPr>
        <w:t xml:space="preserve">Manuál je též dostupný ke stažení na webových stránkách </w:t>
      </w:r>
      <w:hyperlink r:id="rId2" w:history="1">
        <w:r w:rsidRPr="007A58CB">
          <w:rPr>
            <w:rFonts w:cs="Arial"/>
            <w:sz w:val="18"/>
            <w:szCs w:val="18"/>
          </w:rPr>
          <w:t>www.mvcr./clanek/specificke-programy-prevence-kriminality.aspx</w:t>
        </w:r>
      </w:hyperlink>
      <w:r w:rsidRPr="007A58CB">
        <w:rPr>
          <w:rFonts w:cs="Arial"/>
          <w:sz w:val="18"/>
          <w:szCs w:val="18"/>
        </w:rPr>
        <w:t>.</w:t>
      </w:r>
    </w:p>
  </w:footnote>
  <w:footnote w:id="22">
    <w:p w:rsidR="007D58CE" w:rsidRPr="00781E20" w:rsidRDefault="007D58CE" w:rsidP="004B7D87">
      <w:pPr>
        <w:spacing w:after="120" w:line="240" w:lineRule="auto"/>
        <w:jc w:val="both"/>
        <w:rPr>
          <w:rFonts w:ascii="Arial" w:hAnsi="Arial" w:cs="Arial"/>
          <w:color w:val="FF0000"/>
          <w:sz w:val="18"/>
          <w:szCs w:val="18"/>
        </w:rPr>
      </w:pPr>
      <w:r w:rsidRPr="00CD74DC">
        <w:rPr>
          <w:rStyle w:val="Znakapoznpodarou"/>
          <w:szCs w:val="20"/>
        </w:rPr>
        <w:footnoteRef/>
      </w:r>
      <w:r w:rsidRPr="00CD74DC">
        <w:rPr>
          <w:sz w:val="20"/>
          <w:szCs w:val="20"/>
        </w:rPr>
        <w:t xml:space="preserve"> </w:t>
      </w:r>
      <w:r w:rsidRPr="00781E20">
        <w:rPr>
          <w:rFonts w:ascii="Arial" w:hAnsi="Arial" w:cs="Arial"/>
          <w:sz w:val="18"/>
          <w:szCs w:val="18"/>
        </w:rPr>
        <w:t>Aš, Bílina, Brno, Brun</w:t>
      </w:r>
      <w:r>
        <w:rPr>
          <w:rFonts w:ascii="Arial" w:hAnsi="Arial" w:cs="Arial"/>
          <w:sz w:val="18"/>
          <w:szCs w:val="18"/>
        </w:rPr>
        <w:t>tál, Břeclav, Duchcov, Frýdek-</w:t>
      </w:r>
      <w:r w:rsidRPr="00781E20">
        <w:rPr>
          <w:rFonts w:ascii="Arial" w:hAnsi="Arial" w:cs="Arial"/>
          <w:sz w:val="18"/>
          <w:szCs w:val="18"/>
        </w:rPr>
        <w:t>Místek, Jaroměř, Karlovy Vary, Nový Bor, Pardubice, Rotava, Rumburk, Sokolov, Šternberk, Ústí nad Labem, Vimperk, Vsetín, Vysoké Mýto, Žďár nad Sázavou.</w:t>
      </w:r>
    </w:p>
  </w:footnote>
  <w:footnote w:id="23">
    <w:p w:rsidR="007D58CE" w:rsidRDefault="007D58CE" w:rsidP="004B7D87">
      <w:pPr>
        <w:pStyle w:val="Textpoznpodarou"/>
      </w:pPr>
      <w:r w:rsidRPr="00781E20">
        <w:rPr>
          <w:rStyle w:val="Znakapoznpodarou"/>
          <w:rFonts w:cs="Arial"/>
          <w:sz w:val="18"/>
          <w:szCs w:val="18"/>
        </w:rPr>
        <w:footnoteRef/>
      </w:r>
      <w:r w:rsidRPr="00781E20">
        <w:rPr>
          <w:rFonts w:cs="Arial"/>
          <w:sz w:val="18"/>
          <w:szCs w:val="18"/>
        </w:rPr>
        <w:t xml:space="preserve"> </w:t>
      </w:r>
      <w:hyperlink r:id="rId3" w:history="1">
        <w:r w:rsidRPr="00781E20">
          <w:rPr>
            <w:rFonts w:cs="Arial"/>
            <w:sz w:val="18"/>
            <w:szCs w:val="18"/>
            <w:lang w:eastAsia="en-US"/>
          </w:rPr>
          <w:t>http://www.mvcr.cz/clanek/seznam-metodickych-doporuceni-vyzvy-programu-prevence-kriminality-na-rok-2015.aspx</w:t>
        </w:r>
      </w:hyperlink>
    </w:p>
  </w:footnote>
  <w:footnote w:id="24">
    <w:p w:rsidR="007D58CE" w:rsidRPr="00FA228D" w:rsidRDefault="007D58CE" w:rsidP="004B7D87">
      <w:pPr>
        <w:spacing w:after="120" w:line="240" w:lineRule="auto"/>
        <w:jc w:val="both"/>
        <w:rPr>
          <w:rFonts w:ascii="Arial" w:hAnsi="Arial" w:cs="Arial"/>
          <w:sz w:val="18"/>
          <w:szCs w:val="18"/>
        </w:rPr>
      </w:pPr>
      <w:r w:rsidRPr="00FA228D">
        <w:rPr>
          <w:rStyle w:val="Znakapoznpodarou"/>
          <w:rFonts w:ascii="Arial" w:hAnsi="Arial" w:cs="Arial"/>
          <w:sz w:val="18"/>
          <w:szCs w:val="18"/>
        </w:rPr>
        <w:footnoteRef/>
      </w:r>
      <w:r w:rsidRPr="00FA228D">
        <w:rPr>
          <w:rFonts w:ascii="Arial" w:hAnsi="Arial" w:cs="Arial"/>
          <w:sz w:val="18"/>
          <w:szCs w:val="18"/>
        </w:rPr>
        <w:t xml:space="preserve"> Projekt</w:t>
      </w:r>
      <w:r w:rsidRPr="00FA228D">
        <w:rPr>
          <w:rFonts w:ascii="Arial" w:hAnsi="Arial" w:cs="Arial"/>
          <w:b/>
          <w:sz w:val="18"/>
          <w:szCs w:val="18"/>
        </w:rPr>
        <w:t xml:space="preserve"> </w:t>
      </w:r>
      <w:r w:rsidRPr="00FA228D">
        <w:rPr>
          <w:rFonts w:ascii="Arial" w:hAnsi="Arial" w:cs="Arial"/>
          <w:sz w:val="18"/>
          <w:szCs w:val="18"/>
        </w:rPr>
        <w:t>Potlačení latence jiných návykových látek v rizikových oblastech byl finančně velmi náročný a nemohl by být pokryt částkou 1,5 mil. Kč, kterou MV na vnitroresortní program pro rok 2012 vyčlenilo. Vzhledem k tomu, že po rozdělení finančních prostředků na projekty pre</w:t>
      </w:r>
      <w:r>
        <w:rPr>
          <w:rFonts w:ascii="Arial" w:hAnsi="Arial" w:cs="Arial"/>
          <w:sz w:val="18"/>
          <w:szCs w:val="18"/>
        </w:rPr>
        <w:t>vence kriminality krajů a měst</w:t>
      </w:r>
      <w:r w:rsidRPr="00FA228D">
        <w:rPr>
          <w:rFonts w:ascii="Arial" w:hAnsi="Arial" w:cs="Arial"/>
          <w:sz w:val="18"/>
          <w:szCs w:val="18"/>
        </w:rPr>
        <w:t xml:space="preserve"> byl </w:t>
      </w:r>
      <w:r>
        <w:rPr>
          <w:rFonts w:ascii="Arial" w:hAnsi="Arial" w:cs="Arial"/>
          <w:sz w:val="18"/>
          <w:szCs w:val="18"/>
        </w:rPr>
        <w:t>zůstatek finančních prostředků z </w:t>
      </w:r>
      <w:r w:rsidRPr="00FA228D">
        <w:rPr>
          <w:rFonts w:ascii="Arial" w:hAnsi="Arial" w:cs="Arial"/>
          <w:sz w:val="18"/>
          <w:szCs w:val="18"/>
        </w:rPr>
        <w:t>investičního programu č. 114 0</w:t>
      </w:r>
      <w:r>
        <w:rPr>
          <w:rFonts w:ascii="Arial" w:hAnsi="Arial" w:cs="Arial"/>
          <w:sz w:val="18"/>
          <w:szCs w:val="18"/>
        </w:rPr>
        <w:t>50 ve výši 9 mil. Kč, zpracoval</w:t>
      </w:r>
      <w:r w:rsidRPr="00FA228D">
        <w:rPr>
          <w:rFonts w:ascii="Arial" w:hAnsi="Arial" w:cs="Arial"/>
          <w:sz w:val="18"/>
          <w:szCs w:val="18"/>
        </w:rPr>
        <w:t xml:space="preserve"> odbor prevence kriminality MV návrh rozpočtového opatření k převodu finančních prostředků ve výši 9 mil. Kč z investičního programu č. 114 050 „Podpora prevence kriminal</w:t>
      </w:r>
      <w:r>
        <w:rPr>
          <w:rFonts w:ascii="Arial" w:hAnsi="Arial" w:cs="Arial"/>
          <w:sz w:val="18"/>
          <w:szCs w:val="18"/>
        </w:rPr>
        <w:t>ity“ na neinvestiční prostředky</w:t>
      </w:r>
      <w:r w:rsidRPr="00FA228D">
        <w:rPr>
          <w:rFonts w:ascii="Arial" w:hAnsi="Arial" w:cs="Arial"/>
          <w:sz w:val="18"/>
          <w:szCs w:val="18"/>
        </w:rPr>
        <w:t xml:space="preserve"> a doporučil jejich využití na vnitroresortní program, konkrétně na předložené celorepublikové projekty. Návrh k využití finančních prostředků byl projednán s vedením MV i příslušnými útvary PP ČR.  Toto doporučení schválil a podepsal ministr vnitra v srpnu 2012.</w:t>
      </w:r>
    </w:p>
    <w:p w:rsidR="007D58CE" w:rsidRPr="00A23A70" w:rsidRDefault="007D58CE" w:rsidP="004B7D87">
      <w:pPr>
        <w:jc w:val="both"/>
        <w:rPr>
          <w:rFonts w:cs="Arial"/>
          <w:sz w:val="20"/>
          <w:szCs w:val="20"/>
        </w:rPr>
      </w:pPr>
    </w:p>
    <w:p w:rsidR="007D58CE" w:rsidRDefault="007D58CE" w:rsidP="004B7D87">
      <w:pPr>
        <w:jc w:val="both"/>
        <w:rPr>
          <w:rFonts w:cs="Arial"/>
        </w:rPr>
      </w:pPr>
      <w:r>
        <w:rPr>
          <w:rFonts w:cs="Arial"/>
        </w:rPr>
        <w:tab/>
      </w:r>
    </w:p>
    <w:p w:rsidR="007D58CE" w:rsidRDefault="007D58CE" w:rsidP="004B7D87">
      <w:pPr>
        <w:jc w:val="both"/>
      </w:pPr>
    </w:p>
  </w:footnote>
  <w:footnote w:id="25">
    <w:p w:rsidR="007D58CE" w:rsidRPr="009D3060" w:rsidRDefault="007D58CE" w:rsidP="004B7D87">
      <w:pPr>
        <w:pStyle w:val="Textpoznpodarou"/>
        <w:rPr>
          <w:sz w:val="18"/>
          <w:szCs w:val="18"/>
        </w:rPr>
      </w:pPr>
      <w:r w:rsidRPr="009D3060">
        <w:rPr>
          <w:rStyle w:val="Znakapoznpodarou"/>
          <w:sz w:val="18"/>
          <w:szCs w:val="18"/>
        </w:rPr>
        <w:footnoteRef/>
      </w:r>
      <w:r w:rsidRPr="009D3060">
        <w:rPr>
          <w:sz w:val="18"/>
          <w:szCs w:val="18"/>
        </w:rPr>
        <w:t xml:space="preserve"> </w:t>
      </w:r>
      <w:r w:rsidRPr="009D3060">
        <w:rPr>
          <w:rFonts w:cs="Arial"/>
          <w:sz w:val="18"/>
          <w:szCs w:val="18"/>
        </w:rPr>
        <w:t xml:space="preserve">Celá záverečná zpráva je vystavena na </w:t>
      </w:r>
      <w:hyperlink r:id="rId4" w:history="1">
        <w:r w:rsidRPr="009D3060">
          <w:rPr>
            <w:sz w:val="18"/>
            <w:szCs w:val="18"/>
          </w:rPr>
          <w:t>http://www.mvcr.cz/clanek/prevence-kriminality-na-regionalni-a-lokalni-urovni.aspx</w:t>
        </w:r>
      </w:hyperlink>
      <w:r w:rsidRPr="009D3060">
        <w:rPr>
          <w:rFonts w:cs="Arial"/>
          <w:sz w:val="18"/>
          <w:szCs w:val="18"/>
        </w:rPr>
        <w:t>.</w:t>
      </w:r>
    </w:p>
  </w:footnote>
  <w:footnote w:id="26">
    <w:p w:rsidR="007D58CE" w:rsidRDefault="007D58CE" w:rsidP="004B7D87">
      <w:pPr>
        <w:pStyle w:val="Textpoznpodarou"/>
        <w:jc w:val="both"/>
        <w:rPr>
          <w:sz w:val="18"/>
          <w:szCs w:val="18"/>
        </w:rPr>
      </w:pPr>
      <w:r w:rsidRPr="00D93702">
        <w:rPr>
          <w:rStyle w:val="Znakapoznpodarou"/>
          <w:sz w:val="18"/>
          <w:szCs w:val="18"/>
        </w:rPr>
        <w:footnoteRef/>
      </w:r>
      <w:r w:rsidRPr="00D93702">
        <w:rPr>
          <w:sz w:val="18"/>
          <w:szCs w:val="18"/>
        </w:rPr>
        <w:t xml:space="preserve"> Bližší informace o projektu a všech jeho výstupech včetně finální mezinárodní srovnávací studie, sborníků z odborných workshopů, videí a prezentací z vystoupení zahraničních i domácích ex</w:t>
      </w:r>
      <w:r>
        <w:rPr>
          <w:sz w:val="18"/>
          <w:szCs w:val="18"/>
        </w:rPr>
        <w:t>pe</w:t>
      </w:r>
      <w:r w:rsidRPr="00D93702">
        <w:rPr>
          <w:sz w:val="18"/>
          <w:szCs w:val="18"/>
        </w:rPr>
        <w:t xml:space="preserve">rtů jsou k dispozici na </w:t>
      </w:r>
      <w:hyperlink r:id="rId5" w:history="1">
        <w:r w:rsidRPr="001451E5">
          <w:rPr>
            <w:rStyle w:val="Hypertextovodkaz"/>
            <w:sz w:val="18"/>
            <w:szCs w:val="18"/>
          </w:rPr>
          <w:t>http://www.prevencekriminality.cz/projekty/mapy-budoucnosti/</w:t>
        </w:r>
      </w:hyperlink>
    </w:p>
    <w:p w:rsidR="007D58CE" w:rsidRPr="00D93702" w:rsidRDefault="007D58CE" w:rsidP="004B7D87">
      <w:pPr>
        <w:pStyle w:val="Textpoznpodarou"/>
        <w:jc w:val="both"/>
        <w:rPr>
          <w:sz w:val="18"/>
          <w:szCs w:val="18"/>
        </w:rPr>
      </w:pPr>
      <w:r w:rsidRPr="00D93702">
        <w:rPr>
          <w:sz w:val="18"/>
          <w:szCs w:val="18"/>
        </w:rPr>
        <w:t>.</w:t>
      </w:r>
    </w:p>
  </w:footnote>
  <w:footnote w:id="27">
    <w:p w:rsidR="007D58CE" w:rsidRPr="00FD5D12" w:rsidRDefault="007D58CE" w:rsidP="004B7D87">
      <w:pPr>
        <w:pStyle w:val="Prosttext"/>
        <w:spacing w:before="120"/>
        <w:jc w:val="both"/>
        <w:rPr>
          <w:rFonts w:ascii="Arial" w:hAnsi="Arial" w:cs="Arial"/>
          <w:sz w:val="18"/>
          <w:szCs w:val="18"/>
        </w:rPr>
      </w:pPr>
      <w:r w:rsidRPr="00FD5D12">
        <w:rPr>
          <w:rStyle w:val="Znakapoznpodarou"/>
          <w:rFonts w:ascii="Arial" w:hAnsi="Arial" w:cs="Arial"/>
          <w:sz w:val="18"/>
          <w:szCs w:val="18"/>
        </w:rPr>
        <w:footnoteRef/>
      </w:r>
      <w:r w:rsidRPr="00FD5D12">
        <w:rPr>
          <w:rFonts w:ascii="Arial" w:hAnsi="Arial" w:cs="Arial"/>
          <w:sz w:val="18"/>
          <w:szCs w:val="18"/>
        </w:rPr>
        <w:t xml:space="preserve"> Např.: novela vyhlášky č. 484/2000 Sb., kterou se stanoví paušální sazby výše odměny za zastupování účastníka advokátem nebo notářem při rozhodování o náhradě nákladů v občanském soudním řízení, novela vyhlášky č. 330/2001 Sb., exekutorský tarif, omezení možnosti zneužití rozhodčích doložek ve spotřebitelských smlouvách či zakotvení předžalobní výzvy v občanském soudním řádu.</w:t>
      </w:r>
    </w:p>
    <w:p w:rsidR="007D58CE" w:rsidRPr="00FD5D12" w:rsidRDefault="007D58CE" w:rsidP="004B7D87">
      <w:pPr>
        <w:pStyle w:val="Textpoznpodarou"/>
        <w:rPr>
          <w:rFonts w:cs="Arial"/>
          <w:sz w:val="18"/>
          <w:szCs w:val="18"/>
        </w:rPr>
      </w:pPr>
    </w:p>
    <w:p w:rsidR="007D58CE" w:rsidRDefault="007D58CE" w:rsidP="004B7D87">
      <w:pPr>
        <w:pStyle w:val="Textpoznpodarou"/>
      </w:pPr>
    </w:p>
  </w:footnote>
  <w:footnote w:id="28">
    <w:p w:rsidR="007D58CE" w:rsidRPr="009F7AEA" w:rsidRDefault="007D58CE">
      <w:pPr>
        <w:pStyle w:val="Textpoznpodarou"/>
        <w:rPr>
          <w:sz w:val="18"/>
          <w:szCs w:val="18"/>
        </w:rPr>
      </w:pPr>
      <w:r>
        <w:rPr>
          <w:rStyle w:val="Znakapoznpodarou"/>
        </w:rPr>
        <w:footnoteRef/>
      </w:r>
      <w:r>
        <w:t xml:space="preserve"> Netolismus - c</w:t>
      </w:r>
      <w:r w:rsidRPr="009F7AEA">
        <w:rPr>
          <w:sz w:val="18"/>
          <w:szCs w:val="18"/>
        </w:rPr>
        <w:t>horobná závislost na internetu, příp.</w:t>
      </w:r>
      <w:r>
        <w:rPr>
          <w:sz w:val="18"/>
          <w:szCs w:val="18"/>
        </w:rPr>
        <w:t xml:space="preserve"> </w:t>
      </w:r>
      <w:r w:rsidRPr="009F7AEA">
        <w:rPr>
          <w:sz w:val="18"/>
          <w:szCs w:val="18"/>
        </w:rPr>
        <w:t>dalších virtuálních prostředcích (mobilní telefon, televize)</w:t>
      </w:r>
      <w:r>
        <w:rPr>
          <w:sz w:val="18"/>
          <w:szCs w:val="18"/>
        </w:rPr>
        <w:t>.</w:t>
      </w:r>
    </w:p>
  </w:footnote>
  <w:footnote w:id="29">
    <w:p w:rsidR="007D58CE" w:rsidRPr="00DD0476" w:rsidRDefault="007D58CE" w:rsidP="004B7D87">
      <w:pPr>
        <w:spacing w:after="0" w:line="240" w:lineRule="auto"/>
        <w:jc w:val="both"/>
        <w:rPr>
          <w:rFonts w:ascii="Arial" w:hAnsi="Arial" w:cs="Arial"/>
          <w:sz w:val="18"/>
          <w:szCs w:val="18"/>
        </w:rPr>
      </w:pPr>
      <w:r w:rsidRPr="00DD0476">
        <w:rPr>
          <w:rStyle w:val="Znakapoznpodarou"/>
          <w:rFonts w:ascii="Arial" w:hAnsi="Arial" w:cs="Arial"/>
          <w:sz w:val="18"/>
          <w:szCs w:val="18"/>
        </w:rPr>
        <w:footnoteRef/>
      </w:r>
      <w:r w:rsidRPr="00DD0476">
        <w:rPr>
          <w:rFonts w:ascii="Arial" w:hAnsi="Arial" w:cs="Arial"/>
          <w:sz w:val="18"/>
          <w:szCs w:val="18"/>
        </w:rPr>
        <w:t xml:space="preserve"> Kromě analytické části je pro účast v Programu prevence kriminality důležitá čá</w:t>
      </w:r>
      <w:r>
        <w:rPr>
          <w:rFonts w:ascii="Arial" w:hAnsi="Arial" w:cs="Arial"/>
          <w:sz w:val="18"/>
          <w:szCs w:val="18"/>
        </w:rPr>
        <w:t>st koncepční. V případě zájmu o </w:t>
      </w:r>
      <w:r w:rsidRPr="00DD0476">
        <w:rPr>
          <w:rFonts w:ascii="Arial" w:hAnsi="Arial" w:cs="Arial"/>
          <w:sz w:val="18"/>
          <w:szCs w:val="18"/>
        </w:rPr>
        <w:t>státní účelovou dotaci mají kraj i obec povinnost tvořit střednědobé koncepce, strategie či dvouleté plány prevence kriminality (</w:t>
      </w:r>
      <w:hyperlink r:id="rId6" w:history="1">
        <w:r w:rsidRPr="00DD0476">
          <w:rPr>
            <w:rStyle w:val="Hypertextovodkaz"/>
            <w:rFonts w:ascii="Arial" w:hAnsi="Arial" w:cs="Arial"/>
            <w:sz w:val="18"/>
            <w:szCs w:val="18"/>
          </w:rPr>
          <w:t>http://www.mvcr.cz/clanek/seznam-metodickych-doporuceni-vyzvy-programu-prevence-kriminality-na-rok-2015.aspx</w:t>
        </w:r>
      </w:hyperlink>
      <w:r w:rsidRPr="00DD0476">
        <w:rPr>
          <w:rFonts w:ascii="Arial" w:hAnsi="Arial" w:cs="Arial"/>
          <w:sz w:val="18"/>
          <w:szCs w:val="18"/>
        </w:rPr>
        <w:t>).</w:t>
      </w:r>
      <w:r>
        <w:rPr>
          <w:rFonts w:ascii="Arial" w:hAnsi="Arial" w:cs="Arial"/>
          <w:sz w:val="18"/>
          <w:szCs w:val="18"/>
        </w:rPr>
        <w:t xml:space="preserve"> </w:t>
      </w:r>
    </w:p>
  </w:footnote>
  <w:footnote w:id="30">
    <w:p w:rsidR="007D58CE" w:rsidRPr="003E6288" w:rsidRDefault="007D58CE" w:rsidP="004B7D87">
      <w:pPr>
        <w:spacing w:after="120" w:line="240" w:lineRule="auto"/>
        <w:jc w:val="both"/>
        <w:rPr>
          <w:rFonts w:ascii="Arial" w:hAnsi="Arial" w:cs="Arial"/>
          <w:sz w:val="18"/>
          <w:szCs w:val="18"/>
        </w:rPr>
      </w:pPr>
      <w:r w:rsidRPr="003E6288">
        <w:rPr>
          <w:rStyle w:val="Znakapoznpodarou"/>
          <w:rFonts w:ascii="Arial" w:hAnsi="Arial" w:cs="Arial"/>
          <w:sz w:val="18"/>
          <w:szCs w:val="18"/>
        </w:rPr>
        <w:footnoteRef/>
      </w:r>
      <w:r w:rsidRPr="003E6288">
        <w:rPr>
          <w:rFonts w:ascii="Arial" w:hAnsi="Arial" w:cs="Arial"/>
          <w:sz w:val="18"/>
          <w:szCs w:val="18"/>
        </w:rPr>
        <w:t xml:space="preserve"> </w:t>
      </w:r>
      <w:r w:rsidRPr="003E6288">
        <w:rPr>
          <w:rFonts w:ascii="Arial" w:eastAsia="MS Mincho" w:hAnsi="Arial" w:cs="Arial"/>
          <w:sz w:val="18"/>
          <w:szCs w:val="18"/>
          <w:lang w:eastAsia="ja-JP"/>
        </w:rPr>
        <w:t>Projek</w:t>
      </w:r>
      <w:r>
        <w:rPr>
          <w:rFonts w:ascii="Arial" w:eastAsia="MS Mincho" w:hAnsi="Arial" w:cs="Arial"/>
          <w:sz w:val="18"/>
          <w:szCs w:val="18"/>
          <w:lang w:eastAsia="ja-JP"/>
        </w:rPr>
        <w:t>t reaguje na úkoly vyplývající</w:t>
      </w:r>
      <w:r w:rsidRPr="003E6288">
        <w:rPr>
          <w:rFonts w:ascii="Arial" w:eastAsia="MS Mincho" w:hAnsi="Arial" w:cs="Arial"/>
          <w:sz w:val="18"/>
          <w:szCs w:val="18"/>
          <w:lang w:eastAsia="ja-JP"/>
        </w:rPr>
        <w:t xml:space="preserve"> pro MV z vládních strategických</w:t>
      </w:r>
      <w:r w:rsidRPr="003E6288">
        <w:rPr>
          <w:rFonts w:ascii="Arial" w:eastAsia="MS Mincho" w:hAnsi="Arial" w:cs="Arial"/>
          <w:b/>
          <w:sz w:val="18"/>
          <w:szCs w:val="18"/>
          <w:lang w:eastAsia="ja-JP"/>
        </w:rPr>
        <w:t xml:space="preserve"> </w:t>
      </w:r>
      <w:r w:rsidRPr="003E6288">
        <w:rPr>
          <w:rFonts w:ascii="Arial" w:eastAsia="MS Mincho" w:hAnsi="Arial" w:cs="Arial"/>
          <w:sz w:val="18"/>
          <w:szCs w:val="18"/>
          <w:lang w:eastAsia="ja-JP"/>
        </w:rPr>
        <w:t>dokumentů (Národní akční plán podporující pozitivní stárnutí pro období let 2013 až 2017, Národní akční plán pro</w:t>
      </w:r>
      <w:r>
        <w:rPr>
          <w:rFonts w:ascii="Arial" w:eastAsia="MS Mincho" w:hAnsi="Arial" w:cs="Arial"/>
          <w:sz w:val="18"/>
          <w:szCs w:val="18"/>
          <w:lang w:eastAsia="ja-JP"/>
        </w:rPr>
        <w:t xml:space="preserve"> prevenci domácího násilí     2011 </w:t>
      </w:r>
      <w:r>
        <w:rPr>
          <w:rFonts w:ascii="Arial" w:hAnsi="Arial" w:cs="Arial"/>
          <w:bCs/>
          <w:color w:val="090909"/>
          <w:sz w:val="24"/>
          <w:szCs w:val="24"/>
        </w:rPr>
        <w:t>–</w:t>
      </w:r>
      <w:r w:rsidRPr="003E6288">
        <w:rPr>
          <w:rFonts w:ascii="Arial" w:eastAsia="MS Mincho" w:hAnsi="Arial" w:cs="Arial"/>
          <w:sz w:val="18"/>
          <w:szCs w:val="18"/>
          <w:lang w:eastAsia="ja-JP"/>
        </w:rPr>
        <w:t xml:space="preserve"> 2014, Strategie prevence kriminality v České republice na léta 2012 až 2015).</w:t>
      </w:r>
      <w:r w:rsidRPr="003E6288">
        <w:rPr>
          <w:rFonts w:ascii="Arial" w:hAnsi="Arial" w:cs="Arial"/>
          <w:sz w:val="18"/>
          <w:szCs w:val="18"/>
        </w:rPr>
        <w:t xml:space="preserve">     </w:t>
      </w:r>
    </w:p>
    <w:p w:rsidR="007D58CE" w:rsidRDefault="007D58CE" w:rsidP="004B7D87">
      <w:pPr>
        <w:pStyle w:val="Textpoznpodarou"/>
      </w:pPr>
    </w:p>
  </w:footnote>
  <w:footnote w:id="31">
    <w:p w:rsidR="007D58CE" w:rsidRPr="00C16155" w:rsidRDefault="007D58CE" w:rsidP="004B7D87">
      <w:pPr>
        <w:pStyle w:val="Textpoznpodarou"/>
        <w:rPr>
          <w:sz w:val="18"/>
          <w:szCs w:val="18"/>
        </w:rPr>
      </w:pPr>
      <w:r w:rsidRPr="00C16155">
        <w:rPr>
          <w:rStyle w:val="Znakapoznpodarou"/>
          <w:sz w:val="18"/>
          <w:szCs w:val="18"/>
        </w:rPr>
        <w:footnoteRef/>
      </w:r>
      <w:r w:rsidRPr="00C16155">
        <w:rPr>
          <w:sz w:val="18"/>
          <w:szCs w:val="18"/>
        </w:rPr>
        <w:t xml:space="preserve"> </w:t>
      </w:r>
      <w:r>
        <w:rPr>
          <w:rFonts w:eastAsia="MS Mincho" w:cs="Arial"/>
          <w:sz w:val="18"/>
          <w:szCs w:val="18"/>
          <w:lang w:eastAsia="ja-JP"/>
        </w:rPr>
        <w:t>Tato aktivita</w:t>
      </w:r>
      <w:r w:rsidRPr="00C16155">
        <w:rPr>
          <w:rFonts w:eastAsia="MS Mincho" w:cs="Arial"/>
          <w:sz w:val="18"/>
          <w:szCs w:val="18"/>
          <w:lang w:eastAsia="ja-JP"/>
        </w:rPr>
        <w:t xml:space="preserve"> nebyla součástí původního projektového záměru, ale uskutečnila se na základě žádosti pracovníků MPSV</w:t>
      </w:r>
      <w:r>
        <w:rPr>
          <w:rFonts w:eastAsia="MS Mincho" w:cs="Arial"/>
          <w:sz w:val="18"/>
          <w:szCs w:val="18"/>
          <w:lang w:eastAsia="ja-JP"/>
        </w:rPr>
        <w:t>.</w:t>
      </w:r>
    </w:p>
  </w:footnote>
  <w:footnote w:id="32">
    <w:p w:rsidR="007D58CE" w:rsidRPr="00C97784" w:rsidRDefault="007D58CE" w:rsidP="004B7D87">
      <w:pPr>
        <w:spacing w:after="0" w:line="240" w:lineRule="auto"/>
        <w:jc w:val="both"/>
        <w:rPr>
          <w:rFonts w:ascii="Arial" w:hAnsi="Arial" w:cs="Arial"/>
          <w:b/>
          <w:color w:val="000000" w:themeColor="text1"/>
          <w:sz w:val="18"/>
          <w:szCs w:val="18"/>
        </w:rPr>
      </w:pPr>
      <w:r>
        <w:rPr>
          <w:rStyle w:val="Znakapoznpodarou"/>
        </w:rPr>
        <w:footnoteRef/>
      </w:r>
      <w:r>
        <w:t xml:space="preserve"> </w:t>
      </w:r>
      <w:r w:rsidRPr="00C97784">
        <w:rPr>
          <w:rFonts w:ascii="Arial" w:hAnsi="Arial" w:cs="Arial"/>
          <w:b/>
          <w:color w:val="000000" w:themeColor="text1"/>
          <w:sz w:val="18"/>
          <w:szCs w:val="18"/>
        </w:rPr>
        <w:t xml:space="preserve">ECPA 2012, </w:t>
      </w:r>
      <w:r w:rsidRPr="00C97784">
        <w:rPr>
          <w:rFonts w:ascii="Arial" w:hAnsi="Arial" w:cs="Arial"/>
          <w:color w:val="000000" w:themeColor="text1"/>
          <w:sz w:val="18"/>
          <w:szCs w:val="18"/>
        </w:rPr>
        <w:t>téma: Komplexní přístup k prevenci kriminality v komunitách</w:t>
      </w:r>
      <w:r w:rsidRPr="00C97784">
        <w:rPr>
          <w:rFonts w:ascii="Arial" w:hAnsi="Arial" w:cs="Arial"/>
          <w:b/>
          <w:color w:val="000000" w:themeColor="text1"/>
          <w:sz w:val="18"/>
          <w:szCs w:val="18"/>
        </w:rPr>
        <w:t xml:space="preserve">. </w:t>
      </w:r>
      <w:r w:rsidRPr="00C97784">
        <w:rPr>
          <w:rFonts w:ascii="Arial" w:hAnsi="Arial" w:cs="Arial"/>
          <w:color w:val="000000" w:themeColor="text1"/>
          <w:sz w:val="18"/>
          <w:szCs w:val="18"/>
        </w:rPr>
        <w:t xml:space="preserve">Vítěz evropského kola: </w:t>
      </w:r>
      <w:r w:rsidRPr="00C97784">
        <w:rPr>
          <w:rFonts w:ascii="Arial" w:hAnsi="Arial" w:cs="Arial"/>
          <w:bCs/>
          <w:color w:val="000000" w:themeColor="text1"/>
          <w:sz w:val="18"/>
          <w:szCs w:val="18"/>
        </w:rPr>
        <w:t>Projekt Dánska „Tvůj policejní důstojník“. Hlavním smyslem projektu, který realizuje od roku 2009 místní policejní stanice Norrebro v Kodani, je zvýšit pocit bezpečí obyvatel této lokality a umožnit jejich přímé spojení s odpovědným policistou v případě, pokud to situace vyžaduje</w:t>
      </w:r>
      <w:r w:rsidRPr="00C97784">
        <w:rPr>
          <w:rFonts w:ascii="Arial" w:hAnsi="Arial" w:cs="Arial"/>
          <w:i/>
          <w:color w:val="000000" w:themeColor="text1"/>
          <w:sz w:val="18"/>
          <w:szCs w:val="18"/>
        </w:rPr>
        <w:t>.</w:t>
      </w:r>
      <w:r w:rsidRPr="00C97784">
        <w:rPr>
          <w:rFonts w:ascii="Arial" w:hAnsi="Arial" w:cs="Arial"/>
          <w:b/>
          <w:color w:val="000000" w:themeColor="text1"/>
          <w:sz w:val="18"/>
          <w:szCs w:val="18"/>
        </w:rPr>
        <w:t xml:space="preserve"> </w:t>
      </w:r>
      <w:r w:rsidRPr="00C97784">
        <w:rPr>
          <w:rFonts w:ascii="Arial" w:hAnsi="Arial" w:cs="Arial"/>
          <w:bCs/>
          <w:color w:val="000000" w:themeColor="text1"/>
          <w:sz w:val="18"/>
          <w:szCs w:val="18"/>
        </w:rPr>
        <w:t>Vítěz národního kola:</w:t>
      </w:r>
      <w:r w:rsidRPr="00C97784">
        <w:rPr>
          <w:rFonts w:ascii="Arial" w:hAnsi="Arial" w:cs="Arial"/>
          <w:color w:val="000000" w:themeColor="text1"/>
          <w:sz w:val="18"/>
          <w:szCs w:val="18"/>
        </w:rPr>
        <w:t xml:space="preserve"> „Asistent prevence kriminality města Děčín“</w:t>
      </w:r>
      <w:r>
        <w:rPr>
          <w:rFonts w:ascii="Arial" w:hAnsi="Arial" w:cs="Arial"/>
          <w:color w:val="000000" w:themeColor="text1"/>
          <w:sz w:val="18"/>
          <w:szCs w:val="18"/>
        </w:rPr>
        <w:t>.</w:t>
      </w:r>
    </w:p>
    <w:p w:rsidR="007D58CE" w:rsidRPr="00C97784" w:rsidRDefault="007D58CE" w:rsidP="004B7D87">
      <w:pPr>
        <w:spacing w:after="0" w:line="240" w:lineRule="auto"/>
        <w:jc w:val="both"/>
        <w:rPr>
          <w:rFonts w:ascii="Arial" w:hAnsi="Arial" w:cs="Arial"/>
          <w:b/>
          <w:color w:val="000000" w:themeColor="text1"/>
          <w:sz w:val="18"/>
          <w:szCs w:val="18"/>
        </w:rPr>
      </w:pPr>
      <w:r w:rsidRPr="00C97784">
        <w:rPr>
          <w:rFonts w:ascii="Arial" w:hAnsi="Arial" w:cs="Arial"/>
          <w:b/>
          <w:color w:val="000000" w:themeColor="text1"/>
          <w:sz w:val="18"/>
          <w:szCs w:val="18"/>
        </w:rPr>
        <w:t xml:space="preserve">ECPA 2013, </w:t>
      </w:r>
      <w:r w:rsidRPr="00C97784">
        <w:rPr>
          <w:rFonts w:ascii="Arial" w:hAnsi="Arial" w:cs="Arial"/>
          <w:color w:val="000000" w:themeColor="text1"/>
          <w:sz w:val="18"/>
          <w:szCs w:val="18"/>
        </w:rPr>
        <w:t>téma: Prevence domácího násilí – mezigenerační konflikty</w:t>
      </w:r>
      <w:r w:rsidRPr="00C97784">
        <w:rPr>
          <w:rFonts w:ascii="Arial" w:hAnsi="Arial" w:cs="Arial"/>
          <w:b/>
          <w:color w:val="000000" w:themeColor="text1"/>
          <w:sz w:val="18"/>
          <w:szCs w:val="18"/>
        </w:rPr>
        <w:t xml:space="preserve">. </w:t>
      </w:r>
      <w:r w:rsidRPr="00C97784">
        <w:rPr>
          <w:rFonts w:ascii="Arial" w:hAnsi="Arial" w:cs="Arial"/>
          <w:color w:val="000000" w:themeColor="text1"/>
          <w:sz w:val="18"/>
          <w:szCs w:val="18"/>
        </w:rPr>
        <w:t xml:space="preserve">Vítěz evropského kola: Projekt Švédska „Prevence domácího násilí“, který předložilo Centrum pro násilí ve vztazích. Projekt reagoval na vysoký počet neohlášených případů domácího násilí, protože oznamovatelé nechtěli řešit situaci s policií. </w:t>
      </w:r>
      <w:r w:rsidRPr="00C97784">
        <w:rPr>
          <w:rFonts w:ascii="Arial" w:hAnsi="Arial" w:cs="Arial"/>
          <w:bCs/>
          <w:color w:val="000000" w:themeColor="text1"/>
          <w:sz w:val="18"/>
          <w:szCs w:val="18"/>
        </w:rPr>
        <w:t xml:space="preserve">Vítěz národního kola: </w:t>
      </w:r>
      <w:r w:rsidRPr="00C97784">
        <w:rPr>
          <w:rFonts w:ascii="Arial" w:hAnsi="Arial" w:cs="Arial"/>
          <w:color w:val="000000" w:themeColor="text1"/>
          <w:sz w:val="18"/>
          <w:szCs w:val="18"/>
        </w:rPr>
        <w:t>Interdisciplinární přístup k řešení případů domácího násilí ve statutárním městě Brně</w:t>
      </w:r>
      <w:r>
        <w:rPr>
          <w:rFonts w:ascii="Arial" w:hAnsi="Arial" w:cs="Arial"/>
          <w:color w:val="000000" w:themeColor="text1"/>
          <w:sz w:val="18"/>
          <w:szCs w:val="18"/>
        </w:rPr>
        <w:t>.</w:t>
      </w:r>
    </w:p>
    <w:p w:rsidR="007D58CE" w:rsidRPr="00C97784" w:rsidRDefault="007D58CE" w:rsidP="004B7D87">
      <w:pPr>
        <w:spacing w:after="0" w:line="240" w:lineRule="auto"/>
        <w:jc w:val="both"/>
        <w:rPr>
          <w:rFonts w:ascii="Arial" w:hAnsi="Arial" w:cs="Arial"/>
          <w:b/>
          <w:color w:val="000000" w:themeColor="text1"/>
          <w:sz w:val="18"/>
          <w:szCs w:val="18"/>
        </w:rPr>
      </w:pPr>
      <w:r w:rsidRPr="00C97784">
        <w:rPr>
          <w:rFonts w:ascii="Arial" w:hAnsi="Arial" w:cs="Arial"/>
          <w:b/>
          <w:color w:val="000000" w:themeColor="text1"/>
          <w:sz w:val="18"/>
          <w:szCs w:val="18"/>
        </w:rPr>
        <w:t xml:space="preserve">ECPA 2014, </w:t>
      </w:r>
      <w:r w:rsidRPr="00C97784">
        <w:rPr>
          <w:rFonts w:ascii="Arial" w:hAnsi="Arial" w:cs="Arial"/>
          <w:color w:val="000000" w:themeColor="text1"/>
          <w:sz w:val="18"/>
          <w:szCs w:val="18"/>
        </w:rPr>
        <w:t>téma: Prevence obchodování s lidmi</w:t>
      </w:r>
      <w:r w:rsidRPr="00C97784">
        <w:rPr>
          <w:rFonts w:ascii="Arial" w:hAnsi="Arial" w:cs="Arial"/>
          <w:b/>
          <w:color w:val="000000" w:themeColor="text1"/>
          <w:sz w:val="18"/>
          <w:szCs w:val="18"/>
        </w:rPr>
        <w:t xml:space="preserve">. </w:t>
      </w:r>
      <w:r w:rsidRPr="00C97784">
        <w:rPr>
          <w:rFonts w:ascii="Arial" w:hAnsi="Arial" w:cs="Arial"/>
          <w:color w:val="000000" w:themeColor="text1"/>
          <w:sz w:val="18"/>
          <w:szCs w:val="18"/>
        </w:rPr>
        <w:t xml:space="preserve">Vítěz evropského kola: </w:t>
      </w:r>
      <w:r w:rsidRPr="00C97784">
        <w:rPr>
          <w:rFonts w:ascii="Arial" w:eastAsia="Times New Roman" w:hAnsi="Arial" w:cs="Arial"/>
          <w:color w:val="000000" w:themeColor="text1"/>
          <w:sz w:val="18"/>
          <w:szCs w:val="18"/>
          <w:lang w:eastAsia="cs-CZ"/>
        </w:rPr>
        <w:t>Zvítězil projekt Dánska, který představil aktivity neziskové organizace HopeNow a Dánského centra proti obchodování s lidmi. Projekt fung</w:t>
      </w:r>
      <w:r>
        <w:rPr>
          <w:rFonts w:ascii="Arial" w:eastAsia="Times New Roman" w:hAnsi="Arial" w:cs="Arial"/>
          <w:color w:val="000000" w:themeColor="text1"/>
          <w:sz w:val="18"/>
          <w:szCs w:val="18"/>
          <w:lang w:eastAsia="cs-CZ"/>
        </w:rPr>
        <w:t>uje na principu streetworku, tj.</w:t>
      </w:r>
      <w:r w:rsidRPr="00C97784">
        <w:rPr>
          <w:rFonts w:ascii="Arial" w:eastAsia="Times New Roman" w:hAnsi="Arial" w:cs="Arial"/>
          <w:color w:val="000000" w:themeColor="text1"/>
          <w:sz w:val="18"/>
          <w:szCs w:val="18"/>
          <w:lang w:eastAsia="cs-CZ"/>
        </w:rPr>
        <w:t> </w:t>
      </w:r>
      <w:r>
        <w:rPr>
          <w:rFonts w:ascii="Arial" w:eastAsia="Times New Roman" w:hAnsi="Arial" w:cs="Arial"/>
          <w:color w:val="000000" w:themeColor="text1"/>
          <w:sz w:val="18"/>
          <w:szCs w:val="18"/>
          <w:lang w:eastAsia="cs-CZ"/>
        </w:rPr>
        <w:t>vyhledávání lidí nelegálně pracujících</w:t>
      </w:r>
      <w:r w:rsidRPr="00C97784">
        <w:rPr>
          <w:rFonts w:ascii="Arial" w:eastAsia="Times New Roman" w:hAnsi="Arial" w:cs="Arial"/>
          <w:color w:val="000000" w:themeColor="text1"/>
          <w:sz w:val="18"/>
          <w:szCs w:val="18"/>
          <w:lang w:eastAsia="cs-CZ"/>
        </w:rPr>
        <w:t xml:space="preserve"> na stavbách, farmách apod. </w:t>
      </w:r>
      <w:r w:rsidRPr="00C97784">
        <w:rPr>
          <w:rFonts w:ascii="Arial" w:hAnsi="Arial" w:cs="Arial"/>
          <w:bCs/>
          <w:color w:val="000000" w:themeColor="text1"/>
          <w:sz w:val="18"/>
          <w:szCs w:val="18"/>
        </w:rPr>
        <w:t xml:space="preserve">Vítěz národního kola: </w:t>
      </w:r>
      <w:r w:rsidRPr="00C97784">
        <w:rPr>
          <w:rFonts w:ascii="Arial" w:hAnsi="Arial" w:cs="Arial"/>
          <w:color w:val="000000" w:themeColor="text1"/>
          <w:sz w:val="18"/>
          <w:szCs w:val="18"/>
        </w:rPr>
        <w:t>Zaměstnávání cizinců na území ČR v souvislosti s legalizací jejich pobytu – školení spolupracujících subjektů</w:t>
      </w:r>
      <w:r w:rsidRPr="00C97784">
        <w:rPr>
          <w:rFonts w:ascii="Arial" w:hAnsi="Arial" w:cs="Arial"/>
          <w:b/>
          <w:color w:val="000000" w:themeColor="text1"/>
          <w:sz w:val="18"/>
          <w:szCs w:val="18"/>
        </w:rPr>
        <w:t xml:space="preserve">, </w:t>
      </w:r>
      <w:r w:rsidRPr="00C97784">
        <w:rPr>
          <w:rFonts w:ascii="Arial" w:hAnsi="Arial" w:cs="Arial"/>
          <w:color w:val="000000" w:themeColor="text1"/>
          <w:sz w:val="18"/>
          <w:szCs w:val="18"/>
        </w:rPr>
        <w:t>Krajské ředitelství policie Jihočeského kraje (Odbor cizinecké policie).</w:t>
      </w:r>
    </w:p>
    <w:p w:rsidR="007D58CE" w:rsidRPr="00C97784" w:rsidRDefault="007D58CE" w:rsidP="004B7D87">
      <w:pPr>
        <w:spacing w:after="0" w:line="240" w:lineRule="auto"/>
        <w:jc w:val="both"/>
        <w:rPr>
          <w:rFonts w:ascii="Arial" w:hAnsi="Arial" w:cs="Arial"/>
          <w:b/>
          <w:color w:val="000000" w:themeColor="text1"/>
          <w:sz w:val="18"/>
          <w:szCs w:val="18"/>
        </w:rPr>
      </w:pPr>
      <w:r w:rsidRPr="00C97784">
        <w:rPr>
          <w:rFonts w:ascii="Arial" w:hAnsi="Arial" w:cs="Arial"/>
          <w:b/>
          <w:color w:val="000000" w:themeColor="text1"/>
          <w:sz w:val="18"/>
          <w:szCs w:val="18"/>
        </w:rPr>
        <w:t xml:space="preserve">ECPA 2015, </w:t>
      </w:r>
      <w:r w:rsidRPr="00C97784">
        <w:rPr>
          <w:rFonts w:ascii="Arial" w:hAnsi="Arial" w:cs="Arial"/>
          <w:color w:val="000000" w:themeColor="text1"/>
          <w:sz w:val="18"/>
          <w:szCs w:val="18"/>
        </w:rPr>
        <w:t>téma: Mládež a kyberkriminalita</w:t>
      </w:r>
      <w:r w:rsidRPr="00C97784">
        <w:rPr>
          <w:rFonts w:ascii="Arial" w:hAnsi="Arial" w:cs="Arial"/>
          <w:b/>
          <w:color w:val="000000" w:themeColor="text1"/>
          <w:sz w:val="18"/>
          <w:szCs w:val="18"/>
        </w:rPr>
        <w:t xml:space="preserve">. </w:t>
      </w:r>
      <w:r w:rsidRPr="00C97784">
        <w:rPr>
          <w:rFonts w:ascii="Arial" w:hAnsi="Arial" w:cs="Arial"/>
          <w:color w:val="000000" w:themeColor="text1"/>
          <w:sz w:val="18"/>
          <w:szCs w:val="18"/>
        </w:rPr>
        <w:t>Uzávěrka na zasílání nominací projektu: 1. 10. 2015.</w:t>
      </w:r>
      <w:r w:rsidRPr="00C97784">
        <w:rPr>
          <w:rFonts w:ascii="Arial" w:hAnsi="Arial" w:cs="Arial"/>
          <w:b/>
          <w:color w:val="000000" w:themeColor="text1"/>
          <w:sz w:val="18"/>
          <w:szCs w:val="18"/>
        </w:rPr>
        <w:t xml:space="preserve"> </w:t>
      </w:r>
      <w:r w:rsidRPr="00C97784">
        <w:rPr>
          <w:rFonts w:ascii="Arial" w:hAnsi="Arial" w:cs="Arial"/>
          <w:color w:val="000000" w:themeColor="text1"/>
          <w:sz w:val="18"/>
          <w:szCs w:val="18"/>
        </w:rPr>
        <w:t>Vítěz evropského kola bude vyhlášen na každoroční Best Practice konferenci v Lucemburku (15. – 17. 12. 2015).</w:t>
      </w:r>
    </w:p>
    <w:p w:rsidR="007D58CE" w:rsidRDefault="007D58CE" w:rsidP="004B7D87">
      <w:pPr>
        <w:pStyle w:val="Textpoznpodarou"/>
      </w:pPr>
    </w:p>
  </w:footnote>
  <w:footnote w:id="33">
    <w:p w:rsidR="007D58CE" w:rsidRPr="007E2102" w:rsidRDefault="007D58CE" w:rsidP="004B7D87">
      <w:pPr>
        <w:pStyle w:val="Textpoznpodarou"/>
        <w:rPr>
          <w:rFonts w:cs="Arial"/>
          <w:sz w:val="18"/>
          <w:szCs w:val="18"/>
        </w:rPr>
      </w:pPr>
      <w:r w:rsidRPr="007E2102">
        <w:rPr>
          <w:rStyle w:val="Znakapoznpodarou"/>
          <w:rFonts w:cs="Arial"/>
          <w:sz w:val="18"/>
          <w:szCs w:val="18"/>
        </w:rPr>
        <w:footnoteRef/>
      </w:r>
      <w:r w:rsidRPr="007E2102">
        <w:rPr>
          <w:rFonts w:cs="Arial"/>
          <w:sz w:val="18"/>
          <w:szCs w:val="18"/>
        </w:rPr>
        <w:t xml:space="preserve"> Kongresy OSN o kriminalitě (</w:t>
      </w:r>
      <w:r w:rsidRPr="007E2102">
        <w:rPr>
          <w:rFonts w:cs="Arial"/>
          <w:i/>
          <w:sz w:val="18"/>
          <w:szCs w:val="18"/>
        </w:rPr>
        <w:t>UN Crime Congress</w:t>
      </w:r>
      <w:r w:rsidRPr="007E2102">
        <w:rPr>
          <w:rFonts w:cs="Arial"/>
          <w:sz w:val="18"/>
          <w:szCs w:val="18"/>
        </w:rPr>
        <w:t>) se konají jednou za pět let od roku 1955.</w:t>
      </w:r>
    </w:p>
  </w:footnote>
  <w:footnote w:id="34">
    <w:p w:rsidR="007D58CE" w:rsidRPr="007E2102" w:rsidRDefault="007D58CE" w:rsidP="004B7D87">
      <w:pPr>
        <w:pStyle w:val="Textpoznpodarou"/>
        <w:jc w:val="both"/>
        <w:rPr>
          <w:sz w:val="18"/>
          <w:szCs w:val="18"/>
        </w:rPr>
      </w:pPr>
      <w:r w:rsidRPr="007E2102">
        <w:rPr>
          <w:rStyle w:val="Znakapoznpodarou"/>
          <w:sz w:val="18"/>
          <w:szCs w:val="18"/>
        </w:rPr>
        <w:footnoteRef/>
      </w:r>
      <w:r w:rsidRPr="007E2102">
        <w:rPr>
          <w:sz w:val="18"/>
          <w:szCs w:val="18"/>
        </w:rPr>
        <w:t xml:space="preserve"> Konkrétní poznatky z této zahraniční pracovní cesty jsou velmi podrobně popsány v rámci mezinárodní srovnávací studie z projektu </w:t>
      </w:r>
      <w:r w:rsidRPr="007E2102">
        <w:rPr>
          <w:rFonts w:cs="Arial"/>
          <w:sz w:val="18"/>
          <w:szCs w:val="18"/>
        </w:rPr>
        <w:t>„</w:t>
      </w:r>
      <w:r w:rsidRPr="007E2102">
        <w:rPr>
          <w:rStyle w:val="Siln"/>
          <w:rFonts w:cs="Arial"/>
          <w:iCs/>
          <w:sz w:val="18"/>
          <w:szCs w:val="18"/>
          <w:shd w:val="clear" w:color="auto" w:fill="FFFFFF"/>
        </w:rPr>
        <w:t>Mapy budoucnosti – moderní nástroj ke zvýšení efektivity a kvality výkonu veřejné správy v oblasti prevence kriminality založený na analýze a predikci kriminality“</w:t>
      </w:r>
      <w:r>
        <w:rPr>
          <w:sz w:val="18"/>
          <w:szCs w:val="18"/>
        </w:rPr>
        <w:t xml:space="preserve">, která je dostupná na </w:t>
      </w:r>
      <w:r w:rsidRPr="007E2102">
        <w:rPr>
          <w:sz w:val="18"/>
          <w:szCs w:val="18"/>
        </w:rPr>
        <w:t>http://www.prevencekriminality.cz/projekty/mapy-budoucnosti/</w:t>
      </w:r>
      <w:r>
        <w:rPr>
          <w:sz w:val="18"/>
          <w:szCs w:val="18"/>
        </w:rPr>
        <w:t>.</w:t>
      </w:r>
    </w:p>
  </w:footnote>
  <w:footnote w:id="35">
    <w:p w:rsidR="007D58CE" w:rsidRPr="00F62F86" w:rsidRDefault="007D58CE" w:rsidP="004B7D87">
      <w:pPr>
        <w:spacing w:line="240" w:lineRule="auto"/>
        <w:jc w:val="both"/>
        <w:rPr>
          <w:rFonts w:ascii="Arial" w:hAnsi="Arial" w:cs="Arial"/>
          <w:sz w:val="18"/>
          <w:szCs w:val="18"/>
        </w:rPr>
      </w:pPr>
      <w:r>
        <w:rPr>
          <w:rStyle w:val="Znakapoznpodarou"/>
        </w:rPr>
        <w:footnoteRef/>
      </w:r>
      <w:r>
        <w:t xml:space="preserve"> </w:t>
      </w:r>
      <w:r>
        <w:rPr>
          <w:rFonts w:ascii="Arial" w:hAnsi="Arial" w:cs="Arial"/>
          <w:sz w:val="18"/>
          <w:szCs w:val="18"/>
        </w:rPr>
        <w:t>Např. KŘP Králové</w:t>
      </w:r>
      <w:r w:rsidRPr="00F62F86">
        <w:rPr>
          <w:rFonts w:ascii="Arial" w:hAnsi="Arial" w:cs="Arial"/>
          <w:sz w:val="18"/>
          <w:szCs w:val="18"/>
        </w:rPr>
        <w:t>hrade</w:t>
      </w:r>
      <w:r>
        <w:rPr>
          <w:rFonts w:ascii="Arial" w:hAnsi="Arial" w:cs="Arial"/>
          <w:sz w:val="18"/>
          <w:szCs w:val="18"/>
        </w:rPr>
        <w:t>ckého kraje s polskou policií (</w:t>
      </w:r>
      <w:r w:rsidRPr="00F62F86">
        <w:rPr>
          <w:rFonts w:ascii="Arial" w:hAnsi="Arial" w:cs="Arial"/>
          <w:sz w:val="18"/>
          <w:szCs w:val="18"/>
        </w:rPr>
        <w:t>Okresním ředitelstvím policie Klodzko) v rámci společné soutěže s názvem „Jsme v bezpečí“. Jedná se o mezinárodní výtvarnou soutěž v oblasti bezpečnosti mezi nejmladšími. Více o soutěži: http://www.policie.cz/clanek/projekt-jsme-v-bezpeci.aspx.</w:t>
      </w:r>
    </w:p>
    <w:p w:rsidR="007D58CE" w:rsidRDefault="007D58CE" w:rsidP="004B7D87">
      <w:pPr>
        <w:pStyle w:val="Textpoznpod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007B"/>
    <w:multiLevelType w:val="hybridMultilevel"/>
    <w:tmpl w:val="16CE59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AB02E4A"/>
    <w:multiLevelType w:val="hybridMultilevel"/>
    <w:tmpl w:val="14D6D19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
    <w:nsid w:val="0B156481"/>
    <w:multiLevelType w:val="hybridMultilevel"/>
    <w:tmpl w:val="FBA20F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F323059"/>
    <w:multiLevelType w:val="hybridMultilevel"/>
    <w:tmpl w:val="142E77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F380AEC"/>
    <w:multiLevelType w:val="hybridMultilevel"/>
    <w:tmpl w:val="86E2FC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F597696"/>
    <w:multiLevelType w:val="hybridMultilevel"/>
    <w:tmpl w:val="81565A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22C5177"/>
    <w:multiLevelType w:val="hybridMultilevel"/>
    <w:tmpl w:val="87C8AC1E"/>
    <w:lvl w:ilvl="0" w:tplc="501A8832">
      <w:start w:val="1"/>
      <w:numFmt w:val="decimal"/>
      <w:lvlText w:val="%1)"/>
      <w:lvlJc w:val="left"/>
      <w:pPr>
        <w:ind w:left="786" w:hanging="360"/>
      </w:pPr>
    </w:lvl>
    <w:lvl w:ilvl="1" w:tplc="04050019">
      <w:start w:val="1"/>
      <w:numFmt w:val="decimal"/>
      <w:lvlText w:val="%2."/>
      <w:lvlJc w:val="left"/>
      <w:pPr>
        <w:tabs>
          <w:tab w:val="num" w:pos="1158"/>
        </w:tabs>
        <w:ind w:left="1158" w:hanging="360"/>
      </w:pPr>
    </w:lvl>
    <w:lvl w:ilvl="2" w:tplc="0405001B">
      <w:start w:val="1"/>
      <w:numFmt w:val="decimal"/>
      <w:lvlText w:val="%3."/>
      <w:lvlJc w:val="left"/>
      <w:pPr>
        <w:tabs>
          <w:tab w:val="num" w:pos="1878"/>
        </w:tabs>
        <w:ind w:left="1878" w:hanging="360"/>
      </w:pPr>
    </w:lvl>
    <w:lvl w:ilvl="3" w:tplc="0405000F">
      <w:start w:val="1"/>
      <w:numFmt w:val="decimal"/>
      <w:lvlText w:val="%4."/>
      <w:lvlJc w:val="left"/>
      <w:pPr>
        <w:tabs>
          <w:tab w:val="num" w:pos="2598"/>
        </w:tabs>
        <w:ind w:left="2598" w:hanging="360"/>
      </w:pPr>
    </w:lvl>
    <w:lvl w:ilvl="4" w:tplc="04050019">
      <w:start w:val="1"/>
      <w:numFmt w:val="decimal"/>
      <w:lvlText w:val="%5."/>
      <w:lvlJc w:val="left"/>
      <w:pPr>
        <w:tabs>
          <w:tab w:val="num" w:pos="3318"/>
        </w:tabs>
        <w:ind w:left="3318" w:hanging="360"/>
      </w:pPr>
    </w:lvl>
    <w:lvl w:ilvl="5" w:tplc="0405001B">
      <w:start w:val="1"/>
      <w:numFmt w:val="decimal"/>
      <w:lvlText w:val="%6."/>
      <w:lvlJc w:val="left"/>
      <w:pPr>
        <w:tabs>
          <w:tab w:val="num" w:pos="4038"/>
        </w:tabs>
        <w:ind w:left="4038" w:hanging="360"/>
      </w:pPr>
    </w:lvl>
    <w:lvl w:ilvl="6" w:tplc="0405000F">
      <w:start w:val="1"/>
      <w:numFmt w:val="decimal"/>
      <w:lvlText w:val="%7."/>
      <w:lvlJc w:val="left"/>
      <w:pPr>
        <w:tabs>
          <w:tab w:val="num" w:pos="4758"/>
        </w:tabs>
        <w:ind w:left="4758" w:hanging="360"/>
      </w:pPr>
    </w:lvl>
    <w:lvl w:ilvl="7" w:tplc="04050019">
      <w:start w:val="1"/>
      <w:numFmt w:val="decimal"/>
      <w:lvlText w:val="%8."/>
      <w:lvlJc w:val="left"/>
      <w:pPr>
        <w:tabs>
          <w:tab w:val="num" w:pos="5478"/>
        </w:tabs>
        <w:ind w:left="5478" w:hanging="360"/>
      </w:pPr>
    </w:lvl>
    <w:lvl w:ilvl="8" w:tplc="0405001B">
      <w:start w:val="1"/>
      <w:numFmt w:val="decimal"/>
      <w:lvlText w:val="%9."/>
      <w:lvlJc w:val="left"/>
      <w:pPr>
        <w:tabs>
          <w:tab w:val="num" w:pos="6198"/>
        </w:tabs>
        <w:ind w:left="6198" w:hanging="360"/>
      </w:pPr>
    </w:lvl>
  </w:abstractNum>
  <w:abstractNum w:abstractNumId="7">
    <w:nsid w:val="15C86185"/>
    <w:multiLevelType w:val="hybridMultilevel"/>
    <w:tmpl w:val="D56E68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BFB237E"/>
    <w:multiLevelType w:val="hybridMultilevel"/>
    <w:tmpl w:val="C29098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5B36DF1"/>
    <w:multiLevelType w:val="hybridMultilevel"/>
    <w:tmpl w:val="F33040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7DF6001"/>
    <w:multiLevelType w:val="hybridMultilevel"/>
    <w:tmpl w:val="BFC6B9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8156D3F"/>
    <w:multiLevelType w:val="hybridMultilevel"/>
    <w:tmpl w:val="CAE096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85B5D7C"/>
    <w:multiLevelType w:val="hybridMultilevel"/>
    <w:tmpl w:val="7272EE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C0E4229"/>
    <w:multiLevelType w:val="hybridMultilevel"/>
    <w:tmpl w:val="92EC06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48E77EA"/>
    <w:multiLevelType w:val="hybridMultilevel"/>
    <w:tmpl w:val="7DD4A016"/>
    <w:lvl w:ilvl="0" w:tplc="CABC42C2">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nsid w:val="3724218A"/>
    <w:multiLevelType w:val="hybridMultilevel"/>
    <w:tmpl w:val="D44C00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D344342"/>
    <w:multiLevelType w:val="hybridMultilevel"/>
    <w:tmpl w:val="C96A880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3E0A506D"/>
    <w:multiLevelType w:val="hybridMultilevel"/>
    <w:tmpl w:val="525E43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1C45128"/>
    <w:multiLevelType w:val="hybridMultilevel"/>
    <w:tmpl w:val="4C70C1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2C11573"/>
    <w:multiLevelType w:val="hybridMultilevel"/>
    <w:tmpl w:val="176C0B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5E22D19"/>
    <w:multiLevelType w:val="hybridMultilevel"/>
    <w:tmpl w:val="4BBA86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6493378"/>
    <w:multiLevelType w:val="hybridMultilevel"/>
    <w:tmpl w:val="9F8AD9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81761CE"/>
    <w:multiLevelType w:val="hybridMultilevel"/>
    <w:tmpl w:val="FDC87F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ACD6AB8"/>
    <w:multiLevelType w:val="hybridMultilevel"/>
    <w:tmpl w:val="C81206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3897377"/>
    <w:multiLevelType w:val="hybridMultilevel"/>
    <w:tmpl w:val="E1A65E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4F33289"/>
    <w:multiLevelType w:val="hybridMultilevel"/>
    <w:tmpl w:val="D4D2F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5BE2183"/>
    <w:multiLevelType w:val="hybridMultilevel"/>
    <w:tmpl w:val="A7A015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60241B4"/>
    <w:multiLevelType w:val="hybridMultilevel"/>
    <w:tmpl w:val="D19AA8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96D6AC0"/>
    <w:multiLevelType w:val="hybridMultilevel"/>
    <w:tmpl w:val="2508F3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B366E0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DFA0D0D"/>
    <w:multiLevelType w:val="hybridMultilevel"/>
    <w:tmpl w:val="50D45A9C"/>
    <w:lvl w:ilvl="0" w:tplc="960AA69A">
      <w:start w:val="1"/>
      <w:numFmt w:val="bullet"/>
      <w:lvlText w:val=""/>
      <w:lvlJc w:val="left"/>
      <w:pPr>
        <w:ind w:left="644"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E1F2020"/>
    <w:multiLevelType w:val="hybridMultilevel"/>
    <w:tmpl w:val="4948E4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FDE1EE5"/>
    <w:multiLevelType w:val="hybridMultilevel"/>
    <w:tmpl w:val="EF66AF5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3">
    <w:nsid w:val="60253033"/>
    <w:multiLevelType w:val="hybridMultilevel"/>
    <w:tmpl w:val="F758885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D1E663A"/>
    <w:multiLevelType w:val="hybridMultilevel"/>
    <w:tmpl w:val="357404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1646252"/>
    <w:multiLevelType w:val="hybridMultilevel"/>
    <w:tmpl w:val="E9E0D438"/>
    <w:lvl w:ilvl="0" w:tplc="4E7A242A">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6">
    <w:nsid w:val="73C06B87"/>
    <w:multiLevelType w:val="hybridMultilevel"/>
    <w:tmpl w:val="EA22BE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43723F8"/>
    <w:multiLevelType w:val="hybridMultilevel"/>
    <w:tmpl w:val="252A0FB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8">
    <w:nsid w:val="74564EA6"/>
    <w:multiLevelType w:val="hybridMultilevel"/>
    <w:tmpl w:val="50FE88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6A27581"/>
    <w:multiLevelType w:val="hybridMultilevel"/>
    <w:tmpl w:val="BA10A0C2"/>
    <w:lvl w:ilvl="0" w:tplc="B5807096">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0">
    <w:nsid w:val="7D724FF0"/>
    <w:multiLevelType w:val="hybridMultilevel"/>
    <w:tmpl w:val="D03C39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DE20D27"/>
    <w:multiLevelType w:val="hybridMultilevel"/>
    <w:tmpl w:val="842285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30"/>
  </w:num>
  <w:num w:numId="3">
    <w:abstractNumId w:val="13"/>
  </w:num>
  <w:num w:numId="4">
    <w:abstractNumId w:val="20"/>
  </w:num>
  <w:num w:numId="5">
    <w:abstractNumId w:val="32"/>
  </w:num>
  <w:num w:numId="6">
    <w:abstractNumId w:val="41"/>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9"/>
  </w:num>
  <w:num w:numId="15">
    <w:abstractNumId w:val="0"/>
  </w:num>
  <w:num w:numId="16">
    <w:abstractNumId w:val="17"/>
  </w:num>
  <w:num w:numId="17">
    <w:abstractNumId w:val="24"/>
  </w:num>
  <w:num w:numId="18">
    <w:abstractNumId w:val="2"/>
  </w:num>
  <w:num w:numId="19">
    <w:abstractNumId w:val="1"/>
  </w:num>
  <w:num w:numId="20">
    <w:abstractNumId w:val="3"/>
  </w:num>
  <w:num w:numId="21">
    <w:abstractNumId w:val="12"/>
  </w:num>
  <w:num w:numId="22">
    <w:abstractNumId w:val="8"/>
  </w:num>
  <w:num w:numId="23">
    <w:abstractNumId w:val="38"/>
  </w:num>
  <w:num w:numId="24">
    <w:abstractNumId w:val="23"/>
  </w:num>
  <w:num w:numId="25">
    <w:abstractNumId w:val="22"/>
  </w:num>
  <w:num w:numId="26">
    <w:abstractNumId w:val="4"/>
  </w:num>
  <w:num w:numId="27">
    <w:abstractNumId w:val="19"/>
  </w:num>
  <w:num w:numId="28">
    <w:abstractNumId w:val="5"/>
  </w:num>
  <w:num w:numId="29">
    <w:abstractNumId w:val="28"/>
  </w:num>
  <w:num w:numId="30">
    <w:abstractNumId w:val="10"/>
  </w:num>
  <w:num w:numId="31">
    <w:abstractNumId w:val="27"/>
  </w:num>
  <w:num w:numId="32">
    <w:abstractNumId w:val="29"/>
  </w:num>
  <w:num w:numId="33">
    <w:abstractNumId w:val="25"/>
  </w:num>
  <w:num w:numId="34">
    <w:abstractNumId w:val="6"/>
  </w:num>
  <w:num w:numId="35">
    <w:abstractNumId w:val="18"/>
  </w:num>
  <w:num w:numId="36">
    <w:abstractNumId w:val="34"/>
  </w:num>
  <w:num w:numId="37">
    <w:abstractNumId w:val="7"/>
  </w:num>
  <w:num w:numId="38">
    <w:abstractNumId w:val="31"/>
  </w:num>
  <w:num w:numId="39">
    <w:abstractNumId w:val="40"/>
  </w:num>
  <w:num w:numId="40">
    <w:abstractNumId w:val="37"/>
  </w:num>
  <w:num w:numId="41">
    <w:abstractNumId w:val="36"/>
  </w:num>
  <w:num w:numId="42">
    <w:abstractNumId w:val="26"/>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D87"/>
    <w:rsid w:val="00003800"/>
    <w:rsid w:val="00024A01"/>
    <w:rsid w:val="000273CF"/>
    <w:rsid w:val="0003555B"/>
    <w:rsid w:val="00052BA5"/>
    <w:rsid w:val="000627EC"/>
    <w:rsid w:val="00072361"/>
    <w:rsid w:val="000775F9"/>
    <w:rsid w:val="00083699"/>
    <w:rsid w:val="00096A1A"/>
    <w:rsid w:val="000A6A8F"/>
    <w:rsid w:val="000E1542"/>
    <w:rsid w:val="000E3080"/>
    <w:rsid w:val="00102CAF"/>
    <w:rsid w:val="00104A20"/>
    <w:rsid w:val="00104AF3"/>
    <w:rsid w:val="00105022"/>
    <w:rsid w:val="00107C27"/>
    <w:rsid w:val="00124BC5"/>
    <w:rsid w:val="00131C02"/>
    <w:rsid w:val="00136BB9"/>
    <w:rsid w:val="00140546"/>
    <w:rsid w:val="001830C5"/>
    <w:rsid w:val="001857FC"/>
    <w:rsid w:val="00197239"/>
    <w:rsid w:val="001C188B"/>
    <w:rsid w:val="001C45F8"/>
    <w:rsid w:val="001D6DAD"/>
    <w:rsid w:val="001E261E"/>
    <w:rsid w:val="001E52A6"/>
    <w:rsid w:val="002001A0"/>
    <w:rsid w:val="002001CF"/>
    <w:rsid w:val="00206373"/>
    <w:rsid w:val="00207F42"/>
    <w:rsid w:val="00215509"/>
    <w:rsid w:val="00223CB7"/>
    <w:rsid w:val="002247B0"/>
    <w:rsid w:val="00226E41"/>
    <w:rsid w:val="002524E1"/>
    <w:rsid w:val="0027583F"/>
    <w:rsid w:val="00276B6E"/>
    <w:rsid w:val="002778C4"/>
    <w:rsid w:val="00285F1C"/>
    <w:rsid w:val="002A0AA0"/>
    <w:rsid w:val="002B11C5"/>
    <w:rsid w:val="002D146A"/>
    <w:rsid w:val="002D19D8"/>
    <w:rsid w:val="002E2E00"/>
    <w:rsid w:val="0030737B"/>
    <w:rsid w:val="0031111C"/>
    <w:rsid w:val="00312A9A"/>
    <w:rsid w:val="003175A0"/>
    <w:rsid w:val="003202D9"/>
    <w:rsid w:val="00341C53"/>
    <w:rsid w:val="0034614E"/>
    <w:rsid w:val="0036616B"/>
    <w:rsid w:val="00366324"/>
    <w:rsid w:val="003673A3"/>
    <w:rsid w:val="003956B6"/>
    <w:rsid w:val="003B2F51"/>
    <w:rsid w:val="003E5973"/>
    <w:rsid w:val="003E65D9"/>
    <w:rsid w:val="004151C0"/>
    <w:rsid w:val="004252EB"/>
    <w:rsid w:val="004304B2"/>
    <w:rsid w:val="004333E3"/>
    <w:rsid w:val="00444CDF"/>
    <w:rsid w:val="00470C21"/>
    <w:rsid w:val="004A3261"/>
    <w:rsid w:val="004B07F6"/>
    <w:rsid w:val="004B36CE"/>
    <w:rsid w:val="004B7D87"/>
    <w:rsid w:val="004E7910"/>
    <w:rsid w:val="004E7B2B"/>
    <w:rsid w:val="004F58C6"/>
    <w:rsid w:val="005243B2"/>
    <w:rsid w:val="00557493"/>
    <w:rsid w:val="0057411A"/>
    <w:rsid w:val="005754B1"/>
    <w:rsid w:val="00584224"/>
    <w:rsid w:val="00593C16"/>
    <w:rsid w:val="005C7147"/>
    <w:rsid w:val="005E4E7E"/>
    <w:rsid w:val="005E7D77"/>
    <w:rsid w:val="005F22F5"/>
    <w:rsid w:val="005F4AC8"/>
    <w:rsid w:val="00603120"/>
    <w:rsid w:val="00626DC8"/>
    <w:rsid w:val="00627CEF"/>
    <w:rsid w:val="006621D9"/>
    <w:rsid w:val="00666781"/>
    <w:rsid w:val="0067371B"/>
    <w:rsid w:val="00677BE6"/>
    <w:rsid w:val="00682D99"/>
    <w:rsid w:val="0068682C"/>
    <w:rsid w:val="006B27E8"/>
    <w:rsid w:val="006D65A0"/>
    <w:rsid w:val="006D77D1"/>
    <w:rsid w:val="006E279E"/>
    <w:rsid w:val="006E4B2D"/>
    <w:rsid w:val="006E54CC"/>
    <w:rsid w:val="006F608A"/>
    <w:rsid w:val="00701097"/>
    <w:rsid w:val="00702FF0"/>
    <w:rsid w:val="0070664B"/>
    <w:rsid w:val="00710DA8"/>
    <w:rsid w:val="00722E6E"/>
    <w:rsid w:val="00725B19"/>
    <w:rsid w:val="0072711A"/>
    <w:rsid w:val="00747390"/>
    <w:rsid w:val="0078429C"/>
    <w:rsid w:val="00794818"/>
    <w:rsid w:val="00796BDF"/>
    <w:rsid w:val="007A285E"/>
    <w:rsid w:val="007D58CE"/>
    <w:rsid w:val="007D7890"/>
    <w:rsid w:val="007E4770"/>
    <w:rsid w:val="007E7DBC"/>
    <w:rsid w:val="008126CA"/>
    <w:rsid w:val="00813555"/>
    <w:rsid w:val="0085294F"/>
    <w:rsid w:val="008568B3"/>
    <w:rsid w:val="00857225"/>
    <w:rsid w:val="0089419F"/>
    <w:rsid w:val="008A185F"/>
    <w:rsid w:val="008E236A"/>
    <w:rsid w:val="008E5F78"/>
    <w:rsid w:val="008F6B4C"/>
    <w:rsid w:val="00900CE7"/>
    <w:rsid w:val="00911452"/>
    <w:rsid w:val="00963AFD"/>
    <w:rsid w:val="00965362"/>
    <w:rsid w:val="00970A6D"/>
    <w:rsid w:val="00973524"/>
    <w:rsid w:val="0098058D"/>
    <w:rsid w:val="00994C8D"/>
    <w:rsid w:val="009E39FD"/>
    <w:rsid w:val="009F7AEA"/>
    <w:rsid w:val="00A0247B"/>
    <w:rsid w:val="00A12AE7"/>
    <w:rsid w:val="00A318E9"/>
    <w:rsid w:val="00A3453B"/>
    <w:rsid w:val="00A3686A"/>
    <w:rsid w:val="00A40182"/>
    <w:rsid w:val="00A64756"/>
    <w:rsid w:val="00A81A6B"/>
    <w:rsid w:val="00A8515C"/>
    <w:rsid w:val="00A908B8"/>
    <w:rsid w:val="00A95A13"/>
    <w:rsid w:val="00AA1392"/>
    <w:rsid w:val="00AB675A"/>
    <w:rsid w:val="00AD4429"/>
    <w:rsid w:val="00AD560E"/>
    <w:rsid w:val="00AD5F1F"/>
    <w:rsid w:val="00AE1BB0"/>
    <w:rsid w:val="00AE29A8"/>
    <w:rsid w:val="00AF182D"/>
    <w:rsid w:val="00AF5BA3"/>
    <w:rsid w:val="00B03B48"/>
    <w:rsid w:val="00B10277"/>
    <w:rsid w:val="00B23CB9"/>
    <w:rsid w:val="00B352E0"/>
    <w:rsid w:val="00B35527"/>
    <w:rsid w:val="00B376FA"/>
    <w:rsid w:val="00B61908"/>
    <w:rsid w:val="00B8026D"/>
    <w:rsid w:val="00B80926"/>
    <w:rsid w:val="00B97507"/>
    <w:rsid w:val="00BB71A5"/>
    <w:rsid w:val="00BC2C42"/>
    <w:rsid w:val="00BC5A4F"/>
    <w:rsid w:val="00BD5505"/>
    <w:rsid w:val="00BD6703"/>
    <w:rsid w:val="00BE0E3F"/>
    <w:rsid w:val="00BF499A"/>
    <w:rsid w:val="00C141E4"/>
    <w:rsid w:val="00C2105B"/>
    <w:rsid w:val="00C27040"/>
    <w:rsid w:val="00C3346A"/>
    <w:rsid w:val="00C71CAC"/>
    <w:rsid w:val="00C963E9"/>
    <w:rsid w:val="00CA6A98"/>
    <w:rsid w:val="00CB79D6"/>
    <w:rsid w:val="00CD5B76"/>
    <w:rsid w:val="00CD5C87"/>
    <w:rsid w:val="00CE2B7D"/>
    <w:rsid w:val="00CF00D2"/>
    <w:rsid w:val="00D00A4A"/>
    <w:rsid w:val="00D2166F"/>
    <w:rsid w:val="00D4238A"/>
    <w:rsid w:val="00D42CAF"/>
    <w:rsid w:val="00D7313B"/>
    <w:rsid w:val="00DA011B"/>
    <w:rsid w:val="00DA7E6B"/>
    <w:rsid w:val="00DB6E63"/>
    <w:rsid w:val="00DC4B5C"/>
    <w:rsid w:val="00DC5D5D"/>
    <w:rsid w:val="00E051B6"/>
    <w:rsid w:val="00E243E0"/>
    <w:rsid w:val="00E3289B"/>
    <w:rsid w:val="00E36CF6"/>
    <w:rsid w:val="00E37B09"/>
    <w:rsid w:val="00E446DE"/>
    <w:rsid w:val="00E45689"/>
    <w:rsid w:val="00E756ED"/>
    <w:rsid w:val="00E7685E"/>
    <w:rsid w:val="00E92CEF"/>
    <w:rsid w:val="00EF0448"/>
    <w:rsid w:val="00EF5A46"/>
    <w:rsid w:val="00F0330F"/>
    <w:rsid w:val="00F16A5C"/>
    <w:rsid w:val="00F213F5"/>
    <w:rsid w:val="00F22A78"/>
    <w:rsid w:val="00F31914"/>
    <w:rsid w:val="00F50D0E"/>
    <w:rsid w:val="00F8606B"/>
    <w:rsid w:val="00FA09AA"/>
    <w:rsid w:val="00FA7F5E"/>
    <w:rsid w:val="00FB7D45"/>
    <w:rsid w:val="00FC0BAC"/>
    <w:rsid w:val="00FC18C9"/>
    <w:rsid w:val="00FD5CC1"/>
    <w:rsid w:val="00FD6AD2"/>
    <w:rsid w:val="00FF30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7D87"/>
    <w:rPr>
      <w:rFonts w:ascii="Calibri" w:eastAsia="Calibri" w:hAnsi="Calibri" w:cs="Times New Roman"/>
    </w:rPr>
  </w:style>
  <w:style w:type="paragraph" w:styleId="Nadpis1">
    <w:name w:val="heading 1"/>
    <w:basedOn w:val="Normln"/>
    <w:next w:val="Normln"/>
    <w:link w:val="Nadpis1Char"/>
    <w:qFormat/>
    <w:rsid w:val="004B7D87"/>
    <w:pPr>
      <w:keepNext/>
      <w:spacing w:after="120" w:line="240" w:lineRule="auto"/>
      <w:outlineLvl w:val="0"/>
    </w:pPr>
    <w:rPr>
      <w:rFonts w:ascii="Arial" w:eastAsia="Times New Roman" w:hAnsi="Arial" w:cs="Arial"/>
      <w:b/>
      <w:spacing w:val="8"/>
      <w:lang w:eastAsia="cs-CZ"/>
    </w:rPr>
  </w:style>
  <w:style w:type="paragraph" w:styleId="Nadpis2">
    <w:name w:val="heading 2"/>
    <w:basedOn w:val="Normln"/>
    <w:next w:val="Normln"/>
    <w:link w:val="Nadpis2Char"/>
    <w:uiPriority w:val="9"/>
    <w:unhideWhenUsed/>
    <w:qFormat/>
    <w:rsid w:val="004B7D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B7D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B7D87"/>
    <w:rPr>
      <w:rFonts w:ascii="Arial" w:eastAsia="Times New Roman" w:hAnsi="Arial" w:cs="Arial"/>
      <w:b/>
      <w:spacing w:val="8"/>
      <w:lang w:eastAsia="cs-CZ"/>
    </w:rPr>
  </w:style>
  <w:style w:type="character" w:customStyle="1" w:styleId="Nadpis2Char">
    <w:name w:val="Nadpis 2 Char"/>
    <w:basedOn w:val="Standardnpsmoodstavce"/>
    <w:link w:val="Nadpis2"/>
    <w:uiPriority w:val="9"/>
    <w:rsid w:val="004B7D87"/>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4B7D87"/>
    <w:rPr>
      <w:rFonts w:asciiTheme="majorHAnsi" w:eastAsiaTheme="majorEastAsia" w:hAnsiTheme="majorHAnsi" w:cstheme="majorBidi"/>
      <w:b/>
      <w:bCs/>
      <w:color w:val="4F81BD" w:themeColor="accent1"/>
    </w:rPr>
  </w:style>
  <w:style w:type="paragraph" w:styleId="Textbubliny">
    <w:name w:val="Balloon Text"/>
    <w:basedOn w:val="Normln"/>
    <w:link w:val="TextbublinyChar"/>
    <w:semiHidden/>
    <w:rsid w:val="004B7D87"/>
    <w:pPr>
      <w:spacing w:after="0" w:line="240" w:lineRule="auto"/>
    </w:pPr>
    <w:rPr>
      <w:rFonts w:ascii="Tahoma" w:hAnsi="Tahoma" w:cs="Tahoma"/>
      <w:sz w:val="16"/>
      <w:szCs w:val="16"/>
      <w:lang w:eastAsia="cs-CZ"/>
    </w:rPr>
  </w:style>
  <w:style w:type="character" w:customStyle="1" w:styleId="TextbublinyChar">
    <w:name w:val="Text bubliny Char"/>
    <w:basedOn w:val="Standardnpsmoodstavce"/>
    <w:link w:val="Textbubliny"/>
    <w:semiHidden/>
    <w:rsid w:val="004B7D87"/>
    <w:rPr>
      <w:rFonts w:ascii="Tahoma" w:eastAsia="Calibri" w:hAnsi="Tahoma" w:cs="Tahoma"/>
      <w:sz w:val="16"/>
      <w:szCs w:val="16"/>
      <w:lang w:eastAsia="cs-CZ"/>
    </w:rPr>
  </w:style>
  <w:style w:type="paragraph" w:styleId="Zkladntext2">
    <w:name w:val="Body Text 2"/>
    <w:basedOn w:val="Normln"/>
    <w:link w:val="Zkladntext2Char"/>
    <w:rsid w:val="004B7D87"/>
    <w:pPr>
      <w:spacing w:after="0" w:line="240" w:lineRule="auto"/>
    </w:pPr>
    <w:rPr>
      <w:rFonts w:ascii="Times New Roman" w:eastAsia="Times New Roman" w:hAnsi="Times New Roman"/>
      <w:spacing w:val="8"/>
      <w:sz w:val="24"/>
      <w:lang w:eastAsia="cs-CZ"/>
    </w:rPr>
  </w:style>
  <w:style w:type="character" w:customStyle="1" w:styleId="Zkladntext2Char">
    <w:name w:val="Základní text 2 Char"/>
    <w:basedOn w:val="Standardnpsmoodstavce"/>
    <w:link w:val="Zkladntext2"/>
    <w:rsid w:val="004B7D87"/>
    <w:rPr>
      <w:rFonts w:ascii="Times New Roman" w:eastAsia="Times New Roman" w:hAnsi="Times New Roman" w:cs="Times New Roman"/>
      <w:spacing w:val="8"/>
      <w:sz w:val="24"/>
      <w:lang w:eastAsia="cs-CZ"/>
    </w:rPr>
  </w:style>
  <w:style w:type="character" w:styleId="Hypertextovodkaz">
    <w:name w:val="Hyperlink"/>
    <w:basedOn w:val="Standardnpsmoodstavce"/>
    <w:uiPriority w:val="99"/>
    <w:rsid w:val="004B7D87"/>
    <w:rPr>
      <w:rFonts w:cs="Times New Roman"/>
      <w:color w:val="0000FF"/>
      <w:u w:val="single"/>
    </w:rPr>
  </w:style>
  <w:style w:type="character" w:styleId="Znakapoznpodarou">
    <w:name w:val="footnote reference"/>
    <w:basedOn w:val="Standardnpsmoodstavce"/>
    <w:rsid w:val="004B7D87"/>
    <w:rPr>
      <w:rFonts w:cs="Times New Roman"/>
      <w:sz w:val="20"/>
      <w:vertAlign w:val="superscript"/>
    </w:rPr>
  </w:style>
  <w:style w:type="character" w:styleId="Siln">
    <w:name w:val="Strong"/>
    <w:basedOn w:val="Standardnpsmoodstavce"/>
    <w:qFormat/>
    <w:rsid w:val="004B7D87"/>
    <w:rPr>
      <w:rFonts w:cs="Times New Roman"/>
      <w:b/>
      <w:bCs/>
    </w:rPr>
  </w:style>
  <w:style w:type="paragraph" w:styleId="Zhlav">
    <w:name w:val="header"/>
    <w:basedOn w:val="Normln"/>
    <w:link w:val="ZhlavChar"/>
    <w:rsid w:val="004B7D87"/>
    <w:pPr>
      <w:tabs>
        <w:tab w:val="center" w:pos="4536"/>
        <w:tab w:val="right" w:pos="9072"/>
      </w:tabs>
      <w:spacing w:after="0" w:line="240" w:lineRule="auto"/>
    </w:pPr>
  </w:style>
  <w:style w:type="character" w:customStyle="1" w:styleId="ZhlavChar">
    <w:name w:val="Záhlaví Char"/>
    <w:basedOn w:val="Standardnpsmoodstavce"/>
    <w:link w:val="Zhlav"/>
    <w:rsid w:val="004B7D87"/>
    <w:rPr>
      <w:rFonts w:ascii="Calibri" w:eastAsia="Calibri" w:hAnsi="Calibri" w:cs="Times New Roman"/>
    </w:rPr>
  </w:style>
  <w:style w:type="paragraph" w:styleId="Zpat">
    <w:name w:val="footer"/>
    <w:basedOn w:val="Normln"/>
    <w:link w:val="ZpatChar"/>
    <w:rsid w:val="004B7D87"/>
    <w:pPr>
      <w:tabs>
        <w:tab w:val="center" w:pos="4536"/>
        <w:tab w:val="right" w:pos="9072"/>
      </w:tabs>
      <w:spacing w:after="0" w:line="240" w:lineRule="auto"/>
    </w:pPr>
  </w:style>
  <w:style w:type="character" w:customStyle="1" w:styleId="ZpatChar">
    <w:name w:val="Zápatí Char"/>
    <w:basedOn w:val="Standardnpsmoodstavce"/>
    <w:link w:val="Zpat"/>
    <w:rsid w:val="004B7D87"/>
    <w:rPr>
      <w:rFonts w:ascii="Calibri" w:eastAsia="Calibri" w:hAnsi="Calibri" w:cs="Times New Roman"/>
    </w:rPr>
  </w:style>
  <w:style w:type="paragraph" w:styleId="Zkladntextodsazen">
    <w:name w:val="Body Text Indent"/>
    <w:basedOn w:val="Normln"/>
    <w:link w:val="ZkladntextodsazenChar"/>
    <w:rsid w:val="004B7D87"/>
    <w:pPr>
      <w:spacing w:after="120"/>
      <w:ind w:left="283"/>
    </w:pPr>
  </w:style>
  <w:style w:type="character" w:customStyle="1" w:styleId="ZkladntextodsazenChar">
    <w:name w:val="Základní text odsazený Char"/>
    <w:basedOn w:val="Standardnpsmoodstavce"/>
    <w:link w:val="Zkladntextodsazen"/>
    <w:rsid w:val="004B7D87"/>
    <w:rPr>
      <w:rFonts w:ascii="Calibri" w:eastAsia="Calibri" w:hAnsi="Calibri" w:cs="Times New Roman"/>
    </w:rPr>
  </w:style>
  <w:style w:type="character" w:customStyle="1" w:styleId="FontStyle56">
    <w:name w:val="Font Style56"/>
    <w:rsid w:val="004B7D87"/>
    <w:rPr>
      <w:rFonts w:ascii="Arial" w:hAnsi="Arial"/>
      <w:sz w:val="18"/>
    </w:rPr>
  </w:style>
  <w:style w:type="paragraph" w:customStyle="1" w:styleId="Style24">
    <w:name w:val="Style24"/>
    <w:basedOn w:val="Normln"/>
    <w:rsid w:val="004B7D87"/>
    <w:pPr>
      <w:widowControl w:val="0"/>
      <w:autoSpaceDE w:val="0"/>
      <w:autoSpaceDN w:val="0"/>
      <w:adjustRightInd w:val="0"/>
      <w:spacing w:after="0" w:line="228" w:lineRule="exact"/>
    </w:pPr>
    <w:rPr>
      <w:rFonts w:ascii="Arial" w:eastAsia="Times New Roman" w:hAnsi="Arial" w:cs="Arial"/>
      <w:sz w:val="24"/>
      <w:szCs w:val="24"/>
      <w:lang w:eastAsia="cs-CZ"/>
    </w:rPr>
  </w:style>
  <w:style w:type="character" w:customStyle="1" w:styleId="FontStyle47">
    <w:name w:val="Font Style47"/>
    <w:rsid w:val="004B7D87"/>
    <w:rPr>
      <w:rFonts w:ascii="Arial" w:hAnsi="Arial"/>
      <w:b/>
      <w:sz w:val="18"/>
    </w:rPr>
  </w:style>
  <w:style w:type="paragraph" w:styleId="Textpoznpodarou">
    <w:name w:val="footnote text"/>
    <w:aliases w:val="Schriftart: 9 pt,Schriftart: 10 pt,Schriftart: 8 pt,Char Char Char Char,Char3,Char,Char Char Char Char2,Char Char Char, Char, Char3"/>
    <w:basedOn w:val="Normln"/>
    <w:link w:val="TextpoznpodarouChar1"/>
    <w:rsid w:val="004B7D87"/>
    <w:pPr>
      <w:widowControl w:val="0"/>
      <w:overflowPunct w:val="0"/>
      <w:autoSpaceDE w:val="0"/>
      <w:autoSpaceDN w:val="0"/>
      <w:adjustRightInd w:val="0"/>
      <w:spacing w:after="0" w:line="240" w:lineRule="auto"/>
      <w:textAlignment w:val="baseline"/>
    </w:pPr>
    <w:rPr>
      <w:rFonts w:ascii="Arial" w:eastAsia="Times New Roman" w:hAnsi="Arial"/>
      <w:sz w:val="20"/>
      <w:szCs w:val="20"/>
      <w:lang w:eastAsia="cs-CZ"/>
    </w:rPr>
  </w:style>
  <w:style w:type="character" w:customStyle="1" w:styleId="TextpoznpodarouChar">
    <w:name w:val="Text pozn. pod čarou Char"/>
    <w:aliases w:val="Char Char3, Char Char"/>
    <w:basedOn w:val="Standardnpsmoodstavce"/>
    <w:uiPriority w:val="99"/>
    <w:rsid w:val="004B7D87"/>
    <w:rPr>
      <w:rFonts w:ascii="Calibri" w:eastAsia="Calibri" w:hAnsi="Calibri" w:cs="Times New Roman"/>
      <w:sz w:val="20"/>
      <w:szCs w:val="20"/>
    </w:rPr>
  </w:style>
  <w:style w:type="character" w:customStyle="1" w:styleId="FootnoteTextChar">
    <w:name w:val="Footnote Text Char"/>
    <w:aliases w:val="Schriftart: 9 pt Char,Schriftart: 10 pt Char,Schriftart: 8 pt Char,Char Char Char Char Char,Char3 Char,Char Char,Char Char Char Char2 Char,Char Char Char Char1"/>
    <w:basedOn w:val="Standardnpsmoodstavce"/>
    <w:uiPriority w:val="99"/>
    <w:semiHidden/>
    <w:locked/>
    <w:rsid w:val="004B7D87"/>
    <w:rPr>
      <w:rFonts w:cs="Times New Roman"/>
      <w:sz w:val="20"/>
      <w:szCs w:val="20"/>
      <w:lang w:eastAsia="en-US"/>
    </w:rPr>
  </w:style>
  <w:style w:type="character" w:customStyle="1" w:styleId="TextpoznpodarouChar1">
    <w:name w:val="Text pozn. pod čarou Char1"/>
    <w:aliases w:val="Schriftart: 9 pt Char2,Schriftart: 10 pt Char2,Schriftart: 8 pt Char2,Char Char Char Char Char1,Char3 Char2,Char Char1,Char Char Char Char2 Char2,Char Char Char Char3, Char Char1, Char3 Char"/>
    <w:basedOn w:val="Standardnpsmoodstavce"/>
    <w:link w:val="Textpoznpodarou"/>
    <w:locked/>
    <w:rsid w:val="004B7D87"/>
    <w:rPr>
      <w:rFonts w:ascii="Arial" w:eastAsia="Times New Roman" w:hAnsi="Arial" w:cs="Times New Roman"/>
      <w:sz w:val="20"/>
      <w:szCs w:val="20"/>
      <w:lang w:eastAsia="cs-CZ"/>
    </w:rPr>
  </w:style>
  <w:style w:type="paragraph" w:styleId="Odstavecseseznamem">
    <w:name w:val="List Paragraph"/>
    <w:basedOn w:val="Normln"/>
    <w:link w:val="OdstavecseseznamemChar"/>
    <w:uiPriority w:val="34"/>
    <w:qFormat/>
    <w:rsid w:val="004B7D87"/>
    <w:pPr>
      <w:ind w:left="720"/>
      <w:contextualSpacing/>
    </w:pPr>
  </w:style>
  <w:style w:type="paragraph" w:styleId="Zkladntextodsazen3">
    <w:name w:val="Body Text Indent 3"/>
    <w:basedOn w:val="Normln"/>
    <w:link w:val="Zkladntextodsazen3Char"/>
    <w:rsid w:val="004B7D87"/>
    <w:pPr>
      <w:spacing w:after="120"/>
      <w:ind w:left="283"/>
    </w:pPr>
    <w:rPr>
      <w:sz w:val="16"/>
      <w:szCs w:val="16"/>
    </w:rPr>
  </w:style>
  <w:style w:type="character" w:customStyle="1" w:styleId="Zkladntextodsazen3Char">
    <w:name w:val="Základní text odsazený 3 Char"/>
    <w:basedOn w:val="Standardnpsmoodstavce"/>
    <w:link w:val="Zkladntextodsazen3"/>
    <w:rsid w:val="004B7D87"/>
    <w:rPr>
      <w:rFonts w:ascii="Calibri" w:eastAsia="Calibri" w:hAnsi="Calibri" w:cs="Times New Roman"/>
      <w:sz w:val="16"/>
      <w:szCs w:val="16"/>
    </w:rPr>
  </w:style>
  <w:style w:type="character" w:styleId="Odkazjemn">
    <w:name w:val="Subtle Reference"/>
    <w:basedOn w:val="Standardnpsmoodstavce"/>
    <w:uiPriority w:val="99"/>
    <w:qFormat/>
    <w:rsid w:val="004B7D87"/>
    <w:rPr>
      <w:rFonts w:cs="Times New Roman"/>
      <w:smallCaps/>
      <w:color w:val="C0504D"/>
      <w:u w:val="single"/>
    </w:rPr>
  </w:style>
  <w:style w:type="character" w:customStyle="1" w:styleId="TextpoznpodarouChar2">
    <w:name w:val="Text pozn. pod čarou Char2"/>
    <w:aliases w:val="Schriftart: 9 pt Char1,Schriftart: 10 pt Char1,Schriftart: 8 pt Char1,Char Char Char Char Char2,Char3 Char1,Char Char2,Text pozn. pod čarou Char Char2,Char Char Char Char2 Char1,Text pozn. pod čarou Char Char"/>
    <w:basedOn w:val="Standardnpsmoodstavce"/>
    <w:semiHidden/>
    <w:locked/>
    <w:rsid w:val="004B7D87"/>
    <w:rPr>
      <w:rFonts w:ascii="Arial" w:hAnsi="Arial" w:cs="Arial"/>
      <w:spacing w:val="8"/>
      <w:sz w:val="20"/>
      <w:szCs w:val="20"/>
    </w:rPr>
  </w:style>
  <w:style w:type="character" w:customStyle="1" w:styleId="controllabelrequired">
    <w:name w:val="control_label required"/>
    <w:basedOn w:val="Standardnpsmoodstavce"/>
    <w:uiPriority w:val="99"/>
    <w:rsid w:val="004B7D87"/>
    <w:rPr>
      <w:rFonts w:cs="Times New Roman"/>
    </w:rPr>
  </w:style>
  <w:style w:type="paragraph" w:styleId="Prosttext">
    <w:name w:val="Plain Text"/>
    <w:basedOn w:val="Normln"/>
    <w:link w:val="ProsttextChar"/>
    <w:uiPriority w:val="99"/>
    <w:rsid w:val="004B7D87"/>
    <w:pPr>
      <w:spacing w:after="0" w:line="240" w:lineRule="auto"/>
    </w:pPr>
    <w:rPr>
      <w:rFonts w:eastAsia="Times New Roman"/>
      <w:szCs w:val="20"/>
    </w:rPr>
  </w:style>
  <w:style w:type="character" w:customStyle="1" w:styleId="ProsttextChar">
    <w:name w:val="Prostý text Char"/>
    <w:basedOn w:val="Standardnpsmoodstavce"/>
    <w:link w:val="Prosttext"/>
    <w:uiPriority w:val="99"/>
    <w:rsid w:val="004B7D87"/>
    <w:rPr>
      <w:rFonts w:ascii="Calibri" w:eastAsia="Times New Roman" w:hAnsi="Calibri" w:cs="Times New Roman"/>
      <w:szCs w:val="20"/>
    </w:rPr>
  </w:style>
  <w:style w:type="paragraph" w:customStyle="1" w:styleId="Bezmezer1">
    <w:name w:val="Bez mezer1"/>
    <w:uiPriority w:val="1"/>
    <w:qFormat/>
    <w:rsid w:val="004B7D87"/>
    <w:pPr>
      <w:spacing w:after="0" w:line="240" w:lineRule="auto"/>
    </w:pPr>
    <w:rPr>
      <w:rFonts w:ascii="Times New Roman" w:eastAsia="Times New Roman" w:hAnsi="Times New Roman" w:cs="Times New Roman"/>
      <w:sz w:val="24"/>
      <w:szCs w:val="24"/>
      <w:lang w:eastAsia="cs-CZ"/>
    </w:rPr>
  </w:style>
  <w:style w:type="paragraph" w:customStyle="1" w:styleId="Odstavecseseznamem1">
    <w:name w:val="Odstavec se seznamem1"/>
    <w:basedOn w:val="Normln"/>
    <w:uiPriority w:val="99"/>
    <w:qFormat/>
    <w:rsid w:val="004B7D87"/>
    <w:pPr>
      <w:spacing w:after="0" w:line="240" w:lineRule="auto"/>
      <w:ind w:left="720"/>
      <w:contextualSpacing/>
    </w:pPr>
    <w:rPr>
      <w:rFonts w:ascii="Times New Roman" w:eastAsia="Times New Roman" w:hAnsi="Times New Roman"/>
      <w:sz w:val="24"/>
      <w:szCs w:val="24"/>
      <w:lang w:eastAsia="cs-CZ"/>
    </w:rPr>
  </w:style>
  <w:style w:type="paragraph" w:styleId="Bezmezer">
    <w:name w:val="No Spacing"/>
    <w:qFormat/>
    <w:rsid w:val="004B7D87"/>
    <w:pPr>
      <w:spacing w:after="0" w:line="240" w:lineRule="auto"/>
    </w:pPr>
    <w:rPr>
      <w:rFonts w:ascii="Times New Roman" w:eastAsia="Times New Roman" w:hAnsi="Times New Roman" w:cs="Times New Roman"/>
      <w:sz w:val="24"/>
      <w:szCs w:val="24"/>
      <w:lang w:eastAsia="cs-CZ"/>
    </w:rPr>
  </w:style>
  <w:style w:type="paragraph" w:customStyle="1" w:styleId="Text">
    <w:name w:val="Text"/>
    <w:basedOn w:val="Normln"/>
    <w:rsid w:val="004B7D87"/>
    <w:pPr>
      <w:spacing w:after="0" w:line="240" w:lineRule="auto"/>
    </w:pPr>
    <w:rPr>
      <w:rFonts w:ascii="Arial" w:eastAsia="Times New Roman" w:hAnsi="Arial" w:cs="Arial"/>
      <w:sz w:val="24"/>
      <w:szCs w:val="24"/>
      <w:lang w:eastAsia="cs-CZ"/>
    </w:rPr>
  </w:style>
  <w:style w:type="paragraph" w:styleId="Zkladntextodsazen2">
    <w:name w:val="Body Text Indent 2"/>
    <w:basedOn w:val="Normln"/>
    <w:link w:val="Zkladntextodsazen2Char"/>
    <w:rsid w:val="004B7D87"/>
    <w:pPr>
      <w:spacing w:after="120" w:line="480" w:lineRule="auto"/>
      <w:ind w:left="283"/>
    </w:pPr>
    <w:rPr>
      <w:rFonts w:ascii="Arial" w:eastAsia="Times New Roman" w:hAnsi="Arial" w:cs="Arial"/>
      <w:sz w:val="24"/>
      <w:szCs w:val="24"/>
      <w:lang w:eastAsia="cs-CZ"/>
    </w:rPr>
  </w:style>
  <w:style w:type="character" w:customStyle="1" w:styleId="Zkladntextodsazen2Char">
    <w:name w:val="Základní text odsazený 2 Char"/>
    <w:basedOn w:val="Standardnpsmoodstavce"/>
    <w:link w:val="Zkladntextodsazen2"/>
    <w:rsid w:val="004B7D87"/>
    <w:rPr>
      <w:rFonts w:ascii="Arial" w:eastAsia="Times New Roman" w:hAnsi="Arial" w:cs="Arial"/>
      <w:sz w:val="24"/>
      <w:szCs w:val="24"/>
      <w:lang w:eastAsia="cs-CZ"/>
    </w:rPr>
  </w:style>
  <w:style w:type="paragraph" w:styleId="Zkladntext">
    <w:name w:val="Body Text"/>
    <w:basedOn w:val="Normln"/>
    <w:link w:val="ZkladntextChar"/>
    <w:unhideWhenUsed/>
    <w:rsid w:val="004B7D87"/>
    <w:pPr>
      <w:spacing w:after="120"/>
    </w:pPr>
  </w:style>
  <w:style w:type="character" w:customStyle="1" w:styleId="ZkladntextChar">
    <w:name w:val="Základní text Char"/>
    <w:basedOn w:val="Standardnpsmoodstavce"/>
    <w:link w:val="Zkladntext"/>
    <w:rsid w:val="004B7D87"/>
    <w:rPr>
      <w:rFonts w:ascii="Calibri" w:eastAsia="Calibri" w:hAnsi="Calibri" w:cs="Times New Roman"/>
    </w:rPr>
  </w:style>
  <w:style w:type="character" w:styleId="Zvraznn">
    <w:name w:val="Emphasis"/>
    <w:basedOn w:val="Standardnpsmoodstavce"/>
    <w:qFormat/>
    <w:rsid w:val="004B7D87"/>
    <w:rPr>
      <w:i/>
      <w:iCs/>
    </w:rPr>
  </w:style>
  <w:style w:type="paragraph" w:styleId="Normlnweb">
    <w:name w:val="Normal (Web)"/>
    <w:basedOn w:val="Normln"/>
    <w:uiPriority w:val="99"/>
    <w:unhideWhenUsed/>
    <w:rsid w:val="004B7D87"/>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Default">
    <w:name w:val="Default"/>
    <w:uiPriority w:val="99"/>
    <w:rsid w:val="004B7D87"/>
    <w:pPr>
      <w:autoSpaceDE w:val="0"/>
      <w:autoSpaceDN w:val="0"/>
      <w:adjustRightInd w:val="0"/>
      <w:spacing w:after="0" w:line="240" w:lineRule="auto"/>
    </w:pPr>
    <w:rPr>
      <w:rFonts w:ascii="Arial" w:eastAsia="Times New Roman" w:hAnsi="Arial" w:cs="Arial"/>
      <w:color w:val="000000"/>
      <w:sz w:val="24"/>
      <w:szCs w:val="24"/>
      <w:lang w:eastAsia="cs-CZ"/>
    </w:rPr>
  </w:style>
  <w:style w:type="paragraph" w:customStyle="1" w:styleId="rozkazy">
    <w:name w:val="_rozkazy"/>
    <w:basedOn w:val="Normln"/>
    <w:link w:val="rozkazyChar"/>
    <w:rsid w:val="004B7D87"/>
    <w:pPr>
      <w:spacing w:after="120" w:line="240" w:lineRule="auto"/>
      <w:ind w:firstLine="567"/>
      <w:jc w:val="both"/>
    </w:pPr>
    <w:rPr>
      <w:rFonts w:ascii="Times New Roman" w:hAnsi="Times New Roman"/>
      <w:sz w:val="24"/>
      <w:szCs w:val="20"/>
      <w:lang w:eastAsia="cs-CZ"/>
    </w:rPr>
  </w:style>
  <w:style w:type="character" w:customStyle="1" w:styleId="rozkazyChar">
    <w:name w:val="_rozkazy Char"/>
    <w:link w:val="rozkazy"/>
    <w:locked/>
    <w:rsid w:val="004B7D87"/>
    <w:rPr>
      <w:rFonts w:ascii="Times New Roman" w:eastAsia="Calibri" w:hAnsi="Times New Roman" w:cs="Times New Roman"/>
      <w:sz w:val="24"/>
      <w:szCs w:val="20"/>
      <w:lang w:eastAsia="cs-CZ"/>
    </w:rPr>
  </w:style>
  <w:style w:type="paragraph" w:styleId="Titulek">
    <w:name w:val="caption"/>
    <w:aliases w:val="Title for table,picture,graph,formula,Zdroj_moje,titulek tabulka"/>
    <w:basedOn w:val="Normln"/>
    <w:next w:val="Normln"/>
    <w:link w:val="TitulekChar"/>
    <w:uiPriority w:val="35"/>
    <w:unhideWhenUsed/>
    <w:qFormat/>
    <w:rsid w:val="004B7D87"/>
    <w:pPr>
      <w:keepNext/>
      <w:spacing w:before="200" w:after="0" w:line="360" w:lineRule="auto"/>
    </w:pPr>
    <w:rPr>
      <w:rFonts w:ascii="Arial" w:hAnsi="Arial" w:cs="Arial"/>
      <w:b/>
      <w:bCs/>
      <w:color w:val="000000"/>
      <w:sz w:val="20"/>
      <w:szCs w:val="18"/>
    </w:rPr>
  </w:style>
  <w:style w:type="character" w:customStyle="1" w:styleId="TitulekChar">
    <w:name w:val="Titulek Char"/>
    <w:aliases w:val="Title for table Char,picture Char,graph Char,formula Char,Zdroj_moje Char,titulek tabulka Char"/>
    <w:link w:val="Titulek"/>
    <w:uiPriority w:val="35"/>
    <w:rsid w:val="004B7D87"/>
    <w:rPr>
      <w:rFonts w:ascii="Arial" w:eastAsia="Calibri" w:hAnsi="Arial" w:cs="Arial"/>
      <w:b/>
      <w:bCs/>
      <w:color w:val="000000"/>
      <w:sz w:val="20"/>
      <w:szCs w:val="18"/>
    </w:rPr>
  </w:style>
  <w:style w:type="paragraph" w:customStyle="1" w:styleId="Styltabulky">
    <w:name w:val="Styl tabulky"/>
    <w:basedOn w:val="Normln"/>
    <w:rsid w:val="004B7D87"/>
    <w:pPr>
      <w:widowControl w:val="0"/>
      <w:spacing w:after="0" w:line="240" w:lineRule="auto"/>
    </w:pPr>
    <w:rPr>
      <w:rFonts w:ascii="Times New Roman" w:eastAsia="Times New Roman" w:hAnsi="Times New Roman"/>
      <w:sz w:val="20"/>
      <w:szCs w:val="20"/>
      <w:lang w:eastAsia="cs-CZ"/>
    </w:rPr>
  </w:style>
  <w:style w:type="character" w:customStyle="1" w:styleId="OdstavecseseznamemChar">
    <w:name w:val="Odstavec se seznamem Char"/>
    <w:link w:val="Odstavecseseznamem"/>
    <w:uiPriority w:val="34"/>
    <w:rsid w:val="004B7D87"/>
    <w:rPr>
      <w:rFonts w:ascii="Calibri" w:eastAsia="Calibri" w:hAnsi="Calibri" w:cs="Times New Roman"/>
    </w:rPr>
  </w:style>
  <w:style w:type="paragraph" w:customStyle="1" w:styleId="Nadpis4">
    <w:name w:val="Nadpis4"/>
    <w:basedOn w:val="Nadpis3"/>
    <w:link w:val="Nadpis4Char"/>
    <w:qFormat/>
    <w:rsid w:val="004B7D87"/>
    <w:pPr>
      <w:keepNext w:val="0"/>
      <w:keepLines w:val="0"/>
      <w:tabs>
        <w:tab w:val="left" w:pos="851"/>
      </w:tabs>
      <w:autoSpaceDE w:val="0"/>
      <w:autoSpaceDN w:val="0"/>
      <w:adjustRightInd w:val="0"/>
      <w:spacing w:before="100" w:beforeAutospacing="1" w:after="60" w:line="240" w:lineRule="auto"/>
      <w:jc w:val="both"/>
    </w:pPr>
    <w:rPr>
      <w:rFonts w:ascii="Arial" w:eastAsia="MS Mincho" w:hAnsi="Arial" w:cs="Arial"/>
      <w:color w:val="4F81BD"/>
      <w:sz w:val="24"/>
      <w:szCs w:val="27"/>
      <w:lang w:eastAsia="ja-JP"/>
    </w:rPr>
  </w:style>
  <w:style w:type="character" w:customStyle="1" w:styleId="Nadpis4Char">
    <w:name w:val="Nadpis4 Char"/>
    <w:link w:val="Nadpis4"/>
    <w:rsid w:val="004B7D87"/>
    <w:rPr>
      <w:rFonts w:ascii="Arial" w:eastAsia="MS Mincho" w:hAnsi="Arial" w:cs="Arial"/>
      <w:b/>
      <w:bCs/>
      <w:color w:val="4F81BD"/>
      <w:sz w:val="24"/>
      <w:szCs w:val="27"/>
      <w:lang w:eastAsia="ja-JP"/>
    </w:rPr>
  </w:style>
  <w:style w:type="numbering" w:customStyle="1" w:styleId="Bezseznamu1">
    <w:name w:val="Bez seznamu1"/>
    <w:next w:val="Bezseznamu"/>
    <w:semiHidden/>
    <w:rsid w:val="004B7D87"/>
  </w:style>
  <w:style w:type="character" w:styleId="slostrnky">
    <w:name w:val="page number"/>
    <w:basedOn w:val="Standardnpsmoodstavce"/>
    <w:rsid w:val="004B7D87"/>
  </w:style>
  <w:style w:type="table" w:styleId="Mkatabulky">
    <w:name w:val="Table Grid"/>
    <w:basedOn w:val="Normlntabulka"/>
    <w:rsid w:val="004B7D87"/>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
    <w:name w:val="Char Char Char Char Char Char Char Char"/>
    <w:basedOn w:val="Normln"/>
    <w:rsid w:val="004B7D87"/>
    <w:pPr>
      <w:spacing w:after="160" w:line="240" w:lineRule="exact"/>
    </w:pPr>
    <w:rPr>
      <w:rFonts w:ascii="Times New Roman Bold" w:eastAsia="Times New Roman" w:hAnsi="Times New Roman Bold"/>
      <w:szCs w:val="26"/>
      <w:lang w:val="sk-SK"/>
    </w:rPr>
  </w:style>
  <w:style w:type="paragraph" w:customStyle="1" w:styleId="Zkladntext31">
    <w:name w:val="Základní text 31"/>
    <w:basedOn w:val="Normln"/>
    <w:rsid w:val="004B7D87"/>
    <w:pPr>
      <w:widowControl w:val="0"/>
      <w:overflowPunct w:val="0"/>
      <w:autoSpaceDE w:val="0"/>
      <w:autoSpaceDN w:val="0"/>
      <w:adjustRightInd w:val="0"/>
      <w:spacing w:after="0" w:line="240" w:lineRule="auto"/>
      <w:jc w:val="both"/>
      <w:textAlignment w:val="baseline"/>
    </w:pPr>
    <w:rPr>
      <w:rFonts w:ascii="Arial" w:eastAsia="Times New Roman" w:hAnsi="Arial"/>
      <w:szCs w:val="20"/>
      <w:lang w:eastAsia="cs-CZ"/>
    </w:rPr>
  </w:style>
  <w:style w:type="paragraph" w:customStyle="1" w:styleId="Style8">
    <w:name w:val="Style8"/>
    <w:basedOn w:val="Normln"/>
    <w:rsid w:val="004B7D87"/>
    <w:pPr>
      <w:widowControl w:val="0"/>
      <w:autoSpaceDE w:val="0"/>
      <w:autoSpaceDN w:val="0"/>
      <w:adjustRightInd w:val="0"/>
      <w:spacing w:after="0" w:line="254" w:lineRule="exact"/>
      <w:ind w:firstLine="557"/>
      <w:jc w:val="both"/>
    </w:pPr>
    <w:rPr>
      <w:rFonts w:ascii="Arial Unicode MS" w:eastAsia="Times New Roman" w:cs="Arial Unicode MS"/>
      <w:sz w:val="24"/>
      <w:szCs w:val="24"/>
      <w:lang w:eastAsia="cs-CZ"/>
    </w:rPr>
  </w:style>
  <w:style w:type="character" w:customStyle="1" w:styleId="FontStyle39">
    <w:name w:val="Font Style39"/>
    <w:rsid w:val="004B7D87"/>
    <w:rPr>
      <w:rFonts w:ascii="Arial Unicode MS" w:eastAsia="Times New Roman" w:cs="Arial Unicode MS"/>
      <w:sz w:val="20"/>
      <w:szCs w:val="20"/>
    </w:rPr>
  </w:style>
  <w:style w:type="paragraph" w:customStyle="1" w:styleId="Astyl">
    <w:name w:val="A styl"/>
    <w:basedOn w:val="Normln"/>
    <w:link w:val="AstylCharChar"/>
    <w:rsid w:val="004B7D87"/>
    <w:pPr>
      <w:spacing w:after="0" w:line="240" w:lineRule="auto"/>
      <w:ind w:firstLine="708"/>
      <w:jc w:val="both"/>
    </w:pPr>
    <w:rPr>
      <w:rFonts w:ascii="Arial" w:eastAsia="Times New Roman" w:hAnsi="Arial"/>
      <w:szCs w:val="24"/>
      <w:lang w:eastAsia="cs-CZ"/>
    </w:rPr>
  </w:style>
  <w:style w:type="character" w:customStyle="1" w:styleId="AstylCharChar">
    <w:name w:val="A styl Char Char"/>
    <w:link w:val="Astyl"/>
    <w:rsid w:val="004B7D87"/>
    <w:rPr>
      <w:rFonts w:ascii="Arial" w:eastAsia="Times New Roman" w:hAnsi="Arial" w:cs="Times New Roman"/>
      <w:szCs w:val="24"/>
      <w:lang w:eastAsia="cs-CZ"/>
    </w:rPr>
  </w:style>
  <w:style w:type="paragraph" w:styleId="Nzev">
    <w:name w:val="Title"/>
    <w:basedOn w:val="Normln"/>
    <w:link w:val="NzevChar"/>
    <w:qFormat/>
    <w:rsid w:val="004B7D87"/>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360" w:lineRule="auto"/>
      <w:jc w:val="center"/>
      <w:textAlignment w:val="baseline"/>
    </w:pPr>
    <w:rPr>
      <w:rFonts w:ascii="Arial" w:eastAsia="Times New Roman" w:hAnsi="Arial"/>
      <w:b/>
      <w:caps/>
      <w:sz w:val="28"/>
      <w:szCs w:val="20"/>
      <w:lang w:eastAsia="cs-CZ"/>
    </w:rPr>
  </w:style>
  <w:style w:type="character" w:customStyle="1" w:styleId="NzevChar">
    <w:name w:val="Název Char"/>
    <w:basedOn w:val="Standardnpsmoodstavce"/>
    <w:link w:val="Nzev"/>
    <w:rsid w:val="004B7D87"/>
    <w:rPr>
      <w:rFonts w:ascii="Arial" w:eastAsia="Times New Roman" w:hAnsi="Arial" w:cs="Times New Roman"/>
      <w:b/>
      <w:caps/>
      <w:sz w:val="28"/>
      <w:szCs w:val="20"/>
      <w:lang w:eastAsia="cs-CZ"/>
    </w:rPr>
  </w:style>
  <w:style w:type="paragraph" w:styleId="Zkladntext3">
    <w:name w:val="Body Text 3"/>
    <w:basedOn w:val="Normln"/>
    <w:link w:val="Zkladntext3Char"/>
    <w:rsid w:val="004B7D87"/>
    <w:pPr>
      <w:spacing w:after="120" w:line="240" w:lineRule="auto"/>
    </w:pPr>
    <w:rPr>
      <w:rFonts w:ascii="Times New Roman" w:eastAsia="Times New Roman" w:hAnsi="Times New Roman"/>
      <w:sz w:val="16"/>
      <w:szCs w:val="16"/>
      <w:lang w:eastAsia="cs-CZ"/>
    </w:rPr>
  </w:style>
  <w:style w:type="character" w:customStyle="1" w:styleId="Zkladntext3Char">
    <w:name w:val="Základní text 3 Char"/>
    <w:basedOn w:val="Standardnpsmoodstavce"/>
    <w:link w:val="Zkladntext3"/>
    <w:rsid w:val="004B7D87"/>
    <w:rPr>
      <w:rFonts w:ascii="Times New Roman" w:eastAsia="Times New Roman" w:hAnsi="Times New Roman" w:cs="Times New Roman"/>
      <w:sz w:val="16"/>
      <w:szCs w:val="16"/>
      <w:lang w:eastAsia="cs-CZ"/>
    </w:rPr>
  </w:style>
  <w:style w:type="paragraph" w:customStyle="1" w:styleId="CharChar1CharCharChar">
    <w:name w:val="Char Char1 Char Char Char"/>
    <w:basedOn w:val="Normln"/>
    <w:rsid w:val="004B7D87"/>
    <w:pPr>
      <w:spacing w:after="160" w:line="240" w:lineRule="exact"/>
    </w:pPr>
    <w:rPr>
      <w:rFonts w:ascii="Tahoma" w:eastAsia="Times New Roman" w:hAnsi="Tahoma"/>
      <w:sz w:val="20"/>
      <w:szCs w:val="20"/>
      <w:lang w:val="en-US"/>
    </w:rPr>
  </w:style>
  <w:style w:type="paragraph" w:customStyle="1" w:styleId="Odstavecseseznamem2">
    <w:name w:val="Odstavec se seznamem2"/>
    <w:basedOn w:val="Normln"/>
    <w:rsid w:val="004B7D87"/>
    <w:pPr>
      <w:ind w:left="720"/>
      <w:contextualSpacing/>
    </w:pPr>
    <w:rPr>
      <w:rFonts w:eastAsia="Times New Roman"/>
    </w:rPr>
  </w:style>
  <w:style w:type="character" w:styleId="Odkaznakoment">
    <w:name w:val="annotation reference"/>
    <w:semiHidden/>
    <w:rsid w:val="004B7D87"/>
    <w:rPr>
      <w:sz w:val="16"/>
      <w:szCs w:val="16"/>
    </w:rPr>
  </w:style>
  <w:style w:type="paragraph" w:styleId="Textkomente">
    <w:name w:val="annotation text"/>
    <w:basedOn w:val="Normln"/>
    <w:link w:val="TextkomenteChar"/>
    <w:semiHidden/>
    <w:rsid w:val="004B7D87"/>
    <w:pPr>
      <w:spacing w:after="0" w:line="240" w:lineRule="auto"/>
    </w:pPr>
    <w:rPr>
      <w:rFonts w:ascii="Times New Roman" w:eastAsia="Times New Roman" w:hAnsi="Times New Roman"/>
      <w:sz w:val="20"/>
      <w:szCs w:val="20"/>
      <w:lang w:eastAsia="cs-CZ"/>
    </w:rPr>
  </w:style>
  <w:style w:type="character" w:customStyle="1" w:styleId="TextkomenteChar">
    <w:name w:val="Text komentáře Char"/>
    <w:basedOn w:val="Standardnpsmoodstavce"/>
    <w:link w:val="Textkomente"/>
    <w:semiHidden/>
    <w:rsid w:val="004B7D8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4B7D87"/>
    <w:rPr>
      <w:b/>
      <w:bCs/>
    </w:rPr>
  </w:style>
  <w:style w:type="character" w:customStyle="1" w:styleId="PedmtkomenteChar">
    <w:name w:val="Předmět komentáře Char"/>
    <w:basedOn w:val="TextkomenteChar"/>
    <w:link w:val="Pedmtkomente"/>
    <w:semiHidden/>
    <w:rsid w:val="004B7D87"/>
    <w:rPr>
      <w:rFonts w:ascii="Times New Roman" w:eastAsia="Times New Roman" w:hAnsi="Times New Roman" w:cs="Times New Roman"/>
      <w:b/>
      <w:bCs/>
      <w:sz w:val="20"/>
      <w:szCs w:val="20"/>
      <w:lang w:eastAsia="cs-CZ"/>
    </w:rPr>
  </w:style>
  <w:style w:type="character" w:customStyle="1" w:styleId="apple-converted-space">
    <w:name w:val="apple-converted-space"/>
    <w:basedOn w:val="Standardnpsmoodstavce"/>
    <w:rsid w:val="00725B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7D87"/>
    <w:rPr>
      <w:rFonts w:ascii="Calibri" w:eastAsia="Calibri" w:hAnsi="Calibri" w:cs="Times New Roman"/>
    </w:rPr>
  </w:style>
  <w:style w:type="paragraph" w:styleId="Nadpis1">
    <w:name w:val="heading 1"/>
    <w:basedOn w:val="Normln"/>
    <w:next w:val="Normln"/>
    <w:link w:val="Nadpis1Char"/>
    <w:qFormat/>
    <w:rsid w:val="004B7D87"/>
    <w:pPr>
      <w:keepNext/>
      <w:spacing w:after="120" w:line="240" w:lineRule="auto"/>
      <w:outlineLvl w:val="0"/>
    </w:pPr>
    <w:rPr>
      <w:rFonts w:ascii="Arial" w:eastAsia="Times New Roman" w:hAnsi="Arial" w:cs="Arial"/>
      <w:b/>
      <w:spacing w:val="8"/>
      <w:lang w:eastAsia="cs-CZ"/>
    </w:rPr>
  </w:style>
  <w:style w:type="paragraph" w:styleId="Nadpis2">
    <w:name w:val="heading 2"/>
    <w:basedOn w:val="Normln"/>
    <w:next w:val="Normln"/>
    <w:link w:val="Nadpis2Char"/>
    <w:uiPriority w:val="9"/>
    <w:unhideWhenUsed/>
    <w:qFormat/>
    <w:rsid w:val="004B7D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B7D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B7D87"/>
    <w:rPr>
      <w:rFonts w:ascii="Arial" w:eastAsia="Times New Roman" w:hAnsi="Arial" w:cs="Arial"/>
      <w:b/>
      <w:spacing w:val="8"/>
      <w:lang w:eastAsia="cs-CZ"/>
    </w:rPr>
  </w:style>
  <w:style w:type="character" w:customStyle="1" w:styleId="Nadpis2Char">
    <w:name w:val="Nadpis 2 Char"/>
    <w:basedOn w:val="Standardnpsmoodstavce"/>
    <w:link w:val="Nadpis2"/>
    <w:uiPriority w:val="9"/>
    <w:rsid w:val="004B7D87"/>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4B7D87"/>
    <w:rPr>
      <w:rFonts w:asciiTheme="majorHAnsi" w:eastAsiaTheme="majorEastAsia" w:hAnsiTheme="majorHAnsi" w:cstheme="majorBidi"/>
      <w:b/>
      <w:bCs/>
      <w:color w:val="4F81BD" w:themeColor="accent1"/>
    </w:rPr>
  </w:style>
  <w:style w:type="paragraph" w:styleId="Textbubliny">
    <w:name w:val="Balloon Text"/>
    <w:basedOn w:val="Normln"/>
    <w:link w:val="TextbublinyChar"/>
    <w:semiHidden/>
    <w:rsid w:val="004B7D87"/>
    <w:pPr>
      <w:spacing w:after="0" w:line="240" w:lineRule="auto"/>
    </w:pPr>
    <w:rPr>
      <w:rFonts w:ascii="Tahoma" w:hAnsi="Tahoma" w:cs="Tahoma"/>
      <w:sz w:val="16"/>
      <w:szCs w:val="16"/>
      <w:lang w:eastAsia="cs-CZ"/>
    </w:rPr>
  </w:style>
  <w:style w:type="character" w:customStyle="1" w:styleId="TextbublinyChar">
    <w:name w:val="Text bubliny Char"/>
    <w:basedOn w:val="Standardnpsmoodstavce"/>
    <w:link w:val="Textbubliny"/>
    <w:semiHidden/>
    <w:rsid w:val="004B7D87"/>
    <w:rPr>
      <w:rFonts w:ascii="Tahoma" w:eastAsia="Calibri" w:hAnsi="Tahoma" w:cs="Tahoma"/>
      <w:sz w:val="16"/>
      <w:szCs w:val="16"/>
      <w:lang w:eastAsia="cs-CZ"/>
    </w:rPr>
  </w:style>
  <w:style w:type="paragraph" w:styleId="Zkladntext2">
    <w:name w:val="Body Text 2"/>
    <w:basedOn w:val="Normln"/>
    <w:link w:val="Zkladntext2Char"/>
    <w:rsid w:val="004B7D87"/>
    <w:pPr>
      <w:spacing w:after="0" w:line="240" w:lineRule="auto"/>
    </w:pPr>
    <w:rPr>
      <w:rFonts w:ascii="Times New Roman" w:eastAsia="Times New Roman" w:hAnsi="Times New Roman"/>
      <w:spacing w:val="8"/>
      <w:sz w:val="24"/>
      <w:lang w:eastAsia="cs-CZ"/>
    </w:rPr>
  </w:style>
  <w:style w:type="character" w:customStyle="1" w:styleId="Zkladntext2Char">
    <w:name w:val="Základní text 2 Char"/>
    <w:basedOn w:val="Standardnpsmoodstavce"/>
    <w:link w:val="Zkladntext2"/>
    <w:rsid w:val="004B7D87"/>
    <w:rPr>
      <w:rFonts w:ascii="Times New Roman" w:eastAsia="Times New Roman" w:hAnsi="Times New Roman" w:cs="Times New Roman"/>
      <w:spacing w:val="8"/>
      <w:sz w:val="24"/>
      <w:lang w:eastAsia="cs-CZ"/>
    </w:rPr>
  </w:style>
  <w:style w:type="character" w:styleId="Hypertextovodkaz">
    <w:name w:val="Hyperlink"/>
    <w:basedOn w:val="Standardnpsmoodstavce"/>
    <w:uiPriority w:val="99"/>
    <w:rsid w:val="004B7D87"/>
    <w:rPr>
      <w:rFonts w:cs="Times New Roman"/>
      <w:color w:val="0000FF"/>
      <w:u w:val="single"/>
    </w:rPr>
  </w:style>
  <w:style w:type="character" w:styleId="Znakapoznpodarou">
    <w:name w:val="footnote reference"/>
    <w:basedOn w:val="Standardnpsmoodstavce"/>
    <w:rsid w:val="004B7D87"/>
    <w:rPr>
      <w:rFonts w:cs="Times New Roman"/>
      <w:sz w:val="20"/>
      <w:vertAlign w:val="superscript"/>
    </w:rPr>
  </w:style>
  <w:style w:type="character" w:styleId="Siln">
    <w:name w:val="Strong"/>
    <w:basedOn w:val="Standardnpsmoodstavce"/>
    <w:qFormat/>
    <w:rsid w:val="004B7D87"/>
    <w:rPr>
      <w:rFonts w:cs="Times New Roman"/>
      <w:b/>
      <w:bCs/>
    </w:rPr>
  </w:style>
  <w:style w:type="paragraph" w:styleId="Zhlav">
    <w:name w:val="header"/>
    <w:basedOn w:val="Normln"/>
    <w:link w:val="ZhlavChar"/>
    <w:rsid w:val="004B7D87"/>
    <w:pPr>
      <w:tabs>
        <w:tab w:val="center" w:pos="4536"/>
        <w:tab w:val="right" w:pos="9072"/>
      </w:tabs>
      <w:spacing w:after="0" w:line="240" w:lineRule="auto"/>
    </w:pPr>
  </w:style>
  <w:style w:type="character" w:customStyle="1" w:styleId="ZhlavChar">
    <w:name w:val="Záhlaví Char"/>
    <w:basedOn w:val="Standardnpsmoodstavce"/>
    <w:link w:val="Zhlav"/>
    <w:rsid w:val="004B7D87"/>
    <w:rPr>
      <w:rFonts w:ascii="Calibri" w:eastAsia="Calibri" w:hAnsi="Calibri" w:cs="Times New Roman"/>
    </w:rPr>
  </w:style>
  <w:style w:type="paragraph" w:styleId="Zpat">
    <w:name w:val="footer"/>
    <w:basedOn w:val="Normln"/>
    <w:link w:val="ZpatChar"/>
    <w:rsid w:val="004B7D87"/>
    <w:pPr>
      <w:tabs>
        <w:tab w:val="center" w:pos="4536"/>
        <w:tab w:val="right" w:pos="9072"/>
      </w:tabs>
      <w:spacing w:after="0" w:line="240" w:lineRule="auto"/>
    </w:pPr>
  </w:style>
  <w:style w:type="character" w:customStyle="1" w:styleId="ZpatChar">
    <w:name w:val="Zápatí Char"/>
    <w:basedOn w:val="Standardnpsmoodstavce"/>
    <w:link w:val="Zpat"/>
    <w:rsid w:val="004B7D87"/>
    <w:rPr>
      <w:rFonts w:ascii="Calibri" w:eastAsia="Calibri" w:hAnsi="Calibri" w:cs="Times New Roman"/>
    </w:rPr>
  </w:style>
  <w:style w:type="paragraph" w:styleId="Zkladntextodsazen">
    <w:name w:val="Body Text Indent"/>
    <w:basedOn w:val="Normln"/>
    <w:link w:val="ZkladntextodsazenChar"/>
    <w:rsid w:val="004B7D87"/>
    <w:pPr>
      <w:spacing w:after="120"/>
      <w:ind w:left="283"/>
    </w:pPr>
  </w:style>
  <w:style w:type="character" w:customStyle="1" w:styleId="ZkladntextodsazenChar">
    <w:name w:val="Základní text odsazený Char"/>
    <w:basedOn w:val="Standardnpsmoodstavce"/>
    <w:link w:val="Zkladntextodsazen"/>
    <w:rsid w:val="004B7D87"/>
    <w:rPr>
      <w:rFonts w:ascii="Calibri" w:eastAsia="Calibri" w:hAnsi="Calibri" w:cs="Times New Roman"/>
    </w:rPr>
  </w:style>
  <w:style w:type="character" w:customStyle="1" w:styleId="FontStyle56">
    <w:name w:val="Font Style56"/>
    <w:rsid w:val="004B7D87"/>
    <w:rPr>
      <w:rFonts w:ascii="Arial" w:hAnsi="Arial"/>
      <w:sz w:val="18"/>
    </w:rPr>
  </w:style>
  <w:style w:type="paragraph" w:customStyle="1" w:styleId="Style24">
    <w:name w:val="Style24"/>
    <w:basedOn w:val="Normln"/>
    <w:rsid w:val="004B7D87"/>
    <w:pPr>
      <w:widowControl w:val="0"/>
      <w:autoSpaceDE w:val="0"/>
      <w:autoSpaceDN w:val="0"/>
      <w:adjustRightInd w:val="0"/>
      <w:spacing w:after="0" w:line="228" w:lineRule="exact"/>
    </w:pPr>
    <w:rPr>
      <w:rFonts w:ascii="Arial" w:eastAsia="Times New Roman" w:hAnsi="Arial" w:cs="Arial"/>
      <w:sz w:val="24"/>
      <w:szCs w:val="24"/>
      <w:lang w:eastAsia="cs-CZ"/>
    </w:rPr>
  </w:style>
  <w:style w:type="character" w:customStyle="1" w:styleId="FontStyle47">
    <w:name w:val="Font Style47"/>
    <w:rsid w:val="004B7D87"/>
    <w:rPr>
      <w:rFonts w:ascii="Arial" w:hAnsi="Arial"/>
      <w:b/>
      <w:sz w:val="18"/>
    </w:rPr>
  </w:style>
  <w:style w:type="paragraph" w:styleId="Textpoznpodarou">
    <w:name w:val="footnote text"/>
    <w:aliases w:val="Schriftart: 9 pt,Schriftart: 10 pt,Schriftart: 8 pt,Char Char Char Char,Char3,Char,Char Char Char Char2,Char Char Char, Char, Char3"/>
    <w:basedOn w:val="Normln"/>
    <w:link w:val="TextpoznpodarouChar1"/>
    <w:rsid w:val="004B7D87"/>
    <w:pPr>
      <w:widowControl w:val="0"/>
      <w:overflowPunct w:val="0"/>
      <w:autoSpaceDE w:val="0"/>
      <w:autoSpaceDN w:val="0"/>
      <w:adjustRightInd w:val="0"/>
      <w:spacing w:after="0" w:line="240" w:lineRule="auto"/>
      <w:textAlignment w:val="baseline"/>
    </w:pPr>
    <w:rPr>
      <w:rFonts w:ascii="Arial" w:eastAsia="Times New Roman" w:hAnsi="Arial"/>
      <w:sz w:val="20"/>
      <w:szCs w:val="20"/>
      <w:lang w:eastAsia="cs-CZ"/>
    </w:rPr>
  </w:style>
  <w:style w:type="character" w:customStyle="1" w:styleId="TextpoznpodarouChar">
    <w:name w:val="Text pozn. pod čarou Char"/>
    <w:aliases w:val="Char Char3, Char Char"/>
    <w:basedOn w:val="Standardnpsmoodstavce"/>
    <w:uiPriority w:val="99"/>
    <w:rsid w:val="004B7D87"/>
    <w:rPr>
      <w:rFonts w:ascii="Calibri" w:eastAsia="Calibri" w:hAnsi="Calibri" w:cs="Times New Roman"/>
      <w:sz w:val="20"/>
      <w:szCs w:val="20"/>
    </w:rPr>
  </w:style>
  <w:style w:type="character" w:customStyle="1" w:styleId="FootnoteTextChar">
    <w:name w:val="Footnote Text Char"/>
    <w:aliases w:val="Schriftart: 9 pt Char,Schriftart: 10 pt Char,Schriftart: 8 pt Char,Char Char Char Char Char,Char3 Char,Char Char,Char Char Char Char2 Char,Char Char Char Char1"/>
    <w:basedOn w:val="Standardnpsmoodstavce"/>
    <w:uiPriority w:val="99"/>
    <w:semiHidden/>
    <w:locked/>
    <w:rsid w:val="004B7D87"/>
    <w:rPr>
      <w:rFonts w:cs="Times New Roman"/>
      <w:sz w:val="20"/>
      <w:szCs w:val="20"/>
      <w:lang w:eastAsia="en-US"/>
    </w:rPr>
  </w:style>
  <w:style w:type="character" w:customStyle="1" w:styleId="TextpoznpodarouChar1">
    <w:name w:val="Text pozn. pod čarou Char1"/>
    <w:aliases w:val="Schriftart: 9 pt Char2,Schriftart: 10 pt Char2,Schriftart: 8 pt Char2,Char Char Char Char Char1,Char3 Char2,Char Char1,Char Char Char Char2 Char2,Char Char Char Char3, Char Char1, Char3 Char"/>
    <w:basedOn w:val="Standardnpsmoodstavce"/>
    <w:link w:val="Textpoznpodarou"/>
    <w:locked/>
    <w:rsid w:val="004B7D87"/>
    <w:rPr>
      <w:rFonts w:ascii="Arial" w:eastAsia="Times New Roman" w:hAnsi="Arial" w:cs="Times New Roman"/>
      <w:sz w:val="20"/>
      <w:szCs w:val="20"/>
      <w:lang w:eastAsia="cs-CZ"/>
    </w:rPr>
  </w:style>
  <w:style w:type="paragraph" w:styleId="Odstavecseseznamem">
    <w:name w:val="List Paragraph"/>
    <w:basedOn w:val="Normln"/>
    <w:link w:val="OdstavecseseznamemChar"/>
    <w:uiPriority w:val="34"/>
    <w:qFormat/>
    <w:rsid w:val="004B7D87"/>
    <w:pPr>
      <w:ind w:left="720"/>
      <w:contextualSpacing/>
    </w:pPr>
  </w:style>
  <w:style w:type="paragraph" w:styleId="Zkladntextodsazen3">
    <w:name w:val="Body Text Indent 3"/>
    <w:basedOn w:val="Normln"/>
    <w:link w:val="Zkladntextodsazen3Char"/>
    <w:rsid w:val="004B7D87"/>
    <w:pPr>
      <w:spacing w:after="120"/>
      <w:ind w:left="283"/>
    </w:pPr>
    <w:rPr>
      <w:sz w:val="16"/>
      <w:szCs w:val="16"/>
    </w:rPr>
  </w:style>
  <w:style w:type="character" w:customStyle="1" w:styleId="Zkladntextodsazen3Char">
    <w:name w:val="Základní text odsazený 3 Char"/>
    <w:basedOn w:val="Standardnpsmoodstavce"/>
    <w:link w:val="Zkladntextodsazen3"/>
    <w:rsid w:val="004B7D87"/>
    <w:rPr>
      <w:rFonts w:ascii="Calibri" w:eastAsia="Calibri" w:hAnsi="Calibri" w:cs="Times New Roman"/>
      <w:sz w:val="16"/>
      <w:szCs w:val="16"/>
    </w:rPr>
  </w:style>
  <w:style w:type="character" w:styleId="Odkazjemn">
    <w:name w:val="Subtle Reference"/>
    <w:basedOn w:val="Standardnpsmoodstavce"/>
    <w:uiPriority w:val="99"/>
    <w:qFormat/>
    <w:rsid w:val="004B7D87"/>
    <w:rPr>
      <w:rFonts w:cs="Times New Roman"/>
      <w:smallCaps/>
      <w:color w:val="C0504D"/>
      <w:u w:val="single"/>
    </w:rPr>
  </w:style>
  <w:style w:type="character" w:customStyle="1" w:styleId="TextpoznpodarouChar2">
    <w:name w:val="Text pozn. pod čarou Char2"/>
    <w:aliases w:val="Schriftart: 9 pt Char1,Schriftart: 10 pt Char1,Schriftart: 8 pt Char1,Char Char Char Char Char2,Char3 Char1,Char Char2,Text pozn. pod čarou Char Char2,Char Char Char Char2 Char1,Text pozn. pod čarou Char Char"/>
    <w:basedOn w:val="Standardnpsmoodstavce"/>
    <w:semiHidden/>
    <w:locked/>
    <w:rsid w:val="004B7D87"/>
    <w:rPr>
      <w:rFonts w:ascii="Arial" w:hAnsi="Arial" w:cs="Arial"/>
      <w:spacing w:val="8"/>
      <w:sz w:val="20"/>
      <w:szCs w:val="20"/>
    </w:rPr>
  </w:style>
  <w:style w:type="character" w:customStyle="1" w:styleId="controllabelrequired">
    <w:name w:val="control_label required"/>
    <w:basedOn w:val="Standardnpsmoodstavce"/>
    <w:uiPriority w:val="99"/>
    <w:rsid w:val="004B7D87"/>
    <w:rPr>
      <w:rFonts w:cs="Times New Roman"/>
    </w:rPr>
  </w:style>
  <w:style w:type="paragraph" w:styleId="Prosttext">
    <w:name w:val="Plain Text"/>
    <w:basedOn w:val="Normln"/>
    <w:link w:val="ProsttextChar"/>
    <w:uiPriority w:val="99"/>
    <w:rsid w:val="004B7D87"/>
    <w:pPr>
      <w:spacing w:after="0" w:line="240" w:lineRule="auto"/>
    </w:pPr>
    <w:rPr>
      <w:rFonts w:eastAsia="Times New Roman"/>
      <w:szCs w:val="20"/>
    </w:rPr>
  </w:style>
  <w:style w:type="character" w:customStyle="1" w:styleId="ProsttextChar">
    <w:name w:val="Prostý text Char"/>
    <w:basedOn w:val="Standardnpsmoodstavce"/>
    <w:link w:val="Prosttext"/>
    <w:uiPriority w:val="99"/>
    <w:rsid w:val="004B7D87"/>
    <w:rPr>
      <w:rFonts w:ascii="Calibri" w:eastAsia="Times New Roman" w:hAnsi="Calibri" w:cs="Times New Roman"/>
      <w:szCs w:val="20"/>
    </w:rPr>
  </w:style>
  <w:style w:type="paragraph" w:customStyle="1" w:styleId="Bezmezer1">
    <w:name w:val="Bez mezer1"/>
    <w:uiPriority w:val="1"/>
    <w:qFormat/>
    <w:rsid w:val="004B7D87"/>
    <w:pPr>
      <w:spacing w:after="0" w:line="240" w:lineRule="auto"/>
    </w:pPr>
    <w:rPr>
      <w:rFonts w:ascii="Times New Roman" w:eastAsia="Times New Roman" w:hAnsi="Times New Roman" w:cs="Times New Roman"/>
      <w:sz w:val="24"/>
      <w:szCs w:val="24"/>
      <w:lang w:eastAsia="cs-CZ"/>
    </w:rPr>
  </w:style>
  <w:style w:type="paragraph" w:customStyle="1" w:styleId="Odstavecseseznamem1">
    <w:name w:val="Odstavec se seznamem1"/>
    <w:basedOn w:val="Normln"/>
    <w:uiPriority w:val="99"/>
    <w:qFormat/>
    <w:rsid w:val="004B7D87"/>
    <w:pPr>
      <w:spacing w:after="0" w:line="240" w:lineRule="auto"/>
      <w:ind w:left="720"/>
      <w:contextualSpacing/>
    </w:pPr>
    <w:rPr>
      <w:rFonts w:ascii="Times New Roman" w:eastAsia="Times New Roman" w:hAnsi="Times New Roman"/>
      <w:sz w:val="24"/>
      <w:szCs w:val="24"/>
      <w:lang w:eastAsia="cs-CZ"/>
    </w:rPr>
  </w:style>
  <w:style w:type="paragraph" w:styleId="Bezmezer">
    <w:name w:val="No Spacing"/>
    <w:qFormat/>
    <w:rsid w:val="004B7D87"/>
    <w:pPr>
      <w:spacing w:after="0" w:line="240" w:lineRule="auto"/>
    </w:pPr>
    <w:rPr>
      <w:rFonts w:ascii="Times New Roman" w:eastAsia="Times New Roman" w:hAnsi="Times New Roman" w:cs="Times New Roman"/>
      <w:sz w:val="24"/>
      <w:szCs w:val="24"/>
      <w:lang w:eastAsia="cs-CZ"/>
    </w:rPr>
  </w:style>
  <w:style w:type="paragraph" w:customStyle="1" w:styleId="Text">
    <w:name w:val="Text"/>
    <w:basedOn w:val="Normln"/>
    <w:rsid w:val="004B7D87"/>
    <w:pPr>
      <w:spacing w:after="0" w:line="240" w:lineRule="auto"/>
    </w:pPr>
    <w:rPr>
      <w:rFonts w:ascii="Arial" w:eastAsia="Times New Roman" w:hAnsi="Arial" w:cs="Arial"/>
      <w:sz w:val="24"/>
      <w:szCs w:val="24"/>
      <w:lang w:eastAsia="cs-CZ"/>
    </w:rPr>
  </w:style>
  <w:style w:type="paragraph" w:styleId="Zkladntextodsazen2">
    <w:name w:val="Body Text Indent 2"/>
    <w:basedOn w:val="Normln"/>
    <w:link w:val="Zkladntextodsazen2Char"/>
    <w:rsid w:val="004B7D87"/>
    <w:pPr>
      <w:spacing w:after="120" w:line="480" w:lineRule="auto"/>
      <w:ind w:left="283"/>
    </w:pPr>
    <w:rPr>
      <w:rFonts w:ascii="Arial" w:eastAsia="Times New Roman" w:hAnsi="Arial" w:cs="Arial"/>
      <w:sz w:val="24"/>
      <w:szCs w:val="24"/>
      <w:lang w:eastAsia="cs-CZ"/>
    </w:rPr>
  </w:style>
  <w:style w:type="character" w:customStyle="1" w:styleId="Zkladntextodsazen2Char">
    <w:name w:val="Základní text odsazený 2 Char"/>
    <w:basedOn w:val="Standardnpsmoodstavce"/>
    <w:link w:val="Zkladntextodsazen2"/>
    <w:rsid w:val="004B7D87"/>
    <w:rPr>
      <w:rFonts w:ascii="Arial" w:eastAsia="Times New Roman" w:hAnsi="Arial" w:cs="Arial"/>
      <w:sz w:val="24"/>
      <w:szCs w:val="24"/>
      <w:lang w:eastAsia="cs-CZ"/>
    </w:rPr>
  </w:style>
  <w:style w:type="paragraph" w:styleId="Zkladntext">
    <w:name w:val="Body Text"/>
    <w:basedOn w:val="Normln"/>
    <w:link w:val="ZkladntextChar"/>
    <w:unhideWhenUsed/>
    <w:rsid w:val="004B7D87"/>
    <w:pPr>
      <w:spacing w:after="120"/>
    </w:pPr>
  </w:style>
  <w:style w:type="character" w:customStyle="1" w:styleId="ZkladntextChar">
    <w:name w:val="Základní text Char"/>
    <w:basedOn w:val="Standardnpsmoodstavce"/>
    <w:link w:val="Zkladntext"/>
    <w:rsid w:val="004B7D87"/>
    <w:rPr>
      <w:rFonts w:ascii="Calibri" w:eastAsia="Calibri" w:hAnsi="Calibri" w:cs="Times New Roman"/>
    </w:rPr>
  </w:style>
  <w:style w:type="character" w:styleId="Zvraznn">
    <w:name w:val="Emphasis"/>
    <w:basedOn w:val="Standardnpsmoodstavce"/>
    <w:qFormat/>
    <w:rsid w:val="004B7D87"/>
    <w:rPr>
      <w:i/>
      <w:iCs/>
    </w:rPr>
  </w:style>
  <w:style w:type="paragraph" w:styleId="Normlnweb">
    <w:name w:val="Normal (Web)"/>
    <w:basedOn w:val="Normln"/>
    <w:uiPriority w:val="99"/>
    <w:unhideWhenUsed/>
    <w:rsid w:val="004B7D87"/>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Default">
    <w:name w:val="Default"/>
    <w:uiPriority w:val="99"/>
    <w:rsid w:val="004B7D87"/>
    <w:pPr>
      <w:autoSpaceDE w:val="0"/>
      <w:autoSpaceDN w:val="0"/>
      <w:adjustRightInd w:val="0"/>
      <w:spacing w:after="0" w:line="240" w:lineRule="auto"/>
    </w:pPr>
    <w:rPr>
      <w:rFonts w:ascii="Arial" w:eastAsia="Times New Roman" w:hAnsi="Arial" w:cs="Arial"/>
      <w:color w:val="000000"/>
      <w:sz w:val="24"/>
      <w:szCs w:val="24"/>
      <w:lang w:eastAsia="cs-CZ"/>
    </w:rPr>
  </w:style>
  <w:style w:type="paragraph" w:customStyle="1" w:styleId="rozkazy">
    <w:name w:val="_rozkazy"/>
    <w:basedOn w:val="Normln"/>
    <w:link w:val="rozkazyChar"/>
    <w:rsid w:val="004B7D87"/>
    <w:pPr>
      <w:spacing w:after="120" w:line="240" w:lineRule="auto"/>
      <w:ind w:firstLine="567"/>
      <w:jc w:val="both"/>
    </w:pPr>
    <w:rPr>
      <w:rFonts w:ascii="Times New Roman" w:hAnsi="Times New Roman"/>
      <w:sz w:val="24"/>
      <w:szCs w:val="20"/>
      <w:lang w:eastAsia="cs-CZ"/>
    </w:rPr>
  </w:style>
  <w:style w:type="character" w:customStyle="1" w:styleId="rozkazyChar">
    <w:name w:val="_rozkazy Char"/>
    <w:link w:val="rozkazy"/>
    <w:locked/>
    <w:rsid w:val="004B7D87"/>
    <w:rPr>
      <w:rFonts w:ascii="Times New Roman" w:eastAsia="Calibri" w:hAnsi="Times New Roman" w:cs="Times New Roman"/>
      <w:sz w:val="24"/>
      <w:szCs w:val="20"/>
      <w:lang w:eastAsia="cs-CZ"/>
    </w:rPr>
  </w:style>
  <w:style w:type="paragraph" w:styleId="Titulek">
    <w:name w:val="caption"/>
    <w:aliases w:val="Title for table,picture,graph,formula,Zdroj_moje,titulek tabulka"/>
    <w:basedOn w:val="Normln"/>
    <w:next w:val="Normln"/>
    <w:link w:val="TitulekChar"/>
    <w:uiPriority w:val="35"/>
    <w:unhideWhenUsed/>
    <w:qFormat/>
    <w:rsid w:val="004B7D87"/>
    <w:pPr>
      <w:keepNext/>
      <w:spacing w:before="200" w:after="0" w:line="360" w:lineRule="auto"/>
    </w:pPr>
    <w:rPr>
      <w:rFonts w:ascii="Arial" w:hAnsi="Arial" w:cs="Arial"/>
      <w:b/>
      <w:bCs/>
      <w:color w:val="000000"/>
      <w:sz w:val="20"/>
      <w:szCs w:val="18"/>
    </w:rPr>
  </w:style>
  <w:style w:type="character" w:customStyle="1" w:styleId="TitulekChar">
    <w:name w:val="Titulek Char"/>
    <w:aliases w:val="Title for table Char,picture Char,graph Char,formula Char,Zdroj_moje Char,titulek tabulka Char"/>
    <w:link w:val="Titulek"/>
    <w:uiPriority w:val="35"/>
    <w:rsid w:val="004B7D87"/>
    <w:rPr>
      <w:rFonts w:ascii="Arial" w:eastAsia="Calibri" w:hAnsi="Arial" w:cs="Arial"/>
      <w:b/>
      <w:bCs/>
      <w:color w:val="000000"/>
      <w:sz w:val="20"/>
      <w:szCs w:val="18"/>
    </w:rPr>
  </w:style>
  <w:style w:type="paragraph" w:customStyle="1" w:styleId="Styltabulky">
    <w:name w:val="Styl tabulky"/>
    <w:basedOn w:val="Normln"/>
    <w:rsid w:val="004B7D87"/>
    <w:pPr>
      <w:widowControl w:val="0"/>
      <w:spacing w:after="0" w:line="240" w:lineRule="auto"/>
    </w:pPr>
    <w:rPr>
      <w:rFonts w:ascii="Times New Roman" w:eastAsia="Times New Roman" w:hAnsi="Times New Roman"/>
      <w:sz w:val="20"/>
      <w:szCs w:val="20"/>
      <w:lang w:eastAsia="cs-CZ"/>
    </w:rPr>
  </w:style>
  <w:style w:type="character" w:customStyle="1" w:styleId="OdstavecseseznamemChar">
    <w:name w:val="Odstavec se seznamem Char"/>
    <w:link w:val="Odstavecseseznamem"/>
    <w:uiPriority w:val="34"/>
    <w:rsid w:val="004B7D87"/>
    <w:rPr>
      <w:rFonts w:ascii="Calibri" w:eastAsia="Calibri" w:hAnsi="Calibri" w:cs="Times New Roman"/>
    </w:rPr>
  </w:style>
  <w:style w:type="paragraph" w:customStyle="1" w:styleId="Nadpis4">
    <w:name w:val="Nadpis4"/>
    <w:basedOn w:val="Nadpis3"/>
    <w:link w:val="Nadpis4Char"/>
    <w:qFormat/>
    <w:rsid w:val="004B7D87"/>
    <w:pPr>
      <w:keepNext w:val="0"/>
      <w:keepLines w:val="0"/>
      <w:tabs>
        <w:tab w:val="left" w:pos="851"/>
      </w:tabs>
      <w:autoSpaceDE w:val="0"/>
      <w:autoSpaceDN w:val="0"/>
      <w:adjustRightInd w:val="0"/>
      <w:spacing w:before="100" w:beforeAutospacing="1" w:after="60" w:line="240" w:lineRule="auto"/>
      <w:jc w:val="both"/>
    </w:pPr>
    <w:rPr>
      <w:rFonts w:ascii="Arial" w:eastAsia="MS Mincho" w:hAnsi="Arial" w:cs="Arial"/>
      <w:color w:val="4F81BD"/>
      <w:sz w:val="24"/>
      <w:szCs w:val="27"/>
      <w:lang w:eastAsia="ja-JP"/>
    </w:rPr>
  </w:style>
  <w:style w:type="character" w:customStyle="1" w:styleId="Nadpis4Char">
    <w:name w:val="Nadpis4 Char"/>
    <w:link w:val="Nadpis4"/>
    <w:rsid w:val="004B7D87"/>
    <w:rPr>
      <w:rFonts w:ascii="Arial" w:eastAsia="MS Mincho" w:hAnsi="Arial" w:cs="Arial"/>
      <w:b/>
      <w:bCs/>
      <w:color w:val="4F81BD"/>
      <w:sz w:val="24"/>
      <w:szCs w:val="27"/>
      <w:lang w:eastAsia="ja-JP"/>
    </w:rPr>
  </w:style>
  <w:style w:type="numbering" w:customStyle="1" w:styleId="Bezseznamu1">
    <w:name w:val="Bez seznamu1"/>
    <w:next w:val="Bezseznamu"/>
    <w:semiHidden/>
    <w:rsid w:val="004B7D87"/>
  </w:style>
  <w:style w:type="character" w:styleId="slostrnky">
    <w:name w:val="page number"/>
    <w:basedOn w:val="Standardnpsmoodstavce"/>
    <w:rsid w:val="004B7D87"/>
  </w:style>
  <w:style w:type="table" w:styleId="Mkatabulky">
    <w:name w:val="Table Grid"/>
    <w:basedOn w:val="Normlntabulka"/>
    <w:rsid w:val="004B7D87"/>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
    <w:name w:val="Char Char Char Char Char Char Char Char"/>
    <w:basedOn w:val="Normln"/>
    <w:rsid w:val="004B7D87"/>
    <w:pPr>
      <w:spacing w:after="160" w:line="240" w:lineRule="exact"/>
    </w:pPr>
    <w:rPr>
      <w:rFonts w:ascii="Times New Roman Bold" w:eastAsia="Times New Roman" w:hAnsi="Times New Roman Bold"/>
      <w:szCs w:val="26"/>
      <w:lang w:val="sk-SK"/>
    </w:rPr>
  </w:style>
  <w:style w:type="paragraph" w:customStyle="1" w:styleId="Zkladntext31">
    <w:name w:val="Základní text 31"/>
    <w:basedOn w:val="Normln"/>
    <w:rsid w:val="004B7D87"/>
    <w:pPr>
      <w:widowControl w:val="0"/>
      <w:overflowPunct w:val="0"/>
      <w:autoSpaceDE w:val="0"/>
      <w:autoSpaceDN w:val="0"/>
      <w:adjustRightInd w:val="0"/>
      <w:spacing w:after="0" w:line="240" w:lineRule="auto"/>
      <w:jc w:val="both"/>
      <w:textAlignment w:val="baseline"/>
    </w:pPr>
    <w:rPr>
      <w:rFonts w:ascii="Arial" w:eastAsia="Times New Roman" w:hAnsi="Arial"/>
      <w:szCs w:val="20"/>
      <w:lang w:eastAsia="cs-CZ"/>
    </w:rPr>
  </w:style>
  <w:style w:type="paragraph" w:customStyle="1" w:styleId="Style8">
    <w:name w:val="Style8"/>
    <w:basedOn w:val="Normln"/>
    <w:rsid w:val="004B7D87"/>
    <w:pPr>
      <w:widowControl w:val="0"/>
      <w:autoSpaceDE w:val="0"/>
      <w:autoSpaceDN w:val="0"/>
      <w:adjustRightInd w:val="0"/>
      <w:spacing w:after="0" w:line="254" w:lineRule="exact"/>
      <w:ind w:firstLine="557"/>
      <w:jc w:val="both"/>
    </w:pPr>
    <w:rPr>
      <w:rFonts w:ascii="Arial Unicode MS" w:eastAsia="Times New Roman" w:cs="Arial Unicode MS"/>
      <w:sz w:val="24"/>
      <w:szCs w:val="24"/>
      <w:lang w:eastAsia="cs-CZ"/>
    </w:rPr>
  </w:style>
  <w:style w:type="character" w:customStyle="1" w:styleId="FontStyle39">
    <w:name w:val="Font Style39"/>
    <w:rsid w:val="004B7D87"/>
    <w:rPr>
      <w:rFonts w:ascii="Arial Unicode MS" w:eastAsia="Times New Roman" w:cs="Arial Unicode MS"/>
      <w:sz w:val="20"/>
      <w:szCs w:val="20"/>
    </w:rPr>
  </w:style>
  <w:style w:type="paragraph" w:customStyle="1" w:styleId="Astyl">
    <w:name w:val="A styl"/>
    <w:basedOn w:val="Normln"/>
    <w:link w:val="AstylCharChar"/>
    <w:rsid w:val="004B7D87"/>
    <w:pPr>
      <w:spacing w:after="0" w:line="240" w:lineRule="auto"/>
      <w:ind w:firstLine="708"/>
      <w:jc w:val="both"/>
    </w:pPr>
    <w:rPr>
      <w:rFonts w:ascii="Arial" w:eastAsia="Times New Roman" w:hAnsi="Arial"/>
      <w:szCs w:val="24"/>
      <w:lang w:eastAsia="cs-CZ"/>
    </w:rPr>
  </w:style>
  <w:style w:type="character" w:customStyle="1" w:styleId="AstylCharChar">
    <w:name w:val="A styl Char Char"/>
    <w:link w:val="Astyl"/>
    <w:rsid w:val="004B7D87"/>
    <w:rPr>
      <w:rFonts w:ascii="Arial" w:eastAsia="Times New Roman" w:hAnsi="Arial" w:cs="Times New Roman"/>
      <w:szCs w:val="24"/>
      <w:lang w:eastAsia="cs-CZ"/>
    </w:rPr>
  </w:style>
  <w:style w:type="paragraph" w:styleId="Nzev">
    <w:name w:val="Title"/>
    <w:basedOn w:val="Normln"/>
    <w:link w:val="NzevChar"/>
    <w:qFormat/>
    <w:rsid w:val="004B7D87"/>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360" w:lineRule="auto"/>
      <w:jc w:val="center"/>
      <w:textAlignment w:val="baseline"/>
    </w:pPr>
    <w:rPr>
      <w:rFonts w:ascii="Arial" w:eastAsia="Times New Roman" w:hAnsi="Arial"/>
      <w:b/>
      <w:caps/>
      <w:sz w:val="28"/>
      <w:szCs w:val="20"/>
      <w:lang w:eastAsia="cs-CZ"/>
    </w:rPr>
  </w:style>
  <w:style w:type="character" w:customStyle="1" w:styleId="NzevChar">
    <w:name w:val="Název Char"/>
    <w:basedOn w:val="Standardnpsmoodstavce"/>
    <w:link w:val="Nzev"/>
    <w:rsid w:val="004B7D87"/>
    <w:rPr>
      <w:rFonts w:ascii="Arial" w:eastAsia="Times New Roman" w:hAnsi="Arial" w:cs="Times New Roman"/>
      <w:b/>
      <w:caps/>
      <w:sz w:val="28"/>
      <w:szCs w:val="20"/>
      <w:lang w:eastAsia="cs-CZ"/>
    </w:rPr>
  </w:style>
  <w:style w:type="paragraph" w:styleId="Zkladntext3">
    <w:name w:val="Body Text 3"/>
    <w:basedOn w:val="Normln"/>
    <w:link w:val="Zkladntext3Char"/>
    <w:rsid w:val="004B7D87"/>
    <w:pPr>
      <w:spacing w:after="120" w:line="240" w:lineRule="auto"/>
    </w:pPr>
    <w:rPr>
      <w:rFonts w:ascii="Times New Roman" w:eastAsia="Times New Roman" w:hAnsi="Times New Roman"/>
      <w:sz w:val="16"/>
      <w:szCs w:val="16"/>
      <w:lang w:eastAsia="cs-CZ"/>
    </w:rPr>
  </w:style>
  <w:style w:type="character" w:customStyle="1" w:styleId="Zkladntext3Char">
    <w:name w:val="Základní text 3 Char"/>
    <w:basedOn w:val="Standardnpsmoodstavce"/>
    <w:link w:val="Zkladntext3"/>
    <w:rsid w:val="004B7D87"/>
    <w:rPr>
      <w:rFonts w:ascii="Times New Roman" w:eastAsia="Times New Roman" w:hAnsi="Times New Roman" w:cs="Times New Roman"/>
      <w:sz w:val="16"/>
      <w:szCs w:val="16"/>
      <w:lang w:eastAsia="cs-CZ"/>
    </w:rPr>
  </w:style>
  <w:style w:type="paragraph" w:customStyle="1" w:styleId="CharChar1CharCharChar">
    <w:name w:val="Char Char1 Char Char Char"/>
    <w:basedOn w:val="Normln"/>
    <w:rsid w:val="004B7D87"/>
    <w:pPr>
      <w:spacing w:after="160" w:line="240" w:lineRule="exact"/>
    </w:pPr>
    <w:rPr>
      <w:rFonts w:ascii="Tahoma" w:eastAsia="Times New Roman" w:hAnsi="Tahoma"/>
      <w:sz w:val="20"/>
      <w:szCs w:val="20"/>
      <w:lang w:val="en-US"/>
    </w:rPr>
  </w:style>
  <w:style w:type="paragraph" w:customStyle="1" w:styleId="Odstavecseseznamem2">
    <w:name w:val="Odstavec se seznamem2"/>
    <w:basedOn w:val="Normln"/>
    <w:rsid w:val="004B7D87"/>
    <w:pPr>
      <w:ind w:left="720"/>
      <w:contextualSpacing/>
    </w:pPr>
    <w:rPr>
      <w:rFonts w:eastAsia="Times New Roman"/>
    </w:rPr>
  </w:style>
  <w:style w:type="character" w:styleId="Odkaznakoment">
    <w:name w:val="annotation reference"/>
    <w:semiHidden/>
    <w:rsid w:val="004B7D87"/>
    <w:rPr>
      <w:sz w:val="16"/>
      <w:szCs w:val="16"/>
    </w:rPr>
  </w:style>
  <w:style w:type="paragraph" w:styleId="Textkomente">
    <w:name w:val="annotation text"/>
    <w:basedOn w:val="Normln"/>
    <w:link w:val="TextkomenteChar"/>
    <w:semiHidden/>
    <w:rsid w:val="004B7D87"/>
    <w:pPr>
      <w:spacing w:after="0" w:line="240" w:lineRule="auto"/>
    </w:pPr>
    <w:rPr>
      <w:rFonts w:ascii="Times New Roman" w:eastAsia="Times New Roman" w:hAnsi="Times New Roman"/>
      <w:sz w:val="20"/>
      <w:szCs w:val="20"/>
      <w:lang w:eastAsia="cs-CZ"/>
    </w:rPr>
  </w:style>
  <w:style w:type="character" w:customStyle="1" w:styleId="TextkomenteChar">
    <w:name w:val="Text komentáře Char"/>
    <w:basedOn w:val="Standardnpsmoodstavce"/>
    <w:link w:val="Textkomente"/>
    <w:semiHidden/>
    <w:rsid w:val="004B7D8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4B7D87"/>
    <w:rPr>
      <w:b/>
      <w:bCs/>
    </w:rPr>
  </w:style>
  <w:style w:type="character" w:customStyle="1" w:styleId="PedmtkomenteChar">
    <w:name w:val="Předmět komentáře Char"/>
    <w:basedOn w:val="TextkomenteChar"/>
    <w:link w:val="Pedmtkomente"/>
    <w:semiHidden/>
    <w:rsid w:val="004B7D87"/>
    <w:rPr>
      <w:rFonts w:ascii="Times New Roman" w:eastAsia="Times New Roman" w:hAnsi="Times New Roman" w:cs="Times New Roman"/>
      <w:b/>
      <w:bCs/>
      <w:sz w:val="20"/>
      <w:szCs w:val="20"/>
      <w:lang w:eastAsia="cs-CZ"/>
    </w:rPr>
  </w:style>
  <w:style w:type="character" w:customStyle="1" w:styleId="apple-converted-space">
    <w:name w:val="apple-converted-space"/>
    <w:basedOn w:val="Standardnpsmoodstavce"/>
    <w:rsid w:val="00725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yperlink" Target="http://www.prevencekriminality.cz" TargetMode="External"/><Relationship Id="rId26" Type="http://schemas.openxmlformats.org/officeDocument/2006/relationships/hyperlink" Target="http://www.cmzs.cz" TargetMode="External"/><Relationship Id="rId3" Type="http://schemas.openxmlformats.org/officeDocument/2006/relationships/styles" Target="styles.xml"/><Relationship Id="rId21" Type="http://schemas.openxmlformats.org/officeDocument/2006/relationships/hyperlink" Target="http://www.cmzs.cz" TargetMode="Externa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yperlink" Target="http://www.prevencekriminality.cz" TargetMode="External"/><Relationship Id="rId25" Type="http://schemas.openxmlformats.org/officeDocument/2006/relationships/hyperlink" Target="http://www.pomoztemenajit.cz" TargetMode="External"/><Relationship Id="rId2" Type="http://schemas.openxmlformats.org/officeDocument/2006/relationships/numbering" Target="numbering.xml"/><Relationship Id="rId16" Type="http://schemas.openxmlformats.org/officeDocument/2006/relationships/hyperlink" Target="http://www.prevencekriminality.cz" TargetMode="External"/><Relationship Id="rId20" Type="http://schemas.openxmlformats.org/officeDocument/2006/relationships/hyperlink" Target="http://www.prevencekriminality.cz" TargetMode="External"/><Relationship Id="rId29" Type="http://schemas.openxmlformats.org/officeDocument/2006/relationships/hyperlink" Target="http://www.prevencekriminality.c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hyperlink" Target="http://www.policie.cz"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e-bezpeci.cz" TargetMode="External"/><Relationship Id="rId28" Type="http://schemas.openxmlformats.org/officeDocument/2006/relationships/hyperlink" Target="http://www.prevencekriminality.cz" TargetMode="External"/><Relationship Id="rId10" Type="http://schemas.openxmlformats.org/officeDocument/2006/relationships/chart" Target="charts/chart2.xml"/><Relationship Id="rId19" Type="http://schemas.openxmlformats.org/officeDocument/2006/relationships/hyperlink" Target="http://www.prevencekriminality.cz"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4.emf"/><Relationship Id="rId22" Type="http://schemas.openxmlformats.org/officeDocument/2006/relationships/hyperlink" Target="http://www.pomoztemenajit.cz" TargetMode="External"/><Relationship Id="rId27" Type="http://schemas.openxmlformats.org/officeDocument/2006/relationships/hyperlink" Target="http://www.prevencekriminality.cz"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vcr.cz/clanek/seznam-metodickych-doporuceni-vyzvy-programu-prevence-kriminality-na-rok-2015.aspx" TargetMode="External"/><Relationship Id="rId2" Type="http://schemas.openxmlformats.org/officeDocument/2006/relationships/hyperlink" Target="http://www.mvcr./clanek/specificke-programy-prevence-kriminality.aspx" TargetMode="External"/><Relationship Id="rId1" Type="http://schemas.openxmlformats.org/officeDocument/2006/relationships/hyperlink" Target="http://www.mpsv.cz/files/clanky/14305/novela.pdf" TargetMode="External"/><Relationship Id="rId6" Type="http://schemas.openxmlformats.org/officeDocument/2006/relationships/hyperlink" Target="http://www.mvcr.cz/clanek/seznam-metodickych-doporuceni-vyzvy-programu-prevence-kriminality-na-rok-2015.aspx" TargetMode="External"/><Relationship Id="rId5" Type="http://schemas.openxmlformats.org/officeDocument/2006/relationships/hyperlink" Target="http://www.prevencekriminality.cz/projekty/mapy-budoucnosti/" TargetMode="External"/><Relationship Id="rId4" Type="http://schemas.openxmlformats.org/officeDocument/2006/relationships/hyperlink" Target="http://www.mvcr.cz/clanek/prevence-kriminality-na-regionalni-a-lokalni-urovni.asp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800" b="1" i="0" u="none" strike="noStrike" kern="1200" baseline="0">
                <a:solidFill>
                  <a:schemeClr val="dk1">
                    <a:lumMod val="75000"/>
                    <a:lumOff val="25000"/>
                  </a:schemeClr>
                </a:solidFill>
                <a:latin typeface="+mn-lt"/>
                <a:ea typeface="+mn-ea"/>
                <a:cs typeface="+mn-cs"/>
              </a:defRPr>
            </a:pPr>
            <a:r>
              <a:rPr lang="cs-CZ"/>
              <a:t>kyberkriminalita</a:t>
            </a:r>
          </a:p>
        </c:rich>
      </c:tx>
      <c:overlay val="0"/>
      <c:spPr>
        <a:noFill/>
        <a:ln>
          <a:noFill/>
        </a:ln>
        <a:effectLst/>
      </c:spPr>
    </c:title>
    <c:autoTitleDeleted val="0"/>
    <c:plotArea>
      <c:layout/>
      <c:barChart>
        <c:barDir val="col"/>
        <c:grouping val="clustered"/>
        <c:varyColors val="0"/>
        <c:ser>
          <c:idx val="0"/>
          <c:order val="0"/>
          <c:tx>
            <c:strRef>
              <c:f>List1!$B$1</c:f>
              <c:strCache>
                <c:ptCount val="1"/>
                <c:pt idx="0">
                  <c:v>celková kyberkrimi</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chemeClr val="lt1"/>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List1!$A$2:$A$4</c:f>
              <c:strCache>
                <c:ptCount val="3"/>
                <c:pt idx="0">
                  <c:v>1/2 2012</c:v>
                </c:pt>
                <c:pt idx="1">
                  <c:v>1/2 2013</c:v>
                </c:pt>
                <c:pt idx="2">
                  <c:v>1/2 2014</c:v>
                </c:pt>
              </c:strCache>
            </c:strRef>
          </c:cat>
          <c:val>
            <c:numRef>
              <c:f>List1!$B$2:$B$4</c:f>
              <c:numCache>
                <c:formatCode>General</c:formatCode>
                <c:ptCount val="3"/>
                <c:pt idx="0">
                  <c:v>1166</c:v>
                </c:pt>
                <c:pt idx="1">
                  <c:v>1567</c:v>
                </c:pt>
                <c:pt idx="2">
                  <c:v>2276</c:v>
                </c:pt>
              </c:numCache>
            </c:numRef>
          </c:val>
        </c:ser>
        <c:ser>
          <c:idx val="1"/>
          <c:order val="1"/>
          <c:tx>
            <c:strRef>
              <c:f>List1!$C$1</c:f>
              <c:strCache>
                <c:ptCount val="1"/>
                <c:pt idx="0">
                  <c:v>podvod</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chemeClr val="lt1"/>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List1!$A$2:$A$4</c:f>
              <c:strCache>
                <c:ptCount val="3"/>
                <c:pt idx="0">
                  <c:v>1/2 2012</c:v>
                </c:pt>
                <c:pt idx="1">
                  <c:v>1/2 2013</c:v>
                </c:pt>
                <c:pt idx="2">
                  <c:v>1/2 2014</c:v>
                </c:pt>
              </c:strCache>
            </c:strRef>
          </c:cat>
          <c:val>
            <c:numRef>
              <c:f>List1!$C$2:$C$4</c:f>
              <c:numCache>
                <c:formatCode>General</c:formatCode>
                <c:ptCount val="3"/>
                <c:pt idx="0">
                  <c:v>684</c:v>
                </c:pt>
                <c:pt idx="1">
                  <c:v>896</c:v>
                </c:pt>
                <c:pt idx="2">
                  <c:v>1287</c:v>
                </c:pt>
              </c:numCache>
            </c:numRef>
          </c:val>
        </c:ser>
        <c:dLbls>
          <c:showLegendKey val="0"/>
          <c:showVal val="1"/>
          <c:showCatName val="0"/>
          <c:showSerName val="0"/>
          <c:showPercent val="0"/>
          <c:showBubbleSize val="0"/>
        </c:dLbls>
        <c:gapWidth val="65"/>
        <c:axId val="158075136"/>
        <c:axId val="158240768"/>
      </c:barChart>
      <c:catAx>
        <c:axId val="158075136"/>
        <c:scaling>
          <c:orientation val="minMax"/>
        </c:scaling>
        <c:delete val="0"/>
        <c:axPos val="b"/>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en-US" sz="900" b="0" i="0" u="none" strike="noStrike" kern="1200" cap="all" baseline="0">
                <a:solidFill>
                  <a:schemeClr val="dk1">
                    <a:lumMod val="75000"/>
                    <a:lumOff val="25000"/>
                  </a:schemeClr>
                </a:solidFill>
                <a:latin typeface="+mn-lt"/>
                <a:ea typeface="+mn-ea"/>
                <a:cs typeface="+mn-cs"/>
              </a:defRPr>
            </a:pPr>
            <a:endParaRPr lang="cs-CZ"/>
          </a:p>
        </c:txPr>
        <c:crossAx val="158240768"/>
        <c:crosses val="autoZero"/>
        <c:auto val="1"/>
        <c:lblAlgn val="ctr"/>
        <c:lblOffset val="100"/>
        <c:noMultiLvlLbl val="0"/>
      </c:catAx>
      <c:valAx>
        <c:axId val="15824076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one"/>
        <c:crossAx val="15807513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lang="en-US" sz="900" b="0" i="0" u="none" strike="noStrike" kern="1200" baseline="0">
              <a:solidFill>
                <a:schemeClr val="dk1">
                  <a:lumMod val="75000"/>
                  <a:lumOff val="25000"/>
                </a:schemeClr>
              </a:solidFill>
              <a:latin typeface="+mn-lt"/>
              <a:ea typeface="+mn-ea"/>
              <a:cs typeface="+mn-cs"/>
            </a:defRPr>
          </a:pPr>
          <a:endParaRPr lang="cs-CZ"/>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800" b="1" i="0" u="none" strike="noStrike" kern="1200" baseline="0">
                <a:solidFill>
                  <a:schemeClr val="dk1">
                    <a:lumMod val="75000"/>
                    <a:lumOff val="25000"/>
                  </a:schemeClr>
                </a:solidFill>
                <a:latin typeface="+mn-lt"/>
                <a:ea typeface="+mn-ea"/>
                <a:cs typeface="+mn-cs"/>
              </a:defRPr>
            </a:pPr>
            <a:r>
              <a:rPr lang="cs-CZ"/>
              <a:t>Nemajetkové TČ páchané v kyberprostoru</a:t>
            </a:r>
            <a:endParaRPr lang="en-GB"/>
          </a:p>
        </c:rich>
      </c:tx>
      <c:overlay val="0"/>
      <c:spPr>
        <a:noFill/>
        <a:ln>
          <a:noFill/>
        </a:ln>
        <a:effectLst/>
      </c:spPr>
    </c:title>
    <c:autoTitleDeleted val="0"/>
    <c:plotArea>
      <c:layout/>
      <c:barChart>
        <c:barDir val="col"/>
        <c:grouping val="clustered"/>
        <c:varyColors val="0"/>
        <c:ser>
          <c:idx val="0"/>
          <c:order val="0"/>
          <c:tx>
            <c:strRef>
              <c:f>List1!$B$1</c:f>
              <c:strCache>
                <c:ptCount val="1"/>
                <c:pt idx="0">
                  <c:v>vydírání</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chemeClr val="lt1"/>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List1!$A$2:$A$4</c:f>
              <c:strCache>
                <c:ptCount val="3"/>
                <c:pt idx="0">
                  <c:v>1/2 2012</c:v>
                </c:pt>
                <c:pt idx="1">
                  <c:v>1/2 2013</c:v>
                </c:pt>
                <c:pt idx="2">
                  <c:v>1/2 2014</c:v>
                </c:pt>
              </c:strCache>
            </c:strRef>
          </c:cat>
          <c:val>
            <c:numRef>
              <c:f>List1!$B$2:$B$4</c:f>
              <c:numCache>
                <c:formatCode>General</c:formatCode>
                <c:ptCount val="3"/>
                <c:pt idx="0">
                  <c:v>17</c:v>
                </c:pt>
                <c:pt idx="1">
                  <c:v>17</c:v>
                </c:pt>
                <c:pt idx="2">
                  <c:v>26</c:v>
                </c:pt>
              </c:numCache>
            </c:numRef>
          </c:val>
        </c:ser>
        <c:ser>
          <c:idx val="1"/>
          <c:order val="1"/>
          <c:tx>
            <c:strRef>
              <c:f>List1!$C$1</c:f>
              <c:strCache>
                <c:ptCount val="1"/>
                <c:pt idx="0">
                  <c:v>nebezpečné pronásledování </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chemeClr val="lt1"/>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List1!$A$2:$A$4</c:f>
              <c:strCache>
                <c:ptCount val="3"/>
                <c:pt idx="0">
                  <c:v>1/2 2012</c:v>
                </c:pt>
                <c:pt idx="1">
                  <c:v>1/2 2013</c:v>
                </c:pt>
                <c:pt idx="2">
                  <c:v>1/2 2014</c:v>
                </c:pt>
              </c:strCache>
            </c:strRef>
          </c:cat>
          <c:val>
            <c:numRef>
              <c:f>List1!$C$2:$C$4</c:f>
              <c:numCache>
                <c:formatCode>General</c:formatCode>
                <c:ptCount val="3"/>
                <c:pt idx="0">
                  <c:v>15</c:v>
                </c:pt>
                <c:pt idx="1">
                  <c:v>22</c:v>
                </c:pt>
                <c:pt idx="2">
                  <c:v>24</c:v>
                </c:pt>
              </c:numCache>
            </c:numRef>
          </c:val>
        </c:ser>
        <c:ser>
          <c:idx val="2"/>
          <c:order val="2"/>
          <c:tx>
            <c:strRef>
              <c:f>List1!$D$1</c:f>
              <c:strCache>
                <c:ptCount val="1"/>
                <c:pt idx="0">
                  <c:v>nebezpečné vyhrožování</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chemeClr val="lt1"/>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List1!$A$2:$A$4</c:f>
              <c:strCache>
                <c:ptCount val="3"/>
                <c:pt idx="0">
                  <c:v>1/2 2012</c:v>
                </c:pt>
                <c:pt idx="1">
                  <c:v>1/2 2013</c:v>
                </c:pt>
                <c:pt idx="2">
                  <c:v>1/2 2014</c:v>
                </c:pt>
              </c:strCache>
            </c:strRef>
          </c:cat>
          <c:val>
            <c:numRef>
              <c:f>List1!$D$2:$D$4</c:f>
              <c:numCache>
                <c:formatCode>General</c:formatCode>
                <c:ptCount val="3"/>
                <c:pt idx="0">
                  <c:v>15</c:v>
                </c:pt>
                <c:pt idx="1">
                  <c:v>18</c:v>
                </c:pt>
                <c:pt idx="2">
                  <c:v>21</c:v>
                </c:pt>
              </c:numCache>
            </c:numRef>
          </c:val>
        </c:ser>
        <c:dLbls>
          <c:showLegendKey val="0"/>
          <c:showVal val="1"/>
          <c:showCatName val="0"/>
          <c:showSerName val="0"/>
          <c:showPercent val="0"/>
          <c:showBubbleSize val="0"/>
        </c:dLbls>
        <c:gapWidth val="65"/>
        <c:axId val="161970816"/>
        <c:axId val="161980800"/>
      </c:barChart>
      <c:catAx>
        <c:axId val="161970816"/>
        <c:scaling>
          <c:orientation val="minMax"/>
        </c:scaling>
        <c:delete val="0"/>
        <c:axPos val="b"/>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en-US" sz="900" b="0" i="0" u="none" strike="noStrike" kern="1200" cap="all" baseline="0">
                <a:solidFill>
                  <a:schemeClr val="dk1">
                    <a:lumMod val="75000"/>
                    <a:lumOff val="25000"/>
                  </a:schemeClr>
                </a:solidFill>
                <a:latin typeface="+mn-lt"/>
                <a:ea typeface="+mn-ea"/>
                <a:cs typeface="+mn-cs"/>
              </a:defRPr>
            </a:pPr>
            <a:endParaRPr lang="cs-CZ"/>
          </a:p>
        </c:txPr>
        <c:crossAx val="161980800"/>
        <c:crosses val="autoZero"/>
        <c:auto val="1"/>
        <c:lblAlgn val="ctr"/>
        <c:lblOffset val="100"/>
        <c:noMultiLvlLbl val="0"/>
      </c:catAx>
      <c:valAx>
        <c:axId val="16198080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one"/>
        <c:crossAx val="16197081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lang="en-US" sz="900" b="0" i="0" u="none" strike="noStrike" kern="1200" baseline="0">
              <a:solidFill>
                <a:schemeClr val="dk1">
                  <a:lumMod val="75000"/>
                  <a:lumOff val="25000"/>
                </a:schemeClr>
              </a:solidFill>
              <a:latin typeface="+mn-lt"/>
              <a:ea typeface="+mn-ea"/>
              <a:cs typeface="+mn-cs"/>
            </a:defRPr>
          </a:pPr>
          <a:endParaRPr lang="cs-CZ"/>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1">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49A1E-BEF5-4076-A087-BDD815E60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141</Pages>
  <Words>49579</Words>
  <Characters>292521</Characters>
  <Application>Microsoft Office Word</Application>
  <DocSecurity>0</DocSecurity>
  <Lines>2437</Lines>
  <Paragraphs>682</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341418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MVCR</dc:creator>
  <cp:lastModifiedBy>MVCR</cp:lastModifiedBy>
  <cp:revision>2</cp:revision>
  <dcterms:created xsi:type="dcterms:W3CDTF">2015-12-08T10:33:00Z</dcterms:created>
  <dcterms:modified xsi:type="dcterms:W3CDTF">2015-12-08T10:33:00Z</dcterms:modified>
</cp:coreProperties>
</file>