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7B2360">
        <w:rPr>
          <w:rFonts w:ascii="Arial" w:hAnsi="Arial" w:cs="Arial"/>
          <w:b/>
          <w:sz w:val="24"/>
          <w:szCs w:val="24"/>
        </w:rPr>
        <w:t>rady/</w:t>
      </w:r>
      <w:r w:rsidR="0057691E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C2798A">
        <w:rPr>
          <w:rFonts w:ascii="Arial" w:hAnsi="Arial" w:cs="Arial"/>
          <w:b/>
          <w:sz w:val="24"/>
          <w:szCs w:val="24"/>
        </w:rPr>
        <w:t xml:space="preserve">pobytu cizinců Praha </w:t>
      </w:r>
      <w:r w:rsidR="007B2360">
        <w:rPr>
          <w:rFonts w:ascii="Arial" w:hAnsi="Arial" w:cs="Arial"/>
          <w:b/>
          <w:sz w:val="24"/>
          <w:szCs w:val="24"/>
        </w:rPr>
        <w:t>I</w:t>
      </w:r>
      <w:r w:rsidR="00C2798A">
        <w:rPr>
          <w:rFonts w:ascii="Arial" w:hAnsi="Arial" w:cs="Arial"/>
          <w:b/>
          <w:sz w:val="24"/>
          <w:szCs w:val="24"/>
        </w:rPr>
        <w:t>I.;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B3674E">
        <w:rPr>
          <w:rFonts w:ascii="Arial" w:hAnsi="Arial" w:cs="Arial"/>
        </w:rPr>
        <w:t xml:space="preserve">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7B2360">
        <w:rPr>
          <w:rFonts w:ascii="Arial" w:hAnsi="Arial" w:cs="Arial"/>
        </w:rPr>
        <w:t>79587</w:t>
      </w:r>
      <w:r w:rsidR="00AB7FFE">
        <w:rPr>
          <w:rFonts w:ascii="Arial" w:hAnsi="Arial" w:cs="Arial"/>
        </w:rPr>
        <w:t>-</w:t>
      </w:r>
      <w:r w:rsidR="00B02CD2">
        <w:rPr>
          <w:rFonts w:ascii="Arial" w:hAnsi="Arial" w:cs="Arial"/>
        </w:rPr>
        <w:t>2/</w:t>
      </w:r>
      <w:r>
        <w:rPr>
          <w:rFonts w:ascii="Arial" w:hAnsi="Arial" w:cs="Arial"/>
        </w:rPr>
        <w:t>SP-201</w:t>
      </w:r>
      <w:r w:rsidR="00B3674E">
        <w:rPr>
          <w:rFonts w:ascii="Arial" w:hAnsi="Arial" w:cs="Arial"/>
        </w:rPr>
        <w:t>9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</w:t>
      </w:r>
      <w:r w:rsidR="0084214F">
        <w:rPr>
          <w:rFonts w:ascii="Arial" w:hAnsi="Arial" w:cs="Arial"/>
        </w:rPr>
        <w:t xml:space="preserve">                            </w:t>
      </w:r>
      <w:r w:rsidR="00790A72">
        <w:rPr>
          <w:rFonts w:ascii="Arial" w:hAnsi="Arial" w:cs="Arial"/>
        </w:rPr>
        <w:t xml:space="preserve">   </w:t>
      </w:r>
      <w:r w:rsidR="0084214F">
        <w:rPr>
          <w:rFonts w:ascii="Arial" w:hAnsi="Arial" w:cs="Arial"/>
        </w:rPr>
        <w:t xml:space="preserve"> </w:t>
      </w:r>
      <w:r w:rsidR="00AE71FE">
        <w:rPr>
          <w:rFonts w:ascii="Arial" w:hAnsi="Arial" w:cs="Arial"/>
        </w:rPr>
        <w:t xml:space="preserve">    P</w:t>
      </w:r>
      <w:r>
        <w:rPr>
          <w:rFonts w:ascii="Arial" w:hAnsi="Arial" w:cs="Arial"/>
        </w:rPr>
        <w:t xml:space="preserve">raha </w:t>
      </w:r>
      <w:r w:rsidR="007B2360">
        <w:rPr>
          <w:rFonts w:ascii="Arial" w:hAnsi="Arial" w:cs="Arial"/>
        </w:rPr>
        <w:t>6. června</w:t>
      </w:r>
      <w:r w:rsidR="00B3674E">
        <w:rPr>
          <w:rFonts w:ascii="Arial" w:hAnsi="Arial" w:cs="Arial"/>
        </w:rPr>
        <w:t xml:space="preserve"> 2019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7B2360">
        <w:rPr>
          <w:rFonts w:ascii="Arial" w:hAnsi="Arial" w:cs="Arial"/>
          <w:b/>
          <w:color w:val="000000" w:themeColor="text1"/>
        </w:rPr>
        <w:t>rady/m</w:t>
      </w:r>
      <w:r w:rsidRPr="00980A06">
        <w:rPr>
          <w:rFonts w:ascii="Arial" w:hAnsi="Arial" w:cs="Arial"/>
          <w:b/>
          <w:color w:val="000000" w:themeColor="text1"/>
        </w:rPr>
        <w:t xml:space="preserve">inisterského rady v oddělení </w:t>
      </w:r>
      <w:r w:rsidR="00C2798A" w:rsidRPr="00C2798A">
        <w:rPr>
          <w:rFonts w:ascii="Arial" w:hAnsi="Arial" w:cs="Arial"/>
          <w:b/>
          <w:color w:val="000000" w:themeColor="text1"/>
        </w:rPr>
        <w:t xml:space="preserve">pobytu cizinců Praha </w:t>
      </w:r>
      <w:r w:rsidR="007B2360">
        <w:rPr>
          <w:rFonts w:ascii="Arial" w:hAnsi="Arial" w:cs="Arial"/>
          <w:b/>
          <w:color w:val="000000" w:themeColor="text1"/>
        </w:rPr>
        <w:t>I</w:t>
      </w:r>
      <w:r w:rsidR="00C2798A" w:rsidRPr="00C2798A">
        <w:rPr>
          <w:rFonts w:ascii="Arial" w:hAnsi="Arial" w:cs="Arial"/>
          <w:b/>
          <w:color w:val="000000" w:themeColor="text1"/>
        </w:rPr>
        <w:t>I.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7B2360">
        <w:rPr>
          <w:rFonts w:ascii="Arial" w:hAnsi="Arial" w:cs="Arial"/>
          <w:b/>
          <w:color w:val="000000" w:themeColor="text1"/>
        </w:rPr>
        <w:t>30337893</w:t>
      </w:r>
      <w:r w:rsidR="00FF0671">
        <w:rPr>
          <w:rFonts w:ascii="Arial" w:hAnsi="Arial" w:cs="Arial"/>
          <w:b/>
          <w:color w:val="000000" w:themeColor="text1"/>
        </w:rPr>
        <w:t>,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FF0671">
        <w:rPr>
          <w:rFonts w:ascii="Arial" w:hAnsi="Arial" w:cs="Arial"/>
          <w:color w:val="000000" w:themeColor="text1"/>
        </w:rPr>
        <w:t>ech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:rsidR="00C0487A" w:rsidRPr="00220078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Místem výkonu služby </w:t>
      </w:r>
      <w:r w:rsidR="00CE079D">
        <w:rPr>
          <w:rFonts w:ascii="Arial" w:hAnsi="Arial" w:cs="Arial"/>
          <w:color w:val="000000" w:themeColor="text1"/>
        </w:rPr>
        <w:t xml:space="preserve">je </w:t>
      </w:r>
      <w:r w:rsidR="0084214F">
        <w:rPr>
          <w:rFonts w:ascii="Arial" w:hAnsi="Arial" w:cs="Arial"/>
          <w:b/>
          <w:color w:val="000000" w:themeColor="text1"/>
        </w:rPr>
        <w:t>Praha</w:t>
      </w:r>
      <w:r w:rsidR="00767644">
        <w:rPr>
          <w:rFonts w:ascii="Arial" w:hAnsi="Arial" w:cs="Arial"/>
          <w:b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určitou</w:t>
      </w:r>
      <w:r w:rsidR="007B2360">
        <w:rPr>
          <w:rFonts w:ascii="Arial" w:hAnsi="Arial" w:cs="Arial"/>
          <w:b/>
          <w:color w:val="000000" w:themeColor="text1"/>
        </w:rPr>
        <w:t>, a to nejdéle do 1. listopadu 2022 po dobu neplaceného volna jiného státního zaměstnance.</w:t>
      </w:r>
      <w:r w:rsidR="0051703A">
        <w:rPr>
          <w:rFonts w:ascii="Arial" w:hAnsi="Arial" w:cs="Arial"/>
          <w:b/>
          <w:color w:val="000000" w:themeColor="text1"/>
        </w:rPr>
        <w:t xml:space="preserve"> 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F26DDA">
        <w:rPr>
          <w:rFonts w:ascii="Arial" w:hAnsi="Arial" w:cs="Arial"/>
          <w:color w:val="000000" w:themeColor="text1"/>
        </w:rPr>
        <w:t xml:space="preserve">termínem </w:t>
      </w:r>
      <w:r w:rsidR="00092B0F">
        <w:rPr>
          <w:rFonts w:ascii="Arial" w:hAnsi="Arial" w:cs="Arial"/>
          <w:color w:val="000000" w:themeColor="text1"/>
        </w:rPr>
        <w:t xml:space="preserve">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AE71FE">
        <w:rPr>
          <w:rFonts w:ascii="Arial" w:hAnsi="Arial" w:cs="Arial"/>
          <w:b/>
          <w:color w:val="000000" w:themeColor="text1"/>
        </w:rPr>
        <w:t>září</w:t>
      </w:r>
      <w:r w:rsidR="00BE477C">
        <w:rPr>
          <w:rFonts w:ascii="Arial" w:hAnsi="Arial" w:cs="Arial"/>
          <w:b/>
          <w:color w:val="000000" w:themeColor="text1"/>
        </w:rPr>
        <w:t xml:space="preserve"> 201</w:t>
      </w:r>
      <w:r w:rsidR="00790A72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EB3537">
        <w:rPr>
          <w:rFonts w:ascii="Arial" w:hAnsi="Arial" w:cs="Arial"/>
          <w:b/>
          <w:color w:val="000000" w:themeColor="text1"/>
        </w:rPr>
        <w:t>1</w:t>
      </w:r>
      <w:r w:rsidR="007B2360">
        <w:rPr>
          <w:rFonts w:ascii="Arial" w:hAnsi="Arial" w:cs="Arial"/>
          <w:b/>
          <w:color w:val="000000" w:themeColor="text1"/>
        </w:rPr>
        <w:t>1</w:t>
      </w:r>
      <w:r w:rsidR="00FC4AE2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3D0150" w:rsidRDefault="004B2025" w:rsidP="00C2798A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EB5034">
        <w:rPr>
          <w:rFonts w:ascii="Arial" w:hAnsi="Arial" w:cs="Arial"/>
          <w:color w:val="000000" w:themeColor="text1"/>
        </w:rPr>
        <w:t xml:space="preserve">: </w:t>
      </w:r>
      <w:r w:rsidR="00C2798A" w:rsidRPr="00C2798A">
        <w:rPr>
          <w:rFonts w:ascii="Arial" w:hAnsi="Arial" w:cs="Arial"/>
          <w:color w:val="000000" w:themeColor="text1"/>
        </w:rPr>
        <w:t xml:space="preserve">metodická podpora </w:t>
      </w:r>
      <w:r w:rsidR="00C2798A">
        <w:rPr>
          <w:rFonts w:ascii="Arial" w:hAnsi="Arial" w:cs="Arial"/>
          <w:color w:val="000000" w:themeColor="text1"/>
        </w:rPr>
        <w:br/>
      </w:r>
      <w:r w:rsidR="00C2798A" w:rsidRPr="00C2798A">
        <w:rPr>
          <w:rFonts w:ascii="Arial" w:hAnsi="Arial" w:cs="Arial"/>
          <w:color w:val="000000" w:themeColor="text1"/>
        </w:rPr>
        <w:t>a organizace pracovních úkolů</w:t>
      </w:r>
      <w:r w:rsidR="00C2798A">
        <w:rPr>
          <w:rFonts w:ascii="Arial" w:hAnsi="Arial" w:cs="Arial"/>
          <w:color w:val="000000" w:themeColor="text1"/>
        </w:rPr>
        <w:t xml:space="preserve">; </w:t>
      </w:r>
      <w:r w:rsidR="00C2798A" w:rsidRPr="00C2798A">
        <w:rPr>
          <w:rFonts w:ascii="Arial" w:hAnsi="Arial" w:cs="Arial"/>
          <w:color w:val="000000" w:themeColor="text1"/>
        </w:rPr>
        <w:t>vedení správního řízení</w:t>
      </w:r>
      <w:r w:rsidR="00C2798A">
        <w:rPr>
          <w:rFonts w:ascii="Arial" w:hAnsi="Arial" w:cs="Arial"/>
          <w:color w:val="000000" w:themeColor="text1"/>
        </w:rPr>
        <w:t xml:space="preserve">; </w:t>
      </w:r>
      <w:r w:rsidR="00C2798A" w:rsidRPr="00C2798A">
        <w:rPr>
          <w:rFonts w:ascii="Arial" w:hAnsi="Arial" w:cs="Arial"/>
          <w:color w:val="000000" w:themeColor="text1"/>
        </w:rPr>
        <w:t>odbavování klientů v souvi</w:t>
      </w:r>
      <w:r w:rsidR="00C2798A">
        <w:rPr>
          <w:rFonts w:ascii="Arial" w:hAnsi="Arial" w:cs="Arial"/>
          <w:color w:val="000000" w:themeColor="text1"/>
        </w:rPr>
        <w:t>s</w:t>
      </w:r>
      <w:r w:rsidR="00C2798A" w:rsidRPr="00C2798A">
        <w:rPr>
          <w:rFonts w:ascii="Arial" w:hAnsi="Arial" w:cs="Arial"/>
          <w:color w:val="000000" w:themeColor="text1"/>
        </w:rPr>
        <w:t xml:space="preserve">losti </w:t>
      </w:r>
      <w:r w:rsidR="00C2798A">
        <w:rPr>
          <w:rFonts w:ascii="Arial" w:hAnsi="Arial" w:cs="Arial"/>
          <w:color w:val="000000" w:themeColor="text1"/>
        </w:rPr>
        <w:br/>
      </w:r>
      <w:r w:rsidR="00C2798A" w:rsidRPr="00C2798A">
        <w:rPr>
          <w:rFonts w:ascii="Arial" w:hAnsi="Arial" w:cs="Arial"/>
          <w:color w:val="000000" w:themeColor="text1"/>
        </w:rPr>
        <w:t>s pobytovou agendou</w:t>
      </w:r>
      <w:r w:rsidR="00C2798A">
        <w:rPr>
          <w:rFonts w:ascii="Arial" w:hAnsi="Arial" w:cs="Arial"/>
          <w:color w:val="000000" w:themeColor="text1"/>
        </w:rPr>
        <w:t xml:space="preserve">; </w:t>
      </w:r>
      <w:r w:rsidR="007B2360">
        <w:rPr>
          <w:rFonts w:ascii="Arial" w:hAnsi="Arial" w:cs="Arial"/>
          <w:color w:val="000000" w:themeColor="text1"/>
        </w:rPr>
        <w:t xml:space="preserve">posuzování odborných podkladů pro vyřizování žádostí o udělení pobytu, zejména žádosti podávané na území včetně provádění výslechů s účastníky řízení </w:t>
      </w:r>
      <w:r w:rsidR="007B2360">
        <w:rPr>
          <w:rFonts w:ascii="Arial" w:hAnsi="Arial" w:cs="Arial"/>
          <w:color w:val="000000" w:themeColor="text1"/>
        </w:rPr>
        <w:br/>
        <w:t>o udělení pobytu.</w:t>
      </w:r>
      <w:r w:rsidR="00400EC8">
        <w:rPr>
          <w:rFonts w:ascii="Arial" w:hAnsi="Arial" w:cs="Arial"/>
          <w:color w:val="000000" w:themeColor="text1"/>
        </w:rPr>
        <w:t xml:space="preserve"> </w:t>
      </w:r>
      <w:r w:rsidR="00AB7FFE">
        <w:rPr>
          <w:rFonts w:ascii="Arial" w:hAnsi="Arial" w:cs="Arial"/>
          <w:color w:val="000000" w:themeColor="text1"/>
        </w:rPr>
        <w:t>Z</w:t>
      </w:r>
      <w:r w:rsidR="008D09F0">
        <w:rPr>
          <w:rFonts w:ascii="Arial" w:hAnsi="Arial" w:cs="Arial"/>
          <w:color w:val="000000" w:themeColor="text1"/>
        </w:rPr>
        <w:t xml:space="preserve">nalost </w:t>
      </w:r>
      <w:r w:rsidR="00D34DC1" w:rsidRPr="00D34DC1">
        <w:rPr>
          <w:rFonts w:ascii="Arial" w:hAnsi="Arial" w:cs="Arial"/>
          <w:color w:val="000000" w:themeColor="text1"/>
        </w:rPr>
        <w:t>MS OFFICE</w:t>
      </w:r>
      <w:r w:rsidR="00400EC8">
        <w:rPr>
          <w:rFonts w:ascii="Arial" w:hAnsi="Arial" w:cs="Arial"/>
          <w:color w:val="000000" w:themeColor="text1"/>
        </w:rPr>
        <w:t xml:space="preserve"> </w:t>
      </w:r>
      <w:r w:rsidR="00C2798A">
        <w:rPr>
          <w:rFonts w:ascii="Arial" w:hAnsi="Arial" w:cs="Arial"/>
          <w:color w:val="000000" w:themeColor="text1"/>
        </w:rPr>
        <w:t>je</w:t>
      </w:r>
      <w:r w:rsidR="00CE079D">
        <w:rPr>
          <w:rFonts w:ascii="Arial" w:hAnsi="Arial" w:cs="Arial"/>
          <w:color w:val="000000" w:themeColor="text1"/>
        </w:rPr>
        <w:t xml:space="preserve"> </w:t>
      </w:r>
      <w:r w:rsidR="00D34DC1" w:rsidRPr="00D34DC1">
        <w:rPr>
          <w:rFonts w:ascii="Arial" w:hAnsi="Arial" w:cs="Arial"/>
          <w:color w:val="000000" w:themeColor="text1"/>
        </w:rPr>
        <w:t xml:space="preserve">výhodou. </w:t>
      </w:r>
      <w:r w:rsidR="005A2AFB" w:rsidRPr="005A2AFB">
        <w:rPr>
          <w:rFonts w:ascii="Arial" w:hAnsi="Arial" w:cs="Arial"/>
          <w:color w:val="000000" w:themeColor="text1"/>
        </w:rPr>
        <w:t>Na služebním místě</w:t>
      </w:r>
      <w:r w:rsidR="00C2798A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 xml:space="preserve">je stanoven </w:t>
      </w:r>
      <w:r w:rsidR="005A2AFB" w:rsidRPr="005A2AFB">
        <w:rPr>
          <w:rFonts w:ascii="Arial" w:hAnsi="Arial" w:cs="Arial"/>
          <w:b/>
          <w:color w:val="000000" w:themeColor="text1"/>
        </w:rPr>
        <w:t>zvláštní příplatek</w:t>
      </w:r>
      <w:r w:rsidR="005A2AFB" w:rsidRPr="005A2AFB">
        <w:rPr>
          <w:rFonts w:ascii="Arial" w:hAnsi="Arial" w:cs="Arial"/>
          <w:color w:val="000000" w:themeColor="text1"/>
        </w:rPr>
        <w:t xml:space="preserve"> podle nařízení vlády</w:t>
      </w:r>
      <w:r w:rsidR="0084214F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>č. 304/2014 Sb.,</w:t>
      </w:r>
      <w:r w:rsidR="00A3319D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 xml:space="preserve">o platových poměrech státních zaměstnanců. </w:t>
      </w:r>
      <w:r w:rsidR="00C2028E">
        <w:rPr>
          <w:rFonts w:ascii="Arial" w:hAnsi="Arial" w:cs="Arial"/>
          <w:color w:val="000000" w:themeColor="text1"/>
        </w:rPr>
        <w:t>Služební místo</w:t>
      </w:r>
      <w:r w:rsidR="00201A97">
        <w:rPr>
          <w:rFonts w:ascii="Arial" w:hAnsi="Arial" w:cs="Arial"/>
          <w:color w:val="000000" w:themeColor="text1"/>
        </w:rPr>
        <w:t xml:space="preserve"> </w:t>
      </w:r>
      <w:r w:rsidR="00C2798A">
        <w:rPr>
          <w:rFonts w:ascii="Arial" w:hAnsi="Arial" w:cs="Arial"/>
          <w:color w:val="000000" w:themeColor="text1"/>
        </w:rPr>
        <w:t>není vhodné</w:t>
      </w:r>
      <w:r w:rsidR="00400EC8">
        <w:rPr>
          <w:rFonts w:ascii="Arial" w:hAnsi="Arial" w:cs="Arial"/>
          <w:color w:val="000000" w:themeColor="text1"/>
        </w:rPr>
        <w:t xml:space="preserve"> pro </w:t>
      </w:r>
      <w:r w:rsidR="00B02CD2">
        <w:rPr>
          <w:rFonts w:ascii="Arial" w:hAnsi="Arial" w:cs="Arial"/>
          <w:color w:val="000000" w:themeColor="text1"/>
        </w:rPr>
        <w:t xml:space="preserve">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7B2360">
        <w:rPr>
          <w:rFonts w:ascii="Arial" w:hAnsi="Arial" w:cs="Arial"/>
          <w:b/>
        </w:rPr>
        <w:t>27</w:t>
      </w:r>
      <w:r w:rsidR="00AE71FE">
        <w:rPr>
          <w:rFonts w:ascii="Arial" w:hAnsi="Arial" w:cs="Arial"/>
          <w:b/>
        </w:rPr>
        <w:t>. června</w:t>
      </w:r>
      <w:r w:rsidR="00B3674E">
        <w:rPr>
          <w:rFonts w:ascii="Arial" w:hAnsi="Arial" w:cs="Arial"/>
          <w:b/>
        </w:rPr>
        <w:t xml:space="preserve"> 2019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lastRenderedPageBreak/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7B2360">
        <w:rPr>
          <w:rFonts w:ascii="Arial" w:hAnsi="Arial" w:cs="Arial"/>
          <w:b/>
          <w:color w:val="000000" w:themeColor="text1"/>
        </w:rPr>
        <w:t>rady/m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inisterského rady v oddělení </w:t>
      </w:r>
      <w:r w:rsidR="00C2798A" w:rsidRPr="00C2798A">
        <w:rPr>
          <w:rFonts w:ascii="Arial" w:hAnsi="Arial" w:cs="Arial"/>
          <w:b/>
          <w:color w:val="000000" w:themeColor="text1"/>
        </w:rPr>
        <w:t xml:space="preserve">pobytu cizinců Praha </w:t>
      </w:r>
      <w:r w:rsidR="007B2360">
        <w:rPr>
          <w:rFonts w:ascii="Arial" w:hAnsi="Arial" w:cs="Arial"/>
          <w:b/>
          <w:color w:val="000000" w:themeColor="text1"/>
        </w:rPr>
        <w:t>I</w:t>
      </w:r>
      <w:r w:rsidR="00C2798A" w:rsidRPr="00C2798A">
        <w:rPr>
          <w:rFonts w:ascii="Arial" w:hAnsi="Arial" w:cs="Arial"/>
          <w:b/>
          <w:color w:val="000000" w:themeColor="text1"/>
        </w:rPr>
        <w:t>I.</w:t>
      </w:r>
      <w:r w:rsidR="003A29AF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odboru azylové</w:t>
      </w:r>
      <w:r w:rsidR="008D09F0">
        <w:rPr>
          <w:rFonts w:ascii="Arial" w:hAnsi="Arial" w:cs="Arial"/>
          <w:b/>
          <w:color w:val="000000" w:themeColor="text1"/>
        </w:rPr>
        <w:t xml:space="preserve"> </w:t>
      </w:r>
      <w:r w:rsidR="00B02CD2">
        <w:rPr>
          <w:rFonts w:ascii="Arial" w:hAnsi="Arial" w:cs="Arial"/>
          <w:b/>
          <w:color w:val="000000" w:themeColor="text1"/>
        </w:rPr>
        <w:t>a migrační politiky</w:t>
      </w:r>
      <w:r w:rsidR="00312A72" w:rsidRPr="00980A06">
        <w:rPr>
          <w:rFonts w:ascii="Arial" w:hAnsi="Arial" w:cs="Arial"/>
          <w:b/>
          <w:color w:val="000000" w:themeColor="text1"/>
        </w:rPr>
        <w:t>,</w:t>
      </w:r>
      <w:r w:rsidR="007B2360">
        <w:rPr>
          <w:rFonts w:ascii="Arial" w:hAnsi="Arial" w:cs="Arial"/>
          <w:b/>
          <w:color w:val="000000" w:themeColor="text1"/>
        </w:rPr>
        <w:t xml:space="preserve">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ID </w:t>
      </w:r>
      <w:r w:rsidR="007B2360">
        <w:rPr>
          <w:rFonts w:ascii="Arial" w:hAnsi="Arial" w:cs="Arial"/>
          <w:b/>
          <w:color w:val="000000" w:themeColor="text1"/>
        </w:rPr>
        <w:t>30337893</w:t>
      </w:r>
      <w:r w:rsidR="0042482E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7B2360">
        <w:rPr>
          <w:rFonts w:ascii="Arial" w:hAnsi="Arial" w:cs="Arial"/>
          <w:b/>
          <w:color w:val="000000" w:themeColor="text1"/>
        </w:rPr>
        <w:t>79587</w:t>
      </w:r>
      <w:r w:rsidR="009D448E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B3674E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741C82">
        <w:rPr>
          <w:rFonts w:ascii="Arial" w:hAnsi="Arial" w:cs="Arial"/>
          <w:color w:val="000000" w:themeColor="text1"/>
        </w:rPr>
        <w:t>bakalářský nebo m</w:t>
      </w:r>
      <w:r w:rsidR="00755FF6" w:rsidRPr="00980A06">
        <w:rPr>
          <w:rFonts w:ascii="Arial" w:hAnsi="Arial" w:cs="Arial"/>
          <w:color w:val="000000" w:themeColor="text1"/>
        </w:rPr>
        <w:t>agistersk</w:t>
      </w:r>
      <w:r w:rsidR="00741C82">
        <w:rPr>
          <w:rFonts w:ascii="Arial" w:hAnsi="Arial" w:cs="Arial"/>
          <w:color w:val="000000" w:themeColor="text1"/>
        </w:rPr>
        <w:t>ý</w:t>
      </w:r>
      <w:r w:rsidR="00755FF6" w:rsidRPr="00980A06">
        <w:rPr>
          <w:rFonts w:ascii="Arial" w:hAnsi="Arial" w:cs="Arial"/>
          <w:color w:val="000000" w:themeColor="text1"/>
        </w:rPr>
        <w:t xml:space="preserve"> studijní program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lastRenderedPageBreak/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4730BC" w:rsidRPr="00B00198" w:rsidRDefault="004730BC" w:rsidP="006B153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00198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4</w:t>
      </w:r>
      <w:r w:rsidR="00F26DDA">
        <w:rPr>
          <w:rFonts w:ascii="Arial" w:hAnsi="Arial" w:cs="Arial"/>
        </w:rPr>
        <w:t>0</w:t>
      </w:r>
      <w:r w:rsidRPr="00B00198">
        <w:rPr>
          <w:rFonts w:ascii="Arial" w:hAnsi="Arial" w:cs="Arial"/>
        </w:rPr>
        <w:t>/201</w:t>
      </w:r>
      <w:r w:rsidR="00F26DDA">
        <w:rPr>
          <w:rFonts w:ascii="Arial" w:hAnsi="Arial" w:cs="Arial"/>
        </w:rPr>
        <w:t>7</w:t>
      </w:r>
      <w:r w:rsidRPr="00B00198">
        <w:rPr>
          <w:rFonts w:ascii="Arial" w:hAnsi="Arial" w:cs="Arial"/>
        </w:rPr>
        <w:t xml:space="preserve">, kterým se stanoví požadavky na služební a pracovní místa na Ministerstvu vnitra, ve znění pozdějších předpisů, kterým je způsobilost </w:t>
      </w:r>
      <w:r w:rsidR="006B1532" w:rsidRPr="006B1532">
        <w:rPr>
          <w:rFonts w:ascii="Arial" w:hAnsi="Arial" w:cs="Arial"/>
        </w:rPr>
        <w:t>mít přístup k utajovaným informacím podle právního předpisu upravujícího ochranu utajovaných informací</w:t>
      </w:r>
      <w:r w:rsidR="006B1532">
        <w:rPr>
          <w:rFonts w:ascii="Arial" w:hAnsi="Arial" w:cs="Arial"/>
        </w:rPr>
        <w:t xml:space="preserve"> </w:t>
      </w:r>
      <w:r w:rsidRPr="00B00198">
        <w:rPr>
          <w:rFonts w:ascii="Arial" w:hAnsi="Arial" w:cs="Arial"/>
        </w:rPr>
        <w:t>stupně utajení „</w:t>
      </w:r>
      <w:r w:rsidRPr="00B00198">
        <w:rPr>
          <w:rFonts w:ascii="Arial" w:hAnsi="Arial" w:cs="Arial"/>
          <w:b/>
        </w:rPr>
        <w:t>Vyhrazené</w:t>
      </w:r>
      <w:r w:rsidRPr="00B00198">
        <w:rPr>
          <w:rFonts w:ascii="Arial" w:hAnsi="Arial" w:cs="Arial"/>
        </w:rPr>
        <w:t>“ v souladu se zákonem č. 412/2005 Sb., o ochraně utajovaných informací a o bezpečnostní způsobilosti, ve znění pozdějších předpisů;</w:t>
      </w:r>
    </w:p>
    <w:p w:rsidR="004730BC" w:rsidRDefault="004730BC" w:rsidP="00B00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AB7FFE" w:rsidRDefault="00AB7FFE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lastRenderedPageBreak/>
        <w:t>Bližší informace k vykonávaným činnostem na služebním místě Vám poskytne:</w:t>
      </w: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>Odbor azylové a migrační politiky</w:t>
      </w:r>
    </w:p>
    <w:p w:rsidR="00A3319D" w:rsidRPr="00A3319D" w:rsidRDefault="00B3674E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Romana Lindovská</w:t>
      </w:r>
    </w:p>
    <w:p w:rsidR="00A3319D" w:rsidRPr="00A3319D" w:rsidRDefault="00B3674E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tel.: +420 974 832 502</w:t>
      </w: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B3674E" w:rsidRPr="00F17BAE">
          <w:rPr>
            <w:rStyle w:val="Hypertextovodkaz"/>
            <w:rFonts w:ascii="Arial" w:hAnsi="Arial" w:cs="Arial"/>
          </w:rPr>
          <w:t>romana.lindovska@mvcr.cz</w:t>
        </w:r>
      </w:hyperlink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7B2360" w:rsidRPr="007B2360" w:rsidRDefault="007B2360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B2360">
        <w:rPr>
          <w:rFonts w:ascii="Arial" w:hAnsi="Arial" w:cs="Arial"/>
          <w:color w:val="000000" w:themeColor="text1"/>
        </w:rPr>
        <w:t>Odbor personální</w:t>
      </w:r>
    </w:p>
    <w:p w:rsidR="007B2360" w:rsidRPr="007B2360" w:rsidRDefault="007B2360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B2360">
        <w:rPr>
          <w:rFonts w:ascii="Arial" w:hAnsi="Arial" w:cs="Arial"/>
          <w:color w:val="000000" w:themeColor="text1"/>
        </w:rPr>
        <w:t>Bc. Lucie Maděrová</w:t>
      </w:r>
    </w:p>
    <w:p w:rsidR="007B2360" w:rsidRPr="007B2360" w:rsidRDefault="007B2360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B2360">
        <w:rPr>
          <w:rFonts w:ascii="Arial" w:hAnsi="Arial" w:cs="Arial"/>
          <w:color w:val="000000" w:themeColor="text1"/>
        </w:rPr>
        <w:t xml:space="preserve">tel. +420 974 832 292    </w:t>
      </w:r>
    </w:p>
    <w:p w:rsidR="00923103" w:rsidRDefault="007B2360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B2360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8D275A">
          <w:rPr>
            <w:rStyle w:val="Hypertextovodkaz"/>
            <w:rFonts w:ascii="Arial" w:hAnsi="Arial" w:cs="Arial"/>
          </w:rPr>
          <w:t>lucie.maderova@mvcr.cz</w:t>
        </w:r>
      </w:hyperlink>
    </w:p>
    <w:p w:rsidR="007B2360" w:rsidRPr="00767644" w:rsidRDefault="007B2360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B3674E" w:rsidRPr="00B3674E" w:rsidRDefault="00B3674E" w:rsidP="00B3674E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 a proto vítá zájem žadatelek i žadatelů.</w:t>
      </w:r>
    </w:p>
    <w:p w:rsidR="00201A97" w:rsidRPr="00033C70" w:rsidRDefault="00201A97" w:rsidP="00B3674E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EB5034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7B" w:rsidRDefault="006C097B" w:rsidP="00276ED4">
      <w:pPr>
        <w:spacing w:after="0" w:line="240" w:lineRule="auto"/>
      </w:pPr>
      <w:r>
        <w:separator/>
      </w:r>
    </w:p>
  </w:endnote>
  <w:endnote w:type="continuationSeparator" w:id="0">
    <w:p w:rsidR="006C097B" w:rsidRDefault="006C097B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7B2360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7B" w:rsidRDefault="006C097B" w:rsidP="00276ED4">
      <w:pPr>
        <w:spacing w:after="0" w:line="240" w:lineRule="auto"/>
      </w:pPr>
      <w:r>
        <w:separator/>
      </w:r>
    </w:p>
  </w:footnote>
  <w:footnote w:type="continuationSeparator" w:id="0">
    <w:p w:rsidR="006C097B" w:rsidRDefault="006C097B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9A2"/>
    <w:rsid w:val="00017FCF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92B0F"/>
    <w:rsid w:val="00097818"/>
    <w:rsid w:val="000A227C"/>
    <w:rsid w:val="000C26B0"/>
    <w:rsid w:val="000D30E6"/>
    <w:rsid w:val="000D6320"/>
    <w:rsid w:val="000E665F"/>
    <w:rsid w:val="000F17FA"/>
    <w:rsid w:val="000F2D84"/>
    <w:rsid w:val="001219CA"/>
    <w:rsid w:val="00136462"/>
    <w:rsid w:val="00140D4F"/>
    <w:rsid w:val="00144156"/>
    <w:rsid w:val="0015341B"/>
    <w:rsid w:val="00153A84"/>
    <w:rsid w:val="001560CB"/>
    <w:rsid w:val="00183CAD"/>
    <w:rsid w:val="0019253D"/>
    <w:rsid w:val="001A353E"/>
    <w:rsid w:val="001A376B"/>
    <w:rsid w:val="001C0842"/>
    <w:rsid w:val="001D13FE"/>
    <w:rsid w:val="001D537E"/>
    <w:rsid w:val="001E3496"/>
    <w:rsid w:val="001E49AA"/>
    <w:rsid w:val="001E5E7C"/>
    <w:rsid w:val="001E77F4"/>
    <w:rsid w:val="001F1879"/>
    <w:rsid w:val="00201A97"/>
    <w:rsid w:val="00203F7F"/>
    <w:rsid w:val="00210F0F"/>
    <w:rsid w:val="00220078"/>
    <w:rsid w:val="0022346E"/>
    <w:rsid w:val="00227FDB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E2A92"/>
    <w:rsid w:val="002F75D4"/>
    <w:rsid w:val="003059FD"/>
    <w:rsid w:val="00312A72"/>
    <w:rsid w:val="00333471"/>
    <w:rsid w:val="00336923"/>
    <w:rsid w:val="00361737"/>
    <w:rsid w:val="00363007"/>
    <w:rsid w:val="00363AEF"/>
    <w:rsid w:val="003A29AF"/>
    <w:rsid w:val="003B1ECF"/>
    <w:rsid w:val="003B692B"/>
    <w:rsid w:val="003D0150"/>
    <w:rsid w:val="003D29E5"/>
    <w:rsid w:val="003D57A9"/>
    <w:rsid w:val="003E630C"/>
    <w:rsid w:val="00400EC8"/>
    <w:rsid w:val="004101C0"/>
    <w:rsid w:val="00417DD3"/>
    <w:rsid w:val="0042482E"/>
    <w:rsid w:val="00430A87"/>
    <w:rsid w:val="0043623A"/>
    <w:rsid w:val="0044040E"/>
    <w:rsid w:val="004719BA"/>
    <w:rsid w:val="004730BC"/>
    <w:rsid w:val="004B2025"/>
    <w:rsid w:val="004C03D9"/>
    <w:rsid w:val="004C07B4"/>
    <w:rsid w:val="004C5FB5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4B8D"/>
    <w:rsid w:val="0057691E"/>
    <w:rsid w:val="00576C11"/>
    <w:rsid w:val="005A2AFB"/>
    <w:rsid w:val="005A3457"/>
    <w:rsid w:val="005B2707"/>
    <w:rsid w:val="005C23D9"/>
    <w:rsid w:val="005C4DC4"/>
    <w:rsid w:val="005D033D"/>
    <w:rsid w:val="005E4B5E"/>
    <w:rsid w:val="005E7FC2"/>
    <w:rsid w:val="005F77C6"/>
    <w:rsid w:val="005F7812"/>
    <w:rsid w:val="006030B1"/>
    <w:rsid w:val="006060F0"/>
    <w:rsid w:val="006132AC"/>
    <w:rsid w:val="00615762"/>
    <w:rsid w:val="0061716D"/>
    <w:rsid w:val="00635CA7"/>
    <w:rsid w:val="0064419A"/>
    <w:rsid w:val="006B1532"/>
    <w:rsid w:val="006C0897"/>
    <w:rsid w:val="006C097B"/>
    <w:rsid w:val="006C7AEF"/>
    <w:rsid w:val="006D0359"/>
    <w:rsid w:val="006F282E"/>
    <w:rsid w:val="007038E7"/>
    <w:rsid w:val="00704EFE"/>
    <w:rsid w:val="007052AF"/>
    <w:rsid w:val="0070778B"/>
    <w:rsid w:val="0071306A"/>
    <w:rsid w:val="00726ACB"/>
    <w:rsid w:val="0073632F"/>
    <w:rsid w:val="00741C82"/>
    <w:rsid w:val="007525D0"/>
    <w:rsid w:val="00755FF6"/>
    <w:rsid w:val="00767644"/>
    <w:rsid w:val="00767D32"/>
    <w:rsid w:val="0078045D"/>
    <w:rsid w:val="0078625E"/>
    <w:rsid w:val="00787377"/>
    <w:rsid w:val="007900F2"/>
    <w:rsid w:val="00790A72"/>
    <w:rsid w:val="00790ADF"/>
    <w:rsid w:val="007A1C61"/>
    <w:rsid w:val="007A294E"/>
    <w:rsid w:val="007B2360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278D5"/>
    <w:rsid w:val="0084214F"/>
    <w:rsid w:val="00853241"/>
    <w:rsid w:val="0085428E"/>
    <w:rsid w:val="00860641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2136A"/>
    <w:rsid w:val="00923103"/>
    <w:rsid w:val="00955869"/>
    <w:rsid w:val="00972AB1"/>
    <w:rsid w:val="00980A06"/>
    <w:rsid w:val="00981EF3"/>
    <w:rsid w:val="00982E4E"/>
    <w:rsid w:val="009A446B"/>
    <w:rsid w:val="009A732F"/>
    <w:rsid w:val="009D16A9"/>
    <w:rsid w:val="009D448E"/>
    <w:rsid w:val="009D4C86"/>
    <w:rsid w:val="009D7016"/>
    <w:rsid w:val="009E4EC8"/>
    <w:rsid w:val="009F50CD"/>
    <w:rsid w:val="00A0294A"/>
    <w:rsid w:val="00A10E8C"/>
    <w:rsid w:val="00A1501D"/>
    <w:rsid w:val="00A3319D"/>
    <w:rsid w:val="00A34D3B"/>
    <w:rsid w:val="00A47BAC"/>
    <w:rsid w:val="00A63D07"/>
    <w:rsid w:val="00A72431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D4A01"/>
    <w:rsid w:val="00AE71FE"/>
    <w:rsid w:val="00B00198"/>
    <w:rsid w:val="00B02CD2"/>
    <w:rsid w:val="00B15912"/>
    <w:rsid w:val="00B16633"/>
    <w:rsid w:val="00B170B6"/>
    <w:rsid w:val="00B228A2"/>
    <w:rsid w:val="00B233FD"/>
    <w:rsid w:val="00B3674E"/>
    <w:rsid w:val="00B4150C"/>
    <w:rsid w:val="00B41DD1"/>
    <w:rsid w:val="00B63A65"/>
    <w:rsid w:val="00B74273"/>
    <w:rsid w:val="00B95806"/>
    <w:rsid w:val="00BE0997"/>
    <w:rsid w:val="00BE477C"/>
    <w:rsid w:val="00BE5520"/>
    <w:rsid w:val="00BE5C44"/>
    <w:rsid w:val="00C0487A"/>
    <w:rsid w:val="00C11E99"/>
    <w:rsid w:val="00C2028E"/>
    <w:rsid w:val="00C2798A"/>
    <w:rsid w:val="00C31A8E"/>
    <w:rsid w:val="00C57A25"/>
    <w:rsid w:val="00C63E1F"/>
    <w:rsid w:val="00C75DF2"/>
    <w:rsid w:val="00C8078F"/>
    <w:rsid w:val="00C91D1D"/>
    <w:rsid w:val="00CA3E14"/>
    <w:rsid w:val="00CB1067"/>
    <w:rsid w:val="00CB4D15"/>
    <w:rsid w:val="00CB6F58"/>
    <w:rsid w:val="00CC35D5"/>
    <w:rsid w:val="00CC584E"/>
    <w:rsid w:val="00CE079D"/>
    <w:rsid w:val="00CE652B"/>
    <w:rsid w:val="00D34DC1"/>
    <w:rsid w:val="00D43324"/>
    <w:rsid w:val="00D4346B"/>
    <w:rsid w:val="00D44A1A"/>
    <w:rsid w:val="00D44EC6"/>
    <w:rsid w:val="00D773F0"/>
    <w:rsid w:val="00D85BE6"/>
    <w:rsid w:val="00D90B62"/>
    <w:rsid w:val="00D915AC"/>
    <w:rsid w:val="00D92211"/>
    <w:rsid w:val="00DB5FC2"/>
    <w:rsid w:val="00DC47FE"/>
    <w:rsid w:val="00DD494D"/>
    <w:rsid w:val="00DD6777"/>
    <w:rsid w:val="00DE0518"/>
    <w:rsid w:val="00DE317A"/>
    <w:rsid w:val="00DF3DB3"/>
    <w:rsid w:val="00E10765"/>
    <w:rsid w:val="00E127A8"/>
    <w:rsid w:val="00E35A68"/>
    <w:rsid w:val="00E71FA8"/>
    <w:rsid w:val="00EB07CA"/>
    <w:rsid w:val="00EB3537"/>
    <w:rsid w:val="00EB5034"/>
    <w:rsid w:val="00EE1577"/>
    <w:rsid w:val="00EE40B4"/>
    <w:rsid w:val="00F010AC"/>
    <w:rsid w:val="00F040F0"/>
    <w:rsid w:val="00F26BFB"/>
    <w:rsid w:val="00F26DDA"/>
    <w:rsid w:val="00F33781"/>
    <w:rsid w:val="00F43722"/>
    <w:rsid w:val="00F515FA"/>
    <w:rsid w:val="00F65829"/>
    <w:rsid w:val="00F94686"/>
    <w:rsid w:val="00F94ECD"/>
    <w:rsid w:val="00F96F61"/>
    <w:rsid w:val="00FA1431"/>
    <w:rsid w:val="00FB1375"/>
    <w:rsid w:val="00FB415C"/>
    <w:rsid w:val="00FC4AE2"/>
    <w:rsid w:val="00FC63F8"/>
    <w:rsid w:val="00FE1398"/>
    <w:rsid w:val="00FE3AFD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ie.mader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mana.lindovsk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652A-1DA2-4147-A7D6-66F0C6B6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1012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82</cp:revision>
  <cp:lastPrinted>2018-07-31T04:43:00Z</cp:lastPrinted>
  <dcterms:created xsi:type="dcterms:W3CDTF">2017-07-10T12:08:00Z</dcterms:created>
  <dcterms:modified xsi:type="dcterms:W3CDTF">2019-06-04T08:50:00Z</dcterms:modified>
</cp:coreProperties>
</file>