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pacing w:val="40"/>
          <w:sz w:val="32"/>
          <w:szCs w:val="32"/>
          <w:u w:val="none"/>
        </w:rPr>
      </w:pPr>
      <w:r w:rsidRPr="000452AD">
        <w:rPr>
          <w:rFonts w:ascii="Arial" w:hAnsi="Arial" w:cs="Arial"/>
          <w:b/>
          <w:spacing w:val="40"/>
          <w:sz w:val="32"/>
          <w:szCs w:val="32"/>
          <w:u w:val="none"/>
        </w:rPr>
        <w:t>Metodický materiál</w:t>
      </w:r>
    </w:p>
    <w:p w:rsidR="007E1DB2" w:rsidRPr="000452AD" w:rsidRDefault="007E1DB2" w:rsidP="007E1DB2">
      <w:pPr>
        <w:pStyle w:val="Nadpis2"/>
        <w:spacing w:line="280" w:lineRule="atLeas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452AD">
        <w:rPr>
          <w:rFonts w:ascii="Arial" w:hAnsi="Arial" w:cs="Arial"/>
          <w:b/>
          <w:sz w:val="28"/>
          <w:szCs w:val="28"/>
          <w:u w:val="none"/>
        </w:rPr>
        <w:t>odboru veřejné správy</w:t>
      </w:r>
      <w:r w:rsidR="005B0010">
        <w:rPr>
          <w:rFonts w:ascii="Arial" w:hAnsi="Arial" w:cs="Arial"/>
          <w:b/>
          <w:sz w:val="28"/>
          <w:szCs w:val="28"/>
          <w:u w:val="none"/>
        </w:rPr>
        <w:t xml:space="preserve">, </w:t>
      </w:r>
      <w:r w:rsidR="005B0010" w:rsidRPr="000452AD">
        <w:rPr>
          <w:rFonts w:ascii="Arial" w:hAnsi="Arial" w:cs="Arial"/>
          <w:b/>
          <w:sz w:val="28"/>
          <w:szCs w:val="28"/>
          <w:u w:val="none"/>
        </w:rPr>
        <w:t>dozoru a kontroly</w:t>
      </w:r>
      <w:r w:rsidRPr="000452AD">
        <w:rPr>
          <w:rFonts w:ascii="Arial" w:hAnsi="Arial" w:cs="Arial"/>
          <w:b/>
          <w:sz w:val="28"/>
          <w:szCs w:val="28"/>
          <w:u w:val="none"/>
        </w:rPr>
        <w:t xml:space="preserve"> Ministerstva vnitra </w:t>
      </w:r>
    </w:p>
    <w:p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:rsidR="007E1DB2" w:rsidRPr="000452AD" w:rsidRDefault="007E1DB2" w:rsidP="007E1DB2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>
        <w:rPr>
          <w:rFonts w:ascii="Arial" w:hAnsi="Arial" w:cs="Arial"/>
          <w:b/>
          <w:color w:val="333399"/>
          <w:sz w:val="26"/>
          <w:szCs w:val="26"/>
        </w:rPr>
        <w:t>Vz</w:t>
      </w:r>
      <w:r w:rsidR="00E75771">
        <w:rPr>
          <w:rFonts w:ascii="Arial" w:hAnsi="Arial" w:cs="Arial"/>
          <w:b/>
          <w:color w:val="333399"/>
          <w:sz w:val="26"/>
          <w:szCs w:val="26"/>
        </w:rPr>
        <w:t>or obecně závazné vyhlášky obce</w:t>
      </w:r>
      <w:r w:rsidR="00E75771" w:rsidRPr="00BE1AD7">
        <w:rPr>
          <w:rFonts w:ascii="Arial" w:hAnsi="Arial" w:cs="Arial"/>
          <w:b/>
          <w:color w:val="333399"/>
          <w:sz w:val="26"/>
          <w:szCs w:val="26"/>
        </w:rPr>
        <w:t>, kterou se stanovuje statut územně členěného statutárního města</w:t>
      </w:r>
    </w:p>
    <w:p w:rsidR="007E1DB2" w:rsidRPr="00CA6247" w:rsidRDefault="007E1DB2" w:rsidP="007E1DB2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7E6C">
        <w:rPr>
          <w:rFonts w:ascii="Arial" w:hAnsi="Arial" w:cs="Arial"/>
          <w:b/>
          <w:color w:val="000000"/>
          <w:sz w:val="22"/>
          <w:szCs w:val="22"/>
        </w:rPr>
        <w:t>STATUTÁRNÍ MĚSTO ……...</w:t>
      </w:r>
    </w:p>
    <w:p w:rsidR="00157E6C" w:rsidRPr="00157E6C" w:rsidRDefault="00157E6C" w:rsidP="00157E6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7E6C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157E6C" w:rsidRPr="00157E6C" w:rsidRDefault="00157E6C" w:rsidP="00157E6C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7E6C">
        <w:rPr>
          <w:rFonts w:ascii="Arial" w:hAnsi="Arial" w:cs="Arial"/>
          <w:b/>
          <w:color w:val="000000"/>
          <w:sz w:val="22"/>
          <w:szCs w:val="22"/>
        </w:rPr>
        <w:t>statutárního města ……</w:t>
      </w:r>
    </w:p>
    <w:p w:rsidR="00157E6C" w:rsidRPr="00157E6C" w:rsidRDefault="00157E6C" w:rsidP="00157E6C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7E6C">
        <w:rPr>
          <w:rFonts w:ascii="Arial" w:hAnsi="Arial" w:cs="Arial"/>
          <w:b/>
          <w:color w:val="000000"/>
          <w:sz w:val="22"/>
          <w:szCs w:val="22"/>
        </w:rPr>
        <w:t>kterou se vydává</w:t>
      </w:r>
    </w:p>
    <w:p w:rsidR="00157E6C" w:rsidRPr="00157E6C" w:rsidRDefault="00157E6C" w:rsidP="00157E6C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57E6C" w:rsidRPr="00157E6C" w:rsidRDefault="00157E6C" w:rsidP="00157E6C">
      <w:pPr>
        <w:pStyle w:val="nzevzkona"/>
        <w:spacing w:before="0" w:line="312" w:lineRule="auto"/>
        <w:rPr>
          <w:rFonts w:ascii="Arial" w:hAnsi="Arial" w:cs="Arial"/>
          <w:color w:val="000000"/>
          <w:sz w:val="22"/>
          <w:szCs w:val="22"/>
        </w:rPr>
      </w:pPr>
      <w:r w:rsidRPr="00157E6C">
        <w:rPr>
          <w:rFonts w:ascii="Arial" w:hAnsi="Arial" w:cs="Arial"/>
          <w:color w:val="000000"/>
          <w:sz w:val="22"/>
          <w:szCs w:val="22"/>
        </w:rPr>
        <w:t>Statut města</w:t>
      </w:r>
    </w:p>
    <w:p w:rsidR="00157E6C" w:rsidRPr="00157E6C" w:rsidRDefault="00157E6C" w:rsidP="00157E6C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57E6C" w:rsidRPr="00157E6C" w:rsidRDefault="00157E6C" w:rsidP="00157E6C">
      <w:pPr>
        <w:spacing w:line="312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7E6C">
        <w:rPr>
          <w:rFonts w:ascii="Arial" w:hAnsi="Arial" w:cs="Arial"/>
          <w:color w:val="000000"/>
          <w:sz w:val="22"/>
          <w:szCs w:val="22"/>
        </w:rPr>
        <w:t xml:space="preserve">Zastupitelstvo statutárního města ………. se na svém zasedání dne …… usnesením č. …. usneslo vydat na základě ust. § 130 zákona č. 128/2000 Sb., o obcích (obecní zřízení), </w:t>
      </w:r>
      <w:r w:rsidRPr="00157E6C">
        <w:rPr>
          <w:rFonts w:ascii="Arial" w:hAnsi="Arial" w:cs="Arial"/>
          <w:color w:val="000000"/>
          <w:sz w:val="22"/>
          <w:szCs w:val="22"/>
        </w:rPr>
        <w:br/>
        <w:t>ve znění pozdějších předpisů a v souladu s ust. § 84 odst. 2 písmeno h) zákona č. 128/2000 Sb., o obcích (obecní zřízení), ve pozdějších předpisů, tuto obecně závaznou vyhlášku: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color w:val="000000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 xml:space="preserve">Čl. 1 </w:t>
      </w:r>
    </w:p>
    <w:p w:rsidR="00157E6C" w:rsidRPr="00157E6C" w:rsidRDefault="00157E6C" w:rsidP="00157E6C">
      <w:pPr>
        <w:pStyle w:val="Zkladntex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Statutární město ……….je územně členěným statutárním městem, spravujícím samostatně své území a vykonávající státní správu v rozsahu, stanoveném zákonem.</w:t>
      </w:r>
    </w:p>
    <w:p w:rsidR="00157E6C" w:rsidRPr="00157E6C" w:rsidRDefault="00157E6C" w:rsidP="00157E6C">
      <w:pPr>
        <w:pStyle w:val="Zkladntex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Touto obecně závaznou vyhláškou se vydává Statut města ………..za účelem vymezení vnitřních poměrů města a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). Statut tvoří nedílnou součást této obecně závazné vyhlášky.</w:t>
      </w:r>
    </w:p>
    <w:p w:rsidR="00157E6C" w:rsidRPr="00FF4061" w:rsidRDefault="00157E6C" w:rsidP="00157E6C">
      <w:pPr>
        <w:pStyle w:val="Zkladntex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FF4061">
        <w:rPr>
          <w:rFonts w:ascii="Arial" w:hAnsi="Arial" w:cs="Arial"/>
          <w:sz w:val="22"/>
          <w:szCs w:val="22"/>
        </w:rPr>
        <w:t>Tato obecně závazná vyhláška nabývá účinnosti dne …………</w:t>
      </w:r>
    </w:p>
    <w:p w:rsidR="00FF4061" w:rsidRPr="00FF4061" w:rsidRDefault="00FF4061" w:rsidP="00FF4061">
      <w:pPr>
        <w:pStyle w:val="Zkladntext"/>
        <w:spacing w:after="0" w:line="312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F4061">
        <w:rPr>
          <w:rFonts w:ascii="Arial" w:hAnsi="Arial" w:cs="Arial"/>
          <w:color w:val="FF0000"/>
          <w:sz w:val="22"/>
          <w:szCs w:val="22"/>
        </w:rPr>
        <w:t>VARIANTA</w:t>
      </w:r>
    </w:p>
    <w:p w:rsidR="001B6E46" w:rsidRPr="00FF4061" w:rsidRDefault="001B6E46" w:rsidP="007351D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F40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157E6C" w:rsidRPr="00157E6C" w:rsidRDefault="00157E6C" w:rsidP="00157E6C">
      <w:pPr>
        <w:pStyle w:val="Zkladntext"/>
        <w:tabs>
          <w:tab w:val="left" w:pos="284"/>
          <w:tab w:val="left" w:pos="6120"/>
        </w:tabs>
        <w:spacing w:after="0" w:line="312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57E6C" w:rsidRPr="00157E6C" w:rsidTr="00F857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……………………….</w:t>
            </w:r>
          </w:p>
        </w:tc>
      </w:tr>
      <w:tr w:rsidR="00157E6C" w:rsidRPr="00157E6C" w:rsidTr="00F857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Titul Jméno Příjmení</w:t>
            </w: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Titul Jméno Příjmení</w:t>
            </w:r>
          </w:p>
        </w:tc>
      </w:tr>
      <w:tr w:rsidR="00157E6C" w:rsidRPr="00157E6C" w:rsidTr="00F8578E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náměstek primátora</w:t>
            </w: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</w:tcPr>
          <w:p w:rsidR="00157E6C" w:rsidRPr="00157E6C" w:rsidRDefault="00157E6C" w:rsidP="00157E6C">
            <w:pPr>
              <w:pStyle w:val="Zkladntext"/>
              <w:tabs>
                <w:tab w:val="left" w:pos="284"/>
                <w:tab w:val="left" w:pos="6120"/>
              </w:tabs>
              <w:spacing w:after="0" w:line="31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7E6C">
              <w:rPr>
                <w:rFonts w:ascii="Arial" w:hAnsi="Arial" w:cs="Arial"/>
                <w:color w:val="000000"/>
                <w:sz w:val="22"/>
                <w:szCs w:val="22"/>
              </w:rPr>
              <w:t>primátor</w:t>
            </w:r>
          </w:p>
        </w:tc>
      </w:tr>
    </w:tbl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color w:val="000000"/>
          <w:sz w:val="22"/>
          <w:szCs w:val="22"/>
        </w:rPr>
        <w:tab/>
      </w: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Statut města ……..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HLAVA I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Území statutárního města a městské obvody (</w:t>
      </w:r>
      <w:r w:rsidRPr="00157E6C">
        <w:rPr>
          <w:rFonts w:ascii="Arial" w:hAnsi="Arial" w:cs="Arial"/>
          <w:b/>
          <w:i/>
          <w:sz w:val="22"/>
          <w:szCs w:val="22"/>
        </w:rPr>
        <w:t>městské části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1</w:t>
      </w:r>
    </w:p>
    <w:p w:rsidR="00157E6C" w:rsidRPr="00157E6C" w:rsidRDefault="00157E6C" w:rsidP="00157E6C">
      <w:pPr>
        <w:pStyle w:val="Zkladntext"/>
        <w:numPr>
          <w:ilvl w:val="0"/>
          <w:numId w:val="13"/>
        </w:numPr>
        <w:spacing w:after="0" w:line="312" w:lineRule="auto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Území statutárního města se člení na městské obvody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):</w:t>
      </w:r>
    </w:p>
    <w:p w:rsidR="00157E6C" w:rsidRPr="00157E6C" w:rsidRDefault="00157E6C" w:rsidP="007351D0">
      <w:pPr>
        <w:pStyle w:val="Zkladntex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Vymezení území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 xml:space="preserve">) statutárního města </w:t>
      </w:r>
      <w:r w:rsidRPr="00157E6C">
        <w:rPr>
          <w:rFonts w:ascii="Arial" w:hAnsi="Arial" w:cs="Arial"/>
          <w:i/>
          <w:sz w:val="22"/>
          <w:szCs w:val="22"/>
        </w:rPr>
        <w:t xml:space="preserve">(je stanoveno přílohou č. ……). 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HLAVA II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Orgány městských obvodů (</w:t>
      </w:r>
      <w:r w:rsidRPr="00157E6C">
        <w:rPr>
          <w:rFonts w:ascii="Arial" w:hAnsi="Arial" w:cs="Arial"/>
          <w:b/>
          <w:i/>
          <w:sz w:val="22"/>
          <w:szCs w:val="22"/>
        </w:rPr>
        <w:t>městských částí</w:t>
      </w:r>
      <w:r w:rsidRPr="00157E6C">
        <w:rPr>
          <w:rFonts w:ascii="Arial" w:hAnsi="Arial" w:cs="Arial"/>
          <w:b/>
          <w:sz w:val="22"/>
          <w:szCs w:val="22"/>
        </w:rPr>
        <w:t>) a jejich pravomoc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2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Orgány městských obvodů (</w:t>
      </w:r>
      <w:r w:rsidRPr="00157E6C">
        <w:rPr>
          <w:rFonts w:ascii="Arial" w:hAnsi="Arial" w:cs="Arial"/>
          <w:b/>
          <w:i/>
          <w:sz w:val="22"/>
          <w:szCs w:val="22"/>
        </w:rPr>
        <w:t>městských částí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ab/>
        <w:t>Orgány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jsou:</w:t>
      </w:r>
    </w:p>
    <w:p w:rsidR="00157E6C" w:rsidRPr="00157E6C" w:rsidRDefault="00157E6C" w:rsidP="00157E6C">
      <w:pPr>
        <w:pStyle w:val="Zkladntext"/>
        <w:spacing w:after="0" w:line="312" w:lineRule="auto"/>
        <w:ind w:left="720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1. Zastupitelstvo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ind w:left="720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2. Rada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ind w:left="720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3. Starosta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ind w:left="720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4. Úřad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3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Zastupitelstvo městského obvodu (</w:t>
      </w:r>
      <w:r w:rsidRPr="00157E6C">
        <w:rPr>
          <w:rFonts w:ascii="Arial" w:hAnsi="Arial" w:cs="Arial"/>
          <w:b/>
          <w:i/>
          <w:sz w:val="22"/>
          <w:szCs w:val="22"/>
        </w:rPr>
        <w:t>městské části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Zastupitelstvu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na úseku samostatné působnosti se svěřuje rozhodování o těchto věcech a majetkoprávních úkonech:</w:t>
      </w:r>
    </w:p>
    <w:p w:rsidR="00157E6C" w:rsidRPr="007351D0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7351D0">
        <w:rPr>
          <w:rFonts w:ascii="Arial" w:hAnsi="Arial" w:cs="Arial"/>
          <w:i/>
          <w:color w:val="0070C0"/>
          <w:sz w:val="22"/>
          <w:szCs w:val="22"/>
          <w:u w:val="single"/>
        </w:rPr>
        <w:t>Poznámka</w:t>
      </w:r>
      <w:r w:rsidRPr="007351D0">
        <w:rPr>
          <w:rFonts w:ascii="Arial" w:hAnsi="Arial" w:cs="Arial"/>
          <w:i/>
          <w:color w:val="0070C0"/>
          <w:sz w:val="22"/>
          <w:szCs w:val="22"/>
        </w:rPr>
        <w:t xml:space="preserve">: z níže uvedených pravomocí lze vybrat a určit zároveň také rozsah, </w:t>
      </w:r>
      <w:r w:rsidRPr="007351D0">
        <w:rPr>
          <w:rFonts w:ascii="Arial" w:hAnsi="Arial" w:cs="Arial"/>
          <w:i/>
          <w:color w:val="0070C0"/>
          <w:sz w:val="22"/>
          <w:szCs w:val="22"/>
        </w:rPr>
        <w:br/>
        <w:t xml:space="preserve">v jakém budou městskému obvodu/městské části svěřeny, resp. podmínky, za nichž bude rozhodování svěřeno.  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schvalování programu rozvoje městského obvodu/městské části,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 zřizování trvalých a dočasných fondů městského obvodu/městské části,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schvalování rozpočtu městského obvodu/městské části na základě rozpočtových prostředků, přidělených z rozpočtu města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převod a zastavení nemovitých věcí včetně vydání nemovitostí podle zvláštních zákonů z majetku města svěřeného městskému obvodu/městské části,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 převod a zastavení movitých věcí a práv v rozsahu…,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postoupení pohledávek do výše…,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vzdání se práva a prominutí pohledávky do výše…,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uzavření smlouvy o přijetí a poskytnutí úvěru nebo půjčky, o poskytnutí výpůjčky, </w:t>
      </w:r>
      <w:r w:rsidRPr="00157E6C">
        <w:rPr>
          <w:rFonts w:ascii="Arial" w:hAnsi="Arial" w:cs="Arial"/>
          <w:i/>
          <w:sz w:val="22"/>
          <w:szCs w:val="22"/>
        </w:rPr>
        <w:br/>
        <w:t xml:space="preserve">o poskytnutí dotace, o převzetí dluhu, o převzetí ručitelského závazku, o přistoupení </w:t>
      </w:r>
      <w:r w:rsidRPr="00157E6C">
        <w:rPr>
          <w:rFonts w:ascii="Arial" w:hAnsi="Arial" w:cs="Arial"/>
          <w:i/>
          <w:sz w:val="22"/>
          <w:szCs w:val="22"/>
        </w:rPr>
        <w:br/>
        <w:t xml:space="preserve">k závazku a smlouvy o sdružení, maximálně však k závazkům do…. 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 peněžité i nepeněžité vklady do právnických osob,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 majetková účast na podnikání jiných právnických osob,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lastRenderedPageBreak/>
        <w:t>dohody o splátkách,</w:t>
      </w:r>
    </w:p>
    <w:p w:rsidR="00157E6C" w:rsidRPr="00157E6C" w:rsidRDefault="00157E6C" w:rsidP="00157E6C">
      <w:pPr>
        <w:pStyle w:val="Zkladntext"/>
        <w:numPr>
          <w:ilvl w:val="0"/>
          <w:numId w:val="11"/>
        </w:numPr>
        <w:tabs>
          <w:tab w:val="clear" w:pos="360"/>
          <w:tab w:val="num" w:pos="720"/>
        </w:tabs>
        <w:spacing w:after="0"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poskytování dotací občanským sdružením, humanitárním organizacím a jiným právnickým nebo fyzickým osobám působícím v</w:t>
      </w:r>
      <w:r>
        <w:rPr>
          <w:rFonts w:ascii="Arial" w:hAnsi="Arial" w:cs="Arial"/>
          <w:i/>
          <w:sz w:val="22"/>
          <w:szCs w:val="22"/>
        </w:rPr>
        <w:t xml:space="preserve"> oblasti mládeže, tělovýchovy a </w:t>
      </w:r>
      <w:r w:rsidRPr="00157E6C">
        <w:rPr>
          <w:rFonts w:ascii="Arial" w:hAnsi="Arial" w:cs="Arial"/>
          <w:i/>
          <w:sz w:val="22"/>
          <w:szCs w:val="22"/>
        </w:rPr>
        <w:t>sportu, sociálních služeb, požární ochrany, kultury, vzdělávání a vědy, zdravotnictví, protidrogových aktivit, prevence kriminality a ochrany životního prostředí.</w:t>
      </w:r>
    </w:p>
    <w:p w:rsidR="00157E6C" w:rsidRDefault="00157E6C" w:rsidP="00157E6C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157E6C" w:rsidRPr="00157E6C" w:rsidRDefault="00157E6C" w:rsidP="00157E6C">
      <w:pPr>
        <w:pStyle w:val="Zkladntex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Zastupitelstvu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dále přísluší:</w:t>
      </w:r>
    </w:p>
    <w:p w:rsidR="00157E6C" w:rsidRP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(</w:t>
      </w:r>
      <w:r w:rsidRPr="00157E6C">
        <w:rPr>
          <w:rFonts w:ascii="Arial" w:hAnsi="Arial" w:cs="Arial"/>
          <w:i/>
          <w:sz w:val="22"/>
          <w:szCs w:val="22"/>
          <w:u w:val="single"/>
        </w:rPr>
        <w:t>např.:</w:t>
      </w:r>
      <w:r w:rsidRPr="00157E6C">
        <w:rPr>
          <w:rFonts w:ascii="Arial" w:hAnsi="Arial" w:cs="Arial"/>
          <w:i/>
          <w:sz w:val="22"/>
          <w:szCs w:val="22"/>
        </w:rPr>
        <w:t xml:space="preserve"> a) navrhovat Zastupitelstvu statutárního města názvy ulic a jiných veřejných prostranství; </w:t>
      </w:r>
    </w:p>
    <w:p w:rsidR="00157E6C" w:rsidRPr="00157E6C" w:rsidRDefault="00157E6C" w:rsidP="00157E6C">
      <w:pPr>
        <w:pStyle w:val="Zkladntext"/>
        <w:spacing w:after="0" w:line="312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b) navrhovat kandidáty na Cenu města a čestné občanství města….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4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Rada městského obvodu (městské části)</w:t>
      </w:r>
    </w:p>
    <w:p w:rsidR="00157E6C" w:rsidRPr="00157E6C" w:rsidRDefault="00157E6C" w:rsidP="00157E6C">
      <w:pPr>
        <w:pStyle w:val="Zkladntex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Rada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je výkonným orgánem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 xml:space="preserve">) ve věcech samostatné působnosti svěřené. </w:t>
      </w:r>
    </w:p>
    <w:p w:rsidR="00157E6C" w:rsidRPr="00157E6C" w:rsidRDefault="00157E6C" w:rsidP="00157E6C">
      <w:pPr>
        <w:pStyle w:val="Zkladntext"/>
        <w:numPr>
          <w:ilvl w:val="0"/>
          <w:numId w:val="15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Radě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je vyhrazeno rozhodovat o:</w:t>
      </w:r>
    </w:p>
    <w:p w:rsidR="00157E6C" w:rsidRPr="00157E6C" w:rsidRDefault="00157E6C" w:rsidP="00157E6C">
      <w:pPr>
        <w:pStyle w:val="Zkladntext"/>
        <w:numPr>
          <w:ilvl w:val="0"/>
          <w:numId w:val="10"/>
        </w:numPr>
        <w:tabs>
          <w:tab w:val="clear" w:pos="420"/>
          <w:tab w:val="num" w:pos="750"/>
        </w:tabs>
        <w:spacing w:after="0" w:line="312" w:lineRule="auto"/>
        <w:ind w:left="75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ukládání pokut podle § 58 zákona o obcích,</w:t>
      </w:r>
    </w:p>
    <w:p w:rsidR="00157E6C" w:rsidRPr="00157E6C" w:rsidRDefault="00157E6C" w:rsidP="00157E6C">
      <w:pPr>
        <w:pStyle w:val="Zkladntext"/>
        <w:numPr>
          <w:ilvl w:val="0"/>
          <w:numId w:val="10"/>
        </w:numPr>
        <w:tabs>
          <w:tab w:val="clear" w:pos="420"/>
          <w:tab w:val="num" w:pos="750"/>
        </w:tabs>
        <w:spacing w:after="0" w:line="312" w:lineRule="auto"/>
        <w:ind w:left="75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výkon funkce zaměstnavatele pro zaměstnance zařazené do úřadu městského obvodu /úřadu městské části nebo organizační složky městského obvodu/městské části,</w:t>
      </w:r>
    </w:p>
    <w:p w:rsidR="00157E6C" w:rsidRPr="00157E6C" w:rsidRDefault="00157E6C" w:rsidP="00157E6C">
      <w:pPr>
        <w:pStyle w:val="Zkladntext"/>
        <w:numPr>
          <w:ilvl w:val="0"/>
          <w:numId w:val="10"/>
        </w:numPr>
        <w:tabs>
          <w:tab w:val="clear" w:pos="420"/>
          <w:tab w:val="num" w:pos="750"/>
        </w:tabs>
        <w:spacing w:after="0"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uzavírání nájemních smluv a smluv o výpůjčkách k majetku, svěřeném městskému obvodu/městské části,</w:t>
      </w:r>
    </w:p>
    <w:p w:rsidR="00157E6C" w:rsidRPr="00157E6C" w:rsidRDefault="00157E6C" w:rsidP="00157E6C">
      <w:pPr>
        <w:pStyle w:val="Zkladntext"/>
        <w:numPr>
          <w:ilvl w:val="0"/>
          <w:numId w:val="10"/>
        </w:numPr>
        <w:tabs>
          <w:tab w:val="clear" w:pos="420"/>
          <w:tab w:val="num" w:pos="750"/>
        </w:tabs>
        <w:spacing w:after="0"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poskytování věcných a peněžitých darů fyzickým a právnickým osobám do výše…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5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Starosta městského obvodu (</w:t>
      </w:r>
      <w:r w:rsidRPr="00157E6C">
        <w:rPr>
          <w:rFonts w:ascii="Arial" w:hAnsi="Arial" w:cs="Arial"/>
          <w:b/>
          <w:i/>
          <w:sz w:val="22"/>
          <w:szCs w:val="22"/>
        </w:rPr>
        <w:t>městské části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Starosta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 xml:space="preserve">) plní úkoly stanovené zákonem o obcích </w:t>
      </w:r>
      <w:r w:rsidRPr="00157E6C">
        <w:rPr>
          <w:rFonts w:ascii="Arial" w:hAnsi="Arial" w:cs="Arial"/>
          <w:sz w:val="22"/>
          <w:szCs w:val="22"/>
        </w:rPr>
        <w:br/>
        <w:t xml:space="preserve">a dalšími předpisy. V době jeho nepřítomnosti ho zastupuje místostarosta. </w:t>
      </w:r>
    </w:p>
    <w:p w:rsidR="00157E6C" w:rsidRPr="00157E6C" w:rsidRDefault="00157E6C" w:rsidP="00157E6C">
      <w:pPr>
        <w:pStyle w:val="Zkladntext"/>
        <w:numPr>
          <w:ilvl w:val="0"/>
          <w:numId w:val="16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V záležitostech svěřených tímto statutem do působnosti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jednají jménem města navenek starostové městských obvodů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bez nutnosti dalšího zmocnění primátorem.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6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Úřad městského obvodu (</w:t>
      </w:r>
      <w:r w:rsidRPr="00157E6C">
        <w:rPr>
          <w:rFonts w:ascii="Arial" w:hAnsi="Arial" w:cs="Arial"/>
          <w:b/>
          <w:i/>
          <w:sz w:val="22"/>
          <w:szCs w:val="22"/>
        </w:rPr>
        <w:t>městské části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ab/>
        <w:t>Úřad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tvoří starosta, místostarosta (</w:t>
      </w:r>
      <w:r w:rsidRPr="00157E6C">
        <w:rPr>
          <w:rFonts w:ascii="Arial" w:hAnsi="Arial" w:cs="Arial"/>
          <w:i/>
          <w:sz w:val="22"/>
          <w:szCs w:val="22"/>
        </w:rPr>
        <w:t>místostarostové</w:t>
      </w:r>
      <w:r w:rsidRPr="00157E6C">
        <w:rPr>
          <w:rFonts w:ascii="Arial" w:hAnsi="Arial" w:cs="Arial"/>
          <w:sz w:val="22"/>
          <w:szCs w:val="22"/>
        </w:rPr>
        <w:t>), tajemník a další zaměstnanci města, zařazení do Úřadu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). V čele úřadu stojí starosta. Postavení a činnost úřadu je upravena zákonem o obcích, v rozsahu pravomocí svěřených orgánům městského obvodu.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Statutem a jinými předpisy.</w:t>
      </w:r>
    </w:p>
    <w:p w:rsidR="00157E6C" w:rsidRP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Oddíl 2.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Samostatná a přenesená působnost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7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Samostatná působnost města a městských obvodů (</w:t>
      </w:r>
      <w:r w:rsidRPr="00157E6C">
        <w:rPr>
          <w:rFonts w:ascii="Arial" w:hAnsi="Arial" w:cs="Arial"/>
          <w:b/>
          <w:i/>
          <w:sz w:val="22"/>
          <w:szCs w:val="22"/>
        </w:rPr>
        <w:t>městských částí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 xml:space="preserve">Statutární město vykonává samostatnou působnost v rozsahu stanoveném § 35 </w:t>
      </w:r>
      <w:r w:rsidRPr="00157E6C">
        <w:rPr>
          <w:rFonts w:ascii="Arial" w:hAnsi="Arial" w:cs="Arial"/>
          <w:sz w:val="22"/>
          <w:szCs w:val="22"/>
        </w:rPr>
        <w:br/>
        <w:t>a násl. zákona o obcích, pokud není tímto Statutem svěřena městským obvodům (</w:t>
      </w:r>
      <w:r w:rsidRPr="00157E6C">
        <w:rPr>
          <w:rFonts w:ascii="Arial" w:hAnsi="Arial" w:cs="Arial"/>
          <w:i/>
          <w:sz w:val="22"/>
          <w:szCs w:val="22"/>
        </w:rPr>
        <w:t>městským částem</w:t>
      </w:r>
      <w:r w:rsidRPr="00157E6C">
        <w:rPr>
          <w:rFonts w:ascii="Arial" w:hAnsi="Arial" w:cs="Arial"/>
          <w:sz w:val="22"/>
          <w:szCs w:val="22"/>
        </w:rPr>
        <w:t>).</w:t>
      </w:r>
    </w:p>
    <w:p w:rsidR="00157E6C" w:rsidRPr="00157E6C" w:rsidRDefault="00157E6C" w:rsidP="00157E6C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Samostatná působnost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>
        <w:rPr>
          <w:rFonts w:ascii="Arial" w:hAnsi="Arial" w:cs="Arial"/>
          <w:sz w:val="22"/>
          <w:szCs w:val="22"/>
        </w:rPr>
        <w:t xml:space="preserve">) je upravena ve článcích </w:t>
      </w:r>
      <w:r w:rsidRPr="00157E6C">
        <w:rPr>
          <w:rFonts w:ascii="Arial" w:hAnsi="Arial" w:cs="Arial"/>
          <w:sz w:val="22"/>
          <w:szCs w:val="22"/>
        </w:rPr>
        <w:t xml:space="preserve">3 a 4 tohoto Statutu. </w:t>
      </w:r>
    </w:p>
    <w:p w:rsidR="00157E6C" w:rsidRPr="00157E6C" w:rsidRDefault="00157E6C" w:rsidP="00157E6C">
      <w:pPr>
        <w:pStyle w:val="Zkladntext"/>
        <w:numPr>
          <w:ilvl w:val="0"/>
          <w:numId w:val="17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Městským obvodům (</w:t>
      </w:r>
      <w:r w:rsidRPr="00157E6C">
        <w:rPr>
          <w:rFonts w:ascii="Arial" w:hAnsi="Arial" w:cs="Arial"/>
          <w:i/>
          <w:sz w:val="22"/>
          <w:szCs w:val="22"/>
        </w:rPr>
        <w:t>městským částem</w:t>
      </w:r>
      <w:r w:rsidRPr="00157E6C">
        <w:rPr>
          <w:rFonts w:ascii="Arial" w:hAnsi="Arial" w:cs="Arial"/>
          <w:sz w:val="22"/>
          <w:szCs w:val="22"/>
        </w:rPr>
        <w:t>) se dále svěřuje tato samostatná působnost:</w:t>
      </w:r>
    </w:p>
    <w:p w:rsidR="00157E6C" w:rsidRPr="00157E6C" w:rsidRDefault="00157E6C" w:rsidP="00157E6C">
      <w:pPr>
        <w:pStyle w:val="Zkladntext"/>
        <w:spacing w:after="0" w:line="312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(</w:t>
      </w:r>
      <w:r w:rsidRPr="00157E6C">
        <w:rPr>
          <w:rFonts w:ascii="Arial" w:hAnsi="Arial" w:cs="Arial"/>
          <w:i/>
          <w:sz w:val="22"/>
          <w:szCs w:val="22"/>
          <w:u w:val="single"/>
        </w:rPr>
        <w:t>např.</w:t>
      </w:r>
      <w:r w:rsidRPr="00157E6C">
        <w:rPr>
          <w:rFonts w:ascii="Arial" w:hAnsi="Arial" w:cs="Arial"/>
          <w:sz w:val="22"/>
          <w:szCs w:val="22"/>
        </w:rPr>
        <w:t xml:space="preserve"> </w:t>
      </w:r>
      <w:r w:rsidRPr="00157E6C">
        <w:rPr>
          <w:rFonts w:ascii="Arial" w:hAnsi="Arial" w:cs="Arial"/>
          <w:i/>
          <w:sz w:val="22"/>
          <w:szCs w:val="22"/>
        </w:rPr>
        <w:t>a)</w:t>
      </w:r>
      <w:r w:rsidRPr="00157E6C">
        <w:rPr>
          <w:rFonts w:ascii="Arial" w:hAnsi="Arial" w:cs="Arial"/>
          <w:sz w:val="22"/>
          <w:szCs w:val="22"/>
        </w:rPr>
        <w:t xml:space="preserve"> </w:t>
      </w:r>
      <w:r w:rsidRPr="00157E6C">
        <w:rPr>
          <w:rFonts w:ascii="Arial" w:hAnsi="Arial" w:cs="Arial"/>
          <w:i/>
          <w:sz w:val="22"/>
          <w:szCs w:val="22"/>
        </w:rPr>
        <w:t xml:space="preserve">zabezpečování údržby veřejné zeleně nacházející se na jejich správním území, tj. na pozemcích, které jim byly svěřeny do správy; </w:t>
      </w:r>
    </w:p>
    <w:p w:rsidR="00157E6C" w:rsidRPr="00157E6C" w:rsidRDefault="00157E6C" w:rsidP="00157E6C">
      <w:pPr>
        <w:pStyle w:val="Zkladntext"/>
        <w:spacing w:after="0" w:line="312" w:lineRule="auto"/>
        <w:ind w:left="360" w:firstLine="348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b) čištění a údržba chodníků ve správě městských obvodů; </w:t>
      </w:r>
    </w:p>
    <w:p w:rsidR="00157E6C" w:rsidRPr="00157E6C" w:rsidRDefault="00157E6C" w:rsidP="00157E6C">
      <w:pPr>
        <w:pStyle w:val="Zkladntext"/>
        <w:spacing w:after="0" w:line="312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c) zabezpečování správy veřejně prospěšných zařízení.</w:t>
      </w:r>
      <w:r w:rsidRPr="00157E6C">
        <w:rPr>
          <w:rFonts w:ascii="Arial" w:hAnsi="Arial" w:cs="Arial"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8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Přenesená působnost statutárního města a měs</w:t>
      </w:r>
      <w:r w:rsidR="007351D0">
        <w:rPr>
          <w:rFonts w:ascii="Arial" w:hAnsi="Arial" w:cs="Arial"/>
          <w:b/>
          <w:sz w:val="22"/>
          <w:szCs w:val="22"/>
        </w:rPr>
        <w:t>tských obvodů (městských částí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numPr>
          <w:ilvl w:val="0"/>
          <w:numId w:val="18"/>
        </w:numPr>
        <w:tabs>
          <w:tab w:val="left" w:pos="4253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Orgány statutárního města vykonávají přenesenou působnost, která je zákonem svěřena pověřeným obecním úřadům a obecním úřadům obcí s rozšířenou působností.</w:t>
      </w:r>
    </w:p>
    <w:p w:rsidR="00157E6C" w:rsidRPr="00157E6C" w:rsidRDefault="00157E6C" w:rsidP="00157E6C">
      <w:pPr>
        <w:pStyle w:val="Zkladntext"/>
        <w:numPr>
          <w:ilvl w:val="0"/>
          <w:numId w:val="18"/>
        </w:numPr>
        <w:tabs>
          <w:tab w:val="left" w:pos="4253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Orgány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vykonávají přenesenou působnost, kterou podle zvláštních zákonů vykonávají orgány obcí. Úřady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 xml:space="preserve">) vykonávají přenesenou působnost svěřenou zvláštními zákony pověřeným obecním úřadům, popřípadě přenesenou působnost svěřenou zvláštními zákony obecním úřadům obcí s rozšířenou působností v rozsahu </w:t>
      </w:r>
      <w:r w:rsidRPr="00157E6C">
        <w:rPr>
          <w:rFonts w:ascii="Arial" w:hAnsi="Arial" w:cs="Arial"/>
          <w:b/>
          <w:sz w:val="22"/>
          <w:szCs w:val="22"/>
        </w:rPr>
        <w:t>daném přílohou</w:t>
      </w:r>
      <w:r w:rsidRPr="00157E6C">
        <w:rPr>
          <w:rFonts w:ascii="Arial" w:hAnsi="Arial" w:cs="Arial"/>
          <w:sz w:val="22"/>
          <w:szCs w:val="22"/>
        </w:rPr>
        <w:t xml:space="preserve"> č….tohoto Statutu.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HLAVA III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9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Součinnost mezi orgány statutárního města a městských obvodů (</w:t>
      </w:r>
      <w:r w:rsidRPr="00157E6C">
        <w:rPr>
          <w:rFonts w:ascii="Arial" w:hAnsi="Arial" w:cs="Arial"/>
          <w:b/>
          <w:i/>
          <w:sz w:val="22"/>
          <w:szCs w:val="22"/>
        </w:rPr>
        <w:t>městských částí</w:t>
      </w:r>
      <w:r w:rsidRPr="00157E6C">
        <w:rPr>
          <w:rFonts w:ascii="Arial" w:hAnsi="Arial" w:cs="Arial"/>
          <w:b/>
          <w:sz w:val="22"/>
          <w:szCs w:val="22"/>
        </w:rPr>
        <w:t>)</w:t>
      </w:r>
    </w:p>
    <w:p w:rsidR="00157E6C" w:rsidRPr="00157E6C" w:rsidRDefault="00157E6C" w:rsidP="00157E6C">
      <w:pPr>
        <w:pStyle w:val="Zkladntex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Usnesení Zastupitelstva statutárního města</w:t>
      </w:r>
      <w:r>
        <w:rPr>
          <w:rFonts w:ascii="Arial" w:hAnsi="Arial" w:cs="Arial"/>
          <w:sz w:val="22"/>
          <w:szCs w:val="22"/>
        </w:rPr>
        <w:t xml:space="preserve"> a Rady statutárního města v </w:t>
      </w:r>
      <w:r w:rsidRPr="00157E6C">
        <w:rPr>
          <w:rFonts w:ascii="Arial" w:hAnsi="Arial" w:cs="Arial"/>
          <w:sz w:val="22"/>
          <w:szCs w:val="22"/>
        </w:rPr>
        <w:t>záležitostech, které nebyly zákonem o obcích nebo tímto Statutem svěřeny městským obvodům (</w:t>
      </w:r>
      <w:r w:rsidRPr="00157E6C">
        <w:rPr>
          <w:rFonts w:ascii="Arial" w:hAnsi="Arial" w:cs="Arial"/>
          <w:i/>
          <w:sz w:val="22"/>
          <w:szCs w:val="22"/>
        </w:rPr>
        <w:t>městským částem</w:t>
      </w:r>
      <w:r w:rsidRPr="00157E6C">
        <w:rPr>
          <w:rFonts w:ascii="Arial" w:hAnsi="Arial" w:cs="Arial"/>
          <w:sz w:val="22"/>
          <w:szCs w:val="22"/>
        </w:rPr>
        <w:t>), jsou pro orgány městských obvodů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závazná.</w:t>
      </w:r>
    </w:p>
    <w:p w:rsidR="00157E6C" w:rsidRPr="00157E6C" w:rsidRDefault="00157E6C" w:rsidP="00157E6C">
      <w:pPr>
        <w:pStyle w:val="Zkladntex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Primátor města svolává porady se starosty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).</w:t>
      </w:r>
    </w:p>
    <w:p w:rsidR="00157E6C" w:rsidRDefault="00157E6C" w:rsidP="00157E6C">
      <w:pPr>
        <w:pStyle w:val="Zkladntext"/>
        <w:numPr>
          <w:ilvl w:val="0"/>
          <w:numId w:val="19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……</w:t>
      </w:r>
    </w:p>
    <w:p w:rsid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7E6C">
        <w:rPr>
          <w:rFonts w:ascii="Arial" w:hAnsi="Arial" w:cs="Arial"/>
          <w:b/>
          <w:sz w:val="22"/>
          <w:szCs w:val="22"/>
        </w:rPr>
        <w:t>HLAVA IV.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10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Zdroje peněžních příjmů a druhy výdajů</w:t>
      </w:r>
    </w:p>
    <w:p w:rsidR="00157E6C" w:rsidRPr="00157E6C" w:rsidRDefault="00157E6C" w:rsidP="00157E6C">
      <w:pPr>
        <w:pStyle w:val="Zkladntex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 xml:space="preserve">Příjmy a výdaje rozpočtu statutárního města jsou dány zákonem č. 250/2000 Sb. </w:t>
      </w:r>
      <w:r w:rsidRPr="00157E6C">
        <w:rPr>
          <w:rFonts w:ascii="Arial" w:hAnsi="Arial" w:cs="Arial"/>
          <w:sz w:val="22"/>
          <w:szCs w:val="22"/>
        </w:rPr>
        <w:br/>
        <w:t>o rozpočtových pravidlech územních rozpočtů.</w:t>
      </w:r>
    </w:p>
    <w:p w:rsidR="00157E6C" w:rsidRPr="00157E6C" w:rsidRDefault="00157E6C" w:rsidP="00157E6C">
      <w:pPr>
        <w:pStyle w:val="Zkladntex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Zdroje peněžních příjmů rozpočtů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jsou: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(</w:t>
      </w:r>
      <w:r w:rsidRPr="00157E6C">
        <w:rPr>
          <w:rFonts w:ascii="Arial" w:hAnsi="Arial" w:cs="Arial"/>
          <w:i/>
          <w:sz w:val="22"/>
          <w:szCs w:val="22"/>
          <w:u w:val="single"/>
        </w:rPr>
        <w:t>např.</w:t>
      </w:r>
      <w:r w:rsidRPr="00157E6C">
        <w:rPr>
          <w:rFonts w:ascii="Arial" w:hAnsi="Arial" w:cs="Arial"/>
          <w:sz w:val="22"/>
          <w:szCs w:val="22"/>
        </w:rPr>
        <w:t xml:space="preserve"> a) </w:t>
      </w:r>
      <w:r w:rsidRPr="00157E6C">
        <w:rPr>
          <w:rFonts w:ascii="Arial" w:hAnsi="Arial" w:cs="Arial"/>
          <w:i/>
          <w:sz w:val="22"/>
          <w:szCs w:val="22"/>
        </w:rPr>
        <w:t>dotace (účelové, neúčelové, investiční) z rozp</w:t>
      </w:r>
      <w:r>
        <w:rPr>
          <w:rFonts w:ascii="Arial" w:hAnsi="Arial" w:cs="Arial"/>
          <w:i/>
          <w:sz w:val="22"/>
          <w:szCs w:val="22"/>
        </w:rPr>
        <w:t>očtu města; státního rozpočtu a </w:t>
      </w:r>
      <w:r w:rsidRPr="00157E6C">
        <w:rPr>
          <w:rFonts w:ascii="Arial" w:hAnsi="Arial" w:cs="Arial"/>
          <w:i/>
          <w:sz w:val="22"/>
          <w:szCs w:val="22"/>
        </w:rPr>
        <w:t>státních fondů;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 xml:space="preserve">b) příjmy z vlastní hospodářské činnosti; příjmy z hospodaření se svěřeným majetkem </w:t>
      </w:r>
      <w:r w:rsidRPr="00157E6C">
        <w:rPr>
          <w:rFonts w:ascii="Arial" w:hAnsi="Arial" w:cs="Arial"/>
          <w:i/>
          <w:sz w:val="22"/>
          <w:szCs w:val="22"/>
        </w:rPr>
        <w:br/>
        <w:t xml:space="preserve">a z fondů městských obvodů (městských částí); 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c) jiné příjmy stanovené obe</w:t>
      </w:r>
      <w:r w:rsidR="007351D0">
        <w:rPr>
          <w:rFonts w:ascii="Arial" w:hAnsi="Arial" w:cs="Arial"/>
          <w:i/>
          <w:sz w:val="22"/>
          <w:szCs w:val="22"/>
        </w:rPr>
        <w:t>cně závaznými právními předpisy</w:t>
      </w:r>
      <w:r w:rsidRPr="00157E6C">
        <w:rPr>
          <w:rFonts w:ascii="Arial" w:hAnsi="Arial" w:cs="Arial"/>
          <w:i/>
          <w:sz w:val="22"/>
          <w:szCs w:val="22"/>
        </w:rPr>
        <w:t>).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2. Výdaje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jsou: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i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(</w:t>
      </w:r>
      <w:r w:rsidRPr="00157E6C">
        <w:rPr>
          <w:rFonts w:ascii="Arial" w:hAnsi="Arial" w:cs="Arial"/>
          <w:i/>
          <w:sz w:val="22"/>
          <w:szCs w:val="22"/>
          <w:u w:val="single"/>
        </w:rPr>
        <w:t>například</w:t>
      </w:r>
      <w:r w:rsidRPr="00157E6C">
        <w:rPr>
          <w:rFonts w:ascii="Arial" w:hAnsi="Arial" w:cs="Arial"/>
          <w:i/>
          <w:sz w:val="22"/>
          <w:szCs w:val="22"/>
        </w:rPr>
        <w:t xml:space="preserve"> a) výdaje na vlastní činnost v oblasti samostatné a přenesené působnosti svěřenou tímto Statutem; </w:t>
      </w:r>
    </w:p>
    <w:p w:rsidR="00157E6C" w:rsidRPr="00157E6C" w:rsidRDefault="00157E6C" w:rsidP="00157E6C">
      <w:pPr>
        <w:pStyle w:val="Zkladntext"/>
        <w:spacing w:after="0" w:line="312" w:lineRule="auto"/>
        <w:ind w:left="390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i/>
          <w:sz w:val="22"/>
          <w:szCs w:val="22"/>
        </w:rPr>
        <w:t>b) úhrada závazků vyplývajících z uzavřených smluvních vztahů a smluvních vztahů vlastních organizací, jestliže k nim městský obvod přistoupil).</w:t>
      </w:r>
    </w:p>
    <w:p w:rsidR="00157E6C" w:rsidRPr="00157E6C" w:rsidRDefault="00157E6C" w:rsidP="00157E6C">
      <w:pPr>
        <w:pStyle w:val="Zkladntext"/>
        <w:numPr>
          <w:ilvl w:val="0"/>
          <w:numId w:val="20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Konkrétní rozdělení výdajů určuje Zastupitelstvo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schválením rozpočtu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).</w:t>
      </w:r>
    </w:p>
    <w:p w:rsidR="00157E6C" w:rsidRPr="00157E6C" w:rsidRDefault="00157E6C" w:rsidP="00157E6C">
      <w:pPr>
        <w:pStyle w:val="Zkladntext"/>
        <w:spacing w:after="0"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 xml:space="preserve"> 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11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Obecně závazné vyhlášky a nařízení statutárního města</w:t>
      </w:r>
    </w:p>
    <w:p w:rsidR="00157E6C" w:rsidRPr="00157E6C" w:rsidRDefault="00157E6C" w:rsidP="00157E6C">
      <w:pPr>
        <w:pStyle w:val="Zkladntex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Orgány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nemohou pro svůj obvod vydávat obecně závazné vyhlášky ani nařízení obce.</w:t>
      </w:r>
    </w:p>
    <w:p w:rsidR="00157E6C" w:rsidRPr="00157E6C" w:rsidRDefault="00157E6C" w:rsidP="00157E6C">
      <w:pPr>
        <w:pStyle w:val="Zkladntex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Při přípravě právních předpisů projedná statutární město … jejich návrhy před jejich přijetím s městskými obvody (</w:t>
      </w:r>
      <w:r w:rsidRPr="00157E6C">
        <w:rPr>
          <w:rFonts w:ascii="Arial" w:hAnsi="Arial" w:cs="Arial"/>
          <w:i/>
          <w:sz w:val="22"/>
          <w:szCs w:val="22"/>
        </w:rPr>
        <w:t>městskými částmi</w:t>
      </w:r>
      <w:r w:rsidRPr="00157E6C">
        <w:rPr>
          <w:rFonts w:ascii="Arial" w:hAnsi="Arial" w:cs="Arial"/>
          <w:sz w:val="22"/>
          <w:szCs w:val="22"/>
        </w:rPr>
        <w:t>). Stanoviska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 xml:space="preserve">), která jsou jedním z podkladů pro rozhodnutí orgánu města. </w:t>
      </w:r>
    </w:p>
    <w:p w:rsidR="00157E6C" w:rsidRPr="00157E6C" w:rsidRDefault="00157E6C" w:rsidP="00157E6C">
      <w:pPr>
        <w:pStyle w:val="Zkladntex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Městské obvody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 xml:space="preserve">) se k návrhům vyjádří do 30 dnů od jejich doručení. Jestliže se nevyjádří, má se za to, že s návrhem souhlasí. </w:t>
      </w:r>
    </w:p>
    <w:p w:rsidR="00157E6C" w:rsidRPr="00157E6C" w:rsidRDefault="00157E6C" w:rsidP="00157E6C">
      <w:pPr>
        <w:pStyle w:val="Zkladntex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Magistrát v součinnosti s Úřady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 zabezpečuje informování veřejnosti o obecně závazných vyhláškách a nařízeních města tak, že jsou zároveň s jejich vyhlášením úřední desce magistrátu jsou vyvěšeny i na úředních deskách  Úřadů městských obvodů (</w:t>
      </w:r>
      <w:r w:rsidRPr="00157E6C">
        <w:rPr>
          <w:rFonts w:ascii="Arial" w:hAnsi="Arial" w:cs="Arial"/>
          <w:i/>
          <w:sz w:val="22"/>
          <w:szCs w:val="22"/>
        </w:rPr>
        <w:t>městských částí</w:t>
      </w:r>
      <w:r w:rsidRPr="00157E6C">
        <w:rPr>
          <w:rFonts w:ascii="Arial" w:hAnsi="Arial" w:cs="Arial"/>
          <w:sz w:val="22"/>
          <w:szCs w:val="22"/>
        </w:rPr>
        <w:t>).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HLAVA VI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12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Územně plánovací dokumentace a program rozvoje města</w:t>
      </w:r>
    </w:p>
    <w:p w:rsidR="00157E6C" w:rsidRPr="00157E6C" w:rsidRDefault="00157E6C" w:rsidP="00157E6C">
      <w:pPr>
        <w:pStyle w:val="Zkladntext"/>
        <w:tabs>
          <w:tab w:val="left" w:pos="6096"/>
        </w:tabs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Městské obvody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>) předkládají podněty a záměry, týkající se programu rozvoje statutárního města a městského obvodu (</w:t>
      </w:r>
      <w:r w:rsidRPr="00157E6C">
        <w:rPr>
          <w:rFonts w:ascii="Arial" w:hAnsi="Arial" w:cs="Arial"/>
          <w:i/>
          <w:sz w:val="22"/>
          <w:szCs w:val="22"/>
        </w:rPr>
        <w:t>městské části</w:t>
      </w:r>
      <w:r w:rsidRPr="00157E6C">
        <w:rPr>
          <w:rFonts w:ascii="Arial" w:hAnsi="Arial" w:cs="Arial"/>
          <w:sz w:val="22"/>
          <w:szCs w:val="22"/>
        </w:rPr>
        <w:t xml:space="preserve">), příslušnému odboru magistrátu, </w:t>
      </w:r>
      <w:r w:rsidRPr="00157E6C">
        <w:rPr>
          <w:rFonts w:ascii="Arial" w:hAnsi="Arial" w:cs="Arial"/>
          <w:sz w:val="22"/>
          <w:szCs w:val="22"/>
        </w:rPr>
        <w:lastRenderedPageBreak/>
        <w:t>který je koordinuje v souladu s platnou územně plánovací dokumentací a dalšími rozvojovými dokumenty.</w:t>
      </w: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HLAVA VII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Čl. 13</w:t>
      </w:r>
    </w:p>
    <w:p w:rsidR="00157E6C" w:rsidRPr="00157E6C" w:rsidRDefault="00157E6C" w:rsidP="00157E6C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57E6C">
        <w:rPr>
          <w:rFonts w:ascii="Arial" w:hAnsi="Arial" w:cs="Arial"/>
          <w:b/>
          <w:sz w:val="22"/>
          <w:szCs w:val="22"/>
        </w:rPr>
        <w:t>Majetek statutárního města</w:t>
      </w:r>
    </w:p>
    <w:p w:rsidR="00157E6C" w:rsidRPr="00157E6C" w:rsidRDefault="00157E6C" w:rsidP="00157E6C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 w:rsidRPr="00157E6C">
        <w:rPr>
          <w:rFonts w:ascii="Arial" w:hAnsi="Arial" w:cs="Arial"/>
          <w:sz w:val="22"/>
          <w:szCs w:val="22"/>
        </w:rPr>
        <w:t>Městským obvodům (</w:t>
      </w:r>
      <w:r w:rsidRPr="00157E6C">
        <w:rPr>
          <w:rFonts w:ascii="Arial" w:hAnsi="Arial" w:cs="Arial"/>
          <w:i/>
          <w:sz w:val="22"/>
          <w:szCs w:val="22"/>
        </w:rPr>
        <w:t>městským částem</w:t>
      </w:r>
      <w:r w:rsidRPr="00157E6C">
        <w:rPr>
          <w:rFonts w:ascii="Arial" w:hAnsi="Arial" w:cs="Arial"/>
          <w:sz w:val="22"/>
          <w:szCs w:val="22"/>
        </w:rPr>
        <w:t>) je svěřena správa majetku města v rozsahu, daném přílohou … tohoto Statutu</w:t>
      </w:r>
    </w:p>
    <w:p w:rsidR="00157E6C" w:rsidRPr="00157E6C" w:rsidRDefault="00157E6C" w:rsidP="00157E6C">
      <w:pPr>
        <w:pStyle w:val="Zkladntext"/>
        <w:spacing w:after="0" w:line="312" w:lineRule="auto"/>
        <w:rPr>
          <w:rFonts w:ascii="Arial" w:hAnsi="Arial" w:cs="Arial"/>
          <w:color w:val="000000"/>
          <w:sz w:val="22"/>
          <w:szCs w:val="22"/>
        </w:rPr>
      </w:pPr>
    </w:p>
    <w:p w:rsidR="001B6E46" w:rsidRPr="001B6E46" w:rsidRDefault="001B6E46" w:rsidP="001B6E46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1B6E46" w:rsidRPr="001B6E46" w:rsidRDefault="001B6E46" w:rsidP="001B6E46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1B6E46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1B6E46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1B6E46" w:rsidRPr="001B6E46" w:rsidRDefault="001B6E46" w:rsidP="001B6E46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1B6E46" w:rsidRPr="001B6E46" w:rsidRDefault="001B6E46" w:rsidP="001B6E46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1B6E46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1B6E46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24722A" w:rsidRPr="00157E6C" w:rsidRDefault="0024722A" w:rsidP="001B6E46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sectPr w:rsidR="0024722A" w:rsidRPr="0015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6C" w:rsidRDefault="00F05D6C">
      <w:r>
        <w:separator/>
      </w:r>
    </w:p>
  </w:endnote>
  <w:endnote w:type="continuationSeparator" w:id="0">
    <w:p w:rsidR="00F05D6C" w:rsidRDefault="00F0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6C" w:rsidRDefault="00F05D6C">
      <w:r>
        <w:separator/>
      </w:r>
    </w:p>
  </w:footnote>
  <w:footnote w:type="continuationSeparator" w:id="0">
    <w:p w:rsidR="00F05D6C" w:rsidRDefault="00F0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A398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693D01"/>
    <w:multiLevelType w:val="hybridMultilevel"/>
    <w:tmpl w:val="C30E6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42E8"/>
    <w:multiLevelType w:val="hybridMultilevel"/>
    <w:tmpl w:val="3E70A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06831"/>
    <w:multiLevelType w:val="hybridMultilevel"/>
    <w:tmpl w:val="1B2234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A7E54"/>
    <w:multiLevelType w:val="hybridMultilevel"/>
    <w:tmpl w:val="62C0B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827B6"/>
    <w:multiLevelType w:val="hybridMultilevel"/>
    <w:tmpl w:val="30D6F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F6705"/>
    <w:multiLevelType w:val="hybridMultilevel"/>
    <w:tmpl w:val="7CE291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00D5E"/>
    <w:multiLevelType w:val="hybridMultilevel"/>
    <w:tmpl w:val="0F5A5B12"/>
    <w:lvl w:ilvl="0" w:tplc="B67079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AD5D5F"/>
    <w:multiLevelType w:val="hybridMultilevel"/>
    <w:tmpl w:val="097C1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E2886"/>
    <w:multiLevelType w:val="hybridMultilevel"/>
    <w:tmpl w:val="057013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463904"/>
    <w:multiLevelType w:val="hybridMultilevel"/>
    <w:tmpl w:val="AFDE48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04F18"/>
    <w:multiLevelType w:val="singleLevel"/>
    <w:tmpl w:val="3790F31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79452473"/>
    <w:multiLevelType w:val="hybridMultilevel"/>
    <w:tmpl w:val="3F481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5"/>
  </w:num>
  <w:num w:numId="8">
    <w:abstractNumId w:val="0"/>
  </w:num>
  <w:num w:numId="9">
    <w:abstractNumId w:val="15"/>
  </w:num>
  <w:num w:numId="10">
    <w:abstractNumId w:val="19"/>
  </w:num>
  <w:num w:numId="11">
    <w:abstractNumId w:val="2"/>
  </w:num>
  <w:num w:numId="12">
    <w:abstractNumId w:val="20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157E6C"/>
    <w:rsid w:val="001B6E46"/>
    <w:rsid w:val="0024722A"/>
    <w:rsid w:val="00283A70"/>
    <w:rsid w:val="003C1592"/>
    <w:rsid w:val="005B0010"/>
    <w:rsid w:val="00641107"/>
    <w:rsid w:val="00643986"/>
    <w:rsid w:val="007351D0"/>
    <w:rsid w:val="007E1DB2"/>
    <w:rsid w:val="00876836"/>
    <w:rsid w:val="00886248"/>
    <w:rsid w:val="00B53802"/>
    <w:rsid w:val="00BE5DEF"/>
    <w:rsid w:val="00DB7C67"/>
    <w:rsid w:val="00E01A18"/>
    <w:rsid w:val="00E71EFE"/>
    <w:rsid w:val="00E75771"/>
    <w:rsid w:val="00EA18B7"/>
    <w:rsid w:val="00F05D6C"/>
    <w:rsid w:val="00F8578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B9F25D-BDB5-4813-A944-4D58995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157E6C"/>
    <w:pPr>
      <w:autoSpaceDE w:val="0"/>
      <w:autoSpaceDN w:val="0"/>
      <w:spacing w:before="120" w:after="0"/>
      <w:outlineLvl w:val="9"/>
    </w:pPr>
    <w:rPr>
      <w:rFonts w:ascii="Times New Roman" w:hAnsi="Times New Roman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57E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57E6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dc:description/>
  <cp:lastModifiedBy>ZUGAR Radek, Mgr.</cp:lastModifiedBy>
  <cp:revision>3</cp:revision>
  <cp:lastPrinted>2007-03-05T10:30:00Z</cp:lastPrinted>
  <dcterms:created xsi:type="dcterms:W3CDTF">2022-04-25T06:53:00Z</dcterms:created>
  <dcterms:modified xsi:type="dcterms:W3CDTF">2022-04-25T06:53:00Z</dcterms:modified>
</cp:coreProperties>
</file>