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86" w:rsidRPr="00853C05" w:rsidRDefault="00174286" w:rsidP="00174286">
      <w:pPr>
        <w:rPr>
          <w:rFonts w:asciiTheme="minorHAnsi" w:hAnsiTheme="minorHAnsi" w:cs="Arial"/>
          <w:sz w:val="24"/>
          <w:szCs w:val="24"/>
        </w:rPr>
      </w:pPr>
      <w:r w:rsidRPr="00853C05">
        <w:rPr>
          <w:rFonts w:asciiTheme="minorHAnsi" w:hAnsiTheme="minorHAnsi" w:cs="Arial"/>
          <w:noProof/>
          <w:sz w:val="24"/>
          <w:szCs w:val="24"/>
        </w:rPr>
        <w:drawing>
          <wp:anchor distT="0" distB="0" distL="114300" distR="114300" simplePos="0" relativeHeight="251660288" behindDoc="1" locked="0" layoutInCell="1" allowOverlap="1" wp14:anchorId="27E22186" wp14:editId="292CDD22">
            <wp:simplePos x="0" y="0"/>
            <wp:positionH relativeFrom="margin">
              <wp:posOffset>0</wp:posOffset>
            </wp:positionH>
            <wp:positionV relativeFrom="paragraph">
              <wp:posOffset>151765</wp:posOffset>
            </wp:positionV>
            <wp:extent cx="3045600" cy="568800"/>
            <wp:effectExtent l="0" t="0" r="2540" b="3175"/>
            <wp:wrapTight wrapText="bothSides">
              <wp:wrapPolygon edited="0">
                <wp:start x="0" y="0"/>
                <wp:lineTo x="0" y="20997"/>
                <wp:lineTo x="21483" y="20997"/>
                <wp:lineTo x="2148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lidarit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5600" cy="56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C05">
        <w:rPr>
          <w:rFonts w:asciiTheme="minorHAnsi" w:hAnsiTheme="minorHAnsi" w:cs="Arial"/>
          <w:noProof/>
          <w:sz w:val="24"/>
          <w:szCs w:val="24"/>
        </w:rPr>
        <w:drawing>
          <wp:anchor distT="0" distB="0" distL="114300" distR="114300" simplePos="0" relativeHeight="251659264" behindDoc="0" locked="0" layoutInCell="1" allowOverlap="1" wp14:anchorId="392C37D2" wp14:editId="70663E4A">
            <wp:simplePos x="0" y="0"/>
            <wp:positionH relativeFrom="rightMargin">
              <wp:posOffset>-2077720</wp:posOffset>
            </wp:positionH>
            <wp:positionV relativeFrom="paragraph">
              <wp:posOffset>151130</wp:posOffset>
            </wp:positionV>
            <wp:extent cx="2077200" cy="568800"/>
            <wp:effectExtent l="0" t="0" r="0" b="3175"/>
            <wp:wrapNone/>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200" cy="568800"/>
                    </a:xfrm>
                    <a:prstGeom prst="rect">
                      <a:avLst/>
                    </a:prstGeom>
                    <a:noFill/>
                  </pic:spPr>
                </pic:pic>
              </a:graphicData>
            </a:graphic>
            <wp14:sizeRelH relativeFrom="page">
              <wp14:pctWidth>0</wp14:pctWidth>
            </wp14:sizeRelH>
            <wp14:sizeRelV relativeFrom="page">
              <wp14:pctHeight>0</wp14:pctHeight>
            </wp14:sizeRelV>
          </wp:anchor>
        </w:drawing>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174286">
      <w:pPr>
        <w:spacing w:before="480"/>
        <w:rPr>
          <w:rFonts w:asciiTheme="minorHAnsi" w:hAnsiTheme="minorHAnsi" w:cs="Arial"/>
          <w:sz w:val="24"/>
          <w:szCs w:val="24"/>
        </w:rPr>
      </w:pPr>
      <w:r w:rsidRPr="00853C05">
        <w:rPr>
          <w:rFonts w:asciiTheme="minorHAnsi" w:hAnsiTheme="minorHAnsi" w:cs="Arial"/>
          <w:sz w:val="24"/>
          <w:szCs w:val="24"/>
        </w:rPr>
        <w:t xml:space="preserve">Česká republika – Ministerstvo vnitra </w:t>
      </w: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Odbor fondů EU v oblasti vnitřních věcí</w:t>
      </w: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Nad Štolou 3</w:t>
      </w:r>
    </w:p>
    <w:p w:rsidR="00330724" w:rsidRPr="00853C05" w:rsidRDefault="00330724" w:rsidP="00330724">
      <w:pPr>
        <w:spacing w:after="480"/>
        <w:rPr>
          <w:rFonts w:asciiTheme="minorHAnsi" w:hAnsiTheme="minorHAnsi" w:cs="Arial"/>
          <w:sz w:val="24"/>
          <w:szCs w:val="24"/>
        </w:rPr>
      </w:pPr>
      <w:r w:rsidRPr="00853C05">
        <w:rPr>
          <w:rFonts w:asciiTheme="minorHAnsi" w:hAnsiTheme="minorHAnsi" w:cs="Arial"/>
          <w:sz w:val="24"/>
          <w:szCs w:val="24"/>
        </w:rPr>
        <w:t>170 34 Praha</w:t>
      </w:r>
    </w:p>
    <w:p w:rsidR="00330724" w:rsidRPr="00853C05" w:rsidRDefault="00330724" w:rsidP="00330724">
      <w:pPr>
        <w:pStyle w:val="Zkladntext"/>
        <w:spacing w:before="360"/>
        <w:jc w:val="center"/>
        <w:rPr>
          <w:rFonts w:asciiTheme="minorHAnsi" w:hAnsiTheme="minorHAnsi"/>
          <w:b/>
          <w:sz w:val="32"/>
          <w:szCs w:val="32"/>
        </w:rPr>
      </w:pPr>
      <w:r w:rsidRPr="00853C05">
        <w:rPr>
          <w:rFonts w:asciiTheme="minorHAnsi" w:hAnsiTheme="minorHAnsi"/>
          <w:b/>
          <w:sz w:val="32"/>
          <w:szCs w:val="32"/>
        </w:rPr>
        <w:t>PODMÍNKY POUŽITÍ PODPORY Z</w:t>
      </w:r>
      <w:r w:rsidR="00902E16">
        <w:rPr>
          <w:rFonts w:asciiTheme="minorHAnsi" w:hAnsiTheme="minorHAnsi"/>
          <w:b/>
          <w:sz w:val="32"/>
          <w:szCs w:val="32"/>
        </w:rPr>
        <w:t> NÁRODNÍHO PROGRAMU AZYLOVÉHO, MIGRAČNÍHO A INTEGRAČNÍHO FONDU</w:t>
      </w:r>
    </w:p>
    <w:p w:rsidR="00330724" w:rsidRPr="00853C05" w:rsidRDefault="00330724" w:rsidP="00330724">
      <w:pPr>
        <w:pStyle w:val="Zkladntext"/>
        <w:spacing w:after="240"/>
        <w:jc w:val="center"/>
        <w:rPr>
          <w:rFonts w:asciiTheme="minorHAnsi" w:hAnsiTheme="minorHAnsi"/>
          <w:bCs/>
        </w:rPr>
      </w:pPr>
      <w:r w:rsidRPr="00853C05">
        <w:rPr>
          <w:rFonts w:asciiTheme="minorHAnsi" w:hAnsiTheme="minorHAnsi"/>
          <w:bCs/>
        </w:rPr>
        <w:t>(dále jen „Podmínky“)</w:t>
      </w:r>
    </w:p>
    <w:p w:rsidR="00330724" w:rsidRPr="00853C05" w:rsidRDefault="00330724" w:rsidP="00330724">
      <w:pPr>
        <w:rPr>
          <w:rFonts w:asciiTheme="minorHAnsi" w:hAnsiTheme="minorHAnsi"/>
          <w:b/>
          <w:bCs/>
          <w:smallCaps/>
          <w:sz w:val="24"/>
          <w:szCs w:val="24"/>
        </w:rPr>
      </w:pPr>
    </w:p>
    <w:p w:rsidR="00330724" w:rsidRPr="00853C05" w:rsidRDefault="00330724" w:rsidP="00330724">
      <w:pPr>
        <w:jc w:val="both"/>
        <w:rPr>
          <w:rFonts w:asciiTheme="minorHAnsi" w:hAnsiTheme="minorHAnsi" w:cs="Arial"/>
          <w:sz w:val="24"/>
          <w:szCs w:val="24"/>
        </w:rPr>
      </w:pPr>
      <w:r w:rsidRPr="00853C05">
        <w:rPr>
          <w:rFonts w:asciiTheme="minorHAnsi" w:hAnsiTheme="minorHAnsi" w:cs="Arial"/>
          <w:sz w:val="24"/>
          <w:szCs w:val="24"/>
        </w:rPr>
        <w:t xml:space="preserve">Na základě žádosti o podporu z Národního programu </w:t>
      </w:r>
      <w:r w:rsidR="00902E16">
        <w:rPr>
          <w:rFonts w:asciiTheme="minorHAnsi" w:hAnsiTheme="minorHAnsi" w:cs="Arial"/>
          <w:sz w:val="24"/>
          <w:szCs w:val="24"/>
        </w:rPr>
        <w:t>Azylového, migračního a integračního fondu</w:t>
      </w:r>
      <w:r w:rsidRPr="00853C05">
        <w:rPr>
          <w:rFonts w:asciiTheme="minorHAnsi" w:hAnsiTheme="minorHAnsi" w:cs="Arial"/>
          <w:sz w:val="24"/>
          <w:szCs w:val="24"/>
        </w:rPr>
        <w:t xml:space="preserve"> (dále jen „NP AMIF“) rozhodlo Ministerstvo vnitra (dále jen „MV“) o podmínkách realizace projektu […] registrační číslo […] (dále jen „projekt“) takto:</w:t>
      </w:r>
    </w:p>
    <w:p w:rsidR="00330724" w:rsidRPr="00853C05" w:rsidRDefault="00330724" w:rsidP="00330724">
      <w:pPr>
        <w:rPr>
          <w:rFonts w:asciiTheme="minorHAnsi" w:hAnsiTheme="minorHAnsi" w:cs="Arial"/>
          <w:sz w:val="24"/>
          <w:szCs w:val="24"/>
        </w:rPr>
      </w:pP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Část I</w:t>
      </w:r>
    </w:p>
    <w:p w:rsidR="00330724" w:rsidRPr="00853C05" w:rsidRDefault="00330724" w:rsidP="00330724">
      <w:pPr>
        <w:spacing w:after="240"/>
        <w:jc w:val="center"/>
        <w:rPr>
          <w:rFonts w:asciiTheme="minorHAnsi" w:hAnsiTheme="minorHAnsi" w:cs="Arial"/>
          <w:b/>
          <w:sz w:val="24"/>
          <w:szCs w:val="24"/>
        </w:rPr>
      </w:pPr>
      <w:r w:rsidRPr="00853C05">
        <w:rPr>
          <w:rFonts w:asciiTheme="minorHAnsi" w:hAnsiTheme="minorHAnsi" w:cs="Arial"/>
          <w:b/>
          <w:sz w:val="24"/>
          <w:szCs w:val="24"/>
        </w:rPr>
        <w:t>Obecné vymezení</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Specifikace příjemce</w:t>
      </w:r>
    </w:p>
    <w:p w:rsidR="00330724" w:rsidRPr="00853C05" w:rsidRDefault="00330724" w:rsidP="00330724">
      <w:pPr>
        <w:pStyle w:val="Zhlav"/>
        <w:tabs>
          <w:tab w:val="clear" w:pos="4536"/>
          <w:tab w:val="clear" w:pos="9072"/>
        </w:tabs>
        <w:spacing w:after="60"/>
        <w:jc w:val="both"/>
        <w:rPr>
          <w:rFonts w:asciiTheme="minorHAnsi" w:hAnsiTheme="minorHAnsi" w:cs="Arial"/>
          <w:sz w:val="24"/>
          <w:szCs w:val="24"/>
        </w:rPr>
      </w:pPr>
      <w:r w:rsidRPr="00853C05">
        <w:rPr>
          <w:rFonts w:asciiTheme="minorHAnsi" w:hAnsiTheme="minorHAnsi" w:cs="Arial"/>
          <w:sz w:val="24"/>
          <w:szCs w:val="24"/>
        </w:rPr>
        <w:t>Název příjemce:</w:t>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Zhlav"/>
        <w:tabs>
          <w:tab w:val="clear" w:pos="4536"/>
          <w:tab w:val="clear" w:pos="9072"/>
        </w:tabs>
        <w:spacing w:after="60"/>
        <w:rPr>
          <w:rFonts w:asciiTheme="minorHAnsi" w:hAnsiTheme="minorHAnsi" w:cs="Arial"/>
          <w:iCs/>
          <w:sz w:val="24"/>
          <w:szCs w:val="24"/>
        </w:rPr>
      </w:pPr>
      <w:r w:rsidRPr="00853C05">
        <w:rPr>
          <w:rFonts w:asciiTheme="minorHAnsi" w:hAnsiTheme="minorHAnsi" w:cs="Arial"/>
          <w:iCs/>
          <w:sz w:val="24"/>
          <w:szCs w:val="24"/>
        </w:rPr>
        <w:t>Adresa sídla:</w:t>
      </w:r>
      <w:r w:rsidRPr="00853C05">
        <w:rPr>
          <w:rFonts w:asciiTheme="minorHAnsi" w:hAnsiTheme="minorHAnsi" w:cs="Arial"/>
          <w:iCs/>
          <w:sz w:val="24"/>
          <w:szCs w:val="24"/>
        </w:rPr>
        <w:tab/>
      </w:r>
      <w:r w:rsidRPr="00853C05">
        <w:rPr>
          <w:rFonts w:asciiTheme="minorHAnsi" w:hAnsiTheme="minorHAnsi" w:cs="Arial"/>
          <w:iCs/>
          <w:sz w:val="24"/>
          <w:szCs w:val="24"/>
        </w:rPr>
        <w:tab/>
      </w:r>
      <w:r w:rsidRPr="00853C05">
        <w:rPr>
          <w:rFonts w:asciiTheme="minorHAnsi" w:hAnsiTheme="minorHAnsi" w:cs="Arial"/>
          <w:iCs/>
          <w:sz w:val="24"/>
          <w:szCs w:val="24"/>
        </w:rPr>
        <w:tab/>
      </w:r>
    </w:p>
    <w:p w:rsidR="00330724" w:rsidRPr="00853C05" w:rsidRDefault="00330724" w:rsidP="00330724">
      <w:pPr>
        <w:pStyle w:val="Zhlav"/>
        <w:tabs>
          <w:tab w:val="clear" w:pos="4536"/>
          <w:tab w:val="clear" w:pos="9072"/>
        </w:tabs>
        <w:spacing w:after="60"/>
        <w:jc w:val="both"/>
        <w:rPr>
          <w:rFonts w:asciiTheme="minorHAnsi" w:hAnsiTheme="minorHAnsi" w:cs="Arial"/>
          <w:iCs/>
          <w:sz w:val="24"/>
          <w:szCs w:val="24"/>
        </w:rPr>
      </w:pPr>
      <w:r w:rsidRPr="00853C05">
        <w:rPr>
          <w:rFonts w:asciiTheme="minorHAnsi" w:hAnsiTheme="minorHAnsi" w:cs="Arial"/>
          <w:sz w:val="24"/>
          <w:szCs w:val="24"/>
        </w:rPr>
        <w:t xml:space="preserve">Statutární orgán: </w:t>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Zhlav"/>
        <w:tabs>
          <w:tab w:val="clear" w:pos="4536"/>
          <w:tab w:val="clear" w:pos="9072"/>
        </w:tabs>
        <w:spacing w:after="240"/>
        <w:jc w:val="both"/>
        <w:rPr>
          <w:rFonts w:asciiTheme="minorHAnsi" w:hAnsiTheme="minorHAnsi" w:cs="Arial"/>
          <w:iCs/>
          <w:sz w:val="24"/>
          <w:szCs w:val="24"/>
        </w:rPr>
      </w:pPr>
      <w:r w:rsidRPr="00853C05">
        <w:rPr>
          <w:rFonts w:asciiTheme="minorHAnsi" w:hAnsiTheme="minorHAnsi" w:cs="Arial"/>
          <w:sz w:val="24"/>
          <w:szCs w:val="24"/>
        </w:rPr>
        <w:t xml:space="preserve">IČ: </w:t>
      </w:r>
      <w:r w:rsidRPr="00853C05">
        <w:rPr>
          <w:rFonts w:asciiTheme="minorHAnsi" w:hAnsiTheme="minorHAnsi" w:cs="Arial"/>
          <w:sz w:val="24"/>
          <w:szCs w:val="24"/>
        </w:rPr>
        <w:tab/>
      </w:r>
      <w:r w:rsidRPr="00853C05">
        <w:rPr>
          <w:rFonts w:asciiTheme="minorHAnsi" w:hAnsiTheme="minorHAnsi" w:cs="Arial"/>
          <w:sz w:val="24"/>
          <w:szCs w:val="24"/>
        </w:rPr>
        <w:tab/>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slovanseznam"/>
        <w:numPr>
          <w:ilvl w:val="0"/>
          <w:numId w:val="15"/>
        </w:numPr>
        <w:spacing w:before="120" w:after="120"/>
        <w:ind w:left="357" w:hanging="357"/>
        <w:rPr>
          <w:rFonts w:asciiTheme="minorHAnsi" w:hAnsiTheme="minorHAnsi"/>
          <w:b/>
          <w:bCs/>
        </w:rPr>
      </w:pPr>
      <w:r w:rsidRPr="00853C05">
        <w:rPr>
          <w:rFonts w:asciiTheme="minorHAnsi" w:hAnsiTheme="minorHAnsi"/>
          <w:b/>
          <w:bCs/>
        </w:rPr>
        <w:t>Výše prostředků na realizaci projektu</w:t>
      </w:r>
    </w:p>
    <w:p w:rsidR="00330724" w:rsidRPr="00853C05" w:rsidRDefault="00330724" w:rsidP="00330724">
      <w:pPr>
        <w:pStyle w:val="slovanseznam"/>
        <w:numPr>
          <w:ilvl w:val="1"/>
          <w:numId w:val="5"/>
        </w:numPr>
        <w:spacing w:after="120"/>
        <w:rPr>
          <w:rFonts w:asciiTheme="minorHAnsi" w:hAnsiTheme="minorHAnsi"/>
        </w:rPr>
      </w:pPr>
      <w:r w:rsidRPr="00853C05">
        <w:rPr>
          <w:rFonts w:asciiTheme="minorHAnsi" w:hAnsiTheme="minorHAnsi"/>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330724" w:rsidRPr="00853C05" w:rsidTr="005D53BA">
        <w:trPr>
          <w:tblHeader/>
        </w:trPr>
        <w:tc>
          <w:tcPr>
            <w:tcW w:w="4680"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Finanční rámec projektu</w:t>
            </w:r>
          </w:p>
        </w:tc>
        <w:tc>
          <w:tcPr>
            <w:tcW w:w="2124"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Částka</w:t>
            </w:r>
          </w:p>
          <w:p w:rsidR="00330724" w:rsidRPr="00853C05" w:rsidRDefault="00330724" w:rsidP="005D53BA">
            <w:pPr>
              <w:pStyle w:val="Tabulkatext"/>
              <w:spacing w:before="0" w:after="0"/>
              <w:rPr>
                <w:b/>
                <w:snapToGrid w:val="0"/>
                <w:sz w:val="24"/>
                <w:szCs w:val="24"/>
              </w:rPr>
            </w:pPr>
            <w:r w:rsidRPr="00853C05">
              <w:rPr>
                <w:b/>
                <w:snapToGrid w:val="0"/>
                <w:sz w:val="24"/>
                <w:szCs w:val="24"/>
              </w:rPr>
              <w:t>(v Kč)</w:t>
            </w:r>
          </w:p>
        </w:tc>
        <w:tc>
          <w:tcPr>
            <w:tcW w:w="2268"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Podíl na celkovém rozpočtu</w:t>
            </w:r>
          </w:p>
          <w:p w:rsidR="00330724" w:rsidRPr="00853C05" w:rsidRDefault="00330724" w:rsidP="005D53BA">
            <w:pPr>
              <w:pStyle w:val="Tabulkatext"/>
              <w:spacing w:before="0" w:after="0"/>
              <w:rPr>
                <w:b/>
                <w:snapToGrid w:val="0"/>
                <w:sz w:val="24"/>
                <w:szCs w:val="24"/>
              </w:rPr>
            </w:pPr>
            <w:r w:rsidRPr="00853C05">
              <w:rPr>
                <w:b/>
                <w:snapToGrid w:val="0"/>
                <w:sz w:val="24"/>
                <w:szCs w:val="24"/>
              </w:rPr>
              <w:t>(v %)</w:t>
            </w:r>
          </w:p>
        </w:tc>
      </w:tr>
      <w:tr w:rsidR="00330724" w:rsidRPr="00853C05" w:rsidTr="005D53BA">
        <w:tc>
          <w:tcPr>
            <w:tcW w:w="4680" w:type="dxa"/>
            <w:vAlign w:val="center"/>
          </w:tcPr>
          <w:p w:rsidR="00330724" w:rsidRPr="00853C05" w:rsidRDefault="00330724" w:rsidP="005D53BA">
            <w:pPr>
              <w:pStyle w:val="Tabulkatext"/>
              <w:spacing w:before="0" w:after="0"/>
              <w:jc w:val="both"/>
              <w:rPr>
                <w:snapToGrid w:val="0"/>
                <w:sz w:val="24"/>
                <w:szCs w:val="24"/>
              </w:rPr>
            </w:pPr>
            <w:r w:rsidRPr="00853C05">
              <w:rPr>
                <w:snapToGrid w:val="0"/>
                <w:sz w:val="24"/>
                <w:szCs w:val="24"/>
              </w:rPr>
              <w:t>Celkové způsobilé náklady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5D53BA">
            <w:pPr>
              <w:pStyle w:val="Tabulkatext"/>
              <w:spacing w:before="0" w:after="0"/>
              <w:jc w:val="both"/>
              <w:rPr>
                <w:snapToGrid w:val="0"/>
                <w:sz w:val="24"/>
                <w:szCs w:val="24"/>
              </w:rPr>
            </w:pPr>
            <w:r w:rsidRPr="00853C05">
              <w:rPr>
                <w:rFonts w:cs="Arial"/>
                <w:snapToGrid w:val="0"/>
                <w:sz w:val="24"/>
                <w:szCs w:val="24"/>
              </w:rPr>
              <w:t>Příjmy projektu připadající na způsobilé výdaje</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5D53BA">
            <w:pPr>
              <w:pStyle w:val="Tabulkatext"/>
              <w:spacing w:before="0" w:after="0"/>
              <w:jc w:val="both"/>
              <w:rPr>
                <w:b/>
                <w:snapToGrid w:val="0"/>
                <w:sz w:val="24"/>
                <w:szCs w:val="24"/>
              </w:rPr>
            </w:pPr>
            <w:r w:rsidRPr="00853C05">
              <w:rPr>
                <w:rFonts w:cs="Arial"/>
                <w:snapToGrid w:val="0"/>
                <w:sz w:val="24"/>
                <w:szCs w:val="24"/>
              </w:rPr>
              <w:t>Celkové způsobilé náklady očištěné o příjmy připadající na způsobilé výdaje</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100 %</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jc w:val="both"/>
              <w:rPr>
                <w:sz w:val="24"/>
                <w:szCs w:val="24"/>
              </w:rPr>
            </w:pPr>
            <w:r w:rsidRPr="00853C05">
              <w:rPr>
                <w:bCs/>
                <w:snapToGrid w:val="0"/>
                <w:sz w:val="24"/>
                <w:szCs w:val="24"/>
              </w:rPr>
              <w:t xml:space="preserve">z toho z </w:t>
            </w:r>
            <w:r w:rsidRPr="00853C05">
              <w:rPr>
                <w:sz w:val="24"/>
                <w:szCs w:val="24"/>
              </w:rPr>
              <w:t>Azylového, migračního a integračního fondu</w:t>
            </w:r>
            <w:r w:rsidRPr="00853C05">
              <w:rPr>
                <w:bCs/>
                <w:snapToGrid w:val="0"/>
                <w:sz w:val="24"/>
                <w:szCs w:val="24"/>
              </w:rPr>
              <w:t xml:space="preserve">, tj. prostředky státního rozpočtu na předfinancování výdajů, které mají být kryty prostředky z rozpočtu Evropské unie kromě prostředků z Národního fondu </w:t>
            </w:r>
            <w:r w:rsidRPr="00853C05">
              <w:rPr>
                <w:bCs/>
                <w:snapToGrid w:val="0"/>
                <w:sz w:val="24"/>
                <w:szCs w:val="24"/>
              </w:rPr>
              <w:lastRenderedPageBreak/>
              <w:t>(§ 44 odst. 2 písm. g) rozpočtových pravidel);</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lastRenderedPageBreak/>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jc w:val="both"/>
              <w:rPr>
                <w:bCs/>
                <w:snapToGrid w:val="0"/>
                <w:sz w:val="24"/>
                <w:szCs w:val="24"/>
              </w:rPr>
            </w:pPr>
            <w:r w:rsidRPr="00853C05">
              <w:rPr>
                <w:bCs/>
                <w:snapToGrid w:val="0"/>
                <w:sz w:val="24"/>
                <w:szCs w:val="24"/>
              </w:rPr>
              <w:lastRenderedPageBreak/>
              <w:t>z toho státní rozpočet, tj. prostředky ze státního rozpočtu na část národního spolufinancování (§ 44 odst. 2 písm. i) rozpočtových pravidel).</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174286">
            <w:pPr>
              <w:pStyle w:val="Tabulkatext"/>
              <w:spacing w:before="0" w:after="0"/>
              <w:jc w:val="both"/>
              <w:rPr>
                <w:caps/>
                <w:snapToGrid w:val="0"/>
                <w:sz w:val="24"/>
                <w:szCs w:val="24"/>
              </w:rPr>
            </w:pPr>
            <w:r w:rsidRPr="00853C05">
              <w:rPr>
                <w:snapToGrid w:val="0"/>
                <w:sz w:val="24"/>
                <w:szCs w:val="24"/>
              </w:rPr>
              <w:t>Rozdělení investičních a neinvestičních prostředků v rámci maximální částky podpory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rPr>
                <w:bCs/>
                <w:snapToGrid w:val="0"/>
                <w:sz w:val="24"/>
                <w:szCs w:val="24"/>
              </w:rPr>
            </w:pPr>
            <w:r w:rsidRPr="00853C05">
              <w:rPr>
                <w:bCs/>
                <w:snapToGrid w:val="0"/>
                <w:sz w:val="24"/>
                <w:szCs w:val="24"/>
              </w:rPr>
              <w:t>neinvestiční prostředky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rPr>
                <w:bCs/>
                <w:snapToGrid w:val="0"/>
                <w:sz w:val="24"/>
                <w:szCs w:val="24"/>
              </w:rPr>
            </w:pPr>
            <w:r w:rsidRPr="00853C05">
              <w:rPr>
                <w:bCs/>
                <w:snapToGrid w:val="0"/>
                <w:sz w:val="24"/>
                <w:szCs w:val="24"/>
              </w:rPr>
              <w:t>investiční prostředky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bl>
    <w:p w:rsidR="00330724" w:rsidRPr="00853C05" w:rsidRDefault="00330724" w:rsidP="00330724">
      <w:pPr>
        <w:pStyle w:val="slovanseznam"/>
        <w:numPr>
          <w:ilvl w:val="1"/>
          <w:numId w:val="5"/>
        </w:numPr>
        <w:spacing w:before="240" w:after="60"/>
        <w:ind w:left="425" w:hanging="425"/>
        <w:rPr>
          <w:rFonts w:asciiTheme="minorHAnsi" w:hAnsiTheme="minorHAnsi"/>
        </w:rPr>
      </w:pPr>
      <w:r w:rsidRPr="00853C05">
        <w:rPr>
          <w:rFonts w:asciiTheme="minorHAnsi" w:hAnsiTheme="minorHAnsi"/>
        </w:rPr>
        <w:t xml:space="preserve">Podpora je poskytována na způsobilé výdaje projektu, které nejsou či nebudou kryty z příjmů projektu připadajících na způsobilé výdaje. </w:t>
      </w:r>
    </w:p>
    <w:p w:rsidR="00330724" w:rsidRPr="00853C05" w:rsidRDefault="00330724" w:rsidP="00330724">
      <w:pPr>
        <w:pStyle w:val="slovanseznam"/>
        <w:numPr>
          <w:ilvl w:val="1"/>
          <w:numId w:val="5"/>
        </w:numPr>
        <w:spacing w:after="60"/>
        <w:ind w:left="425" w:hanging="425"/>
        <w:rPr>
          <w:rFonts w:asciiTheme="minorHAnsi" w:hAnsiTheme="minorHAnsi"/>
        </w:rPr>
      </w:pPr>
      <w:r w:rsidRPr="00853C05">
        <w:rPr>
          <w:rFonts w:asciiTheme="minorHAnsi" w:hAnsiTheme="minorHAnsi"/>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330724" w:rsidRPr="00853C05" w:rsidRDefault="00330724" w:rsidP="00330724">
      <w:pPr>
        <w:pStyle w:val="slovanseznam"/>
        <w:numPr>
          <w:ilvl w:val="1"/>
          <w:numId w:val="5"/>
        </w:numPr>
        <w:spacing w:after="60"/>
        <w:ind w:left="425" w:hanging="425"/>
        <w:rPr>
          <w:rFonts w:asciiTheme="minorHAnsi" w:hAnsiTheme="minorHAnsi"/>
        </w:rPr>
      </w:pPr>
      <w:r w:rsidRPr="00853C05">
        <w:rPr>
          <w:rFonts w:asciiTheme="minorHAnsi" w:hAnsiTheme="minorHAnsi"/>
        </w:rPr>
        <w:t xml:space="preserve">Skutečná výše podpory, která bude z NP AMIF poskytnuta, bude určena na základě skutečně vzniklých, odůvodněných a řádně prokázaných způsobilých výdajů. Výše podpory bude v souladu s pravidly NP AMIF a právními předpisy ČR a EU snížena o ty příjmy, které projekt vytvoří v průběhu své realizace, které převýší částku příjmů uvedenou v bodě 2.1 tohoto článku smlouvy. </w:t>
      </w:r>
    </w:p>
    <w:p w:rsidR="00330724" w:rsidRPr="00853C05" w:rsidRDefault="00330724" w:rsidP="00330724">
      <w:pPr>
        <w:pStyle w:val="slovanseznam"/>
        <w:numPr>
          <w:ilvl w:val="1"/>
          <w:numId w:val="5"/>
        </w:numPr>
        <w:spacing w:after="240"/>
        <w:ind w:left="425" w:hanging="425"/>
        <w:rPr>
          <w:rFonts w:asciiTheme="minorHAnsi" w:hAnsiTheme="minorHAnsi"/>
        </w:rPr>
      </w:pPr>
      <w:r w:rsidRPr="00853C05">
        <w:rPr>
          <w:rFonts w:asciiTheme="minorHAnsi" w:hAnsiTheme="minorHAnsi"/>
        </w:rPr>
        <w:t>Režim financování projektu: ex-post.</w:t>
      </w:r>
    </w:p>
    <w:p w:rsidR="00330724" w:rsidRPr="00853C05" w:rsidRDefault="00330724" w:rsidP="00330724">
      <w:pPr>
        <w:pStyle w:val="slovanseznam"/>
        <w:numPr>
          <w:ilvl w:val="0"/>
          <w:numId w:val="15"/>
        </w:numPr>
        <w:spacing w:after="120"/>
        <w:ind w:left="357" w:hanging="357"/>
        <w:rPr>
          <w:rFonts w:asciiTheme="minorHAnsi" w:hAnsiTheme="minorHAnsi"/>
          <w:b/>
          <w:bCs/>
        </w:rPr>
      </w:pPr>
      <w:r w:rsidRPr="00853C05">
        <w:rPr>
          <w:rFonts w:asciiTheme="minorHAnsi" w:hAnsiTheme="minorHAnsi"/>
          <w:b/>
          <w:bCs/>
        </w:rPr>
        <w:t>Účel podpory</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V rámci realizace projektu identifikovaného názvem a registračním číslem v úvodní části těchto Podmínek je účelem podpory: […]</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Lhůta, v níž má být dosaženo účelu</w:t>
      </w:r>
    </w:p>
    <w:p w:rsidR="00330724" w:rsidRPr="00853C05" w:rsidRDefault="00330724" w:rsidP="00330724">
      <w:pPr>
        <w:spacing w:after="120"/>
        <w:rPr>
          <w:rFonts w:asciiTheme="minorHAnsi" w:hAnsiTheme="minorHAnsi"/>
          <w:sz w:val="24"/>
          <w:szCs w:val="24"/>
        </w:rPr>
      </w:pPr>
      <w:r w:rsidRPr="00853C05">
        <w:rPr>
          <w:rFonts w:asciiTheme="minorHAnsi" w:hAnsiTheme="minorHAnsi"/>
          <w:sz w:val="24"/>
          <w:szCs w:val="24"/>
        </w:rPr>
        <w:t xml:space="preserve">Účelu podpory musí být dosaženo ve lhůtě: </w:t>
      </w:r>
    </w:p>
    <w:p w:rsidR="00330724" w:rsidRPr="00853C05" w:rsidRDefault="00330724" w:rsidP="00330724">
      <w:pPr>
        <w:pStyle w:val="Odrky1"/>
        <w:numPr>
          <w:ilvl w:val="0"/>
          <w:numId w:val="4"/>
        </w:numPr>
        <w:spacing w:after="120"/>
        <w:contextualSpacing w:val="0"/>
        <w:rPr>
          <w:sz w:val="24"/>
          <w:szCs w:val="24"/>
        </w:rPr>
      </w:pPr>
      <w:r w:rsidRPr="00853C05">
        <w:rPr>
          <w:sz w:val="24"/>
          <w:szCs w:val="24"/>
        </w:rPr>
        <w:t>datum zahájení realizace projektu:</w:t>
      </w:r>
      <w:r w:rsidRPr="00853C05">
        <w:rPr>
          <w:sz w:val="24"/>
          <w:szCs w:val="24"/>
        </w:rPr>
        <w:tab/>
        <w:t>[…]</w:t>
      </w:r>
    </w:p>
    <w:p w:rsidR="00330724" w:rsidRPr="00853C05" w:rsidRDefault="00330724" w:rsidP="00330724">
      <w:pPr>
        <w:pStyle w:val="Odrky1"/>
        <w:numPr>
          <w:ilvl w:val="0"/>
          <w:numId w:val="4"/>
        </w:numPr>
        <w:spacing w:after="240"/>
        <w:contextualSpacing w:val="0"/>
        <w:rPr>
          <w:sz w:val="24"/>
          <w:szCs w:val="24"/>
        </w:rPr>
      </w:pPr>
      <w:r w:rsidRPr="00853C05">
        <w:rPr>
          <w:sz w:val="24"/>
          <w:szCs w:val="24"/>
        </w:rPr>
        <w:t xml:space="preserve">datum ukončení realizace projektu nejpozději </w:t>
      </w:r>
      <w:proofErr w:type="gramStart"/>
      <w:r w:rsidRPr="00853C05">
        <w:rPr>
          <w:sz w:val="24"/>
          <w:szCs w:val="24"/>
        </w:rPr>
        <w:t>do</w:t>
      </w:r>
      <w:proofErr w:type="gramEnd"/>
      <w:r w:rsidRPr="00853C05">
        <w:rPr>
          <w:sz w:val="24"/>
          <w:szCs w:val="24"/>
        </w:rPr>
        <w:t>:</w:t>
      </w:r>
      <w:r w:rsidRPr="00853C05">
        <w:rPr>
          <w:sz w:val="24"/>
          <w:szCs w:val="24"/>
        </w:rPr>
        <w:tab/>
        <w:t>[…]</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Vzájemná komunikace MV a příjemce</w:t>
      </w:r>
    </w:p>
    <w:p w:rsidR="00330724" w:rsidRPr="00853C05" w:rsidRDefault="00330724" w:rsidP="00330724">
      <w:pPr>
        <w:pStyle w:val="Zhlav"/>
        <w:tabs>
          <w:tab w:val="clear" w:pos="4536"/>
          <w:tab w:val="clear" w:pos="9072"/>
        </w:tabs>
        <w:spacing w:after="220"/>
        <w:jc w:val="both"/>
        <w:rPr>
          <w:rFonts w:asciiTheme="minorHAnsi" w:hAnsiTheme="minorHAnsi" w:cs="Arial"/>
          <w:sz w:val="24"/>
          <w:szCs w:val="24"/>
        </w:rPr>
      </w:pPr>
      <w:r w:rsidRPr="00853C05">
        <w:rPr>
          <w:rFonts w:asciiTheme="minorHAnsi" w:hAnsiTheme="minorHAnsi" w:cs="Arial"/>
          <w:sz w:val="24"/>
          <w:szCs w:val="24"/>
        </w:rPr>
        <w:t xml:space="preserve">Příjemce a MV budou v případě doručování písemností, které musí být opatřeny podpisem osoby oprávněné za daný subjekt jednat, přednostně používat datové schránky. Příjemce je povinen zajistit, aby se seznámil se všemi zprávami, které mu budou od MV doručeny prostřednictvím datové schránky. Přijetím těchto Podmínek příjemce vyjadřuje souhlas s přednostním doručováním písemností prostřednictvím datové schránky. </w:t>
      </w:r>
    </w:p>
    <w:p w:rsidR="00174286" w:rsidRPr="00853C05" w:rsidRDefault="00174286" w:rsidP="00330724">
      <w:pPr>
        <w:pStyle w:val="Zhlav"/>
        <w:tabs>
          <w:tab w:val="clear" w:pos="4536"/>
          <w:tab w:val="clear" w:pos="9072"/>
        </w:tabs>
        <w:spacing w:after="220"/>
        <w:jc w:val="both"/>
        <w:rPr>
          <w:rFonts w:asciiTheme="minorHAnsi" w:hAnsiTheme="minorHAnsi" w:cs="Arial"/>
          <w:sz w:val="24"/>
          <w:szCs w:val="24"/>
        </w:rPr>
      </w:pPr>
    </w:p>
    <w:p w:rsidR="00174286" w:rsidRPr="00853C05" w:rsidRDefault="00174286" w:rsidP="00330724">
      <w:pPr>
        <w:pStyle w:val="Zhlav"/>
        <w:tabs>
          <w:tab w:val="clear" w:pos="4536"/>
          <w:tab w:val="clear" w:pos="9072"/>
        </w:tabs>
        <w:spacing w:after="220"/>
        <w:jc w:val="both"/>
        <w:rPr>
          <w:rFonts w:asciiTheme="minorHAnsi" w:hAnsiTheme="minorHAnsi" w:cs="Arial"/>
          <w:sz w:val="24"/>
          <w:szCs w:val="24"/>
        </w:rPr>
      </w:pP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Část 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Obecné povinnosti příjemce podpory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Užití podpory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Použití podpory je upraveno nejen těmito Podmínkami a právními předpisy ČR a EU, ale rovněž pravidly, která nemají povahu právních předpisů a jsou vydávána MV ve formě dokumentů:</w:t>
      </w:r>
    </w:p>
    <w:p w:rsidR="00330724" w:rsidRPr="00853C05" w:rsidRDefault="00330724" w:rsidP="00330724">
      <w:pPr>
        <w:pStyle w:val="slovanseznam"/>
        <w:numPr>
          <w:ilvl w:val="0"/>
          <w:numId w:val="1"/>
        </w:numPr>
        <w:tabs>
          <w:tab w:val="num" w:pos="1620"/>
        </w:tabs>
        <w:spacing w:after="120"/>
        <w:rPr>
          <w:rFonts w:asciiTheme="minorHAnsi" w:hAnsiTheme="minorHAnsi"/>
        </w:rPr>
      </w:pPr>
      <w:r w:rsidRPr="00853C05">
        <w:rPr>
          <w:rFonts w:asciiTheme="minorHAnsi" w:hAnsiTheme="minorHAnsi"/>
        </w:rPr>
        <w:t xml:space="preserve">Příručka pro žadatele a příjemce finanční podpory NP AMIF </w:t>
      </w:r>
      <w:r w:rsidR="002B6674">
        <w:rPr>
          <w:rFonts w:asciiTheme="minorHAnsi" w:hAnsiTheme="minorHAnsi"/>
        </w:rPr>
        <w:t>a ISF</w:t>
      </w:r>
      <w:bookmarkStart w:id="0" w:name="_GoBack"/>
      <w:bookmarkEnd w:id="0"/>
    </w:p>
    <w:p w:rsidR="00330724" w:rsidRPr="00853C05" w:rsidRDefault="00330724" w:rsidP="00330724">
      <w:pPr>
        <w:pStyle w:val="slovanseznam"/>
        <w:numPr>
          <w:ilvl w:val="0"/>
          <w:numId w:val="1"/>
        </w:numPr>
        <w:tabs>
          <w:tab w:val="num" w:pos="1478"/>
        </w:tabs>
        <w:spacing w:after="120"/>
        <w:rPr>
          <w:rFonts w:asciiTheme="minorHAnsi" w:hAnsiTheme="minorHAnsi"/>
        </w:rPr>
      </w:pPr>
      <w:r w:rsidRPr="00853C05">
        <w:rPr>
          <w:rFonts w:asciiTheme="minorHAnsi" w:hAnsiTheme="minorHAnsi"/>
        </w:rPr>
        <w:t>[…]</w:t>
      </w:r>
    </w:p>
    <w:p w:rsidR="00330724" w:rsidRPr="00853C05" w:rsidRDefault="00330724" w:rsidP="00330724">
      <w:pPr>
        <w:pStyle w:val="slovanseznam"/>
        <w:spacing w:after="120"/>
        <w:ind w:left="708"/>
        <w:rPr>
          <w:rFonts w:asciiTheme="minorHAnsi" w:hAnsiTheme="minorHAnsi"/>
        </w:rPr>
      </w:pPr>
      <w:r w:rsidRPr="00853C05">
        <w:rPr>
          <w:rFonts w:asciiTheme="minorHAnsi" w:hAnsiTheme="minorHAnsi"/>
        </w:rPr>
        <w:t xml:space="preserve">Dokumenty uvedené v odrážkách jsou uveřejněny na webovém portálu Odpovědného orgánu </w:t>
      </w:r>
      <w:hyperlink r:id="rId10" w:history="1">
        <w:r w:rsidRPr="00853C05">
          <w:rPr>
            <w:rStyle w:val="Hypertextovodkaz"/>
            <w:rFonts w:asciiTheme="minorHAnsi" w:hAnsiTheme="minorHAnsi"/>
          </w:rPr>
          <w:t>www.mvcr.cz</w:t>
        </w:r>
      </w:hyperlink>
      <w:r w:rsidRPr="00853C05">
        <w:rPr>
          <w:rFonts w:asciiTheme="minorHAnsi" w:hAnsiTheme="minorHAnsi"/>
        </w:rPr>
        <w:t xml:space="preserve"> provozovaném MV. Dále v textu těchto Podmínek je obsah těchto dokumentů označen souhrnně také jako „pravidla NP AMIF“. Pravidla NP AMIF jsou pro příjemce závazná. Závaznou verzí dokumentů uvedených v odrážkách je verze platná ke dni uskutečnění úkonu souvisejícího s realizací projektu, v případě zadávání zakázek se aplikuje verze pravidel platná </w:t>
      </w:r>
      <w:r w:rsidRPr="00853C05">
        <w:rPr>
          <w:rFonts w:asciiTheme="minorHAnsi" w:hAnsiTheme="minorHAnsi"/>
          <w:iCs/>
        </w:rPr>
        <w:t>v den zahájení zadávání zakázky</w:t>
      </w:r>
      <w:r w:rsidRPr="00853C05">
        <w:rPr>
          <w:rFonts w:asciiTheme="minorHAnsi" w:hAnsiTheme="minorHAnsi"/>
        </w:rPr>
        <w:t>. Změny či doplnění pravidel NP AMIF relevantních pro příjemce provádí MV formou revize dokumentů v odrážkách a uvědomí o nich příjemce bez zbytečného odkladu elektronickou formou prostřednictvím emailové pošty. V případě rozporu obsahu těchto Podmínek a obsahu dokumentů v odrážkách má přednost obsah těchto Podmínek.</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Splnění účelu a realizace projektu</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je povinen splnit účel podpory uvedený v části I. bodě 3 těchto Podmínek.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je povinen při realizaci projektu dodržet údaje a skutečnosti, které jsou uvedeny v Žádosti o podporu, která je </w:t>
      </w:r>
      <w:r w:rsidR="00174286" w:rsidRPr="00853C05">
        <w:rPr>
          <w:rFonts w:asciiTheme="minorHAnsi" w:hAnsiTheme="minorHAnsi"/>
        </w:rPr>
        <w:t>P</w:t>
      </w:r>
      <w:r w:rsidRPr="00853C05">
        <w:rPr>
          <w:rFonts w:asciiTheme="minorHAnsi" w:hAnsiTheme="minorHAnsi"/>
        </w:rPr>
        <w:t>řílohou č. 1 těchto Podmínek, ve znění případných změn, ke kterým je příjemce oprávněn dle pravidel NP AMIF bez souhlasu MV, anebo ve znění změn, které MV dle pravidel NP AMIF schválilo.</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Způsobilé výdaje</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oprávněn použít podporu pouze na výdaje, které souvisejí s realizací projektu, jsou uvedeny ve schváleném rozpočtu projektu, příp. v rozpočtu, který příjemce upravil v souladu s pravidly NP AMIF, a je možné je dle pravidel NP AMIF považovat za způsobilé.</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se zavazuje nakupovat zboží, služby a stavební práce nejefektivnějším možným způsobem v daném čase a místě. Částky specifikované ve schváleném rozpočtu projektu nelze automaticky považovat za částky nejefektivnější.</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povinen zajistit úhradu veškerých výdajů projektu, které nejsou kryty výše uvedenou podporou (např. nezpůsobilé výdaje), aby byl dodržen účel poskytnutí podpory na daný projekt.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lastRenderedPageBreak/>
        <w:t xml:space="preserve">Udržitelnost projektu </w:t>
      </w:r>
    </w:p>
    <w:p w:rsidR="00330724" w:rsidRPr="00853C05" w:rsidRDefault="00330724" w:rsidP="00330724">
      <w:pPr>
        <w:pStyle w:val="Zhlav"/>
        <w:tabs>
          <w:tab w:val="clear" w:pos="4536"/>
          <w:tab w:val="clear" w:pos="9072"/>
        </w:tabs>
        <w:spacing w:after="120"/>
        <w:jc w:val="both"/>
        <w:rPr>
          <w:rFonts w:asciiTheme="minorHAnsi" w:hAnsiTheme="minorHAnsi" w:cs="Arial"/>
          <w:sz w:val="24"/>
          <w:szCs w:val="24"/>
        </w:rPr>
      </w:pPr>
      <w:r w:rsidRPr="00853C05">
        <w:rPr>
          <w:rFonts w:asciiTheme="minorHAnsi" w:hAnsiTheme="minorHAnsi" w:cs="Arial"/>
          <w:sz w:val="24"/>
          <w:szCs w:val="24"/>
        </w:rPr>
        <w:t>Projekt nepodléhá povinnosti zachování investice po stanovenou dobu.</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Vedení účetnictví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je povinen předat MV ve lhůtě jím stanovené na jeho vyžádání účetní záznamy a další doklady vztahující se k projektu převedené do digitální podoby.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Zakázky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Při zadávání zakázek v rámci realizace projektu je příjemce povinen postupovat v souladu s pravidly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Kontrola </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MV, územní finanční orgány, Ministerstvo financí, Nejvyšší kontrolní úřad, Evropská komise a Evropský účetní dvůr, případně další orgány oprávněné k výkonu kontroly.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Informační a komunikační opatření</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povinen provádět informační a komunikační opatření projektu v souladu s pravidly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je povinen zajistit nápravu nedostatku týkající se provádění informačních a komunikačních opatření projektu ve lhůtě a způsobem specifikovaným ve výzvě k provedení této nápravy, kterou příjemci adresuje MV.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Poskytování údajů o realizaci projektu </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na základě žádosti MV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w:t>
      </w:r>
      <w:r w:rsidR="00174286" w:rsidRPr="00853C05">
        <w:rPr>
          <w:rFonts w:asciiTheme="minorHAnsi" w:hAnsiTheme="minorHAnsi" w:cs="Arial"/>
          <w:sz w:val="24"/>
          <w:szCs w:val="24"/>
        </w:rPr>
        <w:t> </w:t>
      </w:r>
      <w:r w:rsidRPr="00853C05">
        <w:rPr>
          <w:rFonts w:asciiTheme="minorHAnsi" w:hAnsiTheme="minorHAnsi" w:cs="Arial"/>
          <w:sz w:val="24"/>
          <w:szCs w:val="24"/>
        </w:rPr>
        <w:t>to</w:t>
      </w:r>
      <w:r w:rsidR="00174286" w:rsidRPr="00853C05">
        <w:rPr>
          <w:rFonts w:asciiTheme="minorHAnsi" w:hAnsiTheme="minorHAnsi" w:cs="Arial"/>
          <w:sz w:val="24"/>
          <w:szCs w:val="24"/>
        </w:rPr>
        <w:t> </w:t>
      </w:r>
      <w:r w:rsidRPr="00853C05">
        <w:rPr>
          <w:rFonts w:asciiTheme="minorHAnsi" w:hAnsiTheme="minorHAnsi" w:cs="Arial"/>
          <w:sz w:val="24"/>
          <w:szCs w:val="24"/>
        </w:rPr>
        <w:t xml:space="preserve"> ve lhůtě stanovené MV.</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Oznamovací povinnost</w:t>
      </w:r>
    </w:p>
    <w:p w:rsidR="00330724" w:rsidRPr="00853C05" w:rsidRDefault="00330724" w:rsidP="00330724">
      <w:pPr>
        <w:pStyle w:val="slovanseznam"/>
        <w:numPr>
          <w:ilvl w:val="1"/>
          <w:numId w:val="9"/>
        </w:numPr>
        <w:rPr>
          <w:rFonts w:asciiTheme="minorHAnsi" w:hAnsiTheme="minorHAnsi"/>
        </w:rPr>
      </w:pPr>
      <w:r w:rsidRPr="00853C05">
        <w:rPr>
          <w:rFonts w:asciiTheme="minorHAnsi" w:hAnsiTheme="minorHAnsi"/>
        </w:rPr>
        <w:lastRenderedPageBreak/>
        <w:t>Příjemce podpory je povinen MV neprodleně informovat o změnách svého majetkoprávního postavení, jako je např. přeměna společnosti.</w:t>
      </w:r>
    </w:p>
    <w:p w:rsidR="00330724" w:rsidRPr="00853C05" w:rsidRDefault="00330724" w:rsidP="00330724">
      <w:pPr>
        <w:pStyle w:val="slovanseznam"/>
        <w:numPr>
          <w:ilvl w:val="1"/>
          <w:numId w:val="9"/>
        </w:numPr>
        <w:rPr>
          <w:rFonts w:asciiTheme="minorHAnsi" w:hAnsiTheme="minorHAnsi"/>
        </w:rPr>
      </w:pPr>
      <w:r w:rsidRPr="00853C05">
        <w:rPr>
          <w:rFonts w:asciiTheme="minorHAnsi" w:hAnsiTheme="minorHAnsi"/>
        </w:rPr>
        <w:t>Příjemce je dále povinen dodržet pravidla NP AMIF upravující oznamování změn týkajících se projektu.</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Zákaz čerpání jiných podpor</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Vypořádání projektu</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podporu finančně vypořádat v souladu s rozpočtovými pravidly a vyhláškou č. 52/2008 Sb., kterou se stanoví zásady a termíny finančního vypořádání se státním rozpočtem nebo státními finančními aktivy</w:t>
      </w:r>
      <w:r w:rsidRPr="00853C05">
        <w:rPr>
          <w:rFonts w:asciiTheme="minorHAnsi" w:hAnsiTheme="minorHAnsi" w:cs="Arial"/>
          <w:sz w:val="24"/>
          <w:szCs w:val="24"/>
          <w:vertAlign w:val="superscript"/>
        </w:rPr>
        <w:footnoteReference w:id="1"/>
      </w:r>
      <w:r w:rsidRPr="00853C05">
        <w:rPr>
          <w:rFonts w:asciiTheme="minorHAnsi" w:hAnsiTheme="minorHAnsi" w:cs="Arial"/>
          <w:sz w:val="24"/>
          <w:szCs w:val="24"/>
        </w:rPr>
        <w: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Uchovávání dokumentů</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uchovat veškeré dokumenty související s realizací projektu v souladu s platnými právními předpisy ČR, zejména v souladu s § 44a odst. 11 rozpočtových pravidel a pravidly NP AMIF.</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Péče o majetek </w:t>
      </w:r>
    </w:p>
    <w:p w:rsidR="00330724" w:rsidRPr="00853C05" w:rsidRDefault="00330724" w:rsidP="00330724">
      <w:pPr>
        <w:pStyle w:val="slovanseznam"/>
        <w:spacing w:after="240"/>
        <w:rPr>
          <w:rFonts w:asciiTheme="minorHAnsi" w:hAnsiTheme="minorHAnsi"/>
          <w:iCs/>
        </w:rPr>
      </w:pPr>
      <w:r w:rsidRPr="00853C05">
        <w:rPr>
          <w:rFonts w:asciiTheme="minorHAnsi" w:hAnsiTheme="minorHAnsi"/>
          <w:iCs/>
        </w:rPr>
        <w:t>Příjemce podpory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853C05">
        <w:rPr>
          <w:rFonts w:asciiTheme="minorHAnsi" w:hAnsiTheme="minorHAnsi"/>
        </w:rPr>
        <w: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Práva duševního vlastnictví</w:t>
      </w:r>
    </w:p>
    <w:p w:rsidR="00330724" w:rsidRPr="00853C05" w:rsidRDefault="00330724" w:rsidP="00330724">
      <w:pPr>
        <w:pStyle w:val="slovanseznam"/>
        <w:spacing w:after="240"/>
        <w:rPr>
          <w:rFonts w:asciiTheme="minorHAnsi" w:hAnsiTheme="minorHAnsi"/>
          <w:b/>
        </w:rPr>
      </w:pPr>
      <w:r w:rsidRPr="00853C05">
        <w:rPr>
          <w:rFonts w:asciiTheme="minorHAnsi" w:hAnsiTheme="minorHAnsi"/>
          <w:iCs/>
        </w:rPr>
        <w:t xml:space="preserve">Příjemce podpory je povinen MV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podpory, je příjemce podpory povinen ve smlouvě uzavřené s dodavatelem zajistit pro MV neomezenou bezplatnou licenci k užití těchto práv včetně možnosti zcela nebo zčásti poskytnout třetí osobě oprávnění tvořící součást licence.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Partnerství</w:t>
      </w:r>
      <w:r w:rsidRPr="00853C05">
        <w:rPr>
          <w:rFonts w:asciiTheme="minorHAnsi" w:hAnsiTheme="minorHAnsi"/>
          <w:bCs/>
          <w:vertAlign w:val="superscript"/>
        </w:rPr>
        <w:footnoteReference w:id="2"/>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lastRenderedPageBreak/>
        <w:t>Příjemce podpory je povinen zajistit, aby vztahy mezi příjemcem a jeho partnery, jejichž seznam je součástí Žádosti o podporu v </w:t>
      </w:r>
      <w:r w:rsidR="00174286" w:rsidRPr="00853C05">
        <w:rPr>
          <w:rFonts w:asciiTheme="minorHAnsi" w:hAnsiTheme="minorHAnsi"/>
        </w:rPr>
        <w:t>P</w:t>
      </w:r>
      <w:r w:rsidRPr="00853C05">
        <w:rPr>
          <w:rFonts w:asciiTheme="minorHAnsi" w:hAnsiTheme="minorHAnsi"/>
        </w:rPr>
        <w:t>říloze č. 1 těchto Podmínek, po celou dobu realizace projektu odpovídaly pravidlům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odpovídá za splnění všech povinností. Pokud některý z partnerů poruší některou z povinností, odpovídá příjemce podpory podle části IV těchto Podmínek, jakoby tuto povinnost porušil sám.</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není oprávněn se svými partnery uzavírat v rámci tohoto projektu smluvní vztahy, jejichž předmětem je poskytování služeb, zboží nebo stavebních prací za úplatu.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III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Specifické povinnosti příjemce podpory týkající se realizace projektu</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Vazba na výzvu k předkládání žádostí o podporu</w:t>
      </w:r>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Příjemce je povinen během realizace projektu respektovat tyto podmínky, jež vycházejí z výzvy k předkládání žádostí o podporu, na základě které byl projekt vybrán k poskytnutí podpory:</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Cílovými skupinami projektu mohou být pouze:</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Aktivity projektu musí spadat do vymezení:</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Územní vymezení:</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 xml:space="preserve">Podmínky monitorování projektu </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 xml:space="preserve">Příjemce podpory je povinen naplnit celkové cílové hodnoty monitorovacích ukazatelů uvedených v Žádosti o podporu v </w:t>
      </w:r>
      <w:r w:rsidR="00174286" w:rsidRPr="00853C05">
        <w:rPr>
          <w:rFonts w:asciiTheme="minorHAnsi" w:hAnsiTheme="minorHAnsi"/>
        </w:rPr>
        <w:t>P</w:t>
      </w:r>
      <w:r w:rsidRPr="00853C05">
        <w:rPr>
          <w:rFonts w:asciiTheme="minorHAnsi" w:hAnsiTheme="minorHAnsi"/>
        </w:rPr>
        <w:t>říloze č. 1 těchto Podmínek; definice monitorovacích ukazatelů je obsažena v pravidlech NP AMIF.</w:t>
      </w:r>
    </w:p>
    <w:p w:rsidR="00330724" w:rsidRPr="00853C05" w:rsidRDefault="00330724" w:rsidP="00330724">
      <w:pPr>
        <w:pStyle w:val="slovanseznam"/>
        <w:spacing w:after="120"/>
        <w:ind w:left="567"/>
        <w:rPr>
          <w:rFonts w:asciiTheme="minorHAnsi" w:hAnsiTheme="minorHAnsi"/>
        </w:rPr>
      </w:pPr>
      <w:r w:rsidRPr="00853C05">
        <w:rPr>
          <w:rFonts w:asciiTheme="minorHAnsi" w:hAnsiTheme="minorHAnsi"/>
        </w:rPr>
        <w:t>Celkovou cílovou hodnotu monitorovacích ukazatelů výstupů příjemce naplní, pokud celková míra naplnění monitorovacích ukazatelů výstupů dosáhne 100 %.</w:t>
      </w:r>
    </w:p>
    <w:p w:rsidR="00330724" w:rsidRPr="00853C05" w:rsidRDefault="00330724" w:rsidP="00330724">
      <w:pPr>
        <w:pStyle w:val="slovanseznam"/>
        <w:tabs>
          <w:tab w:val="num" w:pos="567"/>
        </w:tabs>
        <w:spacing w:after="120"/>
        <w:ind w:left="567"/>
        <w:rPr>
          <w:rFonts w:asciiTheme="minorHAnsi" w:hAnsiTheme="minorHAnsi"/>
        </w:rPr>
      </w:pPr>
      <w:r w:rsidRPr="00853C05">
        <w:rPr>
          <w:rFonts w:asciiTheme="minorHAnsi" w:hAnsiTheme="minorHAnsi"/>
        </w:rPr>
        <w:t xml:space="preserve">Pro zjištění celkové míry naplnění monitorovacích ukazatelů výstupů se sečtou procenta naplnění cílových hodnot uvedených v Žádosti o podporu v </w:t>
      </w:r>
      <w:r w:rsidR="00174286" w:rsidRPr="00853C05">
        <w:rPr>
          <w:rFonts w:asciiTheme="minorHAnsi" w:hAnsiTheme="minorHAnsi"/>
        </w:rPr>
        <w:t>P</w:t>
      </w:r>
      <w:r w:rsidRPr="00853C05">
        <w:rPr>
          <w:rFonts w:asciiTheme="minorHAnsi" w:hAnsiTheme="minorHAnsi"/>
        </w:rPr>
        <w:t xml:space="preserve">říloze č. 1 těchto Podmínek u jednotlivých monitorovacích ukazatelů výstupů a vydělí se počtem těchto ukazatelů. Pokud nebyla vyčerpána celková maximální výše podpory, snižují se cílové hodnoty v Žádosti o podporu v </w:t>
      </w:r>
      <w:r w:rsidR="00174286" w:rsidRPr="00853C05">
        <w:rPr>
          <w:rFonts w:asciiTheme="minorHAnsi" w:hAnsiTheme="minorHAnsi"/>
        </w:rPr>
        <w:t>P</w:t>
      </w:r>
      <w:r w:rsidRPr="00853C05">
        <w:rPr>
          <w:rFonts w:asciiTheme="minorHAnsi" w:hAnsiTheme="minorHAnsi"/>
        </w:rPr>
        <w:t xml:space="preserve">říloze č. 1 těchto Podmínek tak, že se vynásobí podílem skutečně vyčerpané částky podpory k celkové maximální výši podpory. Překročení cílové hodnoty jednotlivých monitorovacích ukazatelů výstupů bude zohledněno maximálně v míře 120 %. </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 xml:space="preserve">Příjemce podpory je povinen předávat MV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monitorovací zprávu o realizaci projektu do konce druhého měsíce následujícího po ukončení monitorovacího období. (V případě, že monitorovací období </w:t>
      </w:r>
      <w:r w:rsidRPr="00853C05">
        <w:rPr>
          <w:rFonts w:asciiTheme="minorHAnsi" w:hAnsiTheme="minorHAnsi"/>
        </w:rPr>
        <w:lastRenderedPageBreak/>
        <w:t>nekončí poslední den kalendářního měsíce, pak platí lhůta 30 dní, resp. 60 dní v případě závěrečné monitorovací zprávy o realizaci).</w:t>
      </w:r>
    </w:p>
    <w:p w:rsidR="00330724" w:rsidRPr="00853C05" w:rsidRDefault="00330724" w:rsidP="00330724">
      <w:pPr>
        <w:pStyle w:val="slovanseznam"/>
        <w:tabs>
          <w:tab w:val="num" w:pos="1478"/>
        </w:tabs>
        <w:spacing w:after="120"/>
        <w:ind w:left="567"/>
        <w:rPr>
          <w:rFonts w:asciiTheme="minorHAnsi" w:hAnsiTheme="minorHAnsi"/>
        </w:rPr>
      </w:pPr>
      <w:r w:rsidRPr="00853C05">
        <w:rPr>
          <w:rFonts w:asciiTheme="minorHAnsi" w:hAnsiTheme="minorHAnsi"/>
        </w:rPr>
        <w:t>Vymezení monitorovacích období projektu, za které je příjemce povinen předložit zprávu o realizaci projektu:</w:t>
      </w:r>
    </w:p>
    <w:p w:rsidR="00330724" w:rsidRPr="00853C05" w:rsidRDefault="00330724" w:rsidP="00330724">
      <w:pPr>
        <w:pStyle w:val="slovanseznam"/>
        <w:spacing w:after="120"/>
        <w:ind w:left="567"/>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 xml:space="preserve">Příjemce podpory je povinen předkládat monitorovací zprávy o realizaci projektu ve formátu, který MV pro projekt nastaví a zveřejní na webovém portálu OO. </w:t>
      </w:r>
    </w:p>
    <w:p w:rsidR="00330724" w:rsidRPr="00853C05" w:rsidRDefault="00330724" w:rsidP="00330724">
      <w:pPr>
        <w:pStyle w:val="slovanseznam"/>
        <w:numPr>
          <w:ilvl w:val="1"/>
          <w:numId w:val="10"/>
        </w:numPr>
        <w:tabs>
          <w:tab w:val="num" w:pos="720"/>
        </w:tabs>
        <w:spacing w:after="120"/>
        <w:ind w:left="567" w:hanging="567"/>
        <w:rPr>
          <w:rFonts w:asciiTheme="minorHAnsi" w:hAnsiTheme="minorHAnsi"/>
        </w:rPr>
      </w:pPr>
      <w:r w:rsidRPr="00853C05">
        <w:rPr>
          <w:rFonts w:asciiTheme="minorHAnsi" w:hAnsiTheme="minorHAnsi"/>
        </w:rPr>
        <w:t>Nápravy nedostatků žádostí o změnu projektu, monitorovacích zpráv o realizaci projektu (včetně spolu s nimi předložených žádostí o platbu) a případně další dokumentace vyžádané MV je příjemce povinen předkládat v termínech stanovených MV.</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 xml:space="preserve">Veřejná podpora a podpora de </w:t>
      </w:r>
      <w:proofErr w:type="spellStart"/>
      <w:r w:rsidRPr="00853C05">
        <w:rPr>
          <w:rFonts w:asciiTheme="minorHAnsi" w:hAnsiTheme="minorHAnsi"/>
          <w:b/>
          <w:bCs/>
        </w:rPr>
        <w:t>minimis</w:t>
      </w:r>
      <w:proofErr w:type="spellEnd"/>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 xml:space="preserve">Podpora poskytnutá na realizaci projektu nezakládá veřejnou podporu.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IV</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 xml:space="preserve">Platební podmínky </w:t>
      </w: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t xml:space="preserve">Žádost o platbu </w:t>
      </w:r>
    </w:p>
    <w:p w:rsidR="00330724" w:rsidRPr="00853C05" w:rsidRDefault="00330724" w:rsidP="00330724">
      <w:pPr>
        <w:pStyle w:val="slovanseznam"/>
        <w:numPr>
          <w:ilvl w:val="1"/>
          <w:numId w:val="6"/>
        </w:numPr>
        <w:spacing w:after="60"/>
        <w:ind w:left="567" w:hanging="567"/>
        <w:rPr>
          <w:rFonts w:asciiTheme="minorHAnsi" w:hAnsiTheme="minorHAnsi"/>
        </w:rPr>
      </w:pPr>
      <w:r w:rsidRPr="00853C05">
        <w:rPr>
          <w:rFonts w:asciiTheme="minorHAnsi" w:hAnsiTheme="minorHAnsi"/>
        </w:rPr>
        <w:t xml:space="preserve">Příjemce podpory je povinen předkládat MV spolu s každou monitorovací zprávou o realizaci projektu řádně vyplněnou žádost o platbu podloženou příslušnými doklady dle pravidel NP AMIF. </w:t>
      </w:r>
    </w:p>
    <w:p w:rsidR="00330724" w:rsidRPr="00853C05" w:rsidRDefault="00330724" w:rsidP="00330724">
      <w:pPr>
        <w:pStyle w:val="slovanseznam"/>
        <w:numPr>
          <w:ilvl w:val="1"/>
          <w:numId w:val="6"/>
        </w:numPr>
        <w:spacing w:after="240"/>
        <w:ind w:left="567" w:hanging="567"/>
        <w:rPr>
          <w:rFonts w:asciiTheme="minorHAnsi" w:hAnsiTheme="minorHAnsi"/>
        </w:rPr>
      </w:pPr>
      <w:r w:rsidRPr="00853C05">
        <w:rPr>
          <w:rFonts w:asciiTheme="minorHAnsi" w:hAnsiTheme="minorHAnsi"/>
        </w:rPr>
        <w:t xml:space="preserve">Příjemce podpory je povinen předkládat žádosti o platbu ve formátu, který MV pro projekt nastaví a zveřejní na portálu OO. </w:t>
      </w: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t>Finanční toky</w:t>
      </w:r>
    </w:p>
    <w:p w:rsidR="00330724" w:rsidRPr="00853C05" w:rsidRDefault="00330724" w:rsidP="00330724">
      <w:pPr>
        <w:pStyle w:val="odstavec1rovn"/>
        <w:spacing w:after="120"/>
        <w:ind w:left="0"/>
        <w:rPr>
          <w:rFonts w:asciiTheme="minorHAnsi" w:hAnsiTheme="minorHAnsi"/>
          <w:i/>
          <w:sz w:val="24"/>
        </w:rPr>
      </w:pPr>
      <w:r w:rsidRPr="00853C05">
        <w:rPr>
          <w:rFonts w:asciiTheme="minorHAnsi" w:hAnsiTheme="minorHAnsi"/>
          <w:i/>
          <w:sz w:val="24"/>
        </w:rPr>
        <w:t xml:space="preserve">Varianta č. 1 </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 xml:space="preserve">Příjemce je povinen zabezpečit prostředky na realizaci projektu odpovídající podílu EU a podílu státního rozpočtu ve své rozpočtové kapitole, a to buď dle § 24 odst. 4 zákona č. 218/2000 Sb., o rozpočtových pravidlech, nebo </w:t>
      </w:r>
      <w:proofErr w:type="spellStart"/>
      <w:r w:rsidRPr="00853C05">
        <w:rPr>
          <w:rFonts w:asciiTheme="minorHAnsi" w:hAnsiTheme="minorHAnsi"/>
        </w:rPr>
        <w:t>narozpočtováním</w:t>
      </w:r>
      <w:proofErr w:type="spellEnd"/>
      <w:r w:rsidRPr="00853C05">
        <w:rPr>
          <w:rFonts w:asciiTheme="minorHAnsi" w:hAnsiTheme="minorHAnsi"/>
        </w:rPr>
        <w:t xml:space="preserve"> prostředků při přípravě návrhu státního rozpočtu. </w:t>
      </w:r>
    </w:p>
    <w:p w:rsidR="00330724" w:rsidRPr="00853C05" w:rsidRDefault="00330724" w:rsidP="00330724">
      <w:pPr>
        <w:pStyle w:val="odstavec1rovn"/>
        <w:spacing w:after="120"/>
        <w:ind w:left="0"/>
        <w:rPr>
          <w:rFonts w:asciiTheme="minorHAnsi" w:hAnsiTheme="minorHAnsi"/>
          <w:i/>
          <w:sz w:val="24"/>
        </w:rPr>
      </w:pPr>
      <w:r w:rsidRPr="00853C05">
        <w:rPr>
          <w:rFonts w:asciiTheme="minorHAnsi" w:hAnsiTheme="minorHAnsi"/>
          <w:i/>
          <w:sz w:val="24"/>
        </w:rPr>
        <w:t xml:space="preserve">Varianta č. 2 </w:t>
      </w:r>
    </w:p>
    <w:p w:rsidR="00330724" w:rsidRPr="00853C05" w:rsidRDefault="00330724" w:rsidP="00330724">
      <w:pPr>
        <w:pStyle w:val="slovanseznam"/>
        <w:numPr>
          <w:ilvl w:val="1"/>
          <w:numId w:val="6"/>
        </w:numPr>
        <w:tabs>
          <w:tab w:val="num" w:pos="720"/>
        </w:tabs>
        <w:spacing w:after="60"/>
        <w:ind w:left="567" w:hanging="567"/>
        <w:rPr>
          <w:rFonts w:asciiTheme="minorHAnsi" w:hAnsiTheme="minorHAnsi"/>
        </w:rPr>
      </w:pPr>
      <w:r w:rsidRPr="00853C05">
        <w:rPr>
          <w:rFonts w:asciiTheme="minorHAnsi" w:hAnsiTheme="minorHAnsi"/>
        </w:rPr>
        <w:t xml:space="preserve">Na první rok realizace projektu, tj. rok </w:t>
      </w:r>
      <w:proofErr w:type="gramStart"/>
      <w:r w:rsidRPr="00853C05">
        <w:rPr>
          <w:rFonts w:asciiTheme="minorHAnsi" w:hAnsiTheme="minorHAnsi"/>
        </w:rPr>
        <w:t>….. budou</w:t>
      </w:r>
      <w:proofErr w:type="gramEnd"/>
      <w:r w:rsidRPr="00853C05">
        <w:rPr>
          <w:rFonts w:asciiTheme="minorHAnsi" w:hAnsiTheme="minorHAnsi"/>
        </w:rPr>
        <w:t xml:space="preserve"> MV příjemci podpory převedeny prostředky pomocí rozpočtového opatření v celkové výši …….. Kč, z toho prostředky ve výši …….. Kč jsou určeny na pokrytí EU podílu, prostředky ve výši ……. Kč jsou určeny na pokrytí národního spolufinancování.  </w:t>
      </w:r>
    </w:p>
    <w:p w:rsidR="00330724" w:rsidRPr="00853C05" w:rsidRDefault="00330724" w:rsidP="00330724">
      <w:pPr>
        <w:pStyle w:val="slovanseznam"/>
        <w:numPr>
          <w:ilvl w:val="1"/>
          <w:numId w:val="6"/>
        </w:numPr>
        <w:tabs>
          <w:tab w:val="num" w:pos="720"/>
        </w:tabs>
        <w:spacing w:after="240"/>
        <w:ind w:left="567" w:hanging="567"/>
        <w:rPr>
          <w:rFonts w:asciiTheme="minorHAnsi" w:hAnsiTheme="minorHAnsi"/>
        </w:rPr>
      </w:pPr>
      <w:r w:rsidRPr="00853C05">
        <w:rPr>
          <w:rFonts w:asciiTheme="minorHAnsi" w:hAnsiTheme="minorHAnsi"/>
        </w:rPr>
        <w:t xml:space="preserve">Na další roky realizace projektu je příjemce povinen zabezpečit si prostředky na předfinancování odpovídající podílu EU a rovněž podílu národního spolufinancování v rámci své organizační složky státu, a to buď </w:t>
      </w:r>
      <w:proofErr w:type="spellStart"/>
      <w:r w:rsidRPr="00853C05">
        <w:rPr>
          <w:rFonts w:asciiTheme="minorHAnsi" w:hAnsiTheme="minorHAnsi"/>
        </w:rPr>
        <w:t>narozpočtováním</w:t>
      </w:r>
      <w:proofErr w:type="spellEnd"/>
      <w:r w:rsidRPr="00853C05">
        <w:rPr>
          <w:rFonts w:asciiTheme="minorHAnsi" w:hAnsiTheme="minorHAnsi"/>
        </w:rPr>
        <w:t xml:space="preserve"> prostředků při přípravě návrhu státního rozpočtu nebo dle § 24 odst. 4 zákona č. 218/2000 Sb., o rozpočtových pravidlech.</w:t>
      </w:r>
    </w:p>
    <w:p w:rsidR="00174286" w:rsidRPr="00853C05" w:rsidRDefault="00174286" w:rsidP="00174286">
      <w:pPr>
        <w:pStyle w:val="slovanseznam"/>
        <w:tabs>
          <w:tab w:val="num" w:pos="720"/>
        </w:tabs>
        <w:spacing w:after="240"/>
        <w:rPr>
          <w:rFonts w:asciiTheme="minorHAnsi" w:hAnsiTheme="minorHAnsi"/>
        </w:rPr>
      </w:pPr>
    </w:p>
    <w:p w:rsidR="00174286" w:rsidRPr="00853C05" w:rsidRDefault="00174286" w:rsidP="00174286">
      <w:pPr>
        <w:pStyle w:val="slovanseznam"/>
        <w:tabs>
          <w:tab w:val="num" w:pos="720"/>
        </w:tabs>
        <w:spacing w:after="240"/>
        <w:rPr>
          <w:rFonts w:asciiTheme="minorHAnsi" w:hAnsiTheme="minorHAnsi"/>
        </w:rPr>
      </w:pP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t>Nepřímé náklady</w:t>
      </w:r>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330724" w:rsidRPr="00853C05" w:rsidRDefault="00330724" w:rsidP="00330724">
      <w:pPr>
        <w:pStyle w:val="slovanseznam"/>
        <w:spacing w:after="60"/>
        <w:rPr>
          <w:rFonts w:asciiTheme="minorHAnsi" w:hAnsiTheme="minorHAnsi"/>
        </w:rPr>
      </w:pPr>
      <w:r w:rsidRPr="00853C05">
        <w:rPr>
          <w:rFonts w:asciiTheme="minorHAnsi" w:hAnsiTheme="minorHAnsi"/>
        </w:rPr>
        <w:t>Procento nepřímých nákladů platné pro projekt: […] %</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V</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Sankce</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Pozastavení financování</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Pokud MV nebo jiná osoba oprávněná ke kontrole dodržování podmínek dle těchto Podmínek zjistí, že příjemce nesplnil nebo neplní některou z povinností uvedených v těchto Podmínkách, je MV oprávněno pozastavit financování projektu z prostředků NP AMIF a zahájit potřebné kroky vedoucí k identifikaci, zda nevzniklo podezření na porušení rozpočtové kázně podle rozpočtových pravidel.</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Diferenciace odvodu za porušení rozpočtové kázně dle závažnosti porušení podmínek</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porušení podmínek týkajících se účelu a udržitelnosti (uvedených v části II bodě 2 a 4) bude vyměřen odvod za porušení rozpočtové kázně podle § 44a odst. 4 písm. b) rozpočtových pravidel.</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 xml:space="preserve">V případě, že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předložit MV monitorovací zprávu o realizaci projektu (včetně žádosti o platbu), předložit MV vyžádanou informaci ad hoc (uvedených v části II bodě 5.2 a bodě 9, v části III v bodech 2.2 až 2.4) a prodlení bude trvat 7 kalendářních dní a více, přičemž za určující se bere termín vyplývající z těchto Podmínek ve znění případného vyjádření MV o změně termínu uděleného ředitelem Odpovědného orgánu;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povinností týkajících se oznamovací povinnosti (uvedených v části II bodě 10) a v pravidlech NP AMIF není stanoveno, že příslušné pochybení nezakládá porušení rozpočtové kázně;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vypořádání projektu v souladu s rozpočtovými pravidly a vyhláškou č. 52/2008 Sb., kterou se stanoví zásady a termíny finančního vypořádání se státním rozpočtem nebo státními finančními aktivy (uvedených v části II bodě 12);</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lastRenderedPageBreak/>
        <w:t>dojde k porušení povinností týkající se vytvoření podmínek pro provedení kontroly (uvedených v části II bodě 7);</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povinnosti týkající se práv duševního vlastnictví (uvedených v části II bodě 15);</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partnerství (uvedených v části II bodech 16.1 a 16.3);</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povinnosti uchovávat dokumenty (uvedených v části II bodě 13) a není možné stanovit výši podpory, ke které se dokument váže; </w:t>
      </w:r>
    </w:p>
    <w:p w:rsidR="00330724" w:rsidRPr="00853C05" w:rsidRDefault="00330724" w:rsidP="00330724">
      <w:pPr>
        <w:pStyle w:val="slovanseznam"/>
        <w:tabs>
          <w:tab w:val="num" w:pos="-3119"/>
        </w:tabs>
        <w:spacing w:after="120"/>
        <w:ind w:left="567"/>
        <w:rPr>
          <w:rFonts w:asciiTheme="minorHAnsi" w:hAnsiTheme="minorHAnsi"/>
        </w:rPr>
      </w:pPr>
      <w:r w:rsidRPr="00853C05">
        <w:rPr>
          <w:rFonts w:asciiTheme="minorHAnsi" w:hAnsiTheme="minorHAnsi"/>
        </w:rPr>
        <w:t>bude odvod za porušení rozpočtové kázně vyměřen dle § 44a odst. 4 písm. a) rozpočtových pravidel ve výši 0,5 % z celkové částky podpory.</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 příslušné tabulce sankcí pro oblast zadávání obsažené v Příručce pro žadatele a příjemce.</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ve výši stanovené za porušení dané povinnosti v příslušné tabulce sankcí pro oblast publicity obsažené v Příručce pro žadatele a příjemce.</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 data ukončení realizace projektu nebude dosažena celková cílová hodnota monitorovacích ukazatelů výstupů uvedená v části III bodě 2.1, bude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330724" w:rsidRPr="00853C05" w:rsidTr="005D53BA">
        <w:tc>
          <w:tcPr>
            <w:tcW w:w="4536" w:type="dxa"/>
          </w:tcPr>
          <w:p w:rsidR="00330724" w:rsidRPr="00853C05" w:rsidRDefault="00330724" w:rsidP="005D53BA">
            <w:pPr>
              <w:pStyle w:val="Tabulkatext"/>
              <w:spacing w:before="0" w:after="0"/>
              <w:jc w:val="both"/>
              <w:rPr>
                <w:sz w:val="22"/>
              </w:rPr>
            </w:pPr>
            <w:r w:rsidRPr="00853C05">
              <w:rPr>
                <w:sz w:val="22"/>
              </w:rPr>
              <w:t xml:space="preserve">Celková míra naplnění monitorovacích ukazatelů výstupů uvedených </w:t>
            </w:r>
            <w:r w:rsidRPr="00853C05">
              <w:rPr>
                <w:rFonts w:cs="Arial"/>
                <w:sz w:val="22"/>
              </w:rPr>
              <w:t>v Žádosti o podporu příloze č. 1</w:t>
            </w:r>
          </w:p>
        </w:tc>
        <w:tc>
          <w:tcPr>
            <w:tcW w:w="3897" w:type="dxa"/>
          </w:tcPr>
          <w:p w:rsidR="00330724" w:rsidRPr="00853C05" w:rsidRDefault="00330724" w:rsidP="005D53BA">
            <w:pPr>
              <w:pStyle w:val="Tabulkatext"/>
              <w:spacing w:before="0" w:after="0"/>
              <w:jc w:val="both"/>
              <w:rPr>
                <w:sz w:val="22"/>
              </w:rPr>
            </w:pPr>
            <w:r w:rsidRPr="00853C05">
              <w:rPr>
                <w:sz w:val="22"/>
              </w:rPr>
              <w:t>Procento odvodu z částky, ve které byla porušena rozpočtová kázeň</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85 % až 70 %</w:t>
            </w:r>
          </w:p>
        </w:tc>
        <w:tc>
          <w:tcPr>
            <w:tcW w:w="3897" w:type="dxa"/>
          </w:tcPr>
          <w:p w:rsidR="00330724" w:rsidRPr="00853C05" w:rsidRDefault="00330724" w:rsidP="005D53BA">
            <w:pPr>
              <w:pStyle w:val="Tabulkatext"/>
              <w:spacing w:before="0" w:after="0"/>
              <w:rPr>
                <w:sz w:val="22"/>
              </w:rPr>
            </w:pPr>
            <w:r w:rsidRPr="00853C05">
              <w:rPr>
                <w:sz w:val="22"/>
              </w:rPr>
              <w:t>15 %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70 % až 55 %</w:t>
            </w:r>
          </w:p>
        </w:tc>
        <w:tc>
          <w:tcPr>
            <w:tcW w:w="3897" w:type="dxa"/>
          </w:tcPr>
          <w:p w:rsidR="00330724" w:rsidRPr="00853C05" w:rsidRDefault="00330724" w:rsidP="005D53BA">
            <w:pPr>
              <w:pStyle w:val="Tabulkatext"/>
              <w:spacing w:before="0" w:after="0"/>
              <w:rPr>
                <w:bCs/>
                <w:sz w:val="22"/>
              </w:rPr>
            </w:pPr>
            <w:r w:rsidRPr="00853C05">
              <w:rPr>
                <w:sz w:val="22"/>
              </w:rPr>
              <w:t>20 %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55 % až 40 %</w:t>
            </w:r>
          </w:p>
        </w:tc>
        <w:tc>
          <w:tcPr>
            <w:tcW w:w="3897" w:type="dxa"/>
          </w:tcPr>
          <w:p w:rsidR="00330724" w:rsidRPr="00853C05" w:rsidRDefault="00330724" w:rsidP="005D53BA">
            <w:pPr>
              <w:pStyle w:val="Tabulkatext"/>
              <w:spacing w:before="0" w:after="0"/>
              <w:rPr>
                <w:bCs/>
                <w:sz w:val="22"/>
              </w:rPr>
            </w:pPr>
            <w:r w:rsidRPr="00853C05">
              <w:rPr>
                <w:sz w:val="22"/>
              </w:rPr>
              <w:t>30 %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40 %</w:t>
            </w:r>
          </w:p>
        </w:tc>
        <w:tc>
          <w:tcPr>
            <w:tcW w:w="3897" w:type="dxa"/>
          </w:tcPr>
          <w:p w:rsidR="00330724" w:rsidRPr="00853C05" w:rsidRDefault="00330724" w:rsidP="005D53BA">
            <w:pPr>
              <w:pStyle w:val="Tabulkatext"/>
              <w:spacing w:before="0" w:after="0"/>
              <w:rPr>
                <w:bCs/>
                <w:sz w:val="22"/>
              </w:rPr>
            </w:pPr>
            <w:r w:rsidRPr="00853C05">
              <w:rPr>
                <w:sz w:val="22"/>
              </w:rPr>
              <w:t>50 %</w:t>
            </w:r>
          </w:p>
        </w:tc>
      </w:tr>
    </w:tbl>
    <w:p w:rsidR="00330724" w:rsidRPr="00853C05" w:rsidRDefault="00330724" w:rsidP="00330724">
      <w:pPr>
        <w:pStyle w:val="slovanseznam"/>
        <w:tabs>
          <w:tab w:val="num" w:pos="1478"/>
        </w:tabs>
        <w:spacing w:before="120" w:after="120"/>
        <w:ind w:left="567"/>
        <w:rPr>
          <w:rFonts w:asciiTheme="minorHAnsi" w:hAnsiTheme="minorHAnsi"/>
        </w:rPr>
      </w:pPr>
      <w:r w:rsidRPr="00853C05">
        <w:rPr>
          <w:rFonts w:asciiTheme="minorHAnsi" w:hAnsiTheme="minorHAnsi"/>
        </w:rPr>
        <w:t xml:space="preserve">V případě, že aktuálně platná pravidla NP AMIF stanoví míru naplnění monitorovacích ukazatelů výstupů mírněji než tyto Podmínky, uplatní se míra naplnění dle aktuálně platných pravidel, včetně příp. sankcí za nesplnění. </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Porušení povinností, jež není porušením rozpočtové kázně</w:t>
      </w:r>
    </w:p>
    <w:p w:rsidR="00330724" w:rsidRPr="00853C05" w:rsidRDefault="00330724" w:rsidP="00330724">
      <w:pPr>
        <w:pStyle w:val="slovanseznam"/>
        <w:numPr>
          <w:ilvl w:val="1"/>
          <w:numId w:val="7"/>
        </w:numPr>
        <w:spacing w:after="60"/>
        <w:ind w:left="567" w:hanging="567"/>
        <w:rPr>
          <w:rFonts w:asciiTheme="minorHAnsi" w:hAnsiTheme="minorHAnsi"/>
        </w:rPr>
      </w:pPr>
      <w:r w:rsidRPr="00853C05">
        <w:rPr>
          <w:rFonts w:asciiTheme="minorHAnsi" w:hAnsiTheme="minorHAnsi"/>
        </w:rPr>
        <w:t xml:space="preserve">V případě, že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předložit MV monitorovací zprávu o realizaci projektu (včetně žádosti o platbu) nebo povinnosti předložit MV vyžádanou informaci ad hoc (uvedených v části II bodě 5.2 a bodě 9, v části III v bodech 2.2 až 2.4) a prodlení bude trvat méně než 7 kalendářních dní, přičemž za určující se bere termín vyplývající z těchto Podmínek ve znění případného vyjádření MV o změně termínu;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lastRenderedPageBreak/>
        <w:t>dojde k porušení povinností předložit MV monitorovací zprávu o realizaci projektu (včetně žádosti o platbu; uvedených v části II bodě 5.2) a prodlení je způsobeno tím, že příjemce nemohl z důvodu prokazatelně doložitelných monitorovací zprávu o realizaci projektu nebo žádost o platbu předložit;</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zadávání zakázek (uvedených v části II bodě 6.1), jež dle pravidel NP AMIF není považováno za porušení rozpočtové kázně, nebo dojde k porušení povinností uvedených v části II bodě 6.2;</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provádění informačních a komunikačních opatření (uvedených v části II bodě 8), jež dle pravidel NP AMIF není považováno za porušení rozpočtové kázně,</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bude splněna cílová hodnota monitorovacích ukazatelů výstupů uvedených v </w:t>
      </w:r>
      <w:r w:rsidRPr="00853C05">
        <w:t>Žádosti o podporu</w:t>
      </w:r>
      <w:r w:rsidRPr="00853C05">
        <w:rPr>
          <w:sz w:val="24"/>
          <w:szCs w:val="24"/>
        </w:rPr>
        <w:t xml:space="preserve"> v </w:t>
      </w:r>
      <w:r w:rsidR="00853C05" w:rsidRPr="00853C05">
        <w:rPr>
          <w:sz w:val="24"/>
          <w:szCs w:val="24"/>
        </w:rPr>
        <w:t>P</w:t>
      </w:r>
      <w:r w:rsidRPr="00853C05">
        <w:rPr>
          <w:sz w:val="24"/>
          <w:szCs w:val="24"/>
        </w:rPr>
        <w:t xml:space="preserve">říloze č. 1 těchto Podmínek z 85 % nebo více,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nedodržení finanční</w:t>
      </w:r>
      <w:r w:rsidR="00853C05" w:rsidRPr="00853C05">
        <w:rPr>
          <w:sz w:val="24"/>
          <w:szCs w:val="24"/>
        </w:rPr>
        <w:t>ho plánu projektu obsaženého v P</w:t>
      </w:r>
      <w:r w:rsidRPr="00853C05">
        <w:rPr>
          <w:sz w:val="24"/>
          <w:szCs w:val="24"/>
        </w:rPr>
        <w:t xml:space="preserve">říloze </w:t>
      </w:r>
      <w:proofErr w:type="gramStart"/>
      <w:r w:rsidRPr="00853C05">
        <w:rPr>
          <w:sz w:val="24"/>
          <w:szCs w:val="24"/>
        </w:rPr>
        <w:t>č. 1 těchto</w:t>
      </w:r>
      <w:proofErr w:type="gramEnd"/>
      <w:r w:rsidRPr="00853C05">
        <w:rPr>
          <w:sz w:val="24"/>
          <w:szCs w:val="24"/>
        </w:rPr>
        <w:t xml:space="preserve"> Podmínek, příp. upraveného v režimu nepodstatných změn projektu,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dle části VI těchto Podmínek,</w:t>
      </w:r>
    </w:p>
    <w:p w:rsidR="00330724" w:rsidRPr="00853C05" w:rsidRDefault="00330724" w:rsidP="00330724">
      <w:pPr>
        <w:pStyle w:val="Odrky3"/>
        <w:tabs>
          <w:tab w:val="clear" w:pos="360"/>
          <w:tab w:val="num" w:pos="1478"/>
        </w:tabs>
        <w:spacing w:after="240"/>
        <w:ind w:left="0" w:firstLine="0"/>
        <w:rPr>
          <w:sz w:val="24"/>
          <w:szCs w:val="24"/>
        </w:rPr>
      </w:pPr>
      <w:r w:rsidRPr="00853C05">
        <w:rPr>
          <w:sz w:val="24"/>
          <w:szCs w:val="24"/>
        </w:rPr>
        <w:t>nejedná se o porušení rozpočtové kázně ve smyslu rozpočtových pravidel.</w:t>
      </w:r>
    </w:p>
    <w:p w:rsidR="00330724" w:rsidRPr="00853C05" w:rsidRDefault="00330724" w:rsidP="00330724">
      <w:pPr>
        <w:spacing w:before="240"/>
        <w:jc w:val="center"/>
        <w:rPr>
          <w:rFonts w:asciiTheme="minorHAnsi" w:eastAsia="Calibri" w:hAnsiTheme="minorHAnsi" w:cs="Arial"/>
          <w:b/>
          <w:sz w:val="24"/>
          <w:szCs w:val="24"/>
        </w:rPr>
      </w:pPr>
      <w:r w:rsidRPr="00853C05">
        <w:rPr>
          <w:rFonts w:asciiTheme="minorHAnsi" w:eastAsia="Calibri" w:hAnsiTheme="minorHAnsi" w:cs="Arial"/>
          <w:b/>
          <w:sz w:val="24"/>
          <w:szCs w:val="24"/>
        </w:rPr>
        <w:t>Část VI</w:t>
      </w:r>
    </w:p>
    <w:p w:rsidR="00330724" w:rsidRPr="00853C05" w:rsidRDefault="00330724" w:rsidP="00330724">
      <w:pPr>
        <w:jc w:val="center"/>
        <w:rPr>
          <w:rFonts w:asciiTheme="minorHAnsi" w:eastAsia="Calibri" w:hAnsiTheme="minorHAnsi" w:cs="Arial"/>
          <w:b/>
          <w:sz w:val="24"/>
          <w:szCs w:val="24"/>
        </w:rPr>
      </w:pPr>
      <w:r w:rsidRPr="00853C05">
        <w:rPr>
          <w:rFonts w:asciiTheme="minorHAnsi" w:eastAsia="Calibri" w:hAnsiTheme="minorHAnsi" w:cs="Arial"/>
          <w:b/>
          <w:sz w:val="24"/>
          <w:szCs w:val="24"/>
        </w:rPr>
        <w:t>Pověření ke zpracování osobních údajů</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 xml:space="preserve">Pověření a účel zpracování osobních údajů </w:t>
      </w:r>
    </w:p>
    <w:p w:rsidR="00330724" w:rsidRPr="00853C05" w:rsidRDefault="00330724" w:rsidP="00330724">
      <w:pPr>
        <w:pStyle w:val="slovanseznam"/>
        <w:numPr>
          <w:ilvl w:val="1"/>
          <w:numId w:val="14"/>
        </w:numPr>
        <w:spacing w:after="120"/>
        <w:rPr>
          <w:rFonts w:asciiTheme="minorHAnsi" w:eastAsia="Calibri" w:hAnsiTheme="minorHAnsi"/>
        </w:rPr>
      </w:pPr>
      <w:r w:rsidRPr="00853C05">
        <w:rPr>
          <w:rFonts w:asciiTheme="minorHAnsi" w:eastAsia="Calibri" w:hAnsiTheme="minorHAnsi"/>
        </w:rPr>
        <w:t>MV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které byly na realizaci projektu poskytnuty z NP AMIF těmito Podmínkami, a to v rozsahu uvedeném v bodě 2 části VI těchto Podmínek.</w:t>
      </w:r>
    </w:p>
    <w:p w:rsidR="00330724" w:rsidRPr="00853C05" w:rsidRDefault="00330724" w:rsidP="00330724">
      <w:pPr>
        <w:pStyle w:val="slovanseznam"/>
        <w:numPr>
          <w:ilvl w:val="1"/>
          <w:numId w:val="14"/>
        </w:numPr>
        <w:spacing w:after="120"/>
        <w:rPr>
          <w:rFonts w:asciiTheme="minorHAnsi" w:eastAsia="Calibri" w:hAnsiTheme="minorHAnsi"/>
        </w:rPr>
      </w:pPr>
      <w:r w:rsidRPr="00853C05">
        <w:rPr>
          <w:rFonts w:asciiTheme="minorHAnsi" w:eastAsia="Calibri" w:hAnsiTheme="minorHAnsi"/>
        </w:rPr>
        <w:t>MV je jakožto správce podle § 4 písm. f) zákona č. 101/2000 Sb., o ochraně osobních údajů a o změně některých zákonů oprávněn zpracovávat osobní údaje podpořených osob na základě nařízení …</w:t>
      </w:r>
      <w:proofErr w:type="gramStart"/>
      <w:r w:rsidRPr="00853C05">
        <w:rPr>
          <w:rFonts w:asciiTheme="minorHAnsi" w:eastAsia="Calibri" w:hAnsiTheme="minorHAnsi"/>
        </w:rPr>
        <w:t>…...</w:t>
      </w:r>
      <w:proofErr w:type="gramEnd"/>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Rozsah zpracování osobních údajů na základě pověření a jejich ochrana</w:t>
      </w:r>
    </w:p>
    <w:p w:rsidR="00330724" w:rsidRPr="00853C05" w:rsidRDefault="00330724" w:rsidP="00330724">
      <w:pPr>
        <w:widowControl/>
        <w:numPr>
          <w:ilvl w:val="1"/>
          <w:numId w:val="13"/>
        </w:numPr>
        <w:overflowPunct/>
        <w:autoSpaceDE/>
        <w:autoSpaceDN/>
        <w:adjustRightInd/>
        <w:spacing w:before="2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Příjemce je oprávněn zpracovávat osobní údaje podpořené osoby v rozsahu vymezeném pravidly NP AMIF.</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Osobní údaje je příjemce oprávněn zpracovávat výhradně v souvislosti s realizací projektu, zejména pak při přípravě monitorovacích zpráv o realizaci projektu.</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Technické a organizační zabezpečení ochrany osobních údajů</w:t>
      </w:r>
    </w:p>
    <w:p w:rsidR="00330724" w:rsidRPr="00853C05" w:rsidRDefault="00330724" w:rsidP="00330724">
      <w:pPr>
        <w:spacing w:after="120"/>
        <w:jc w:val="both"/>
        <w:rPr>
          <w:rFonts w:asciiTheme="minorHAnsi" w:eastAsia="Calibri" w:hAnsiTheme="minorHAnsi" w:cs="Arial"/>
          <w:sz w:val="24"/>
          <w:szCs w:val="24"/>
        </w:rPr>
      </w:pPr>
      <w:r w:rsidRPr="00853C05">
        <w:rPr>
          <w:rFonts w:asciiTheme="minorHAnsi" w:eastAsia="Calibri" w:hAnsiTheme="minorHAnsi" w:cs="Arial"/>
          <w:sz w:val="24"/>
          <w:szCs w:val="24"/>
        </w:rPr>
        <w:t>Příjemce je povinen zpracovávat a chránit osobní údaje v souladu se zákonem o ochraně osobních údajů a to zejména takto:</w:t>
      </w:r>
    </w:p>
    <w:p w:rsidR="00330724" w:rsidRPr="00853C05" w:rsidRDefault="00330724" w:rsidP="00330724">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lastRenderedPageBreak/>
        <w:t xml:space="preserve">osobní údaje ve fyzické podobě, tj. listinné údaje či na nosičích dat, budou uchovávány v uzamykatelných schránkách, a to po dobu uvedenou v bodě 4 </w:t>
      </w:r>
      <w:proofErr w:type="gramStart"/>
      <w:r w:rsidRPr="00853C05">
        <w:rPr>
          <w:rFonts w:asciiTheme="minorHAnsi" w:eastAsia="Calibri" w:hAnsiTheme="minorHAnsi" w:cs="Arial"/>
          <w:sz w:val="24"/>
          <w:szCs w:val="24"/>
        </w:rPr>
        <w:t>této</w:t>
      </w:r>
      <w:proofErr w:type="gramEnd"/>
      <w:r w:rsidRPr="00853C05">
        <w:rPr>
          <w:rFonts w:asciiTheme="minorHAnsi" w:eastAsia="Calibri" w:hAnsiTheme="minorHAnsi" w:cs="Arial"/>
          <w:sz w:val="24"/>
          <w:szCs w:val="24"/>
        </w:rPr>
        <w:t xml:space="preserve"> části těchto Podmínek; </w:t>
      </w:r>
    </w:p>
    <w:p w:rsidR="00330724" w:rsidRPr="00853C05" w:rsidRDefault="00330724" w:rsidP="00330724">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přístup ke zpracovávaným osobním údajům umožní příjemce pouze MV, svým zaměstnancům a orgánům oprávněným provádět kontrolu podle části II bodu 8 těchto Podmínek, ledaže je dále upraveno jinak;</w:t>
      </w:r>
    </w:p>
    <w:p w:rsidR="00330724" w:rsidRPr="00853C05" w:rsidRDefault="00330724" w:rsidP="00330724">
      <w:pPr>
        <w:widowControl/>
        <w:numPr>
          <w:ilvl w:val="0"/>
          <w:numId w:val="16"/>
        </w:numPr>
        <w:overflowPunct/>
        <w:autoSpaceDE/>
        <w:autoSpaceDN/>
        <w:adjustRightInd/>
        <w:spacing w:after="120"/>
        <w:ind w:hanging="720"/>
        <w:contextualSpacing/>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zaměstnanci příjemce, kterým bude umožněn přístup ke zpracovávaným osobním údajům, budou příjemcem doložitelně poučeni o povinnosti zachovávat mlčenlivost podle § 15 zákona o ochraně osobních údajů.</w:t>
      </w:r>
    </w:p>
    <w:p w:rsidR="00330724" w:rsidRPr="00853C05" w:rsidRDefault="00330724" w:rsidP="00330724">
      <w:pPr>
        <w:widowControl/>
        <w:numPr>
          <w:ilvl w:val="0"/>
          <w:numId w:val="13"/>
        </w:numPr>
        <w:overflowPunct/>
        <w:autoSpaceDE/>
        <w:autoSpaceDN/>
        <w:adjustRightInd/>
        <w:spacing w:before="360" w:after="120"/>
        <w:ind w:left="357" w:hanging="357"/>
        <w:jc w:val="both"/>
        <w:textAlignment w:val="auto"/>
        <w:rPr>
          <w:rFonts w:asciiTheme="minorHAnsi" w:hAnsiTheme="minorHAnsi" w:cs="Arial"/>
          <w:b/>
          <w:bCs/>
          <w:sz w:val="24"/>
          <w:szCs w:val="24"/>
        </w:rPr>
      </w:pPr>
      <w:r w:rsidRPr="00853C05">
        <w:rPr>
          <w:rFonts w:asciiTheme="minorHAnsi" w:hAnsiTheme="minorHAnsi" w:cs="Arial"/>
          <w:b/>
          <w:bCs/>
          <w:sz w:val="24"/>
          <w:szCs w:val="24"/>
        </w:rPr>
        <w:t>Doba zpracování</w:t>
      </w:r>
    </w:p>
    <w:p w:rsidR="00330724" w:rsidRPr="00853C05" w:rsidRDefault="00330724" w:rsidP="00330724">
      <w:pPr>
        <w:jc w:val="both"/>
        <w:rPr>
          <w:rFonts w:asciiTheme="minorHAnsi" w:eastAsia="Calibri" w:hAnsiTheme="minorHAnsi" w:cs="Arial"/>
          <w:sz w:val="24"/>
          <w:szCs w:val="24"/>
        </w:rPr>
      </w:pPr>
      <w:r w:rsidRPr="00853C05">
        <w:rPr>
          <w:rFonts w:asciiTheme="minorHAnsi" w:eastAsia="Calibri" w:hAnsiTheme="minorHAnsi" w:cs="Arial"/>
          <w:sz w:val="24"/>
          <w:szCs w:val="24"/>
        </w:rPr>
        <w:t>Příjemce je oprávněn zpracovávat osobní údaje pod dobu deseti let od ukončení realizace projektu. Bez zbytečného odkladu po uplynutí této doby je příjemce povinen provést likvidaci těchto osobních údajů.</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Zpracování jiných osobních údajů podpořených osob</w:t>
      </w:r>
    </w:p>
    <w:p w:rsidR="00330724" w:rsidRPr="00853C05" w:rsidRDefault="00330724" w:rsidP="00330724">
      <w:pPr>
        <w:jc w:val="both"/>
        <w:rPr>
          <w:rFonts w:asciiTheme="minorHAnsi" w:eastAsia="Calibri" w:hAnsiTheme="minorHAnsi" w:cs="Arial"/>
          <w:sz w:val="24"/>
          <w:szCs w:val="24"/>
        </w:rPr>
      </w:pPr>
      <w:r w:rsidRPr="00853C05">
        <w:rPr>
          <w:rFonts w:asciiTheme="minorHAnsi" w:eastAsia="Calibri" w:hAnsiTheme="minorHAnsi" w:cs="Arial"/>
          <w:sz w:val="24"/>
          <w:szCs w:val="24"/>
        </w:rPr>
        <w:t xml:space="preserve">Pokud podpořená osoba v souvislosti se svojí účastí v projektu poskytla příjemci jiné, pro realizaci projektu nezbytné osobní údaje, než ty které uvádí pravidla NP AMIF, vztahují se na jejich zpracování podmínky části VI těchto Podmínek obdobně. </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Zpracování ostatními osobami</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 xml:space="preserve">Smlouvy uzavírané podle § 14 zákona o ochraně osobních údajů s partnerem, resp. s dodavatelem musí upravovat podmínky zpracování osobních údajů obdobně jako podmínky stanovené v pověření příjemce v této části těchto Podmínek.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VII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Závěrečná ustanovení</w:t>
      </w:r>
    </w:p>
    <w:p w:rsidR="00330724" w:rsidRPr="00853C05" w:rsidRDefault="00330724" w:rsidP="00330724">
      <w:pPr>
        <w:pStyle w:val="slovanseznam"/>
        <w:numPr>
          <w:ilvl w:val="0"/>
          <w:numId w:val="8"/>
        </w:numPr>
        <w:spacing w:before="120" w:after="60"/>
        <w:ind w:left="357" w:hanging="357"/>
        <w:rPr>
          <w:rFonts w:asciiTheme="minorHAnsi" w:hAnsiTheme="minorHAnsi"/>
          <w:iCs/>
          <w:snapToGrid w:val="0"/>
        </w:rPr>
      </w:pPr>
      <w:r w:rsidRPr="00853C05">
        <w:rPr>
          <w:rFonts w:asciiTheme="minorHAnsi" w:hAnsiTheme="minorHAnsi"/>
          <w:iCs/>
          <w:snapToGrid w:val="0"/>
        </w:rPr>
        <w:t>Pojmy uvedené v těchto Podmínkách jsou používány ve smyslu, jak jsou definovány v </w:t>
      </w:r>
      <w:r w:rsidRPr="00853C05">
        <w:rPr>
          <w:rFonts w:asciiTheme="minorHAnsi" w:hAnsiTheme="minorHAnsi"/>
        </w:rPr>
        <w:t>pravidlech NP AMIF</w:t>
      </w:r>
      <w:r w:rsidRPr="00853C05">
        <w:rPr>
          <w:rFonts w:asciiTheme="minorHAnsi" w:hAnsiTheme="minorHAnsi"/>
          <w:iCs/>
          <w:snapToGrid w:val="0"/>
        </w:rPr>
        <w:t>.</w:t>
      </w:r>
    </w:p>
    <w:p w:rsidR="00330724" w:rsidRPr="00853C05" w:rsidRDefault="00330724" w:rsidP="00330724">
      <w:pPr>
        <w:pStyle w:val="slovanseznam"/>
        <w:numPr>
          <w:ilvl w:val="0"/>
          <w:numId w:val="8"/>
        </w:numPr>
        <w:spacing w:after="120"/>
        <w:rPr>
          <w:rFonts w:asciiTheme="minorHAnsi" w:hAnsiTheme="minorHAnsi"/>
          <w:iCs/>
          <w:snapToGrid w:val="0"/>
        </w:rPr>
      </w:pPr>
      <w:r w:rsidRPr="00853C05">
        <w:rPr>
          <w:rFonts w:asciiTheme="minorHAnsi" w:hAnsiTheme="minorHAnsi"/>
          <w:iCs/>
          <w:snapToGrid w:val="0"/>
        </w:rPr>
        <w:t>Podmínky se vyhotovují v listinné podobě v počtu 2 výtisků s platností originálu.</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iCs/>
          <w:snapToGrid w:val="0"/>
        </w:rPr>
        <w:t xml:space="preserve">Příjemce podpory je povinen řídit se při realizaci projektu ustanoveními příloh uvedených v bodě 4 </w:t>
      </w:r>
      <w:proofErr w:type="gramStart"/>
      <w:r w:rsidRPr="00853C05">
        <w:rPr>
          <w:rFonts w:asciiTheme="minorHAnsi" w:hAnsiTheme="minorHAnsi"/>
          <w:iCs/>
          <w:snapToGrid w:val="0"/>
        </w:rPr>
        <w:t>této</w:t>
      </w:r>
      <w:proofErr w:type="gramEnd"/>
      <w:r w:rsidRPr="00853C05">
        <w:rPr>
          <w:rFonts w:asciiTheme="minorHAnsi" w:hAnsiTheme="minorHAnsi"/>
          <w:iCs/>
          <w:snapToGrid w:val="0"/>
        </w:rPr>
        <w:t xml:space="preserve"> části Podmínek a dále dokumenty, které jsou zmíněny v části II bodě 1 těchto Podmínek.</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iCs/>
          <w:snapToGrid w:val="0"/>
        </w:rPr>
        <w:t>Součástí Podmínek jsou tyto přílohy:</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rPr>
        <w:t>Prohlášení příjemce dotace</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rPr>
        <w:t>Příloha č. 1 – Žádost o podporu</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shd w:val="clear" w:color="auto" w:fill="D9D9D9" w:themeFill="background1" w:themeFillShade="D9"/>
        </w:rPr>
        <w:t>…..</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rPr>
        <w:t xml:space="preserve">Veškeré změny Podmínek je možné provádět pouze na základě žádosti příjemce podpory. Změny projektu lze provádět v režimu nepodstatné změny nebo podstatné změny. Podstatná změna ve vymezených případech dle pravidel NP AMIF vyžaduje </w:t>
      </w:r>
      <w:r w:rsidRPr="00853C05">
        <w:rPr>
          <w:rFonts w:asciiTheme="minorHAnsi" w:hAnsiTheme="minorHAnsi"/>
        </w:rPr>
        <w:lastRenderedPageBreak/>
        <w:t xml:space="preserve">vydání rozhodnutí o změně těchto Podmínek, v ostatních vymezených případech dle pravidel NP AMIF je podstatná změna schválena rozhodnutím MV. Nepodstatné změny lze provádět bez souhlasu MV. Podrobnosti stanoví pravidla NP AMIF. </w:t>
      </w:r>
    </w:p>
    <w:p w:rsidR="00330724" w:rsidRPr="00853C05" w:rsidRDefault="00330724" w:rsidP="00330724">
      <w:pPr>
        <w:pStyle w:val="Zhlav"/>
        <w:tabs>
          <w:tab w:val="clear" w:pos="4536"/>
          <w:tab w:val="clear" w:pos="9072"/>
        </w:tabs>
        <w:spacing w:after="120"/>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V Praze dne ………………</w:t>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i/>
          <w:sz w:val="24"/>
          <w:szCs w:val="24"/>
        </w:rPr>
      </w:pPr>
      <w:r w:rsidRPr="00853C05">
        <w:rPr>
          <w:rFonts w:asciiTheme="minorHAnsi" w:hAnsiTheme="minorHAnsi" w:cs="Arial"/>
          <w:i/>
          <w:sz w:val="24"/>
          <w:szCs w:val="24"/>
          <w:lang w:val="en-US"/>
        </w:rPr>
        <w:t>[</w:t>
      </w:r>
      <w:r w:rsidRPr="00853C05">
        <w:rPr>
          <w:rFonts w:asciiTheme="minorHAnsi" w:hAnsiTheme="minorHAnsi" w:cs="Arial"/>
          <w:i/>
          <w:sz w:val="24"/>
          <w:szCs w:val="24"/>
        </w:rPr>
        <w:t>Otisk úředního razítka]</w:t>
      </w:r>
    </w:p>
    <w:p w:rsidR="00330724" w:rsidRPr="00853C05" w:rsidRDefault="00330724" w:rsidP="00330724">
      <w:pPr>
        <w:ind w:left="4248" w:firstLine="708"/>
        <w:rPr>
          <w:rFonts w:asciiTheme="minorHAnsi" w:hAnsiTheme="minorHAnsi" w:cs="Arial"/>
          <w:sz w:val="24"/>
          <w:szCs w:val="24"/>
        </w:rPr>
      </w:pPr>
      <w:r w:rsidRPr="00853C05">
        <w:rPr>
          <w:rFonts w:asciiTheme="minorHAnsi" w:hAnsiTheme="minorHAnsi" w:cs="Arial"/>
          <w:sz w:val="24"/>
          <w:szCs w:val="24"/>
        </w:rPr>
        <w:t>…………………………………………………………..</w:t>
      </w:r>
    </w:p>
    <w:p w:rsidR="00330724" w:rsidRPr="00853C05" w:rsidRDefault="00330724" w:rsidP="00330724">
      <w:pPr>
        <w:pStyle w:val="Zhlav"/>
        <w:tabs>
          <w:tab w:val="clear" w:pos="4536"/>
          <w:tab w:val="clear" w:pos="9072"/>
        </w:tabs>
        <w:ind w:left="4605" w:firstLine="351"/>
        <w:jc w:val="center"/>
        <w:rPr>
          <w:rFonts w:asciiTheme="minorHAnsi" w:hAnsiTheme="minorHAnsi" w:cs="Arial"/>
          <w:sz w:val="24"/>
          <w:szCs w:val="24"/>
        </w:rPr>
      </w:pPr>
      <w:r w:rsidRPr="00853C05">
        <w:rPr>
          <w:rFonts w:asciiTheme="minorHAnsi" w:hAnsiTheme="minorHAnsi" w:cs="Arial"/>
          <w:sz w:val="24"/>
          <w:szCs w:val="24"/>
        </w:rPr>
        <w:t>(podpis osoby oprávněné vydat rozhodnutí a uvedení jejího jména a funkce)</w:t>
      </w:r>
    </w:p>
    <w:p w:rsidR="00330724" w:rsidRPr="00853C05" w:rsidRDefault="00330724" w:rsidP="00330724">
      <w:pPr>
        <w:spacing w:after="120"/>
        <w:rPr>
          <w:rFonts w:asciiTheme="minorHAnsi" w:hAnsiTheme="minorHAnsi"/>
          <w:sz w:val="24"/>
          <w:szCs w:val="24"/>
        </w:rPr>
      </w:pPr>
    </w:p>
    <w:p w:rsidR="00330724" w:rsidRPr="00853C05" w:rsidRDefault="00330724" w:rsidP="00330724">
      <w:pPr>
        <w:widowControl/>
        <w:overflowPunct/>
        <w:autoSpaceDE/>
        <w:autoSpaceDN/>
        <w:adjustRightInd/>
        <w:spacing w:after="200" w:line="276" w:lineRule="auto"/>
        <w:textAlignment w:val="auto"/>
        <w:rPr>
          <w:rFonts w:asciiTheme="minorHAnsi" w:hAnsiTheme="minorHAnsi"/>
          <w:sz w:val="24"/>
          <w:szCs w:val="24"/>
        </w:rPr>
      </w:pPr>
      <w:r w:rsidRPr="00853C05">
        <w:rPr>
          <w:rFonts w:asciiTheme="minorHAnsi" w:hAnsiTheme="minorHAnsi"/>
          <w:sz w:val="24"/>
          <w:szCs w:val="24"/>
        </w:rPr>
        <w:br w:type="page"/>
      </w:r>
    </w:p>
    <w:p w:rsidR="00330724" w:rsidRPr="00853C05" w:rsidRDefault="00330724" w:rsidP="00330724">
      <w:pPr>
        <w:spacing w:after="240"/>
        <w:rPr>
          <w:rFonts w:asciiTheme="minorHAnsi" w:hAnsiTheme="minorHAnsi"/>
          <w:b/>
          <w:sz w:val="28"/>
          <w:szCs w:val="28"/>
        </w:rPr>
      </w:pPr>
      <w:r w:rsidRPr="00853C05">
        <w:rPr>
          <w:rFonts w:asciiTheme="minorHAnsi" w:hAnsiTheme="minorHAnsi"/>
          <w:b/>
          <w:sz w:val="28"/>
          <w:szCs w:val="28"/>
        </w:rPr>
        <w:lastRenderedPageBreak/>
        <w:t>PROHLÁŠENÍ PŘÍJEMCE PODPORY</w:t>
      </w:r>
    </w:p>
    <w:p w:rsidR="00330724" w:rsidRPr="00853C05" w:rsidRDefault="00330724" w:rsidP="00330724">
      <w:pPr>
        <w:spacing w:after="240" w:line="276" w:lineRule="auto"/>
        <w:jc w:val="both"/>
        <w:rPr>
          <w:rFonts w:asciiTheme="minorHAnsi" w:hAnsiTheme="minorHAnsi"/>
          <w:sz w:val="24"/>
          <w:szCs w:val="24"/>
        </w:rPr>
      </w:pPr>
      <w:r w:rsidRPr="00853C05">
        <w:rPr>
          <w:rFonts w:asciiTheme="minorHAnsi" w:hAnsiTheme="minorHAnsi"/>
          <w:sz w:val="24"/>
          <w:szCs w:val="24"/>
        </w:rPr>
        <w:t xml:space="preserve">Příjemce podpory tímto prohlašuje, že byl seznámen s Podmínkami použití podpory č.  […] na projekt […], </w:t>
      </w:r>
      <w:proofErr w:type="spellStart"/>
      <w:r w:rsidRPr="00853C05">
        <w:rPr>
          <w:rFonts w:asciiTheme="minorHAnsi" w:hAnsiTheme="minorHAnsi"/>
          <w:sz w:val="24"/>
          <w:szCs w:val="24"/>
        </w:rPr>
        <w:t>reg</w:t>
      </w:r>
      <w:proofErr w:type="spellEnd"/>
      <w:r w:rsidRPr="00853C05">
        <w:rPr>
          <w:rFonts w:asciiTheme="minorHAnsi" w:hAnsiTheme="minorHAnsi"/>
          <w:sz w:val="24"/>
          <w:szCs w:val="24"/>
        </w:rPr>
        <w:t>. </w:t>
      </w:r>
      <w:proofErr w:type="gramStart"/>
      <w:r w:rsidRPr="00853C05">
        <w:rPr>
          <w:rFonts w:asciiTheme="minorHAnsi" w:hAnsiTheme="minorHAnsi"/>
          <w:sz w:val="24"/>
          <w:szCs w:val="24"/>
        </w:rPr>
        <w:t>číslo</w:t>
      </w:r>
      <w:proofErr w:type="gramEnd"/>
      <w:r w:rsidRPr="00853C05">
        <w:rPr>
          <w:rFonts w:asciiTheme="minorHAnsi" w:hAnsiTheme="minorHAnsi"/>
          <w:sz w:val="24"/>
          <w:szCs w:val="24"/>
        </w:rPr>
        <w:t xml:space="preserve"> […], vyslovuje s ním svůj souhlas a zavazuje s k jeho plnění a ke splnění stanovených podmínek.</w:t>
      </w:r>
    </w:p>
    <w:p w:rsidR="00330724" w:rsidRPr="00853C05" w:rsidRDefault="00330724" w:rsidP="00330724">
      <w:pPr>
        <w:spacing w:after="240" w:line="276" w:lineRule="auto"/>
        <w:jc w:val="both"/>
        <w:rPr>
          <w:rFonts w:asciiTheme="minorHAnsi" w:hAnsiTheme="minorHAnsi"/>
          <w:sz w:val="24"/>
          <w:szCs w:val="24"/>
        </w:rPr>
      </w:pPr>
      <w:r w:rsidRPr="00853C05">
        <w:rPr>
          <w:rFonts w:asciiTheme="minorHAnsi" w:hAnsiTheme="minorHAnsi"/>
          <w:sz w:val="24"/>
          <w:szCs w:val="24"/>
        </w:rPr>
        <w:t>Příjemce podpory svým podpisem dále vyslovuje souhlas se svým začleněním na veřejně přístupný seznam příjemců, na kterém budou zveřejněny údaje o příjemci podpory a jeho projektu v rozsahu stanoveném v nařízení …</w:t>
      </w:r>
      <w:proofErr w:type="gramStart"/>
      <w:r w:rsidRPr="00853C05">
        <w:rPr>
          <w:rFonts w:asciiTheme="minorHAnsi" w:hAnsiTheme="minorHAnsi"/>
          <w:sz w:val="24"/>
          <w:szCs w:val="24"/>
        </w:rPr>
        <w:t>…..</w:t>
      </w:r>
      <w:proofErr w:type="gramEnd"/>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Název příjemce podpory: </w:t>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Sídlo: </w:t>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IČ: </w:t>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Statutární orgán:</w:t>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V ………… dne ………………</w:t>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i/>
          <w:sz w:val="24"/>
          <w:szCs w:val="24"/>
        </w:rPr>
      </w:pPr>
      <w:r w:rsidRPr="00853C05">
        <w:rPr>
          <w:rFonts w:asciiTheme="minorHAnsi" w:hAnsiTheme="minorHAnsi" w:cs="Arial"/>
          <w:i/>
          <w:sz w:val="24"/>
          <w:szCs w:val="24"/>
          <w:lang w:val="en-US"/>
        </w:rPr>
        <w:t>[</w:t>
      </w:r>
      <w:r w:rsidRPr="00853C05">
        <w:rPr>
          <w:rFonts w:asciiTheme="minorHAnsi" w:hAnsiTheme="minorHAnsi" w:cs="Arial"/>
          <w:i/>
          <w:sz w:val="24"/>
          <w:szCs w:val="24"/>
        </w:rPr>
        <w:t>Otisk razítka]</w:t>
      </w:r>
    </w:p>
    <w:p w:rsidR="00330724" w:rsidRPr="00853C05" w:rsidRDefault="00330724" w:rsidP="00330724">
      <w:pPr>
        <w:ind w:left="4248" w:firstLine="708"/>
        <w:rPr>
          <w:rFonts w:asciiTheme="minorHAnsi" w:hAnsiTheme="minorHAnsi" w:cs="Arial"/>
          <w:sz w:val="24"/>
          <w:szCs w:val="24"/>
        </w:rPr>
      </w:pPr>
      <w:r w:rsidRPr="00853C05">
        <w:rPr>
          <w:rFonts w:asciiTheme="minorHAnsi" w:hAnsiTheme="minorHAnsi" w:cs="Arial"/>
          <w:sz w:val="24"/>
          <w:szCs w:val="24"/>
        </w:rPr>
        <w:t>………………………………….…………………………..</w:t>
      </w:r>
    </w:p>
    <w:p w:rsidR="00330724" w:rsidRPr="00B72B66" w:rsidRDefault="00330724" w:rsidP="00330724">
      <w:pPr>
        <w:pStyle w:val="Zhlav"/>
        <w:tabs>
          <w:tab w:val="clear" w:pos="4536"/>
          <w:tab w:val="clear" w:pos="9072"/>
        </w:tabs>
        <w:ind w:left="4605" w:firstLine="351"/>
        <w:jc w:val="center"/>
        <w:rPr>
          <w:rFonts w:asciiTheme="minorHAnsi" w:hAnsiTheme="minorHAnsi" w:cs="Arial"/>
          <w:sz w:val="24"/>
          <w:szCs w:val="24"/>
        </w:rPr>
      </w:pPr>
      <w:r w:rsidRPr="00853C05">
        <w:rPr>
          <w:rFonts w:asciiTheme="minorHAnsi" w:hAnsiTheme="minorHAnsi" w:cs="Arial"/>
          <w:sz w:val="24"/>
          <w:szCs w:val="24"/>
        </w:rPr>
        <w:t>(podpis statutárního orgánu příjemce nebo osoby jednající jménem statutárního orgánu)</w:t>
      </w:r>
    </w:p>
    <w:p w:rsidR="00330724" w:rsidRPr="005B2F0D" w:rsidRDefault="00330724" w:rsidP="00330724">
      <w:pPr>
        <w:widowControl/>
        <w:overflowPunct/>
        <w:autoSpaceDE/>
        <w:autoSpaceDN/>
        <w:adjustRightInd/>
        <w:spacing w:after="200" w:line="276" w:lineRule="auto"/>
        <w:textAlignment w:val="auto"/>
        <w:rPr>
          <w:rFonts w:asciiTheme="minorHAnsi" w:hAnsiTheme="minorHAnsi"/>
          <w:sz w:val="24"/>
          <w:szCs w:val="24"/>
        </w:rPr>
      </w:pPr>
    </w:p>
    <w:p w:rsidR="00330724" w:rsidRDefault="00330724" w:rsidP="00330724">
      <w:pPr>
        <w:widowControl/>
        <w:overflowPunct/>
        <w:autoSpaceDE/>
        <w:autoSpaceDN/>
        <w:adjustRightInd/>
        <w:spacing w:after="200" w:line="276" w:lineRule="auto"/>
        <w:textAlignment w:val="auto"/>
        <w:rPr>
          <w:rFonts w:asciiTheme="minorHAnsi" w:hAnsiTheme="minorHAnsi"/>
          <w:sz w:val="24"/>
          <w:szCs w:val="24"/>
        </w:rPr>
      </w:pPr>
      <w:r>
        <w:rPr>
          <w:rFonts w:asciiTheme="minorHAnsi" w:hAnsiTheme="minorHAnsi"/>
          <w:sz w:val="24"/>
          <w:szCs w:val="24"/>
        </w:rPr>
        <w:br w:type="page"/>
      </w:r>
    </w:p>
    <w:p w:rsidR="00A27D85" w:rsidRDefault="00A27D85"/>
    <w:sectPr w:rsidR="00A27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D" w:rsidRDefault="0000049D" w:rsidP="00330724">
      <w:r>
        <w:separator/>
      </w:r>
    </w:p>
  </w:endnote>
  <w:endnote w:type="continuationSeparator" w:id="0">
    <w:p w:rsidR="0000049D" w:rsidRDefault="0000049D" w:rsidP="0033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D" w:rsidRDefault="0000049D" w:rsidP="00330724">
      <w:r>
        <w:separator/>
      </w:r>
    </w:p>
  </w:footnote>
  <w:footnote w:type="continuationSeparator" w:id="0">
    <w:p w:rsidR="0000049D" w:rsidRDefault="0000049D" w:rsidP="00330724">
      <w:r>
        <w:continuationSeparator/>
      </w:r>
    </w:p>
  </w:footnote>
  <w:footnote w:id="1">
    <w:p w:rsidR="00330724" w:rsidRDefault="00330724" w:rsidP="00330724">
      <w:pPr>
        <w:pStyle w:val="Textpoznpodarou"/>
        <w:tabs>
          <w:tab w:val="left" w:pos="180"/>
        </w:tabs>
        <w:ind w:left="181" w:hanging="181"/>
      </w:pPr>
      <w:r>
        <w:rPr>
          <w:rStyle w:val="Znakapoznpodarou"/>
          <w:rFonts w:eastAsiaTheme="majorEastAsia"/>
        </w:rPr>
        <w:footnoteRef/>
      </w:r>
      <w:r>
        <w:tab/>
      </w:r>
      <w:r w:rsidRPr="00C7697C">
        <w:rPr>
          <w:rFonts w:asciiTheme="minorHAnsi" w:hAnsiTheme="minorHAnsi"/>
          <w:sz w:val="20"/>
        </w:rPr>
        <w:t>Případně podle zvláštního zákona, pokud zvláštní zákon obsahuje vlastní úpravu vypořádání</w:t>
      </w:r>
      <w:r>
        <w:t>.</w:t>
      </w:r>
    </w:p>
  </w:footnote>
  <w:footnote w:id="2">
    <w:p w:rsidR="00330724" w:rsidRPr="0052504F" w:rsidRDefault="00330724" w:rsidP="00330724">
      <w:pPr>
        <w:pStyle w:val="Textpoznpodarou"/>
        <w:tabs>
          <w:tab w:val="left" w:pos="360"/>
        </w:tabs>
        <w:ind w:left="181" w:hanging="181"/>
        <w:rPr>
          <w:rFonts w:asciiTheme="minorHAnsi" w:hAnsiTheme="minorHAnsi"/>
          <w:sz w:val="20"/>
        </w:rPr>
      </w:pPr>
      <w:r>
        <w:rPr>
          <w:rStyle w:val="Znakapoznpodarou"/>
          <w:rFonts w:eastAsiaTheme="majorEastAsia"/>
        </w:rPr>
        <w:footnoteRef/>
      </w:r>
      <w:r>
        <w:tab/>
      </w:r>
      <w:r w:rsidRPr="0052504F">
        <w:rPr>
          <w:rFonts w:asciiTheme="minorHAnsi" w:hAnsiTheme="minorHAnsi"/>
          <w:sz w:val="20"/>
        </w:rPr>
        <w:t>Ustanovení se použije, pouze pokud má příjemce v projektu alespoň jednoho partnera s finančním příspěvkem.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E7"/>
    <w:multiLevelType w:val="multilevel"/>
    <w:tmpl w:val="BE4E46A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4F81BD"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2"/>
      <w:lvlText w:val=""/>
      <w:lvlJc w:val="left"/>
      <w:pPr>
        <w:tabs>
          <w:tab w:val="num" w:pos="1191"/>
        </w:tabs>
        <w:ind w:left="1191" w:hanging="397"/>
      </w:pPr>
      <w:rPr>
        <w:rFonts w:ascii="Wingdings 2" w:hAnsi="Wingdings 2" w:hint="default"/>
        <w:color w:val="4F81BD" w:themeColor="accent1"/>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4"/>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4F0482"/>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96739F"/>
    <w:multiLevelType w:val="multilevel"/>
    <w:tmpl w:val="2BCC77B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B093A5C"/>
    <w:multiLevelType w:val="multilevel"/>
    <w:tmpl w:val="BEF4376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686768C"/>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C4E3DBB"/>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nsid w:val="43654E7F"/>
    <w:multiLevelType w:val="hybridMultilevel"/>
    <w:tmpl w:val="3C701364"/>
    <w:lvl w:ilvl="0" w:tplc="5AB2E8C6">
      <w:start w:val="1"/>
      <w:numFmt w:val="lowerLetter"/>
      <w:lvlText w:val="%1)"/>
      <w:lvlJc w:val="left"/>
      <w:pPr>
        <w:ind w:left="1068" w:hanging="360"/>
      </w:pPr>
      <w:rPr>
        <w:rFonts w:hint="default"/>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97A6FA5"/>
    <w:multiLevelType w:val="multilevel"/>
    <w:tmpl w:val="9ECA55C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11C48B7"/>
    <w:multiLevelType w:val="multilevel"/>
    <w:tmpl w:val="7A3261B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54C578A"/>
    <w:multiLevelType w:val="multilevel"/>
    <w:tmpl w:val="EE561CA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D661711"/>
    <w:multiLevelType w:val="hybridMultilevel"/>
    <w:tmpl w:val="234C8F8E"/>
    <w:lvl w:ilvl="0" w:tplc="495243FE">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3"/>
  </w:num>
  <w:num w:numId="5">
    <w:abstractNumId w:val="0"/>
  </w:num>
  <w:num w:numId="6">
    <w:abstractNumId w:val="12"/>
  </w:num>
  <w:num w:numId="7">
    <w:abstractNumId w:val="13"/>
  </w:num>
  <w:num w:numId="8">
    <w:abstractNumId w:val="6"/>
  </w:num>
  <w:num w:numId="9">
    <w:abstractNumId w:val="4"/>
  </w:num>
  <w:num w:numId="10">
    <w:abstractNumId w:val="14"/>
  </w:num>
  <w:num w:numId="11">
    <w:abstractNumId w:val="9"/>
  </w:num>
  <w:num w:numId="12">
    <w:abstractNumId w:val="8"/>
  </w:num>
  <w:num w:numId="13">
    <w:abstractNumId w:val="5"/>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4"/>
    <w:rsid w:val="0000049D"/>
    <w:rsid w:val="00174286"/>
    <w:rsid w:val="002B6674"/>
    <w:rsid w:val="00330724"/>
    <w:rsid w:val="00853C05"/>
    <w:rsid w:val="00902E16"/>
    <w:rsid w:val="009B391A"/>
    <w:rsid w:val="00A27D85"/>
    <w:rsid w:val="00A61630"/>
    <w:rsid w:val="00C43FBE"/>
    <w:rsid w:val="00F83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72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330724"/>
    <w:pPr>
      <w:tabs>
        <w:tab w:val="center" w:pos="4536"/>
        <w:tab w:val="right" w:pos="9072"/>
      </w:tabs>
    </w:pPr>
  </w:style>
  <w:style w:type="character" w:customStyle="1" w:styleId="ZhlavChar">
    <w:name w:val="Záhlaví Char"/>
    <w:aliases w:val="hdr Char"/>
    <w:basedOn w:val="Standardnpsmoodstavce"/>
    <w:link w:val="Zhlav"/>
    <w:rsid w:val="00330724"/>
    <w:rPr>
      <w:rFonts w:ascii="Arial" w:eastAsia="Times New Roman" w:hAnsi="Arial" w:cs="Times New Roman"/>
      <w:szCs w:val="20"/>
      <w:lang w:eastAsia="cs-CZ"/>
    </w:rPr>
  </w:style>
  <w:style w:type="paragraph" w:styleId="Zkladntext">
    <w:name w:val="Body Text"/>
    <w:basedOn w:val="Normln"/>
    <w:link w:val="ZkladntextChar"/>
    <w:rsid w:val="00330724"/>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330724"/>
    <w:rPr>
      <w:rFonts w:ascii="Arial" w:eastAsia="Times New Roman" w:hAnsi="Arial" w:cs="Times New Roman"/>
      <w:sz w:val="24"/>
      <w:szCs w:val="24"/>
      <w:lang w:eastAsia="cs-CZ"/>
    </w:rPr>
  </w:style>
  <w:style w:type="character" w:styleId="Hypertextovodkaz">
    <w:name w:val="Hyperlink"/>
    <w:basedOn w:val="Standardnpsmoodstavce"/>
    <w:uiPriority w:val="99"/>
    <w:rsid w:val="00330724"/>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330724"/>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330724"/>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330724"/>
    <w:rPr>
      <w:vertAlign w:val="superscript"/>
    </w:rPr>
  </w:style>
  <w:style w:type="paragraph" w:styleId="slovanseznam">
    <w:name w:val="List Number"/>
    <w:basedOn w:val="Normln"/>
    <w:rsid w:val="00330724"/>
    <w:pPr>
      <w:widowControl/>
      <w:overflowPunct/>
      <w:autoSpaceDE/>
      <w:autoSpaceDN/>
      <w:adjustRightInd/>
      <w:jc w:val="both"/>
      <w:textAlignment w:val="auto"/>
    </w:pPr>
    <w:rPr>
      <w:rFonts w:cs="Arial"/>
      <w:sz w:val="24"/>
      <w:szCs w:val="24"/>
    </w:rPr>
  </w:style>
  <w:style w:type="paragraph" w:customStyle="1" w:styleId="Odrky1">
    <w:name w:val="Odrážky 1"/>
    <w:basedOn w:val="Odstavecseseznamem"/>
    <w:link w:val="Odrky1Char"/>
    <w:uiPriority w:val="5"/>
    <w:qFormat/>
    <w:rsid w:val="00330724"/>
    <w:pPr>
      <w:widowControl/>
      <w:numPr>
        <w:numId w:val="3"/>
      </w:numPr>
      <w:overflowPunct/>
      <w:autoSpaceDE/>
      <w:autoSpaceDN/>
      <w:adjustRightInd/>
      <w:spacing w:after="220"/>
      <w:jc w:val="both"/>
      <w:textAlignment w:val="auto"/>
    </w:pPr>
    <w:rPr>
      <w:rFonts w:asciiTheme="minorHAnsi" w:eastAsiaTheme="minorHAnsi" w:hAnsiTheme="minorHAnsi" w:cstheme="minorBidi"/>
      <w:szCs w:val="22"/>
      <w:lang w:eastAsia="en-US"/>
    </w:rPr>
  </w:style>
  <w:style w:type="character" w:customStyle="1" w:styleId="Odrky1Char">
    <w:name w:val="Odrážky 1 Char"/>
    <w:basedOn w:val="Standardnpsmoodstavce"/>
    <w:link w:val="Odrky1"/>
    <w:uiPriority w:val="5"/>
    <w:rsid w:val="00330724"/>
  </w:style>
  <w:style w:type="paragraph" w:customStyle="1" w:styleId="Odrky2">
    <w:name w:val="Odrážky 2"/>
    <w:basedOn w:val="Odrky1"/>
    <w:uiPriority w:val="5"/>
    <w:qFormat/>
    <w:rsid w:val="00330724"/>
    <w:pPr>
      <w:numPr>
        <w:ilvl w:val="2"/>
      </w:numPr>
      <w:tabs>
        <w:tab w:val="clear" w:pos="1191"/>
        <w:tab w:val="num" w:pos="794"/>
      </w:tabs>
      <w:ind w:left="794"/>
    </w:pPr>
  </w:style>
  <w:style w:type="paragraph" w:customStyle="1" w:styleId="Odrky3">
    <w:name w:val="Odrážky 3"/>
    <w:basedOn w:val="Odrky2"/>
    <w:link w:val="Odrky3Char"/>
    <w:uiPriority w:val="5"/>
    <w:qFormat/>
    <w:rsid w:val="00330724"/>
    <w:pPr>
      <w:numPr>
        <w:ilvl w:val="0"/>
        <w:numId w:val="0"/>
      </w:numPr>
      <w:tabs>
        <w:tab w:val="num" w:pos="360"/>
      </w:tabs>
      <w:ind w:left="794" w:hanging="397"/>
    </w:pPr>
  </w:style>
  <w:style w:type="character" w:customStyle="1" w:styleId="Odrky3Char">
    <w:name w:val="Odrážky 3 Char"/>
    <w:basedOn w:val="Standardnpsmoodstavce"/>
    <w:link w:val="Odrky3"/>
    <w:uiPriority w:val="5"/>
    <w:rsid w:val="00330724"/>
  </w:style>
  <w:style w:type="paragraph" w:customStyle="1" w:styleId="Odrky4">
    <w:name w:val="Odrážky 4"/>
    <w:basedOn w:val="Odrky3"/>
    <w:uiPriority w:val="5"/>
    <w:qFormat/>
    <w:rsid w:val="00330724"/>
    <w:pPr>
      <w:numPr>
        <w:ilvl w:val="4"/>
        <w:numId w:val="3"/>
      </w:numPr>
      <w:tabs>
        <w:tab w:val="clear" w:pos="1985"/>
        <w:tab w:val="num" w:pos="360"/>
      </w:tabs>
      <w:ind w:left="2880" w:hanging="360"/>
    </w:pPr>
  </w:style>
  <w:style w:type="paragraph" w:customStyle="1" w:styleId="Tabulkatext">
    <w:name w:val="Tabulka text"/>
    <w:link w:val="TabulkatextChar"/>
    <w:uiPriority w:val="6"/>
    <w:qFormat/>
    <w:rsid w:val="00330724"/>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330724"/>
    <w:rPr>
      <w:color w:val="080808"/>
      <w:sz w:val="20"/>
    </w:rPr>
  </w:style>
  <w:style w:type="paragraph" w:customStyle="1" w:styleId="odstavec1rovn">
    <w:name w:val="odstavec 1. úrovně"/>
    <w:basedOn w:val="Normln"/>
    <w:rsid w:val="00330724"/>
    <w:pPr>
      <w:widowControl/>
      <w:overflowPunct/>
      <w:autoSpaceDE/>
      <w:autoSpaceDN/>
      <w:adjustRightInd/>
      <w:spacing w:after="240"/>
      <w:ind w:left="357"/>
      <w:jc w:val="both"/>
      <w:textAlignment w:val="auto"/>
    </w:pPr>
    <w:rPr>
      <w:rFonts w:cs="Arial"/>
      <w:szCs w:val="24"/>
    </w:rPr>
  </w:style>
  <w:style w:type="paragraph" w:styleId="Odstavecseseznamem">
    <w:name w:val="List Paragraph"/>
    <w:basedOn w:val="Normln"/>
    <w:uiPriority w:val="34"/>
    <w:qFormat/>
    <w:rsid w:val="00330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72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330724"/>
    <w:pPr>
      <w:tabs>
        <w:tab w:val="center" w:pos="4536"/>
        <w:tab w:val="right" w:pos="9072"/>
      </w:tabs>
    </w:pPr>
  </w:style>
  <w:style w:type="character" w:customStyle="1" w:styleId="ZhlavChar">
    <w:name w:val="Záhlaví Char"/>
    <w:aliases w:val="hdr Char"/>
    <w:basedOn w:val="Standardnpsmoodstavce"/>
    <w:link w:val="Zhlav"/>
    <w:rsid w:val="00330724"/>
    <w:rPr>
      <w:rFonts w:ascii="Arial" w:eastAsia="Times New Roman" w:hAnsi="Arial" w:cs="Times New Roman"/>
      <w:szCs w:val="20"/>
      <w:lang w:eastAsia="cs-CZ"/>
    </w:rPr>
  </w:style>
  <w:style w:type="paragraph" w:styleId="Zkladntext">
    <w:name w:val="Body Text"/>
    <w:basedOn w:val="Normln"/>
    <w:link w:val="ZkladntextChar"/>
    <w:rsid w:val="00330724"/>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330724"/>
    <w:rPr>
      <w:rFonts w:ascii="Arial" w:eastAsia="Times New Roman" w:hAnsi="Arial" w:cs="Times New Roman"/>
      <w:sz w:val="24"/>
      <w:szCs w:val="24"/>
      <w:lang w:eastAsia="cs-CZ"/>
    </w:rPr>
  </w:style>
  <w:style w:type="character" w:styleId="Hypertextovodkaz">
    <w:name w:val="Hyperlink"/>
    <w:basedOn w:val="Standardnpsmoodstavce"/>
    <w:uiPriority w:val="99"/>
    <w:rsid w:val="00330724"/>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330724"/>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330724"/>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330724"/>
    <w:rPr>
      <w:vertAlign w:val="superscript"/>
    </w:rPr>
  </w:style>
  <w:style w:type="paragraph" w:styleId="slovanseznam">
    <w:name w:val="List Number"/>
    <w:basedOn w:val="Normln"/>
    <w:rsid w:val="00330724"/>
    <w:pPr>
      <w:widowControl/>
      <w:overflowPunct/>
      <w:autoSpaceDE/>
      <w:autoSpaceDN/>
      <w:adjustRightInd/>
      <w:jc w:val="both"/>
      <w:textAlignment w:val="auto"/>
    </w:pPr>
    <w:rPr>
      <w:rFonts w:cs="Arial"/>
      <w:sz w:val="24"/>
      <w:szCs w:val="24"/>
    </w:rPr>
  </w:style>
  <w:style w:type="paragraph" w:customStyle="1" w:styleId="Odrky1">
    <w:name w:val="Odrážky 1"/>
    <w:basedOn w:val="Odstavecseseznamem"/>
    <w:link w:val="Odrky1Char"/>
    <w:uiPriority w:val="5"/>
    <w:qFormat/>
    <w:rsid w:val="00330724"/>
    <w:pPr>
      <w:widowControl/>
      <w:numPr>
        <w:numId w:val="3"/>
      </w:numPr>
      <w:overflowPunct/>
      <w:autoSpaceDE/>
      <w:autoSpaceDN/>
      <w:adjustRightInd/>
      <w:spacing w:after="220"/>
      <w:jc w:val="both"/>
      <w:textAlignment w:val="auto"/>
    </w:pPr>
    <w:rPr>
      <w:rFonts w:asciiTheme="minorHAnsi" w:eastAsiaTheme="minorHAnsi" w:hAnsiTheme="minorHAnsi" w:cstheme="minorBidi"/>
      <w:szCs w:val="22"/>
      <w:lang w:eastAsia="en-US"/>
    </w:rPr>
  </w:style>
  <w:style w:type="character" w:customStyle="1" w:styleId="Odrky1Char">
    <w:name w:val="Odrážky 1 Char"/>
    <w:basedOn w:val="Standardnpsmoodstavce"/>
    <w:link w:val="Odrky1"/>
    <w:uiPriority w:val="5"/>
    <w:rsid w:val="00330724"/>
  </w:style>
  <w:style w:type="paragraph" w:customStyle="1" w:styleId="Odrky2">
    <w:name w:val="Odrážky 2"/>
    <w:basedOn w:val="Odrky1"/>
    <w:uiPriority w:val="5"/>
    <w:qFormat/>
    <w:rsid w:val="00330724"/>
    <w:pPr>
      <w:numPr>
        <w:ilvl w:val="2"/>
      </w:numPr>
      <w:tabs>
        <w:tab w:val="clear" w:pos="1191"/>
        <w:tab w:val="num" w:pos="794"/>
      </w:tabs>
      <w:ind w:left="794"/>
    </w:pPr>
  </w:style>
  <w:style w:type="paragraph" w:customStyle="1" w:styleId="Odrky3">
    <w:name w:val="Odrážky 3"/>
    <w:basedOn w:val="Odrky2"/>
    <w:link w:val="Odrky3Char"/>
    <w:uiPriority w:val="5"/>
    <w:qFormat/>
    <w:rsid w:val="00330724"/>
    <w:pPr>
      <w:numPr>
        <w:ilvl w:val="0"/>
        <w:numId w:val="0"/>
      </w:numPr>
      <w:tabs>
        <w:tab w:val="num" w:pos="360"/>
      </w:tabs>
      <w:ind w:left="794" w:hanging="397"/>
    </w:pPr>
  </w:style>
  <w:style w:type="character" w:customStyle="1" w:styleId="Odrky3Char">
    <w:name w:val="Odrážky 3 Char"/>
    <w:basedOn w:val="Standardnpsmoodstavce"/>
    <w:link w:val="Odrky3"/>
    <w:uiPriority w:val="5"/>
    <w:rsid w:val="00330724"/>
  </w:style>
  <w:style w:type="paragraph" w:customStyle="1" w:styleId="Odrky4">
    <w:name w:val="Odrážky 4"/>
    <w:basedOn w:val="Odrky3"/>
    <w:uiPriority w:val="5"/>
    <w:qFormat/>
    <w:rsid w:val="00330724"/>
    <w:pPr>
      <w:numPr>
        <w:ilvl w:val="4"/>
        <w:numId w:val="3"/>
      </w:numPr>
      <w:tabs>
        <w:tab w:val="clear" w:pos="1985"/>
        <w:tab w:val="num" w:pos="360"/>
      </w:tabs>
      <w:ind w:left="2880" w:hanging="360"/>
    </w:pPr>
  </w:style>
  <w:style w:type="paragraph" w:customStyle="1" w:styleId="Tabulkatext">
    <w:name w:val="Tabulka text"/>
    <w:link w:val="TabulkatextChar"/>
    <w:uiPriority w:val="6"/>
    <w:qFormat/>
    <w:rsid w:val="00330724"/>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330724"/>
    <w:rPr>
      <w:color w:val="080808"/>
      <w:sz w:val="20"/>
    </w:rPr>
  </w:style>
  <w:style w:type="paragraph" w:customStyle="1" w:styleId="odstavec1rovn">
    <w:name w:val="odstavec 1. úrovně"/>
    <w:basedOn w:val="Normln"/>
    <w:rsid w:val="00330724"/>
    <w:pPr>
      <w:widowControl/>
      <w:overflowPunct/>
      <w:autoSpaceDE/>
      <w:autoSpaceDN/>
      <w:adjustRightInd/>
      <w:spacing w:after="240"/>
      <w:ind w:left="357"/>
      <w:jc w:val="both"/>
      <w:textAlignment w:val="auto"/>
    </w:pPr>
    <w:rPr>
      <w:rFonts w:cs="Arial"/>
      <w:szCs w:val="24"/>
    </w:rPr>
  </w:style>
  <w:style w:type="paragraph" w:styleId="Odstavecseseznamem">
    <w:name w:val="List Paragraph"/>
    <w:basedOn w:val="Normln"/>
    <w:uiPriority w:val="34"/>
    <w:qFormat/>
    <w:rsid w:val="0033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3743</Words>
  <Characters>22089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Irena Slaná</cp:lastModifiedBy>
  <cp:revision>7</cp:revision>
  <dcterms:created xsi:type="dcterms:W3CDTF">2015-06-30T09:35:00Z</dcterms:created>
  <dcterms:modified xsi:type="dcterms:W3CDTF">2016-06-13T07:52:00Z</dcterms:modified>
</cp:coreProperties>
</file>