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E5F3" w14:textId="77777777" w:rsidR="002B410A" w:rsidRDefault="002B410A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6626A2E5" w14:textId="77777777" w:rsidR="00A0294A" w:rsidRDefault="00276ED4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201EA">
        <w:rPr>
          <w:rFonts w:ascii="Arial" w:hAnsi="Arial" w:cs="Arial"/>
          <w:b/>
          <w:sz w:val="24"/>
          <w:szCs w:val="24"/>
        </w:rPr>
        <w:t xml:space="preserve">vrchní </w:t>
      </w:r>
      <w:r w:rsidR="0020247B">
        <w:rPr>
          <w:rFonts w:ascii="Arial" w:hAnsi="Arial" w:cs="Arial"/>
          <w:b/>
          <w:sz w:val="24"/>
          <w:szCs w:val="24"/>
        </w:rPr>
        <w:t>ministerský rada</w:t>
      </w:r>
    </w:p>
    <w:p w14:paraId="734422B3" w14:textId="76958BEF" w:rsidR="0020247B" w:rsidRDefault="0020247B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2E6403">
        <w:rPr>
          <w:rFonts w:ascii="Arial" w:hAnsi="Arial" w:cs="Arial"/>
          <w:b/>
          <w:sz w:val="24"/>
          <w:szCs w:val="24"/>
        </w:rPr>
        <w:t>koordinace státní služby</w:t>
      </w:r>
    </w:p>
    <w:p w14:paraId="17F4225E" w14:textId="77777777" w:rsidR="002E6403" w:rsidRDefault="002E6403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odboru koordinace státní služby a vzdělávání</w:t>
      </w:r>
      <w:r w:rsidR="00F43481">
        <w:rPr>
          <w:rFonts w:ascii="Arial" w:hAnsi="Arial" w:cs="Arial"/>
          <w:b/>
          <w:sz w:val="24"/>
          <w:szCs w:val="24"/>
        </w:rPr>
        <w:t xml:space="preserve"> </w:t>
      </w:r>
    </w:p>
    <w:p w14:paraId="0BD73503" w14:textId="77777777" w:rsidR="00F43481" w:rsidRDefault="00F43481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5A1964CB" w14:textId="77777777"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B3C9C23" w14:textId="7F0C4F50" w:rsidR="00276ED4" w:rsidRPr="0032538B" w:rsidRDefault="00276ED4" w:rsidP="005A2FAC">
      <w:pPr>
        <w:spacing w:after="0" w:line="360" w:lineRule="auto"/>
        <w:jc w:val="right"/>
        <w:rPr>
          <w:rFonts w:ascii="Arial" w:hAnsi="Arial" w:cs="Arial"/>
        </w:rPr>
      </w:pPr>
      <w:r w:rsidRPr="0032538B">
        <w:rPr>
          <w:rFonts w:ascii="Arial" w:hAnsi="Arial" w:cs="Arial"/>
        </w:rPr>
        <w:t>Č.</w:t>
      </w:r>
      <w:r w:rsidR="0032538B">
        <w:rPr>
          <w:rFonts w:ascii="Arial" w:hAnsi="Arial" w:cs="Arial"/>
        </w:rPr>
        <w:t xml:space="preserve"> </w:t>
      </w:r>
      <w:r w:rsidRPr="0032538B">
        <w:rPr>
          <w:rFonts w:ascii="Arial" w:hAnsi="Arial" w:cs="Arial"/>
        </w:rPr>
        <w:t>j.</w:t>
      </w:r>
      <w:r w:rsidR="00F94ECD" w:rsidRPr="0032538B">
        <w:rPr>
          <w:rFonts w:ascii="Arial" w:hAnsi="Arial" w:cs="Arial"/>
        </w:rPr>
        <w:t>:</w:t>
      </w:r>
      <w:r w:rsidRPr="0032538B">
        <w:rPr>
          <w:rFonts w:ascii="Arial" w:hAnsi="Arial" w:cs="Arial"/>
        </w:rPr>
        <w:t xml:space="preserve"> </w:t>
      </w:r>
      <w:r w:rsidR="00EF0347" w:rsidRPr="0032538B">
        <w:rPr>
          <w:rFonts w:ascii="Arial" w:hAnsi="Arial" w:cs="Arial"/>
        </w:rPr>
        <w:t>MV-</w:t>
      </w:r>
      <w:r w:rsidR="00CE6F50" w:rsidRPr="0032538B">
        <w:rPr>
          <w:rFonts w:ascii="Arial" w:hAnsi="Arial" w:cs="Arial"/>
        </w:rPr>
        <w:t>1</w:t>
      </w:r>
      <w:r w:rsidR="005A500D">
        <w:rPr>
          <w:rFonts w:ascii="Arial" w:hAnsi="Arial" w:cs="Arial"/>
        </w:rPr>
        <w:t>89164</w:t>
      </w:r>
      <w:r w:rsidR="0020247B" w:rsidRPr="0032538B">
        <w:rPr>
          <w:rFonts w:ascii="Arial" w:hAnsi="Arial" w:cs="Arial"/>
        </w:rPr>
        <w:t>-2/</w:t>
      </w:r>
      <w:r w:rsidR="004E5588" w:rsidRPr="0032538B">
        <w:rPr>
          <w:rFonts w:ascii="Arial" w:hAnsi="Arial" w:cs="Arial"/>
        </w:rPr>
        <w:t>OKV</w:t>
      </w:r>
      <w:r w:rsidR="0020247B" w:rsidRPr="0032538B">
        <w:rPr>
          <w:rFonts w:ascii="Arial" w:hAnsi="Arial" w:cs="Arial"/>
        </w:rPr>
        <w:t>-20</w:t>
      </w:r>
      <w:r w:rsidR="004E5588" w:rsidRPr="0032538B">
        <w:rPr>
          <w:rFonts w:ascii="Arial" w:hAnsi="Arial" w:cs="Arial"/>
        </w:rPr>
        <w:t>21</w:t>
      </w:r>
    </w:p>
    <w:p w14:paraId="7F3E9CC3" w14:textId="1CE2FF3E" w:rsidR="0020247B" w:rsidRPr="0020247B" w:rsidRDefault="0020247B" w:rsidP="005A2FA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538B">
        <w:rPr>
          <w:rFonts w:ascii="Arial" w:hAnsi="Arial" w:cs="Arial"/>
        </w:rPr>
        <w:t>V Praze dne</w:t>
      </w:r>
      <w:r w:rsidR="008D6D30" w:rsidRPr="0032538B">
        <w:rPr>
          <w:rFonts w:ascii="Arial" w:hAnsi="Arial" w:cs="Arial"/>
        </w:rPr>
        <w:t xml:space="preserve"> </w:t>
      </w:r>
      <w:r w:rsidR="005A500D">
        <w:rPr>
          <w:rFonts w:ascii="Arial" w:hAnsi="Arial" w:cs="Arial"/>
        </w:rPr>
        <w:t>19</w:t>
      </w:r>
      <w:r w:rsidR="0074648D" w:rsidRPr="0032538B">
        <w:rPr>
          <w:rFonts w:ascii="Arial" w:hAnsi="Arial" w:cs="Arial"/>
        </w:rPr>
        <w:t>.</w:t>
      </w:r>
      <w:r w:rsidR="00BC5832" w:rsidRPr="0032538B">
        <w:rPr>
          <w:rFonts w:ascii="Arial" w:hAnsi="Arial" w:cs="Arial"/>
        </w:rPr>
        <w:t xml:space="preserve"> </w:t>
      </w:r>
      <w:r w:rsidR="005A500D">
        <w:rPr>
          <w:rFonts w:ascii="Arial" w:hAnsi="Arial" w:cs="Arial"/>
        </w:rPr>
        <w:t>listopadu</w:t>
      </w:r>
      <w:r>
        <w:rPr>
          <w:rFonts w:ascii="Arial" w:hAnsi="Arial" w:cs="Arial"/>
        </w:rPr>
        <w:t xml:space="preserve"> 20</w:t>
      </w:r>
      <w:r w:rsidR="004E5588">
        <w:rPr>
          <w:rFonts w:ascii="Arial" w:hAnsi="Arial" w:cs="Arial"/>
        </w:rPr>
        <w:t>21</w:t>
      </w:r>
    </w:p>
    <w:p w14:paraId="2010F1EF" w14:textId="77777777"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14:paraId="451E1280" w14:textId="7403EC60" w:rsidR="00D1098C" w:rsidRDefault="0020247B" w:rsidP="005A2FAC">
      <w:pPr>
        <w:spacing w:after="24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1A66BE">
        <w:rPr>
          <w:rFonts w:ascii="Arial" w:hAnsi="Arial" w:cs="Arial"/>
        </w:rPr>
        <w:t xml:space="preserve"> </w:t>
      </w:r>
      <w:r w:rsidR="00276ED4" w:rsidRPr="00380273">
        <w:rPr>
          <w:rFonts w:ascii="Arial" w:hAnsi="Arial" w:cs="Arial"/>
        </w:rPr>
        <w:t xml:space="preserve">služební místo </w:t>
      </w:r>
      <w:r w:rsidR="00C201EA">
        <w:rPr>
          <w:rFonts w:ascii="Arial" w:hAnsi="Arial" w:cs="Arial"/>
        </w:rPr>
        <w:t xml:space="preserve">vrchní </w:t>
      </w:r>
      <w:r>
        <w:rPr>
          <w:rFonts w:ascii="Arial" w:hAnsi="Arial" w:cs="Arial"/>
        </w:rPr>
        <w:t xml:space="preserve">ministerský rada oddělení </w:t>
      </w:r>
      <w:r w:rsidR="002E6403">
        <w:rPr>
          <w:rFonts w:ascii="Arial" w:hAnsi="Arial" w:cs="Arial"/>
        </w:rPr>
        <w:t>koordinace státní služby odboru koordinace státní služby a vzdělávání</w:t>
      </w:r>
      <w:r w:rsidR="00EF0347">
        <w:rPr>
          <w:rFonts w:ascii="Arial" w:hAnsi="Arial" w:cs="Arial"/>
        </w:rPr>
        <w:t xml:space="preserve"> </w:t>
      </w:r>
      <w:r w:rsidR="008D6D30">
        <w:rPr>
          <w:rFonts w:ascii="Arial" w:hAnsi="Arial" w:cs="Arial"/>
        </w:rPr>
        <w:t>v sekci</w:t>
      </w:r>
      <w:r>
        <w:rPr>
          <w:rFonts w:ascii="Arial" w:hAnsi="Arial" w:cs="Arial"/>
        </w:rPr>
        <w:t xml:space="preserve"> pro státní </w:t>
      </w:r>
      <w:r w:rsidR="00C201EA">
        <w:rPr>
          <w:rFonts w:ascii="Arial" w:hAnsi="Arial" w:cs="Arial"/>
        </w:rPr>
        <w:t>službu Ministerstva vnitra, ID: </w:t>
      </w:r>
      <w:r w:rsidR="002E6403">
        <w:rPr>
          <w:rFonts w:ascii="Arial" w:hAnsi="Arial" w:cs="Arial"/>
        </w:rPr>
        <w:t>30362318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</w:p>
    <w:p w14:paraId="2DB88694" w14:textId="77777777" w:rsidR="000F6CE2" w:rsidRPr="005A0D90" w:rsidRDefault="00EF0347" w:rsidP="005A2F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obor</w:t>
      </w:r>
      <w:r w:rsidR="00C201EA">
        <w:rPr>
          <w:rFonts w:ascii="Arial" w:hAnsi="Arial" w:cs="Arial"/>
        </w:rPr>
        <w:t>ech</w:t>
      </w:r>
      <w:r w:rsidR="000F6CE2" w:rsidRPr="005A0D90">
        <w:rPr>
          <w:rFonts w:ascii="Arial" w:hAnsi="Arial" w:cs="Arial"/>
        </w:rPr>
        <w:t xml:space="preserve"> služby</w:t>
      </w:r>
    </w:p>
    <w:p w14:paraId="1B0F9996" w14:textId="77777777" w:rsidR="00C201EA" w:rsidRDefault="00C201EA" w:rsidP="005A2FAC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22 Legislativa a právní činnost</w:t>
      </w:r>
    </w:p>
    <w:p w14:paraId="4083BD59" w14:textId="77777777" w:rsidR="005F08C8" w:rsidRDefault="005F08C8" w:rsidP="005A2FAC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63</w:t>
      </w:r>
      <w:r w:rsidR="00C942E7" w:rsidRPr="005A0D90">
        <w:rPr>
          <w:rFonts w:ascii="Arial" w:hAnsi="Arial" w:cs="Arial"/>
          <w:i/>
        </w:rPr>
        <w:t xml:space="preserve"> Organizační věci státní služby a správa služebních vztahů státních zaměstnanců, příslušníků bezpečnostních sborů a vojáků </w:t>
      </w:r>
    </w:p>
    <w:p w14:paraId="1903DF78" w14:textId="77777777" w:rsidR="00C0487A" w:rsidRDefault="001D537E" w:rsidP="005A2F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14:paraId="44A0B3CB" w14:textId="44D18161" w:rsidR="0020247B" w:rsidRDefault="0025627C" w:rsidP="005A2FAC">
      <w:pPr>
        <w:spacing w:after="240" w:line="240" w:lineRule="auto"/>
        <w:jc w:val="both"/>
        <w:rPr>
          <w:rFonts w:ascii="Arial" w:hAnsi="Arial" w:cs="Arial"/>
          <w:i/>
          <w:color w:val="FF0000"/>
        </w:rPr>
      </w:pPr>
      <w:r w:rsidRPr="0025627C">
        <w:rPr>
          <w:rFonts w:ascii="Arial" w:hAnsi="Arial" w:cs="Arial"/>
        </w:rPr>
        <w:t xml:space="preserve">Služba na tomto služebním místě bude vykonávána </w:t>
      </w:r>
      <w:r w:rsidRPr="0025627C">
        <w:rPr>
          <w:rFonts w:ascii="Arial" w:hAnsi="Arial" w:cs="Arial"/>
          <w:b/>
        </w:rPr>
        <w:t xml:space="preserve">ve služebním poměru na dobu neurčitou.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20247B" w:rsidRPr="00276AE8">
        <w:rPr>
          <w:rFonts w:ascii="Arial" w:hAnsi="Arial" w:cs="Arial"/>
          <w:b/>
        </w:rPr>
        <w:t xml:space="preserve">1. </w:t>
      </w:r>
      <w:r w:rsidR="005A500D">
        <w:rPr>
          <w:rFonts w:ascii="Arial" w:hAnsi="Arial" w:cs="Arial"/>
          <w:b/>
        </w:rPr>
        <w:t>leden</w:t>
      </w:r>
      <w:r w:rsidR="002E6403">
        <w:rPr>
          <w:rFonts w:ascii="Arial" w:hAnsi="Arial" w:cs="Arial"/>
          <w:b/>
        </w:rPr>
        <w:t xml:space="preserve"> </w:t>
      </w:r>
      <w:r w:rsidR="0074648D">
        <w:rPr>
          <w:rFonts w:ascii="Arial" w:hAnsi="Arial" w:cs="Arial"/>
          <w:b/>
        </w:rPr>
        <w:t>20</w:t>
      </w:r>
      <w:r w:rsidR="005F08C8">
        <w:rPr>
          <w:rFonts w:ascii="Arial" w:hAnsi="Arial" w:cs="Arial"/>
          <w:b/>
        </w:rPr>
        <w:t>2</w:t>
      </w:r>
      <w:r w:rsidR="005A500D">
        <w:rPr>
          <w:rFonts w:ascii="Arial" w:hAnsi="Arial" w:cs="Arial"/>
          <w:b/>
        </w:rPr>
        <w:t>2</w:t>
      </w:r>
      <w:r w:rsidR="001D537E" w:rsidRPr="0020247B">
        <w:rPr>
          <w:rFonts w:ascii="Arial" w:hAnsi="Arial" w:cs="Arial"/>
          <w:i/>
        </w:rPr>
        <w:t xml:space="preserve">. </w:t>
      </w:r>
    </w:p>
    <w:p w14:paraId="641E4B3C" w14:textId="77777777" w:rsidR="00DE0518" w:rsidRDefault="00DE0518" w:rsidP="005A2FAC">
      <w:pPr>
        <w:spacing w:after="240" w:line="24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EF0347">
        <w:rPr>
          <w:rFonts w:ascii="Arial" w:hAnsi="Arial" w:cs="Arial"/>
        </w:rPr>
        <w:t>1</w:t>
      </w:r>
      <w:r w:rsidR="00C201EA">
        <w:rPr>
          <w:rFonts w:ascii="Arial" w:hAnsi="Arial" w:cs="Arial"/>
        </w:rPr>
        <w:t>4</w:t>
      </w:r>
      <w:r w:rsidR="0020247B" w:rsidRPr="0020247B">
        <w:rPr>
          <w:rFonts w:ascii="Arial" w:hAnsi="Arial" w:cs="Arial"/>
        </w:rPr>
        <w:t>.</w:t>
      </w:r>
      <w:r>
        <w:rPr>
          <w:rFonts w:ascii="Arial" w:hAnsi="Arial" w:cs="Arial"/>
          <w:i/>
          <w:color w:val="FF0000"/>
        </w:rPr>
        <w:t xml:space="preserve"> </w:t>
      </w:r>
      <w:r w:rsidRPr="00DE0518">
        <w:rPr>
          <w:rFonts w:ascii="Arial" w:hAnsi="Arial" w:cs="Arial"/>
        </w:rPr>
        <w:t>platové třídy.</w:t>
      </w:r>
    </w:p>
    <w:p w14:paraId="79392A7D" w14:textId="77777777" w:rsidR="00EE6F47" w:rsidRDefault="004B2025" w:rsidP="005A2FAC">
      <w:pPr>
        <w:spacing w:after="0" w:line="240" w:lineRule="auto"/>
        <w:jc w:val="both"/>
        <w:rPr>
          <w:rFonts w:ascii="Arial" w:hAnsi="Arial" w:cs="Arial"/>
        </w:rPr>
      </w:pPr>
      <w:r w:rsidRPr="00EE6F47">
        <w:rPr>
          <w:rFonts w:ascii="Arial" w:hAnsi="Arial" w:cs="Arial"/>
        </w:rPr>
        <w:t>N</w:t>
      </w:r>
      <w:r w:rsidR="00417DD3" w:rsidRPr="00EE6F47">
        <w:rPr>
          <w:rFonts w:ascii="Arial" w:hAnsi="Arial" w:cs="Arial"/>
        </w:rPr>
        <w:t xml:space="preserve">a služebním místě </w:t>
      </w:r>
      <w:r w:rsidRPr="00EE6F47">
        <w:rPr>
          <w:rFonts w:ascii="Arial" w:hAnsi="Arial" w:cs="Arial"/>
        </w:rPr>
        <w:t>jsou vykonávány zejména následující činnosti</w:t>
      </w:r>
      <w:r w:rsidR="002176E2" w:rsidRPr="00EE6F47">
        <w:rPr>
          <w:rFonts w:ascii="Arial" w:hAnsi="Arial" w:cs="Arial"/>
        </w:rPr>
        <w:t xml:space="preserve">: </w:t>
      </w:r>
    </w:p>
    <w:p w14:paraId="6570583E" w14:textId="712BBF71" w:rsidR="00E25018" w:rsidRDefault="00E25018" w:rsidP="00E25018">
      <w:pPr>
        <w:pStyle w:val="Odstavecseseznamem"/>
        <w:numPr>
          <w:ilvl w:val="0"/>
          <w:numId w:val="17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tvorba koncepce státní služby</w:t>
      </w:r>
      <w:r w:rsidR="00DE791F">
        <w:rPr>
          <w:rFonts w:ascii="Arial" w:hAnsi="Arial" w:cs="Arial"/>
        </w:rPr>
        <w:t>;</w:t>
      </w:r>
    </w:p>
    <w:p w14:paraId="211FFA9E" w14:textId="365C430B" w:rsidR="002E6403" w:rsidRPr="007124AE" w:rsidRDefault="00BE5D5A" w:rsidP="00E25018">
      <w:pPr>
        <w:pStyle w:val="Odstavecseseznamem"/>
        <w:numPr>
          <w:ilvl w:val="0"/>
          <w:numId w:val="17"/>
        </w:numPr>
        <w:spacing w:before="240" w:line="240" w:lineRule="auto"/>
        <w:jc w:val="both"/>
        <w:rPr>
          <w:rFonts w:ascii="Arial" w:hAnsi="Arial" w:cs="Arial"/>
        </w:rPr>
      </w:pPr>
      <w:r w:rsidRPr="007124AE">
        <w:rPr>
          <w:rFonts w:ascii="Arial" w:hAnsi="Arial" w:cs="Arial"/>
        </w:rPr>
        <w:t xml:space="preserve">příprava </w:t>
      </w:r>
      <w:r w:rsidR="002E6403" w:rsidRPr="00E25018">
        <w:rPr>
          <w:rFonts w:ascii="Arial" w:hAnsi="Arial" w:cs="Arial"/>
        </w:rPr>
        <w:t>návrhů právních předpisů</w:t>
      </w:r>
      <w:r w:rsidRPr="00E25018">
        <w:rPr>
          <w:rFonts w:ascii="Arial" w:hAnsi="Arial" w:cs="Arial"/>
        </w:rPr>
        <w:t xml:space="preserve">, služebních předpisů a metodických pokynů </w:t>
      </w:r>
      <w:r w:rsidR="002E6403" w:rsidRPr="00E25018">
        <w:rPr>
          <w:rFonts w:ascii="Arial" w:hAnsi="Arial" w:cs="Arial"/>
        </w:rPr>
        <w:t>v oblasti státní služby,</w:t>
      </w:r>
      <w:r w:rsidRPr="007124AE">
        <w:rPr>
          <w:rFonts w:ascii="Arial" w:hAnsi="Arial" w:cs="Arial"/>
        </w:rPr>
        <w:t xml:space="preserve"> jejichž příprava nespadá do působnosti ostatních útvarů sekce pro státní službu;</w:t>
      </w:r>
    </w:p>
    <w:p w14:paraId="62DE46F4" w14:textId="77777777" w:rsidR="00BE5D5A" w:rsidRPr="00E25018" w:rsidRDefault="00BE5D5A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124AE">
        <w:rPr>
          <w:rFonts w:ascii="Arial" w:hAnsi="Arial" w:cs="Arial"/>
        </w:rPr>
        <w:t xml:space="preserve">zajišťování </w:t>
      </w:r>
      <w:r w:rsidRPr="00E25018">
        <w:rPr>
          <w:rFonts w:ascii="Arial" w:hAnsi="Arial" w:cs="Arial"/>
        </w:rPr>
        <w:t>další metodické činnosti</w:t>
      </w:r>
      <w:r w:rsidRPr="007124AE">
        <w:rPr>
          <w:rFonts w:ascii="Arial" w:hAnsi="Arial" w:cs="Arial"/>
        </w:rPr>
        <w:t xml:space="preserve"> sekce pro státní službu (např. zpracování výkladových stanovisek a odpovědí na dotazy, </w:t>
      </w:r>
      <w:r w:rsidRPr="00E25018">
        <w:rPr>
          <w:rFonts w:ascii="Arial" w:hAnsi="Arial" w:cs="Arial"/>
        </w:rPr>
        <w:t>lektorské zajištění školení a seminářů</w:t>
      </w:r>
      <w:r w:rsidRPr="007124AE">
        <w:rPr>
          <w:rFonts w:ascii="Arial" w:hAnsi="Arial" w:cs="Arial"/>
        </w:rPr>
        <w:t>),</w:t>
      </w:r>
    </w:p>
    <w:p w14:paraId="0454EA64" w14:textId="0C84D38B" w:rsidR="00BE5D5A" w:rsidRPr="00E25018" w:rsidRDefault="002E6403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25018">
        <w:rPr>
          <w:rFonts w:ascii="Arial" w:hAnsi="Arial" w:cs="Arial"/>
        </w:rPr>
        <w:t xml:space="preserve">zpracovávání stanovisek k </w:t>
      </w:r>
      <w:r w:rsidR="00BE5D5A" w:rsidRPr="00E25018">
        <w:rPr>
          <w:rFonts w:ascii="Arial" w:hAnsi="Arial" w:cs="Arial"/>
        </w:rPr>
        <w:t>návrhům právních předpisů</w:t>
      </w:r>
      <w:r w:rsidR="00BE5D5A" w:rsidRPr="007124AE">
        <w:rPr>
          <w:rFonts w:ascii="Arial" w:hAnsi="Arial" w:cs="Arial"/>
        </w:rPr>
        <w:t xml:space="preserve"> </w:t>
      </w:r>
      <w:r w:rsidR="00BE5D5A" w:rsidRPr="00E25018">
        <w:rPr>
          <w:rFonts w:ascii="Arial" w:hAnsi="Arial" w:cs="Arial"/>
        </w:rPr>
        <w:t>a k návrhům nelegislativní povahy;</w:t>
      </w:r>
    </w:p>
    <w:p w14:paraId="48B0B972" w14:textId="50A2EC56" w:rsidR="002E6403" w:rsidRPr="00E25018" w:rsidRDefault="002E6403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25018">
        <w:rPr>
          <w:rFonts w:ascii="Arial" w:hAnsi="Arial" w:cs="Arial"/>
        </w:rPr>
        <w:t>zpracovávání analýz v oblasti státní služby</w:t>
      </w:r>
      <w:r w:rsidR="00DE791F">
        <w:rPr>
          <w:rFonts w:ascii="Arial" w:hAnsi="Arial" w:cs="Arial"/>
        </w:rPr>
        <w:t>;</w:t>
      </w:r>
    </w:p>
    <w:p w14:paraId="3EC73051" w14:textId="7500255F" w:rsidR="002E6403" w:rsidRPr="00E25018" w:rsidRDefault="002E6403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25018">
        <w:rPr>
          <w:rFonts w:ascii="Arial" w:hAnsi="Arial" w:cs="Arial"/>
        </w:rPr>
        <w:t>vyřizování podání v oblasti státní služby, zejména vyřizování stížností</w:t>
      </w:r>
      <w:r w:rsidR="00DE791F">
        <w:rPr>
          <w:rFonts w:ascii="Arial" w:hAnsi="Arial" w:cs="Arial"/>
        </w:rPr>
        <w:t>;</w:t>
      </w:r>
    </w:p>
    <w:p w14:paraId="51BB994E" w14:textId="55107A31" w:rsidR="002E6403" w:rsidRDefault="002E6403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25018">
        <w:rPr>
          <w:rFonts w:ascii="Arial" w:hAnsi="Arial" w:cs="Arial"/>
        </w:rPr>
        <w:t>příprava p</w:t>
      </w:r>
      <w:r w:rsidR="007124AE">
        <w:rPr>
          <w:rFonts w:ascii="Arial" w:hAnsi="Arial" w:cs="Arial"/>
        </w:rPr>
        <w:t xml:space="preserve">odkladů pro </w:t>
      </w:r>
      <w:r w:rsidR="00E25018">
        <w:rPr>
          <w:rFonts w:ascii="Arial" w:hAnsi="Arial" w:cs="Arial"/>
        </w:rPr>
        <w:t>p</w:t>
      </w:r>
      <w:r w:rsidRPr="00E25018">
        <w:rPr>
          <w:rFonts w:ascii="Arial" w:hAnsi="Arial" w:cs="Arial"/>
        </w:rPr>
        <w:t>oradní sbor náměstka ministra vnitra pro státní službu k zákonu o státní službě</w:t>
      </w:r>
      <w:r w:rsidR="00DE791F">
        <w:rPr>
          <w:rFonts w:ascii="Arial" w:hAnsi="Arial" w:cs="Arial"/>
        </w:rPr>
        <w:t>;</w:t>
      </w:r>
    </w:p>
    <w:p w14:paraId="35242818" w14:textId="30CCAF95" w:rsidR="00DE791F" w:rsidRPr="00E25018" w:rsidRDefault="00DE791F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podíl na přípravě kolektivní dohody vyššího stupně; </w:t>
      </w:r>
    </w:p>
    <w:p w14:paraId="24F529AB" w14:textId="77777777" w:rsidR="00DE144D" w:rsidRPr="00E25018" w:rsidRDefault="007124AE" w:rsidP="00E25018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124AE">
        <w:rPr>
          <w:rFonts w:ascii="Arial" w:hAnsi="Arial" w:cs="Arial"/>
        </w:rPr>
        <w:t xml:space="preserve">podílení se na </w:t>
      </w:r>
      <w:r w:rsidR="002E6403" w:rsidRPr="00E25018">
        <w:rPr>
          <w:rFonts w:ascii="Arial" w:hAnsi="Arial" w:cs="Arial"/>
        </w:rPr>
        <w:t>výkon</w:t>
      </w:r>
      <w:r w:rsidRPr="007124AE">
        <w:rPr>
          <w:rFonts w:ascii="Arial" w:hAnsi="Arial" w:cs="Arial"/>
        </w:rPr>
        <w:t>u</w:t>
      </w:r>
      <w:r w:rsidR="002E6403" w:rsidRPr="00E25018">
        <w:rPr>
          <w:rFonts w:ascii="Arial" w:hAnsi="Arial" w:cs="Arial"/>
        </w:rPr>
        <w:t xml:space="preserve"> kontroly ve služebních vztazích státních zaměstnanců</w:t>
      </w:r>
      <w:r w:rsidR="00B21F82" w:rsidRPr="00E25018">
        <w:rPr>
          <w:rFonts w:ascii="Arial" w:hAnsi="Arial" w:cs="Arial"/>
        </w:rPr>
        <w:t>.</w:t>
      </w:r>
    </w:p>
    <w:p w14:paraId="6C4C40E9" w14:textId="77777777" w:rsidR="00DE144D" w:rsidRDefault="00DE144D" w:rsidP="00E25018">
      <w:pPr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>Dovednosti žádoucí pro výkon činností na služebním místě:</w:t>
      </w:r>
    </w:p>
    <w:p w14:paraId="446328E6" w14:textId="742C97B8" w:rsidR="006D4361" w:rsidRPr="00E25018" w:rsidRDefault="00DE144D" w:rsidP="00E25018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471330">
        <w:rPr>
          <w:rFonts w:ascii="Arial" w:eastAsia="Times New Roman" w:hAnsi="Arial" w:cs="Arial"/>
          <w:color w:val="000000" w:themeColor="text1"/>
          <w:lang w:eastAsia="cs-CZ"/>
        </w:rPr>
        <w:t xml:space="preserve">vysoká úroveň ústního a písemného projevu; jasné, přesné, výstižné a srozumitelné vyjadřování; schopnost zapojovat se do jednání a s tím související schopnost konstruktivní diskuse a argumentace; schopnost prezentovat na školeních, </w:t>
      </w:r>
      <w:r w:rsidR="00DE791F">
        <w:rPr>
          <w:rFonts w:ascii="Arial" w:eastAsia="Times New Roman" w:hAnsi="Arial" w:cs="Arial"/>
          <w:color w:val="000000" w:themeColor="text1"/>
          <w:lang w:eastAsia="cs-CZ"/>
        </w:rPr>
        <w:t>seminářích</w:t>
      </w:r>
      <w:r w:rsidR="00DE791F" w:rsidRPr="00471330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471330">
        <w:rPr>
          <w:rFonts w:ascii="Arial" w:eastAsia="Times New Roman" w:hAnsi="Arial" w:cs="Arial"/>
          <w:color w:val="000000" w:themeColor="text1"/>
          <w:lang w:eastAsia="cs-CZ"/>
        </w:rPr>
        <w:t>a při podobných příležitostech;</w:t>
      </w:r>
    </w:p>
    <w:p w14:paraId="2B24DBF1" w14:textId="77777777" w:rsidR="006D4361" w:rsidRPr="00E25018" w:rsidRDefault="00DE144D" w:rsidP="00E25018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471330">
        <w:rPr>
          <w:rFonts w:ascii="Arial" w:eastAsia="Times New Roman" w:hAnsi="Arial" w:cs="Arial"/>
          <w:color w:val="000000" w:themeColor="text1"/>
          <w:lang w:eastAsia="cs-CZ"/>
        </w:rPr>
        <w:t>samostatnost a odpovědnost za plněné úkoly, rovněž schopnost týmové spolupráce a sdílení nabytých znalostí s ostatními; schopnost naslouchat a respektovat názory ostatních; s</w:t>
      </w:r>
      <w:r w:rsidR="00471330" w:rsidRPr="00471330">
        <w:rPr>
          <w:rFonts w:ascii="Arial" w:eastAsia="Times New Roman" w:hAnsi="Arial" w:cs="Arial"/>
          <w:color w:val="000000" w:themeColor="text1"/>
          <w:lang w:eastAsia="cs-CZ"/>
        </w:rPr>
        <w:t>chopnost přijímat zpětnou vazbu;</w:t>
      </w:r>
    </w:p>
    <w:p w14:paraId="401684F7" w14:textId="77777777" w:rsidR="006D4361" w:rsidRPr="00E25018" w:rsidRDefault="00471330" w:rsidP="00E25018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471330">
        <w:rPr>
          <w:rFonts w:ascii="Arial" w:eastAsia="Times New Roman" w:hAnsi="Arial" w:cs="Arial"/>
          <w:color w:val="000000" w:themeColor="text1"/>
          <w:lang w:eastAsia="cs-CZ"/>
        </w:rPr>
        <w:lastRenderedPageBreak/>
        <w:t>schopnost stanovovat priority a následně postupovat organizovaně a plánovaně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, schopnost mít připraveny alternativy pro případ možných komplikací a související ochota přijímat nové přístupy, myšlenky, plány činnosti nebo rozhodnutí; </w:t>
      </w:r>
      <w:r w:rsidR="006D4361">
        <w:rPr>
          <w:rFonts w:ascii="Arial" w:eastAsia="Times New Roman" w:hAnsi="Arial" w:cs="Arial"/>
          <w:color w:val="000000" w:themeColor="text1"/>
          <w:lang w:eastAsia="cs-CZ"/>
        </w:rPr>
        <w:t>iniciativa ve vztahu k vykonávaným činnostem a působnosti organizačního útvaru; pečlivost, smysl pro detail, schopnost vypracovávat obsahově i formálně správné výstupy;</w:t>
      </w:r>
    </w:p>
    <w:p w14:paraId="3AF7DE75" w14:textId="6DC55997" w:rsidR="006D4361" w:rsidRPr="00E25018" w:rsidRDefault="00DE791F" w:rsidP="00E25018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>jednání</w:t>
      </w:r>
      <w:r w:rsidR="00BE5D5A" w:rsidRPr="006B3608">
        <w:rPr>
          <w:rFonts w:ascii="Arial" w:eastAsia="Times New Roman" w:hAnsi="Arial" w:cs="Arial"/>
          <w:color w:val="000000" w:themeColor="text1"/>
          <w:lang w:eastAsia="cs-CZ"/>
        </w:rPr>
        <w:t xml:space="preserve"> v souladu s pravidly etiky státního zaměstnance</w:t>
      </w:r>
      <w:r w:rsidR="00BE5D5A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6B65A2C6" w14:textId="11591232" w:rsidR="00B228A2" w:rsidRPr="002F75D4" w:rsidRDefault="00276ED4" w:rsidP="005A2FA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80273">
        <w:rPr>
          <w:rFonts w:ascii="Arial" w:hAnsi="Arial" w:cs="Arial"/>
        </w:rPr>
        <w:t xml:space="preserve">Posuzovány budou </w:t>
      </w:r>
      <w:r w:rsidR="00B228A2" w:rsidRPr="002F75D4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1"/>
      </w:r>
      <w:r w:rsidR="003059FD">
        <w:rPr>
          <w:rFonts w:ascii="Arial" w:hAnsi="Arial" w:cs="Arial"/>
          <w:b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3059FD" w:rsidRPr="00EE6F47">
        <w:rPr>
          <w:rFonts w:ascii="Arial" w:eastAsia="Times New Roman" w:hAnsi="Arial" w:cs="Arial"/>
          <w:lang w:eastAsia="cs-CZ"/>
        </w:rPr>
        <w:t xml:space="preserve">zařazení na služební místo </w:t>
      </w:r>
      <w:r w:rsidR="00CC35D5" w:rsidRPr="00EE6F47">
        <w:rPr>
          <w:rFonts w:ascii="Arial" w:eastAsia="Times New Roman" w:hAnsi="Arial" w:cs="Arial"/>
          <w:lang w:eastAsia="cs-CZ"/>
        </w:rPr>
        <w:t xml:space="preserve">nebo </w:t>
      </w:r>
      <w:r w:rsidR="00CC35D5" w:rsidRPr="0032538B">
        <w:rPr>
          <w:rFonts w:ascii="Arial" w:eastAsia="Times New Roman" w:hAnsi="Arial" w:cs="Arial"/>
          <w:lang w:eastAsia="cs-CZ"/>
        </w:rPr>
        <w:t xml:space="preserve">žádosti o </w:t>
      </w:r>
      <w:r w:rsidR="00EE6F47" w:rsidRPr="0032538B">
        <w:rPr>
          <w:rFonts w:ascii="Arial" w:eastAsia="Times New Roman" w:hAnsi="Arial" w:cs="Arial"/>
          <w:lang w:eastAsia="cs-CZ"/>
        </w:rPr>
        <w:t>zařazení na služební místo</w:t>
      </w:r>
      <w:r w:rsidR="00EE6F47" w:rsidRPr="0032538B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32538B">
        <w:rPr>
          <w:rFonts w:ascii="Arial" w:eastAsia="Times New Roman" w:hAnsi="Arial" w:cs="Arial"/>
          <w:lang w:eastAsia="cs-CZ"/>
        </w:rPr>
        <w:t>(dále jen „žádost“)</w:t>
      </w:r>
      <w:r w:rsidR="00C0487A" w:rsidRPr="0032538B">
        <w:rPr>
          <w:rFonts w:ascii="Arial" w:hAnsi="Arial" w:cs="Arial"/>
          <w:b/>
        </w:rPr>
        <w:t xml:space="preserve"> podané ve lhůtě do</w:t>
      </w:r>
      <w:r w:rsidR="004C03D9" w:rsidRPr="0032538B">
        <w:rPr>
          <w:rFonts w:ascii="Arial" w:hAnsi="Arial" w:cs="Arial"/>
          <w:b/>
        </w:rPr>
        <w:t> </w:t>
      </w:r>
      <w:r w:rsidR="00C942E7" w:rsidRPr="0032538B">
        <w:rPr>
          <w:rFonts w:ascii="Arial" w:hAnsi="Arial" w:cs="Arial"/>
          <w:b/>
        </w:rPr>
        <w:br/>
      </w:r>
      <w:r w:rsidR="00CE6F50" w:rsidRPr="0032538B">
        <w:rPr>
          <w:rFonts w:ascii="Arial" w:hAnsi="Arial" w:cs="Arial"/>
          <w:b/>
        </w:rPr>
        <w:t>1</w:t>
      </w:r>
      <w:r w:rsidR="005A500D">
        <w:rPr>
          <w:rFonts w:ascii="Arial" w:hAnsi="Arial" w:cs="Arial"/>
          <w:b/>
        </w:rPr>
        <w:t>2</w:t>
      </w:r>
      <w:r w:rsidR="00E15E40" w:rsidRPr="0032538B">
        <w:rPr>
          <w:rFonts w:ascii="Arial" w:hAnsi="Arial" w:cs="Arial"/>
          <w:b/>
        </w:rPr>
        <w:t xml:space="preserve">. </w:t>
      </w:r>
      <w:r w:rsidR="005A500D">
        <w:rPr>
          <w:rFonts w:ascii="Arial" w:hAnsi="Arial" w:cs="Arial"/>
          <w:b/>
        </w:rPr>
        <w:t>prosince</w:t>
      </w:r>
      <w:r w:rsidR="00EE6F47" w:rsidRPr="0032538B">
        <w:rPr>
          <w:rFonts w:ascii="Arial" w:hAnsi="Arial" w:cs="Arial"/>
          <w:b/>
        </w:rPr>
        <w:t xml:space="preserve"> </w:t>
      </w:r>
      <w:r w:rsidR="00C0487A" w:rsidRPr="0032538B">
        <w:rPr>
          <w:rFonts w:ascii="Arial" w:hAnsi="Arial" w:cs="Arial"/>
          <w:b/>
        </w:rPr>
        <w:t>20</w:t>
      </w:r>
      <w:r w:rsidR="00BC5832" w:rsidRPr="0032538B">
        <w:rPr>
          <w:rFonts w:ascii="Arial" w:hAnsi="Arial" w:cs="Arial"/>
          <w:b/>
        </w:rPr>
        <w:t>21</w:t>
      </w:r>
      <w:r w:rsidR="00C0487A" w:rsidRPr="0032538B">
        <w:rPr>
          <w:rFonts w:ascii="Arial" w:hAnsi="Arial" w:cs="Arial"/>
        </w:rPr>
        <w:t xml:space="preserve">, tj. v této lhůtě </w:t>
      </w:r>
      <w:r w:rsidRPr="0032538B">
        <w:rPr>
          <w:rFonts w:ascii="Arial" w:hAnsi="Arial" w:cs="Arial"/>
        </w:rPr>
        <w:t>za</w:t>
      </w:r>
      <w:r w:rsidR="00C0487A" w:rsidRPr="0032538B">
        <w:rPr>
          <w:rFonts w:ascii="Arial" w:hAnsi="Arial" w:cs="Arial"/>
        </w:rPr>
        <w:t>slané</w:t>
      </w:r>
      <w:r w:rsidRPr="0032538B">
        <w:rPr>
          <w:rFonts w:ascii="Arial" w:hAnsi="Arial" w:cs="Arial"/>
        </w:rPr>
        <w:t xml:space="preserve"> </w:t>
      </w:r>
      <w:r w:rsidR="006060F0" w:rsidRPr="0032538B">
        <w:rPr>
          <w:rFonts w:ascii="Arial" w:hAnsi="Arial" w:cs="Arial"/>
        </w:rPr>
        <w:t xml:space="preserve">služebnímu orgánu </w:t>
      </w:r>
      <w:r w:rsidRPr="0032538B">
        <w:rPr>
          <w:rFonts w:ascii="Arial" w:hAnsi="Arial" w:cs="Arial"/>
        </w:rPr>
        <w:t>prostřednictvím provozovatele poštovních služeb</w:t>
      </w:r>
      <w:r w:rsidRPr="00380273">
        <w:rPr>
          <w:rFonts w:ascii="Arial" w:hAnsi="Arial" w:cs="Arial"/>
        </w:rPr>
        <w:t xml:space="preserve">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DE00B9">
        <w:rPr>
          <w:rFonts w:ascii="Arial" w:hAnsi="Arial" w:cs="Arial"/>
        </w:rPr>
        <w:t xml:space="preserve">Ministerstvo vnitra, </w:t>
      </w:r>
      <w:r w:rsidR="00EE6F47">
        <w:rPr>
          <w:rFonts w:ascii="Arial" w:hAnsi="Arial" w:cs="Arial"/>
        </w:rPr>
        <w:t>Jindřišská 34, 110 00 Praha 1,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posta@mvcr.cz</w:t>
      </w:r>
      <w:r w:rsidR="00B228A2">
        <w:rPr>
          <w:rFonts w:ascii="Arial" w:hAnsi="Arial" w:cs="Arial"/>
        </w:rPr>
        <w:t xml:space="preserve">) </w:t>
      </w:r>
      <w:r w:rsidR="00B228A2" w:rsidRPr="00B228A2">
        <w:rPr>
          <w:rFonts w:ascii="Arial" w:hAnsi="Arial" w:cs="Arial"/>
        </w:rPr>
        <w:t xml:space="preserve">nebo prostřednictvím datové schránky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9iutsan</w:t>
      </w:r>
      <w:r w:rsidR="00B228A2">
        <w:rPr>
          <w:rFonts w:ascii="Arial" w:hAnsi="Arial" w:cs="Arial"/>
        </w:rPr>
        <w:t>)</w:t>
      </w:r>
      <w:r w:rsidR="0044040E">
        <w:rPr>
          <w:rFonts w:ascii="Arial" w:hAnsi="Arial" w:cs="Arial"/>
        </w:rPr>
        <w:t>.</w:t>
      </w:r>
    </w:p>
    <w:p w14:paraId="35227606" w14:textId="2026A485" w:rsidR="00276ED4" w:rsidRPr="00380273" w:rsidRDefault="00276ED4" w:rsidP="005A2FAC">
      <w:pPr>
        <w:spacing w:after="24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</w:t>
      </w:r>
      <w:r w:rsidRPr="0032538B">
        <w:rPr>
          <w:rFonts w:ascii="Arial" w:hAnsi="Arial" w:cs="Arial"/>
        </w:rPr>
        <w:t>označena slovy: „Neot</w:t>
      </w:r>
      <w:r w:rsidR="00CB1067" w:rsidRPr="0032538B">
        <w:rPr>
          <w:rFonts w:ascii="Arial" w:hAnsi="Arial" w:cs="Arial"/>
        </w:rPr>
        <w:t>e</w:t>
      </w:r>
      <w:r w:rsidRPr="0032538B">
        <w:rPr>
          <w:rFonts w:ascii="Arial" w:hAnsi="Arial" w:cs="Arial"/>
        </w:rPr>
        <w:t>vírat“ a slovy „Výběrové řízení na služební místo</w:t>
      </w:r>
      <w:r w:rsidR="00223409" w:rsidRPr="0032538B">
        <w:rPr>
          <w:rFonts w:ascii="Arial" w:hAnsi="Arial" w:cs="Arial"/>
        </w:rPr>
        <w:t xml:space="preserve"> </w:t>
      </w:r>
      <w:r w:rsidR="00C201EA" w:rsidRPr="0032538B">
        <w:rPr>
          <w:rFonts w:ascii="Arial" w:hAnsi="Arial" w:cs="Arial"/>
        </w:rPr>
        <w:t xml:space="preserve">vrchní </w:t>
      </w:r>
      <w:r w:rsidR="00223409" w:rsidRPr="0032538B">
        <w:rPr>
          <w:rFonts w:ascii="Arial" w:hAnsi="Arial" w:cs="Arial"/>
        </w:rPr>
        <w:t>ministersk</w:t>
      </w:r>
      <w:r w:rsidR="00C201EA" w:rsidRPr="0032538B">
        <w:rPr>
          <w:rFonts w:ascii="Arial" w:hAnsi="Arial" w:cs="Arial"/>
        </w:rPr>
        <w:t>ý</w:t>
      </w:r>
      <w:r w:rsidR="00223409" w:rsidRPr="0032538B">
        <w:rPr>
          <w:rFonts w:ascii="Arial" w:hAnsi="Arial" w:cs="Arial"/>
        </w:rPr>
        <w:t xml:space="preserve"> rad</w:t>
      </w:r>
      <w:r w:rsidR="00C201EA" w:rsidRPr="0032538B">
        <w:rPr>
          <w:rFonts w:ascii="Arial" w:hAnsi="Arial" w:cs="Arial"/>
        </w:rPr>
        <w:t>a</w:t>
      </w:r>
      <w:r w:rsidR="00EE6F47" w:rsidRPr="0032538B">
        <w:rPr>
          <w:rFonts w:ascii="Arial" w:hAnsi="Arial" w:cs="Arial"/>
        </w:rPr>
        <w:t xml:space="preserve"> oddělení </w:t>
      </w:r>
      <w:r w:rsidR="00B21F82" w:rsidRPr="0032538B">
        <w:rPr>
          <w:rFonts w:ascii="Arial" w:hAnsi="Arial" w:cs="Arial"/>
        </w:rPr>
        <w:t>koordinace státní služby odboru koordinace státní služby a vzdělávání</w:t>
      </w:r>
      <w:r w:rsidR="00D1098C" w:rsidRPr="0032538B">
        <w:rPr>
          <w:rFonts w:ascii="Arial" w:hAnsi="Arial" w:cs="Arial"/>
        </w:rPr>
        <w:t xml:space="preserve"> – Č.j. MV</w:t>
      </w:r>
      <w:r w:rsidR="004E5588" w:rsidRPr="0032538B">
        <w:rPr>
          <w:rFonts w:ascii="Arial" w:hAnsi="Arial" w:cs="Arial"/>
        </w:rPr>
        <w:t>-</w:t>
      </w:r>
      <w:r w:rsidR="00CE6F50" w:rsidRPr="0032538B">
        <w:rPr>
          <w:rFonts w:ascii="Arial" w:hAnsi="Arial" w:cs="Arial"/>
        </w:rPr>
        <w:t>1</w:t>
      </w:r>
      <w:r w:rsidR="005A500D">
        <w:rPr>
          <w:rFonts w:ascii="Arial" w:hAnsi="Arial" w:cs="Arial"/>
        </w:rPr>
        <w:t>89164</w:t>
      </w:r>
      <w:r w:rsidR="004E5588" w:rsidRPr="0032538B">
        <w:rPr>
          <w:rFonts w:ascii="Arial" w:hAnsi="Arial" w:cs="Arial"/>
        </w:rPr>
        <w:t>-2/OKV</w:t>
      </w:r>
      <w:r w:rsidR="004E5588">
        <w:rPr>
          <w:rFonts w:ascii="Arial" w:hAnsi="Arial" w:cs="Arial"/>
        </w:rPr>
        <w:t>-2021</w:t>
      </w:r>
      <w:r w:rsidRPr="00380273">
        <w:rPr>
          <w:rFonts w:ascii="Arial" w:hAnsi="Arial" w:cs="Arial"/>
        </w:rPr>
        <w:t>“.</w:t>
      </w:r>
    </w:p>
    <w:p w14:paraId="061693D5" w14:textId="77777777" w:rsidR="00276ED4" w:rsidRPr="002F75D4" w:rsidRDefault="00276ED4" w:rsidP="005A2FAC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>, který:</w:t>
      </w:r>
    </w:p>
    <w:p w14:paraId="2B320914" w14:textId="77777777" w:rsidR="00276ED4" w:rsidRDefault="00276ED4" w:rsidP="005A2F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14:paraId="39930EAC" w14:textId="77777777" w:rsidR="00F33781" w:rsidRPr="00D1098C" w:rsidRDefault="00276ED4" w:rsidP="005A2FAC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14:paraId="59A69E1F" w14:textId="77777777" w:rsidR="008278D5" w:rsidRDefault="008278D5" w:rsidP="005A2FA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14:paraId="680CE998" w14:textId="77777777" w:rsidR="00336923" w:rsidRPr="00D1098C" w:rsidRDefault="00336923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26A605B" w14:textId="77777777" w:rsidR="00276ED4" w:rsidRDefault="00276ED4" w:rsidP="005A2FAC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55FF71BA" w14:textId="77777777" w:rsidR="00FA1431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43BAD146" w14:textId="77777777" w:rsidR="00276ED4" w:rsidRPr="00A43F61" w:rsidRDefault="00276ED4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14:paraId="70FB4910" w14:textId="77777777" w:rsidR="007525D0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32ED475" w14:textId="77777777" w:rsidR="00755FF6" w:rsidRPr="00D1098C" w:rsidRDefault="00FA1431" w:rsidP="005A2FA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4"/>
      </w:r>
      <w:r w:rsidR="00EE40B4" w:rsidRPr="00D1098C">
        <w:rPr>
          <w:rFonts w:ascii="Arial" w:hAnsi="Arial" w:cs="Arial"/>
        </w:rPr>
        <w:t xml:space="preserve">, není již </w:t>
      </w:r>
      <w:r w:rsidR="00EE40B4" w:rsidRPr="00D1098C">
        <w:rPr>
          <w:rFonts w:ascii="Arial" w:hAnsi="Arial" w:cs="Arial"/>
        </w:rPr>
        <w:lastRenderedPageBreak/>
        <w:t>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14:paraId="66999133" w14:textId="77777777" w:rsidR="00F33781" w:rsidRPr="00D1098C" w:rsidRDefault="00EE40B4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5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14:paraId="2C6445BE" w14:textId="77777777" w:rsidR="008278D5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D1098C" w:rsidRPr="00D1098C">
        <w:rPr>
          <w:rFonts w:ascii="Arial" w:hAnsi="Arial" w:cs="Arial"/>
        </w:rPr>
        <w:t>v</w:t>
      </w:r>
      <w:r w:rsidRPr="00D1098C">
        <w:rPr>
          <w:rFonts w:ascii="Arial" w:hAnsi="Arial" w:cs="Arial"/>
        </w:rPr>
        <w:t>ysokoškolské vzdělání</w:t>
      </w:r>
      <w:r w:rsidR="00755FF6" w:rsidRPr="00D1098C">
        <w:rPr>
          <w:rFonts w:ascii="Arial" w:hAnsi="Arial" w:cs="Arial"/>
        </w:rPr>
        <w:t xml:space="preserve"> získané studiem v magisterském 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1DD4594D" w14:textId="77777777" w:rsidR="00276ED4" w:rsidRDefault="008278D5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14:paraId="76729930" w14:textId="77777777" w:rsidR="008278D5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256BCBD0" w14:textId="77777777" w:rsidR="006C7AEF" w:rsidRDefault="008278D5" w:rsidP="005A2FAC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14:paraId="530B5360" w14:textId="77777777" w:rsidR="005A2FAC" w:rsidRDefault="005A2FAC" w:rsidP="005A2FAC">
      <w:pPr>
        <w:spacing w:after="0" w:line="240" w:lineRule="auto"/>
        <w:jc w:val="both"/>
        <w:rPr>
          <w:rFonts w:ascii="Arial" w:hAnsi="Arial" w:cs="Arial"/>
          <w:b/>
        </w:rPr>
      </w:pPr>
    </w:p>
    <w:p w14:paraId="748A78EA" w14:textId="77777777" w:rsidR="00276ED4" w:rsidRPr="002F75D4" w:rsidRDefault="00D44EC6" w:rsidP="005A2FAC">
      <w:pPr>
        <w:spacing w:after="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14:paraId="7F4DB08D" w14:textId="12377003" w:rsidR="00276ED4" w:rsidRDefault="00276ED4" w:rsidP="005A2F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5018">
        <w:rPr>
          <w:rFonts w:ascii="Arial" w:hAnsi="Arial" w:cs="Arial"/>
          <w:b/>
        </w:rPr>
        <w:t>strukturovaný profesní životopis</w:t>
      </w:r>
      <w:r>
        <w:rPr>
          <w:rFonts w:ascii="Arial" w:hAnsi="Arial" w:cs="Arial"/>
        </w:rPr>
        <w:t>,</w:t>
      </w:r>
      <w:r w:rsidR="00B21F82">
        <w:rPr>
          <w:rFonts w:ascii="Arial" w:hAnsi="Arial" w:cs="Arial"/>
        </w:rPr>
        <w:t xml:space="preserve"> v němž zvýrazní doposud vykonávané činnosti a získané dovednosti a zkušenosti významné pro výkon služby na obsazovaném služebním </w:t>
      </w:r>
      <w:r w:rsidR="00B071AE">
        <w:rPr>
          <w:rFonts w:ascii="Arial" w:hAnsi="Arial" w:cs="Arial"/>
        </w:rPr>
        <w:t>místě,</w:t>
      </w:r>
      <w:r w:rsidR="00B071AE">
        <w:rPr>
          <w:rStyle w:val="Odkaznakoment"/>
          <w:lang w:val="x-none"/>
        </w:rPr>
        <w:t xml:space="preserve"> </w:t>
      </w:r>
      <w:r w:rsidR="00B071AE">
        <w:rPr>
          <w:rFonts w:ascii="Arial" w:hAnsi="Arial" w:cs="Arial"/>
        </w:rPr>
        <w:t>má-li takové,</w:t>
      </w:r>
    </w:p>
    <w:p w14:paraId="627B01B0" w14:textId="124E5C8E" w:rsidR="00F43481" w:rsidRPr="00E25018" w:rsidRDefault="00A37956" w:rsidP="005A2FAC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</w:pPr>
      <w:r w:rsidRPr="00E25018">
        <w:rPr>
          <w:rFonts w:ascii="Arial" w:hAnsi="Arial" w:cs="Arial"/>
          <w:b/>
        </w:rPr>
        <w:t>motivační dopis</w:t>
      </w:r>
      <w:r w:rsidR="00F43481">
        <w:rPr>
          <w:rFonts w:ascii="Arial" w:hAnsi="Arial" w:cs="Arial"/>
        </w:rPr>
        <w:t xml:space="preserve">, v němž uvede, </w:t>
      </w:r>
      <w:r w:rsidR="00B071AE">
        <w:rPr>
          <w:rFonts w:ascii="Arial" w:hAnsi="Arial" w:cs="Arial"/>
        </w:rPr>
        <w:t xml:space="preserve">jaké má dovednosti ve vztahu k výše uvedenému výčtu dovedností žádoucích pro výkon činností na služebním místě, jakož i své </w:t>
      </w:r>
      <w:r w:rsidR="00F43481">
        <w:rPr>
          <w:rFonts w:ascii="Arial" w:hAnsi="Arial" w:cs="Arial"/>
        </w:rPr>
        <w:t xml:space="preserve">zkušenosti s aplikací zákona o státní službě a plněním úkolů v oblasti státní služby, </w:t>
      </w:r>
      <w:r w:rsidR="00B071AE">
        <w:rPr>
          <w:rFonts w:ascii="Arial" w:hAnsi="Arial" w:cs="Arial"/>
        </w:rPr>
        <w:t xml:space="preserve">má-li </w:t>
      </w:r>
      <w:r w:rsidR="00344BE0">
        <w:rPr>
          <w:rFonts w:ascii="Arial" w:hAnsi="Arial" w:cs="Arial"/>
        </w:rPr>
        <w:t>takové</w:t>
      </w:r>
      <w:r w:rsidR="00B071AE">
        <w:rPr>
          <w:rFonts w:ascii="Arial" w:hAnsi="Arial" w:cs="Arial"/>
        </w:rPr>
        <w:t xml:space="preserve">, </w:t>
      </w:r>
      <w:r w:rsidR="00F43481" w:rsidRPr="001409D2">
        <w:rPr>
          <w:rFonts w:ascii="Arial" w:hAnsi="Arial" w:cs="Arial"/>
        </w:rPr>
        <w:t xml:space="preserve">případně </w:t>
      </w:r>
      <w:r w:rsidR="004241B4" w:rsidRPr="001409D2">
        <w:rPr>
          <w:rFonts w:ascii="Arial" w:hAnsi="Arial" w:cs="Arial"/>
        </w:rPr>
        <w:t xml:space="preserve">uvede příklad </w:t>
      </w:r>
      <w:r w:rsidR="00344BE0" w:rsidRPr="001409D2">
        <w:rPr>
          <w:rFonts w:ascii="Arial" w:hAnsi="Arial" w:cs="Arial"/>
        </w:rPr>
        <w:t xml:space="preserve">úspěšně splněného </w:t>
      </w:r>
      <w:r w:rsidR="004241B4" w:rsidRPr="001409D2">
        <w:rPr>
          <w:rFonts w:ascii="Arial" w:hAnsi="Arial" w:cs="Arial"/>
        </w:rPr>
        <w:t xml:space="preserve">pracovního, </w:t>
      </w:r>
      <w:r w:rsidR="00B071AE" w:rsidRPr="001409D2">
        <w:rPr>
          <w:rFonts w:ascii="Arial" w:hAnsi="Arial" w:cs="Arial"/>
        </w:rPr>
        <w:t xml:space="preserve">služebního </w:t>
      </w:r>
      <w:r w:rsidR="004241B4" w:rsidRPr="001409D2">
        <w:rPr>
          <w:rFonts w:ascii="Arial" w:hAnsi="Arial" w:cs="Arial"/>
        </w:rPr>
        <w:t>nebo studijního úkolu, jemuž přikládá zvláštní význam</w:t>
      </w:r>
      <w:r w:rsidR="00B071AE" w:rsidRPr="001409D2">
        <w:rPr>
          <w:rFonts w:ascii="Arial" w:hAnsi="Arial" w:cs="Arial"/>
        </w:rPr>
        <w:t>,</w:t>
      </w:r>
      <w:r w:rsidR="00B071AE">
        <w:rPr>
          <w:rFonts w:ascii="Arial" w:hAnsi="Arial" w:cs="Arial"/>
        </w:rPr>
        <w:t xml:space="preserve"> </w:t>
      </w:r>
    </w:p>
    <w:p w14:paraId="3A4C0867" w14:textId="77777777" w:rsidR="00454E48" w:rsidRPr="00E25018" w:rsidRDefault="00454E48" w:rsidP="00E25018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14:paraId="559208E5" w14:textId="509DC503" w:rsidR="003E630C" w:rsidRPr="005A2FAC" w:rsidRDefault="003E630C" w:rsidP="00E25018">
      <w:pPr>
        <w:spacing w:after="0" w:line="240" w:lineRule="auto"/>
        <w:ind w:left="284"/>
        <w:contextualSpacing/>
        <w:jc w:val="both"/>
      </w:pPr>
    </w:p>
    <w:p w14:paraId="768CC443" w14:textId="77777777"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276AE8">
        <w:rPr>
          <w:rFonts w:ascii="Arial" w:eastAsiaTheme="minorEastAsia" w:hAnsi="Arial" w:cs="Arial"/>
          <w:b/>
          <w:lang w:eastAsia="cs-CZ"/>
        </w:rPr>
        <w:t xml:space="preserve">Mgr. </w:t>
      </w:r>
      <w:r w:rsidR="005A2FAC">
        <w:rPr>
          <w:rFonts w:ascii="Arial" w:eastAsiaTheme="minorEastAsia" w:hAnsi="Arial" w:cs="Arial"/>
          <w:b/>
          <w:lang w:eastAsia="cs-CZ"/>
        </w:rPr>
        <w:t>Martina Postupová</w:t>
      </w:r>
    </w:p>
    <w:p w14:paraId="115224EB" w14:textId="77777777"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175F187A" w14:textId="77777777"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9C65" w14:textId="77777777" w:rsidR="001B3A49" w:rsidRDefault="001B3A49" w:rsidP="00276ED4">
      <w:pPr>
        <w:spacing w:after="0" w:line="240" w:lineRule="auto"/>
      </w:pPr>
      <w:r>
        <w:separator/>
      </w:r>
    </w:p>
  </w:endnote>
  <w:endnote w:type="continuationSeparator" w:id="0">
    <w:p w14:paraId="3BDF7E71" w14:textId="77777777" w:rsidR="001B3A49" w:rsidRDefault="001B3A4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14:paraId="36145638" w14:textId="24CBE28B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A500D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453C8613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B8C9" w14:textId="77777777" w:rsidR="001B3A49" w:rsidRDefault="001B3A49" w:rsidP="00276ED4">
      <w:pPr>
        <w:spacing w:after="0" w:line="240" w:lineRule="auto"/>
      </w:pPr>
      <w:r>
        <w:separator/>
      </w:r>
    </w:p>
  </w:footnote>
  <w:footnote w:type="continuationSeparator" w:id="0">
    <w:p w14:paraId="0D9E3A72" w14:textId="77777777" w:rsidR="001B3A49" w:rsidRDefault="001B3A49" w:rsidP="00276ED4">
      <w:pPr>
        <w:spacing w:after="0" w:line="240" w:lineRule="auto"/>
      </w:pPr>
      <w:r>
        <w:continuationSeparator/>
      </w:r>
    </w:p>
  </w:footnote>
  <w:footnote w:id="1">
    <w:p w14:paraId="3376BB49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 xml:space="preserve">řílohu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14:paraId="6CFBA6C6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0D39F02C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14:paraId="02BF6D61" w14:textId="77777777"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04D3C7DB" w14:textId="77777777"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14:paraId="4BA6D714" w14:textId="77777777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14:paraId="5A9605C7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C739" w14:textId="77777777"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1E1"/>
    <w:multiLevelType w:val="hybridMultilevel"/>
    <w:tmpl w:val="88A4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993"/>
    <w:multiLevelType w:val="hybridMultilevel"/>
    <w:tmpl w:val="9C3059FA"/>
    <w:lvl w:ilvl="0" w:tplc="6810C484">
      <w:start w:val="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6FF"/>
    <w:multiLevelType w:val="hybridMultilevel"/>
    <w:tmpl w:val="93081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7EED"/>
    <w:multiLevelType w:val="hybridMultilevel"/>
    <w:tmpl w:val="C37C0762"/>
    <w:lvl w:ilvl="0" w:tplc="16DE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1C44"/>
    <w:multiLevelType w:val="multilevel"/>
    <w:tmpl w:val="C532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809D1"/>
    <w:multiLevelType w:val="hybridMultilevel"/>
    <w:tmpl w:val="0E86A114"/>
    <w:lvl w:ilvl="0" w:tplc="E7C622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33D9"/>
    <w:multiLevelType w:val="hybridMultilevel"/>
    <w:tmpl w:val="8CB8D8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AD6"/>
    <w:multiLevelType w:val="hybridMultilevel"/>
    <w:tmpl w:val="0DD614A6"/>
    <w:lvl w:ilvl="0" w:tplc="F2F8D3AC">
      <w:start w:val="6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D64BE"/>
    <w:multiLevelType w:val="hybridMultilevel"/>
    <w:tmpl w:val="ABFEC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87D1E"/>
    <w:multiLevelType w:val="multilevel"/>
    <w:tmpl w:val="915AC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6596B"/>
    <w:multiLevelType w:val="hybridMultilevel"/>
    <w:tmpl w:val="61BA97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9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7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253C"/>
    <w:rsid w:val="00084E8E"/>
    <w:rsid w:val="00084FFE"/>
    <w:rsid w:val="00085A0B"/>
    <w:rsid w:val="000A227C"/>
    <w:rsid w:val="000C7743"/>
    <w:rsid w:val="000D30E6"/>
    <w:rsid w:val="000E665F"/>
    <w:rsid w:val="000F2D84"/>
    <w:rsid w:val="000F6CE2"/>
    <w:rsid w:val="001219CA"/>
    <w:rsid w:val="001409D2"/>
    <w:rsid w:val="00144156"/>
    <w:rsid w:val="00146652"/>
    <w:rsid w:val="00153A84"/>
    <w:rsid w:val="001560CB"/>
    <w:rsid w:val="00183CAD"/>
    <w:rsid w:val="00185BE6"/>
    <w:rsid w:val="0019253D"/>
    <w:rsid w:val="0019445A"/>
    <w:rsid w:val="001A353E"/>
    <w:rsid w:val="001A66BE"/>
    <w:rsid w:val="001B3A49"/>
    <w:rsid w:val="001D537E"/>
    <w:rsid w:val="001E49AA"/>
    <w:rsid w:val="001E5E7C"/>
    <w:rsid w:val="0020247B"/>
    <w:rsid w:val="00203F7F"/>
    <w:rsid w:val="00210F0F"/>
    <w:rsid w:val="00212C6C"/>
    <w:rsid w:val="002176E2"/>
    <w:rsid w:val="00223409"/>
    <w:rsid w:val="0022346E"/>
    <w:rsid w:val="00240188"/>
    <w:rsid w:val="00242E6B"/>
    <w:rsid w:val="0025627C"/>
    <w:rsid w:val="00260167"/>
    <w:rsid w:val="00272336"/>
    <w:rsid w:val="0027343F"/>
    <w:rsid w:val="00276AE8"/>
    <w:rsid w:val="00276ED4"/>
    <w:rsid w:val="00282115"/>
    <w:rsid w:val="002B1EA2"/>
    <w:rsid w:val="002B410A"/>
    <w:rsid w:val="002E2A92"/>
    <w:rsid w:val="002E6403"/>
    <w:rsid w:val="002F75D4"/>
    <w:rsid w:val="003059FD"/>
    <w:rsid w:val="0032538B"/>
    <w:rsid w:val="00336923"/>
    <w:rsid w:val="00344BE0"/>
    <w:rsid w:val="00363007"/>
    <w:rsid w:val="00363AEF"/>
    <w:rsid w:val="00380F7B"/>
    <w:rsid w:val="00393240"/>
    <w:rsid w:val="003A0AF4"/>
    <w:rsid w:val="003B692B"/>
    <w:rsid w:val="003E630C"/>
    <w:rsid w:val="003F5560"/>
    <w:rsid w:val="00417DD3"/>
    <w:rsid w:val="004241B4"/>
    <w:rsid w:val="0043623A"/>
    <w:rsid w:val="0044040E"/>
    <w:rsid w:val="00454E48"/>
    <w:rsid w:val="00471330"/>
    <w:rsid w:val="004A1CD5"/>
    <w:rsid w:val="004A254D"/>
    <w:rsid w:val="004B2025"/>
    <w:rsid w:val="004C03D9"/>
    <w:rsid w:val="004C07B4"/>
    <w:rsid w:val="004E06C9"/>
    <w:rsid w:val="004E5588"/>
    <w:rsid w:val="00527A3A"/>
    <w:rsid w:val="00545139"/>
    <w:rsid w:val="005504EA"/>
    <w:rsid w:val="00550EF3"/>
    <w:rsid w:val="005544FC"/>
    <w:rsid w:val="005A0183"/>
    <w:rsid w:val="005A2FAC"/>
    <w:rsid w:val="005A47DC"/>
    <w:rsid w:val="005A500D"/>
    <w:rsid w:val="005C4DC4"/>
    <w:rsid w:val="005D6C8E"/>
    <w:rsid w:val="005E4B5E"/>
    <w:rsid w:val="005E7FC2"/>
    <w:rsid w:val="005F08C8"/>
    <w:rsid w:val="00601200"/>
    <w:rsid w:val="006060F0"/>
    <w:rsid w:val="0061716D"/>
    <w:rsid w:val="0064419A"/>
    <w:rsid w:val="00664935"/>
    <w:rsid w:val="00690E83"/>
    <w:rsid w:val="006C7AEF"/>
    <w:rsid w:val="006D0359"/>
    <w:rsid w:val="006D4361"/>
    <w:rsid w:val="006F282E"/>
    <w:rsid w:val="00704EFE"/>
    <w:rsid w:val="0070778B"/>
    <w:rsid w:val="007124AE"/>
    <w:rsid w:val="0071306A"/>
    <w:rsid w:val="00720705"/>
    <w:rsid w:val="00722FF4"/>
    <w:rsid w:val="00726270"/>
    <w:rsid w:val="00726ACB"/>
    <w:rsid w:val="0074648D"/>
    <w:rsid w:val="007525D0"/>
    <w:rsid w:val="00755FF6"/>
    <w:rsid w:val="00767D32"/>
    <w:rsid w:val="0078045D"/>
    <w:rsid w:val="007A1C61"/>
    <w:rsid w:val="007A294E"/>
    <w:rsid w:val="007B30F5"/>
    <w:rsid w:val="007E4D9B"/>
    <w:rsid w:val="007E5A22"/>
    <w:rsid w:val="00802564"/>
    <w:rsid w:val="008278D5"/>
    <w:rsid w:val="00846276"/>
    <w:rsid w:val="00853241"/>
    <w:rsid w:val="0085428E"/>
    <w:rsid w:val="008551EB"/>
    <w:rsid w:val="00860641"/>
    <w:rsid w:val="00867008"/>
    <w:rsid w:val="00871E63"/>
    <w:rsid w:val="0087512E"/>
    <w:rsid w:val="008757FA"/>
    <w:rsid w:val="00893C49"/>
    <w:rsid w:val="008C3B5F"/>
    <w:rsid w:val="008D6D30"/>
    <w:rsid w:val="008E6A0B"/>
    <w:rsid w:val="009043EE"/>
    <w:rsid w:val="009062CC"/>
    <w:rsid w:val="0092136A"/>
    <w:rsid w:val="0093655A"/>
    <w:rsid w:val="00955869"/>
    <w:rsid w:val="00955D8D"/>
    <w:rsid w:val="00982E4E"/>
    <w:rsid w:val="009A732F"/>
    <w:rsid w:val="009D4C86"/>
    <w:rsid w:val="009E105B"/>
    <w:rsid w:val="009F642B"/>
    <w:rsid w:val="00A0294A"/>
    <w:rsid w:val="00A04611"/>
    <w:rsid w:val="00A10E8C"/>
    <w:rsid w:val="00A1171E"/>
    <w:rsid w:val="00A34D3B"/>
    <w:rsid w:val="00A37956"/>
    <w:rsid w:val="00A45581"/>
    <w:rsid w:val="00A63D07"/>
    <w:rsid w:val="00A813A7"/>
    <w:rsid w:val="00A85C49"/>
    <w:rsid w:val="00A8763A"/>
    <w:rsid w:val="00A903AE"/>
    <w:rsid w:val="00AC085E"/>
    <w:rsid w:val="00AC2FB9"/>
    <w:rsid w:val="00AE71EA"/>
    <w:rsid w:val="00B062C1"/>
    <w:rsid w:val="00B071AE"/>
    <w:rsid w:val="00B16633"/>
    <w:rsid w:val="00B170B6"/>
    <w:rsid w:val="00B21F82"/>
    <w:rsid w:val="00B228A2"/>
    <w:rsid w:val="00B233FD"/>
    <w:rsid w:val="00B25556"/>
    <w:rsid w:val="00B41DD1"/>
    <w:rsid w:val="00B63A65"/>
    <w:rsid w:val="00B74273"/>
    <w:rsid w:val="00B95806"/>
    <w:rsid w:val="00BC5832"/>
    <w:rsid w:val="00BE0997"/>
    <w:rsid w:val="00BE31A0"/>
    <w:rsid w:val="00BE5D5A"/>
    <w:rsid w:val="00BF2830"/>
    <w:rsid w:val="00C0487A"/>
    <w:rsid w:val="00C11E99"/>
    <w:rsid w:val="00C201EA"/>
    <w:rsid w:val="00C31A8E"/>
    <w:rsid w:val="00C42042"/>
    <w:rsid w:val="00C63E1F"/>
    <w:rsid w:val="00C75DF2"/>
    <w:rsid w:val="00C942E7"/>
    <w:rsid w:val="00CB1067"/>
    <w:rsid w:val="00CB4D15"/>
    <w:rsid w:val="00CB6F58"/>
    <w:rsid w:val="00CC1F6E"/>
    <w:rsid w:val="00CC35D5"/>
    <w:rsid w:val="00CD594B"/>
    <w:rsid w:val="00CD69CD"/>
    <w:rsid w:val="00CE6F50"/>
    <w:rsid w:val="00D1098C"/>
    <w:rsid w:val="00D44A1A"/>
    <w:rsid w:val="00D44EC6"/>
    <w:rsid w:val="00D773F0"/>
    <w:rsid w:val="00D85BE6"/>
    <w:rsid w:val="00DB0E6E"/>
    <w:rsid w:val="00DC47FE"/>
    <w:rsid w:val="00DD494D"/>
    <w:rsid w:val="00DE00B9"/>
    <w:rsid w:val="00DE0518"/>
    <w:rsid w:val="00DE144D"/>
    <w:rsid w:val="00DE317A"/>
    <w:rsid w:val="00DE791F"/>
    <w:rsid w:val="00DF28B9"/>
    <w:rsid w:val="00DF3DB3"/>
    <w:rsid w:val="00E065CF"/>
    <w:rsid w:val="00E127A8"/>
    <w:rsid w:val="00E15E40"/>
    <w:rsid w:val="00E25018"/>
    <w:rsid w:val="00E86DEE"/>
    <w:rsid w:val="00E95964"/>
    <w:rsid w:val="00E97245"/>
    <w:rsid w:val="00EB07CA"/>
    <w:rsid w:val="00EC7F66"/>
    <w:rsid w:val="00ED1FDC"/>
    <w:rsid w:val="00EE1577"/>
    <w:rsid w:val="00EE40B4"/>
    <w:rsid w:val="00EE5AAF"/>
    <w:rsid w:val="00EE6F47"/>
    <w:rsid w:val="00EE7511"/>
    <w:rsid w:val="00EF0347"/>
    <w:rsid w:val="00EF6825"/>
    <w:rsid w:val="00F040F0"/>
    <w:rsid w:val="00F26BFB"/>
    <w:rsid w:val="00F33781"/>
    <w:rsid w:val="00F43481"/>
    <w:rsid w:val="00F43722"/>
    <w:rsid w:val="00F515FA"/>
    <w:rsid w:val="00F65829"/>
    <w:rsid w:val="00F6776D"/>
    <w:rsid w:val="00F94686"/>
    <w:rsid w:val="00F94ECD"/>
    <w:rsid w:val="00F95368"/>
    <w:rsid w:val="00FA0730"/>
    <w:rsid w:val="00FA1431"/>
    <w:rsid w:val="00FB1375"/>
    <w:rsid w:val="00FB415C"/>
    <w:rsid w:val="00FE06E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34CD"/>
  <w15:docId w15:val="{ADD63FC8-F9EF-4632-B928-05C8433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2E6403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018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018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D341-1294-46E3-9242-08993E4E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KUBOVÁ Anna, Mgr.</cp:lastModifiedBy>
  <cp:revision>2</cp:revision>
  <cp:lastPrinted>2017-07-10T11:43:00Z</cp:lastPrinted>
  <dcterms:created xsi:type="dcterms:W3CDTF">2021-11-19T12:55:00Z</dcterms:created>
  <dcterms:modified xsi:type="dcterms:W3CDTF">2021-11-19T12:55:00Z</dcterms:modified>
</cp:coreProperties>
</file>