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3C" w:rsidRPr="00BC5ED2" w:rsidRDefault="002E6E3C" w:rsidP="005802E4">
      <w:pPr>
        <w:autoSpaceDE w:val="0"/>
        <w:autoSpaceDN w:val="0"/>
        <w:adjustRightInd w:val="0"/>
        <w:spacing w:after="0" w:line="240" w:lineRule="auto"/>
        <w:rPr>
          <w:rFonts w:ascii="Times New Roman" w:hAnsi="Times New Roman"/>
          <w:color w:val="000000"/>
          <w:sz w:val="24"/>
          <w:szCs w:val="24"/>
          <w:lang w:eastAsia="en-US"/>
        </w:rPr>
      </w:pPr>
    </w:p>
    <w:p w:rsidR="002E6E3C" w:rsidRPr="00BC5ED2" w:rsidRDefault="002E6E3C" w:rsidP="005802E4">
      <w:pPr>
        <w:autoSpaceDE w:val="0"/>
        <w:autoSpaceDN w:val="0"/>
        <w:adjustRightInd w:val="0"/>
        <w:spacing w:after="0" w:line="240" w:lineRule="auto"/>
        <w:rPr>
          <w:rFonts w:ascii="Times New Roman" w:hAnsi="Times New Roman"/>
          <w:color w:val="000000"/>
          <w:sz w:val="24"/>
          <w:szCs w:val="24"/>
          <w:lang w:eastAsia="en-US"/>
        </w:rPr>
      </w:pP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30"/>
          <w:szCs w:val="30"/>
          <w:lang w:eastAsia="en-US"/>
        </w:rPr>
      </w:pP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30"/>
          <w:szCs w:val="30"/>
          <w:lang w:eastAsia="en-US"/>
        </w:rPr>
      </w:pP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30"/>
          <w:szCs w:val="30"/>
          <w:lang w:eastAsia="en-US"/>
        </w:rPr>
      </w:pP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30"/>
          <w:szCs w:val="30"/>
          <w:lang w:eastAsia="en-US"/>
        </w:rPr>
      </w:pP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30"/>
          <w:szCs w:val="30"/>
          <w:lang w:eastAsia="en-US"/>
        </w:rPr>
      </w:pPr>
    </w:p>
    <w:p w:rsidR="002E6E3C" w:rsidRPr="00BC5ED2" w:rsidRDefault="002E6E3C" w:rsidP="005869BB">
      <w:pPr>
        <w:autoSpaceDE w:val="0"/>
        <w:autoSpaceDN w:val="0"/>
        <w:adjustRightInd w:val="0"/>
        <w:spacing w:after="0" w:line="240" w:lineRule="auto"/>
        <w:jc w:val="center"/>
        <w:outlineLvl w:val="0"/>
        <w:rPr>
          <w:rFonts w:ascii="Times New Roman" w:hAnsi="Times New Roman"/>
          <w:b/>
          <w:color w:val="000000"/>
          <w:sz w:val="32"/>
          <w:szCs w:val="32"/>
          <w:lang w:eastAsia="en-US"/>
        </w:rPr>
      </w:pPr>
      <w:bookmarkStart w:id="0" w:name="_Toc279065722"/>
      <w:bookmarkStart w:id="1" w:name="_Toc279065860"/>
      <w:bookmarkStart w:id="2" w:name="_Toc283226333"/>
      <w:bookmarkStart w:id="3" w:name="_Toc283277423"/>
      <w:r w:rsidRPr="00BC5ED2">
        <w:rPr>
          <w:rFonts w:ascii="Times New Roman" w:hAnsi="Times New Roman"/>
          <w:b/>
          <w:color w:val="000000"/>
          <w:sz w:val="32"/>
          <w:szCs w:val="32"/>
          <w:lang w:eastAsia="en-US"/>
        </w:rPr>
        <w:t xml:space="preserve">PROVÁDĚCÍ SMLOUVA č. </w:t>
      </w:r>
      <w:r w:rsidR="002C3B16" w:rsidRPr="00BC5ED2">
        <w:rPr>
          <w:rFonts w:ascii="Times New Roman" w:hAnsi="Times New Roman"/>
          <w:b/>
          <w:color w:val="000000"/>
          <w:sz w:val="32"/>
          <w:szCs w:val="32"/>
          <w:lang w:eastAsia="en-US"/>
        </w:rPr>
        <w:t>[</w:t>
      </w:r>
      <w:r w:rsidR="002C3B16" w:rsidRPr="00BC5ED2">
        <w:rPr>
          <w:rFonts w:ascii="Times New Roman" w:hAnsi="Times New Roman"/>
          <w:b/>
          <w:color w:val="000000"/>
          <w:sz w:val="32"/>
          <w:szCs w:val="32"/>
          <w:highlight w:val="lightGray"/>
          <w:lang w:eastAsia="en-US"/>
        </w:rPr>
        <w:t>BUDE DOPLNĚNO</w:t>
      </w:r>
      <w:r w:rsidR="002C3B16" w:rsidRPr="00BC5ED2">
        <w:rPr>
          <w:rFonts w:ascii="Times New Roman" w:hAnsi="Times New Roman"/>
          <w:b/>
          <w:color w:val="000000"/>
          <w:sz w:val="32"/>
          <w:szCs w:val="32"/>
          <w:lang w:eastAsia="en-US"/>
        </w:rPr>
        <w:t>]</w:t>
      </w:r>
      <w:bookmarkEnd w:id="0"/>
      <w:bookmarkEnd w:id="1"/>
      <w:bookmarkEnd w:id="2"/>
      <w:bookmarkEnd w:id="3"/>
    </w:p>
    <w:p w:rsidR="002E6E3C" w:rsidRPr="00BC5ED2" w:rsidRDefault="002E6E3C" w:rsidP="005802E4">
      <w:pPr>
        <w:autoSpaceDE w:val="0"/>
        <w:autoSpaceDN w:val="0"/>
        <w:adjustRightInd w:val="0"/>
        <w:spacing w:after="0" w:line="240" w:lineRule="auto"/>
        <w:jc w:val="center"/>
        <w:rPr>
          <w:rFonts w:ascii="Times New Roman" w:hAnsi="Times New Roman"/>
          <w:color w:val="000000"/>
          <w:sz w:val="30"/>
          <w:szCs w:val="30"/>
          <w:lang w:eastAsia="en-US"/>
        </w:rPr>
      </w:pP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30"/>
          <w:szCs w:val="30"/>
          <w:lang w:eastAsia="en-US"/>
        </w:rPr>
      </w:pPr>
      <w:r w:rsidRPr="00BC5ED2">
        <w:rPr>
          <w:rFonts w:ascii="Times New Roman" w:hAnsi="Times New Roman"/>
          <w:color w:val="000000"/>
          <w:sz w:val="30"/>
          <w:szCs w:val="30"/>
          <w:lang w:eastAsia="en-US"/>
        </w:rPr>
        <w:t>uzavíraná na základě</w:t>
      </w: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30"/>
          <w:szCs w:val="30"/>
          <w:lang w:eastAsia="en-US"/>
        </w:rPr>
      </w:pPr>
    </w:p>
    <w:p w:rsidR="002E6E3C" w:rsidRPr="00BC5ED2" w:rsidRDefault="002E6E3C" w:rsidP="005869BB">
      <w:pPr>
        <w:autoSpaceDE w:val="0"/>
        <w:autoSpaceDN w:val="0"/>
        <w:adjustRightInd w:val="0"/>
        <w:spacing w:after="0" w:line="240" w:lineRule="auto"/>
        <w:jc w:val="center"/>
        <w:outlineLvl w:val="0"/>
        <w:rPr>
          <w:rFonts w:ascii="Times New Roman" w:hAnsi="Times New Roman"/>
          <w:color w:val="000000"/>
          <w:sz w:val="30"/>
          <w:szCs w:val="30"/>
          <w:lang w:eastAsia="en-US"/>
        </w:rPr>
      </w:pPr>
      <w:bookmarkStart w:id="4" w:name="_Toc279065723"/>
      <w:bookmarkStart w:id="5" w:name="_Toc279065861"/>
      <w:bookmarkStart w:id="6" w:name="_Toc283226334"/>
      <w:bookmarkStart w:id="7" w:name="_Toc283277424"/>
      <w:r w:rsidRPr="00BC5ED2">
        <w:rPr>
          <w:rFonts w:ascii="Times New Roman" w:hAnsi="Times New Roman"/>
          <w:color w:val="000000"/>
          <w:sz w:val="30"/>
          <w:szCs w:val="30"/>
          <w:lang w:eastAsia="en-US"/>
        </w:rPr>
        <w:t xml:space="preserve">Rámcové smlouvy o poskytování </w:t>
      </w:r>
      <w:r w:rsidR="00CC53B3" w:rsidRPr="00BC5ED2">
        <w:rPr>
          <w:rFonts w:ascii="Times New Roman" w:hAnsi="Times New Roman"/>
          <w:color w:val="000000"/>
          <w:sz w:val="30"/>
          <w:szCs w:val="30"/>
          <w:lang w:eastAsia="en-US"/>
        </w:rPr>
        <w:t xml:space="preserve">datových </w:t>
      </w:r>
      <w:r w:rsidRPr="00BC5ED2">
        <w:rPr>
          <w:rFonts w:ascii="Times New Roman" w:hAnsi="Times New Roman"/>
          <w:color w:val="000000"/>
          <w:sz w:val="30"/>
          <w:szCs w:val="30"/>
          <w:lang w:eastAsia="en-US"/>
        </w:rPr>
        <w:t>služeb Komunikační</w:t>
      </w:r>
      <w:bookmarkEnd w:id="4"/>
      <w:bookmarkEnd w:id="5"/>
      <w:bookmarkEnd w:id="6"/>
      <w:bookmarkEnd w:id="7"/>
    </w:p>
    <w:p w:rsidR="002E6E3C" w:rsidRPr="00BC5ED2" w:rsidRDefault="002E6E3C" w:rsidP="005802E4">
      <w:pPr>
        <w:autoSpaceDE w:val="0"/>
        <w:autoSpaceDN w:val="0"/>
        <w:adjustRightInd w:val="0"/>
        <w:spacing w:after="0" w:line="240" w:lineRule="auto"/>
        <w:jc w:val="center"/>
        <w:rPr>
          <w:rFonts w:ascii="Times New Roman" w:hAnsi="Times New Roman"/>
          <w:color w:val="000000"/>
          <w:sz w:val="30"/>
          <w:szCs w:val="30"/>
          <w:lang w:val="pl-PL" w:eastAsia="en-US"/>
        </w:rPr>
      </w:pPr>
      <w:r w:rsidRPr="00BC5ED2">
        <w:rPr>
          <w:rFonts w:ascii="Times New Roman" w:hAnsi="Times New Roman"/>
          <w:color w:val="000000"/>
          <w:sz w:val="30"/>
          <w:szCs w:val="30"/>
          <w:lang w:eastAsia="en-US"/>
        </w:rPr>
        <w:t xml:space="preserve">infrastruktury Informačních systémů veřejné správy ze dne </w:t>
      </w:r>
      <w:r w:rsidR="002C3B16" w:rsidRPr="00BC5ED2">
        <w:rPr>
          <w:rFonts w:ascii="Times New Roman" w:hAnsi="Times New Roman"/>
          <w:color w:val="000000"/>
          <w:sz w:val="30"/>
          <w:szCs w:val="30"/>
          <w:lang w:val="pl-PL" w:eastAsia="en-US"/>
        </w:rPr>
        <w:t>[</w:t>
      </w:r>
      <w:r w:rsidR="002C3B16" w:rsidRPr="00BC5ED2">
        <w:rPr>
          <w:rFonts w:ascii="Times New Roman" w:hAnsi="Times New Roman"/>
          <w:color w:val="000000"/>
          <w:sz w:val="30"/>
          <w:szCs w:val="30"/>
          <w:highlight w:val="lightGray"/>
          <w:lang w:val="pl-PL" w:eastAsia="en-US"/>
        </w:rPr>
        <w:t>BUDE DOPLNĚNO</w:t>
      </w:r>
      <w:r w:rsidR="002C3B16" w:rsidRPr="00BC5ED2">
        <w:rPr>
          <w:rFonts w:ascii="Times New Roman" w:hAnsi="Times New Roman"/>
          <w:color w:val="000000"/>
          <w:sz w:val="30"/>
          <w:szCs w:val="30"/>
          <w:lang w:val="pl-PL" w:eastAsia="en-US"/>
        </w:rPr>
        <w:t>]</w:t>
      </w: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30"/>
          <w:szCs w:val="30"/>
          <w:lang w:val="pl-PL" w:eastAsia="en-US"/>
        </w:rPr>
      </w:pP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24"/>
          <w:szCs w:val="24"/>
          <w:lang w:eastAsia="en-US"/>
        </w:rPr>
      </w:pPr>
      <w:proofErr w:type="gramStart"/>
      <w:r w:rsidRPr="00BC5ED2">
        <w:rPr>
          <w:rFonts w:ascii="Times New Roman" w:hAnsi="Times New Roman"/>
          <w:color w:val="000000"/>
          <w:sz w:val="24"/>
          <w:szCs w:val="24"/>
          <w:lang w:eastAsia="en-US"/>
        </w:rPr>
        <w:t>mezi</w:t>
      </w:r>
      <w:proofErr w:type="gramEnd"/>
    </w:p>
    <w:p w:rsidR="002E6E3C" w:rsidRPr="00BC5ED2" w:rsidRDefault="002E6E3C" w:rsidP="005802E4">
      <w:pPr>
        <w:autoSpaceDE w:val="0"/>
        <w:autoSpaceDN w:val="0"/>
        <w:adjustRightInd w:val="0"/>
        <w:spacing w:after="0" w:line="240" w:lineRule="auto"/>
        <w:jc w:val="center"/>
        <w:rPr>
          <w:rFonts w:ascii="Times New Roman" w:hAnsi="Times New Roman"/>
          <w:color w:val="000000"/>
          <w:sz w:val="28"/>
          <w:szCs w:val="28"/>
          <w:lang w:eastAsia="en-US"/>
        </w:rPr>
      </w:pPr>
    </w:p>
    <w:p w:rsidR="002E6E3C" w:rsidRPr="00BC5ED2" w:rsidRDefault="002E6E3C" w:rsidP="005869BB">
      <w:pPr>
        <w:autoSpaceDE w:val="0"/>
        <w:autoSpaceDN w:val="0"/>
        <w:adjustRightInd w:val="0"/>
        <w:spacing w:after="0" w:line="240" w:lineRule="auto"/>
        <w:jc w:val="center"/>
        <w:outlineLvl w:val="0"/>
        <w:rPr>
          <w:rFonts w:ascii="Times New Roman" w:hAnsi="Times New Roman"/>
          <w:b/>
          <w:color w:val="000000"/>
          <w:sz w:val="28"/>
          <w:szCs w:val="28"/>
          <w:lang w:eastAsia="en-US"/>
        </w:rPr>
      </w:pPr>
      <w:bookmarkStart w:id="8" w:name="_Toc279065724"/>
      <w:bookmarkStart w:id="9" w:name="_Toc279065862"/>
      <w:bookmarkStart w:id="10" w:name="_Toc283226335"/>
      <w:bookmarkStart w:id="11" w:name="_Toc283277425"/>
      <w:r w:rsidRPr="00BC5ED2">
        <w:rPr>
          <w:rFonts w:ascii="Times New Roman" w:hAnsi="Times New Roman"/>
          <w:b/>
          <w:color w:val="000000"/>
          <w:sz w:val="28"/>
          <w:szCs w:val="28"/>
          <w:lang w:eastAsia="en-US"/>
        </w:rPr>
        <w:t>Českou republikou – Ministerstvem vnitra</w:t>
      </w:r>
      <w:bookmarkEnd w:id="8"/>
      <w:bookmarkEnd w:id="9"/>
      <w:bookmarkEnd w:id="10"/>
      <w:bookmarkEnd w:id="11"/>
      <w:r w:rsidRPr="00BC5ED2">
        <w:rPr>
          <w:rFonts w:ascii="Times New Roman" w:hAnsi="Times New Roman"/>
          <w:b/>
          <w:color w:val="000000"/>
          <w:sz w:val="28"/>
          <w:szCs w:val="28"/>
          <w:lang w:eastAsia="en-US"/>
        </w:rPr>
        <w:t xml:space="preserve"> </w:t>
      </w: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28"/>
          <w:szCs w:val="28"/>
          <w:lang w:eastAsia="en-US"/>
        </w:rPr>
      </w:pP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28"/>
          <w:szCs w:val="28"/>
          <w:lang w:eastAsia="en-US"/>
        </w:rPr>
      </w:pP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24"/>
          <w:szCs w:val="24"/>
          <w:lang w:eastAsia="en-US"/>
        </w:rPr>
      </w:pPr>
      <w:r w:rsidRPr="00BC5ED2">
        <w:rPr>
          <w:rFonts w:ascii="Times New Roman" w:hAnsi="Times New Roman"/>
          <w:color w:val="000000"/>
          <w:sz w:val="24"/>
          <w:szCs w:val="24"/>
          <w:lang w:eastAsia="en-US"/>
        </w:rPr>
        <w:t>na straně jedné</w:t>
      </w: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24"/>
          <w:szCs w:val="24"/>
          <w:lang w:eastAsia="en-US"/>
        </w:rPr>
      </w:pP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24"/>
          <w:szCs w:val="24"/>
          <w:lang w:eastAsia="en-US"/>
        </w:rPr>
      </w:pPr>
      <w:r w:rsidRPr="00BC5ED2">
        <w:rPr>
          <w:rFonts w:ascii="Times New Roman" w:hAnsi="Times New Roman"/>
          <w:color w:val="000000"/>
          <w:sz w:val="24"/>
          <w:szCs w:val="24"/>
          <w:lang w:eastAsia="en-US"/>
        </w:rPr>
        <w:t>a</w:t>
      </w:r>
    </w:p>
    <w:p w:rsidR="002E6E3C" w:rsidRPr="00BC5ED2" w:rsidRDefault="002E6E3C" w:rsidP="005802E4">
      <w:pPr>
        <w:autoSpaceDE w:val="0"/>
        <w:autoSpaceDN w:val="0"/>
        <w:adjustRightInd w:val="0"/>
        <w:spacing w:after="0" w:line="240" w:lineRule="auto"/>
        <w:jc w:val="center"/>
        <w:rPr>
          <w:rFonts w:ascii="Times New Roman" w:hAnsi="Times New Roman"/>
          <w:color w:val="000000"/>
          <w:sz w:val="24"/>
          <w:szCs w:val="24"/>
          <w:lang w:eastAsia="en-US"/>
        </w:rPr>
      </w:pPr>
    </w:p>
    <w:p w:rsidR="002E6E3C" w:rsidRPr="00BC5ED2" w:rsidRDefault="002C3B16" w:rsidP="005802E4">
      <w:pPr>
        <w:autoSpaceDE w:val="0"/>
        <w:autoSpaceDN w:val="0"/>
        <w:adjustRightInd w:val="0"/>
        <w:spacing w:after="0" w:line="240" w:lineRule="auto"/>
        <w:jc w:val="center"/>
        <w:rPr>
          <w:rFonts w:ascii="Times New Roman" w:hAnsi="Times New Roman"/>
          <w:color w:val="000000"/>
          <w:sz w:val="24"/>
          <w:szCs w:val="24"/>
          <w:lang w:val="pl-PL" w:eastAsia="en-US"/>
        </w:rPr>
      </w:pPr>
      <w:r w:rsidRPr="00BC5ED2">
        <w:rPr>
          <w:rFonts w:ascii="Times New Roman" w:hAnsi="Times New Roman"/>
          <w:color w:val="000000"/>
          <w:sz w:val="24"/>
          <w:szCs w:val="24"/>
          <w:lang w:val="pl-PL" w:eastAsia="en-US"/>
        </w:rPr>
        <w:t>[</w:t>
      </w:r>
      <w:r w:rsidRPr="00BC5ED2">
        <w:rPr>
          <w:rFonts w:ascii="Times New Roman" w:hAnsi="Times New Roman"/>
          <w:color w:val="000000"/>
          <w:sz w:val="24"/>
          <w:szCs w:val="24"/>
          <w:highlight w:val="lightGray"/>
          <w:lang w:val="pl-PL" w:eastAsia="en-US"/>
        </w:rPr>
        <w:t>POSKYTOVATEL</w:t>
      </w:r>
      <w:r w:rsidRPr="00BC5ED2">
        <w:rPr>
          <w:rFonts w:ascii="Times New Roman" w:hAnsi="Times New Roman"/>
          <w:color w:val="000000"/>
          <w:sz w:val="24"/>
          <w:szCs w:val="24"/>
          <w:lang w:val="pl-PL" w:eastAsia="en-US"/>
        </w:rPr>
        <w:t>]</w:t>
      </w:r>
    </w:p>
    <w:p w:rsidR="002E6E3C" w:rsidRPr="00BC5ED2" w:rsidRDefault="002E6E3C" w:rsidP="005802E4">
      <w:pPr>
        <w:pStyle w:val="Default"/>
        <w:jc w:val="center"/>
        <w:rPr>
          <w:lang w:val="pl-PL" w:eastAsia="en-US"/>
        </w:rPr>
      </w:pPr>
    </w:p>
    <w:p w:rsidR="002E6E3C" w:rsidRPr="00BC5ED2" w:rsidRDefault="002E6E3C" w:rsidP="005802E4">
      <w:pPr>
        <w:pStyle w:val="Default"/>
        <w:jc w:val="center"/>
        <w:rPr>
          <w:lang w:val="pl-PL" w:eastAsia="en-US"/>
        </w:rPr>
      </w:pPr>
    </w:p>
    <w:p w:rsidR="002E6E3C" w:rsidRPr="00BC5ED2" w:rsidRDefault="002C3B16" w:rsidP="005802E4">
      <w:pPr>
        <w:pStyle w:val="Default"/>
        <w:jc w:val="center"/>
        <w:rPr>
          <w:lang w:val="pl-PL" w:eastAsia="en-US"/>
        </w:rPr>
      </w:pPr>
      <w:r w:rsidRPr="00BC5ED2">
        <w:rPr>
          <w:lang w:val="pl-PL" w:eastAsia="en-US"/>
        </w:rPr>
        <w:t>na straně druhé</w:t>
      </w:r>
    </w:p>
    <w:p w:rsidR="002E6E3C" w:rsidRPr="00BC5ED2" w:rsidRDefault="002E6E3C" w:rsidP="00306857">
      <w:pPr>
        <w:jc w:val="center"/>
        <w:rPr>
          <w:rFonts w:ascii="Times New Roman" w:hAnsi="Times New Roman"/>
          <w:b/>
          <w:lang w:val="pl-PL" w:eastAsia="en-US"/>
        </w:rPr>
      </w:pPr>
      <w:r w:rsidRPr="00BC5ED2">
        <w:rPr>
          <w:rFonts w:ascii="Times New Roman" w:hAnsi="Times New Roman"/>
          <w:lang w:val="pl-PL" w:eastAsia="en-US"/>
        </w:rPr>
        <w:br w:type="page"/>
      </w:r>
      <w:r w:rsidR="002C3B16" w:rsidRPr="00BC5ED2">
        <w:rPr>
          <w:rFonts w:ascii="Times New Roman" w:hAnsi="Times New Roman"/>
          <w:b/>
          <w:lang w:val="pl-PL" w:eastAsia="en-US"/>
        </w:rPr>
        <w:lastRenderedPageBreak/>
        <w:t>OBSAH</w:t>
      </w:r>
    </w:p>
    <w:p w:rsidR="007A432F" w:rsidRDefault="00C279C1">
      <w:pPr>
        <w:pStyle w:val="Obsah1"/>
        <w:tabs>
          <w:tab w:val="right" w:leader="dot" w:pos="8637"/>
        </w:tabs>
        <w:rPr>
          <w:rFonts w:asciiTheme="minorHAnsi" w:eastAsiaTheme="minorEastAsia" w:hAnsiTheme="minorHAnsi" w:cstheme="minorBidi"/>
          <w:b w:val="0"/>
          <w:bCs w:val="0"/>
          <w:noProof/>
          <w:szCs w:val="22"/>
        </w:rPr>
      </w:pPr>
      <w:r w:rsidRPr="00C279C1">
        <w:rPr>
          <w:bCs w:val="0"/>
          <w:caps/>
          <w:lang w:val="pl-PL" w:eastAsia="en-US"/>
        </w:rPr>
        <w:fldChar w:fldCharType="begin"/>
      </w:r>
      <w:r w:rsidR="003E0CDC">
        <w:rPr>
          <w:bCs w:val="0"/>
          <w:caps/>
          <w:lang w:val="pl-PL" w:eastAsia="en-US"/>
        </w:rPr>
        <w:instrText xml:space="preserve"> TOC \o "1-3" \h \z \u </w:instrText>
      </w:r>
      <w:r w:rsidRPr="00C279C1">
        <w:rPr>
          <w:bCs w:val="0"/>
          <w:caps/>
          <w:lang w:val="pl-PL" w:eastAsia="en-US"/>
        </w:rPr>
        <w:fldChar w:fldCharType="separate"/>
      </w:r>
      <w:hyperlink w:anchor="_Toc283277423" w:history="1">
        <w:r w:rsidR="007A432F" w:rsidRPr="004A3993">
          <w:rPr>
            <w:rStyle w:val="Hypertextovodkaz"/>
            <w:noProof/>
            <w:lang w:eastAsia="en-US"/>
          </w:rPr>
          <w:t>PROVÁDĚCÍ SMLOUVA č. [</w:t>
        </w:r>
        <w:r w:rsidR="007A432F" w:rsidRPr="004A3993">
          <w:rPr>
            <w:rStyle w:val="Hypertextovodkaz"/>
            <w:noProof/>
            <w:highlight w:val="lightGray"/>
            <w:lang w:eastAsia="en-US"/>
          </w:rPr>
          <w:t>BUDE DOPLNĚNO</w:t>
        </w:r>
        <w:r w:rsidR="007A432F" w:rsidRPr="004A3993">
          <w:rPr>
            <w:rStyle w:val="Hypertextovodkaz"/>
            <w:noProof/>
            <w:lang w:eastAsia="en-US"/>
          </w:rPr>
          <w:t>]</w:t>
        </w:r>
        <w:r w:rsidR="007A432F">
          <w:rPr>
            <w:noProof/>
            <w:webHidden/>
          </w:rPr>
          <w:tab/>
        </w:r>
        <w:r w:rsidR="007A432F">
          <w:rPr>
            <w:noProof/>
            <w:webHidden/>
          </w:rPr>
          <w:fldChar w:fldCharType="begin"/>
        </w:r>
        <w:r w:rsidR="007A432F">
          <w:rPr>
            <w:noProof/>
            <w:webHidden/>
          </w:rPr>
          <w:instrText xml:space="preserve"> PAGEREF _Toc283277423 \h </w:instrText>
        </w:r>
        <w:r w:rsidR="007A432F">
          <w:rPr>
            <w:noProof/>
            <w:webHidden/>
          </w:rPr>
        </w:r>
        <w:r w:rsidR="007A432F">
          <w:rPr>
            <w:noProof/>
            <w:webHidden/>
          </w:rPr>
          <w:fldChar w:fldCharType="separate"/>
        </w:r>
        <w:r w:rsidR="007A432F">
          <w:rPr>
            <w:noProof/>
            <w:webHidden/>
          </w:rPr>
          <w:t>1</w:t>
        </w:r>
        <w:r w:rsidR="007A432F">
          <w:rPr>
            <w:noProof/>
            <w:webHidden/>
          </w:rPr>
          <w:fldChar w:fldCharType="end"/>
        </w:r>
      </w:hyperlink>
    </w:p>
    <w:p w:rsidR="007A432F" w:rsidRDefault="007A432F">
      <w:pPr>
        <w:pStyle w:val="Obsah1"/>
        <w:tabs>
          <w:tab w:val="right" w:leader="dot" w:pos="8637"/>
        </w:tabs>
        <w:rPr>
          <w:rFonts w:asciiTheme="minorHAnsi" w:eastAsiaTheme="minorEastAsia" w:hAnsiTheme="minorHAnsi" w:cstheme="minorBidi"/>
          <w:b w:val="0"/>
          <w:bCs w:val="0"/>
          <w:noProof/>
          <w:szCs w:val="22"/>
        </w:rPr>
      </w:pPr>
      <w:hyperlink w:anchor="_Toc283277424" w:history="1">
        <w:r w:rsidRPr="004A3993">
          <w:rPr>
            <w:rStyle w:val="Hypertextovodkaz"/>
            <w:noProof/>
            <w:lang w:eastAsia="en-US"/>
          </w:rPr>
          <w:t>Rámcové smlouvy o poskytování datových služeb Komunikační</w:t>
        </w:r>
        <w:r>
          <w:rPr>
            <w:noProof/>
            <w:webHidden/>
          </w:rPr>
          <w:tab/>
        </w:r>
        <w:r>
          <w:rPr>
            <w:noProof/>
            <w:webHidden/>
          </w:rPr>
          <w:fldChar w:fldCharType="begin"/>
        </w:r>
        <w:r>
          <w:rPr>
            <w:noProof/>
            <w:webHidden/>
          </w:rPr>
          <w:instrText xml:space="preserve"> PAGEREF _Toc283277424 \h </w:instrText>
        </w:r>
        <w:r>
          <w:rPr>
            <w:noProof/>
            <w:webHidden/>
          </w:rPr>
        </w:r>
        <w:r>
          <w:rPr>
            <w:noProof/>
            <w:webHidden/>
          </w:rPr>
          <w:fldChar w:fldCharType="separate"/>
        </w:r>
        <w:r>
          <w:rPr>
            <w:noProof/>
            <w:webHidden/>
          </w:rPr>
          <w:t>1</w:t>
        </w:r>
        <w:r>
          <w:rPr>
            <w:noProof/>
            <w:webHidden/>
          </w:rPr>
          <w:fldChar w:fldCharType="end"/>
        </w:r>
      </w:hyperlink>
    </w:p>
    <w:p w:rsidR="007A432F" w:rsidRDefault="007A432F">
      <w:pPr>
        <w:pStyle w:val="Obsah1"/>
        <w:tabs>
          <w:tab w:val="right" w:leader="dot" w:pos="8637"/>
        </w:tabs>
        <w:rPr>
          <w:rFonts w:asciiTheme="minorHAnsi" w:eastAsiaTheme="minorEastAsia" w:hAnsiTheme="minorHAnsi" w:cstheme="minorBidi"/>
          <w:b w:val="0"/>
          <w:bCs w:val="0"/>
          <w:noProof/>
          <w:szCs w:val="22"/>
        </w:rPr>
      </w:pPr>
      <w:hyperlink w:anchor="_Toc283277425" w:history="1">
        <w:r w:rsidRPr="004A3993">
          <w:rPr>
            <w:rStyle w:val="Hypertextovodkaz"/>
            <w:noProof/>
            <w:lang w:eastAsia="en-US"/>
          </w:rPr>
          <w:t>Českou republikou – Ministerstvem vnitra</w:t>
        </w:r>
        <w:r>
          <w:rPr>
            <w:noProof/>
            <w:webHidden/>
          </w:rPr>
          <w:tab/>
        </w:r>
        <w:r>
          <w:rPr>
            <w:noProof/>
            <w:webHidden/>
          </w:rPr>
          <w:fldChar w:fldCharType="begin"/>
        </w:r>
        <w:r>
          <w:rPr>
            <w:noProof/>
            <w:webHidden/>
          </w:rPr>
          <w:instrText xml:space="preserve"> PAGEREF _Toc283277425 \h </w:instrText>
        </w:r>
        <w:r>
          <w:rPr>
            <w:noProof/>
            <w:webHidden/>
          </w:rPr>
        </w:r>
        <w:r>
          <w:rPr>
            <w:noProof/>
            <w:webHidden/>
          </w:rPr>
          <w:fldChar w:fldCharType="separate"/>
        </w:r>
        <w:r>
          <w:rPr>
            <w:noProof/>
            <w:webHidden/>
          </w:rPr>
          <w:t>1</w:t>
        </w:r>
        <w:r>
          <w:rPr>
            <w:noProof/>
            <w:webHidden/>
          </w:rPr>
          <w:fldChar w:fldCharType="end"/>
        </w:r>
      </w:hyperlink>
    </w:p>
    <w:p w:rsidR="007A432F" w:rsidRDefault="007A432F">
      <w:pPr>
        <w:pStyle w:val="Obsah1"/>
        <w:tabs>
          <w:tab w:val="right" w:leader="dot" w:pos="8637"/>
        </w:tabs>
        <w:rPr>
          <w:rFonts w:asciiTheme="minorHAnsi" w:eastAsiaTheme="minorEastAsia" w:hAnsiTheme="minorHAnsi" w:cstheme="minorBidi"/>
          <w:b w:val="0"/>
          <w:bCs w:val="0"/>
          <w:noProof/>
          <w:szCs w:val="22"/>
        </w:rPr>
      </w:pPr>
      <w:hyperlink w:anchor="_Toc283277426" w:history="1">
        <w:r w:rsidRPr="004A3993">
          <w:rPr>
            <w:rStyle w:val="Hypertextovodkaz"/>
            <w:noProof/>
          </w:rPr>
          <w:t>Prováděcí smlouvu č. [BUDE DOPLNĚNO]</w:t>
        </w:r>
        <w:r>
          <w:rPr>
            <w:noProof/>
            <w:webHidden/>
          </w:rPr>
          <w:tab/>
        </w:r>
        <w:r>
          <w:rPr>
            <w:noProof/>
            <w:webHidden/>
          </w:rPr>
          <w:fldChar w:fldCharType="begin"/>
        </w:r>
        <w:r>
          <w:rPr>
            <w:noProof/>
            <w:webHidden/>
          </w:rPr>
          <w:instrText xml:space="preserve"> PAGEREF _Toc283277426 \h </w:instrText>
        </w:r>
        <w:r>
          <w:rPr>
            <w:noProof/>
            <w:webHidden/>
          </w:rPr>
        </w:r>
        <w:r>
          <w:rPr>
            <w:noProof/>
            <w:webHidden/>
          </w:rPr>
          <w:fldChar w:fldCharType="separate"/>
        </w:r>
        <w:r>
          <w:rPr>
            <w:noProof/>
            <w:webHidden/>
          </w:rPr>
          <w:t>4</w:t>
        </w:r>
        <w:r>
          <w:rPr>
            <w:noProof/>
            <w:webHidden/>
          </w:rPr>
          <w:fldChar w:fldCharType="end"/>
        </w:r>
      </w:hyperlink>
    </w:p>
    <w:p w:rsidR="007A432F" w:rsidRDefault="007A432F">
      <w:pPr>
        <w:pStyle w:val="Obsah1"/>
        <w:tabs>
          <w:tab w:val="right" w:leader="dot" w:pos="8637"/>
        </w:tabs>
        <w:rPr>
          <w:rFonts w:asciiTheme="minorHAnsi" w:eastAsiaTheme="minorEastAsia" w:hAnsiTheme="minorHAnsi" w:cstheme="minorBidi"/>
          <w:b w:val="0"/>
          <w:bCs w:val="0"/>
          <w:noProof/>
          <w:szCs w:val="22"/>
        </w:rPr>
      </w:pPr>
      <w:hyperlink w:anchor="_Toc283277427" w:history="1">
        <w:r w:rsidRPr="004A3993">
          <w:rPr>
            <w:rStyle w:val="Hypertextovodkaz"/>
            <w:noProof/>
          </w:rPr>
          <w:t>SMLUVNÍ STRANY SE DOHODLY NA NÁSLEDUJÍCÍM:</w:t>
        </w:r>
        <w:r>
          <w:rPr>
            <w:noProof/>
            <w:webHidden/>
          </w:rPr>
          <w:tab/>
        </w:r>
        <w:r>
          <w:rPr>
            <w:noProof/>
            <w:webHidden/>
          </w:rPr>
          <w:fldChar w:fldCharType="begin"/>
        </w:r>
        <w:r>
          <w:rPr>
            <w:noProof/>
            <w:webHidden/>
          </w:rPr>
          <w:instrText xml:space="preserve"> PAGEREF _Toc283277427 \h </w:instrText>
        </w:r>
        <w:r>
          <w:rPr>
            <w:noProof/>
            <w:webHidden/>
          </w:rPr>
        </w:r>
        <w:r>
          <w:rPr>
            <w:noProof/>
            <w:webHidden/>
          </w:rPr>
          <w:fldChar w:fldCharType="separate"/>
        </w:r>
        <w:r>
          <w:rPr>
            <w:noProof/>
            <w:webHidden/>
          </w:rPr>
          <w:t>5</w:t>
        </w:r>
        <w:r>
          <w:rPr>
            <w:noProof/>
            <w:webHidden/>
          </w:rPr>
          <w:fldChar w:fldCharType="end"/>
        </w:r>
      </w:hyperlink>
    </w:p>
    <w:p w:rsidR="007A432F" w:rsidRDefault="007A432F">
      <w:pPr>
        <w:pStyle w:val="Obsah1"/>
        <w:tabs>
          <w:tab w:val="left" w:pos="440"/>
          <w:tab w:val="right" w:leader="dot" w:pos="8637"/>
        </w:tabs>
        <w:rPr>
          <w:rFonts w:asciiTheme="minorHAnsi" w:eastAsiaTheme="minorEastAsia" w:hAnsiTheme="minorHAnsi" w:cstheme="minorBidi"/>
          <w:b w:val="0"/>
          <w:bCs w:val="0"/>
          <w:noProof/>
          <w:szCs w:val="22"/>
        </w:rPr>
      </w:pPr>
      <w:hyperlink w:anchor="_Toc283277428" w:history="1">
        <w:r w:rsidRPr="004A3993">
          <w:rPr>
            <w:rStyle w:val="Hypertextovodkaz"/>
            <w:noProof/>
            <w:snapToGrid w:val="0"/>
            <w:w w:val="0"/>
          </w:rPr>
          <w:t>1.</w:t>
        </w:r>
        <w:r>
          <w:rPr>
            <w:rFonts w:asciiTheme="minorHAnsi" w:eastAsiaTheme="minorEastAsia" w:hAnsiTheme="minorHAnsi" w:cstheme="minorBidi"/>
            <w:b w:val="0"/>
            <w:bCs w:val="0"/>
            <w:noProof/>
            <w:szCs w:val="22"/>
          </w:rPr>
          <w:tab/>
        </w:r>
        <w:r w:rsidRPr="004A3993">
          <w:rPr>
            <w:rStyle w:val="Hypertextovodkaz"/>
            <w:noProof/>
          </w:rPr>
          <w:t>ÚVODNÍ USTANOVENÍ</w:t>
        </w:r>
        <w:r>
          <w:rPr>
            <w:noProof/>
            <w:webHidden/>
          </w:rPr>
          <w:tab/>
        </w:r>
        <w:r>
          <w:rPr>
            <w:noProof/>
            <w:webHidden/>
          </w:rPr>
          <w:fldChar w:fldCharType="begin"/>
        </w:r>
        <w:r>
          <w:rPr>
            <w:noProof/>
            <w:webHidden/>
          </w:rPr>
          <w:instrText xml:space="preserve"> PAGEREF _Toc283277428 \h </w:instrText>
        </w:r>
        <w:r>
          <w:rPr>
            <w:noProof/>
            <w:webHidden/>
          </w:rPr>
        </w:r>
        <w:r>
          <w:rPr>
            <w:noProof/>
            <w:webHidden/>
          </w:rPr>
          <w:fldChar w:fldCharType="separate"/>
        </w:r>
        <w:r>
          <w:rPr>
            <w:noProof/>
            <w:webHidden/>
          </w:rPr>
          <w:t>5</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29" w:history="1">
        <w:r w:rsidRPr="004A3993">
          <w:rPr>
            <w:rStyle w:val="Hypertextovodkaz"/>
            <w:noProof/>
          </w:rPr>
          <w:t>1.1.</w:t>
        </w:r>
        <w:r>
          <w:rPr>
            <w:rFonts w:asciiTheme="minorHAnsi" w:eastAsiaTheme="minorEastAsia" w:hAnsiTheme="minorHAnsi" w:cstheme="minorBidi"/>
            <w:b w:val="0"/>
            <w:bCs w:val="0"/>
            <w:noProof/>
            <w:szCs w:val="22"/>
          </w:rPr>
          <w:tab/>
        </w:r>
        <w:r w:rsidRPr="004A3993">
          <w:rPr>
            <w:rStyle w:val="Hypertextovodkaz"/>
            <w:noProof/>
          </w:rPr>
          <w:t>Použití Rámcové smlouvy</w:t>
        </w:r>
        <w:r>
          <w:rPr>
            <w:noProof/>
            <w:webHidden/>
          </w:rPr>
          <w:tab/>
        </w:r>
        <w:r>
          <w:rPr>
            <w:noProof/>
            <w:webHidden/>
          </w:rPr>
          <w:fldChar w:fldCharType="begin"/>
        </w:r>
        <w:r>
          <w:rPr>
            <w:noProof/>
            <w:webHidden/>
          </w:rPr>
          <w:instrText xml:space="preserve"> PAGEREF _Toc283277429 \h </w:instrText>
        </w:r>
        <w:r>
          <w:rPr>
            <w:noProof/>
            <w:webHidden/>
          </w:rPr>
        </w:r>
        <w:r>
          <w:rPr>
            <w:noProof/>
            <w:webHidden/>
          </w:rPr>
          <w:fldChar w:fldCharType="separate"/>
        </w:r>
        <w:r>
          <w:rPr>
            <w:noProof/>
            <w:webHidden/>
          </w:rPr>
          <w:t>5</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30" w:history="1">
        <w:r w:rsidRPr="004A3993">
          <w:rPr>
            <w:rStyle w:val="Hypertextovodkaz"/>
            <w:noProof/>
          </w:rPr>
          <w:t>1.2.</w:t>
        </w:r>
        <w:r>
          <w:rPr>
            <w:rFonts w:asciiTheme="minorHAnsi" w:eastAsiaTheme="minorEastAsia" w:hAnsiTheme="minorHAnsi" w:cstheme="minorBidi"/>
            <w:b w:val="0"/>
            <w:bCs w:val="0"/>
            <w:noProof/>
            <w:szCs w:val="22"/>
          </w:rPr>
          <w:tab/>
        </w:r>
        <w:r w:rsidRPr="004A3993">
          <w:rPr>
            <w:rStyle w:val="Hypertextovodkaz"/>
            <w:noProof/>
          </w:rPr>
          <w:t>Použití pojmů definovaných v Rámcové smlouvě</w:t>
        </w:r>
        <w:r>
          <w:rPr>
            <w:noProof/>
            <w:webHidden/>
          </w:rPr>
          <w:tab/>
        </w:r>
        <w:r>
          <w:rPr>
            <w:noProof/>
            <w:webHidden/>
          </w:rPr>
          <w:fldChar w:fldCharType="begin"/>
        </w:r>
        <w:r>
          <w:rPr>
            <w:noProof/>
            <w:webHidden/>
          </w:rPr>
          <w:instrText xml:space="preserve"> PAGEREF _Toc283277430 \h </w:instrText>
        </w:r>
        <w:r>
          <w:rPr>
            <w:noProof/>
            <w:webHidden/>
          </w:rPr>
        </w:r>
        <w:r>
          <w:rPr>
            <w:noProof/>
            <w:webHidden/>
          </w:rPr>
          <w:fldChar w:fldCharType="separate"/>
        </w:r>
        <w:r>
          <w:rPr>
            <w:noProof/>
            <w:webHidden/>
          </w:rPr>
          <w:t>5</w:t>
        </w:r>
        <w:r>
          <w:rPr>
            <w:noProof/>
            <w:webHidden/>
          </w:rPr>
          <w:fldChar w:fldCharType="end"/>
        </w:r>
      </w:hyperlink>
    </w:p>
    <w:p w:rsidR="007A432F" w:rsidRDefault="007A432F">
      <w:pPr>
        <w:pStyle w:val="Obsah1"/>
        <w:tabs>
          <w:tab w:val="left" w:pos="440"/>
          <w:tab w:val="right" w:leader="dot" w:pos="8637"/>
        </w:tabs>
        <w:rPr>
          <w:rFonts w:asciiTheme="minorHAnsi" w:eastAsiaTheme="minorEastAsia" w:hAnsiTheme="minorHAnsi" w:cstheme="minorBidi"/>
          <w:b w:val="0"/>
          <w:bCs w:val="0"/>
          <w:noProof/>
          <w:szCs w:val="22"/>
        </w:rPr>
      </w:pPr>
      <w:hyperlink w:anchor="_Toc283277431" w:history="1">
        <w:r w:rsidRPr="004A3993">
          <w:rPr>
            <w:rStyle w:val="Hypertextovodkaz"/>
            <w:noProof/>
            <w:snapToGrid w:val="0"/>
            <w:w w:val="0"/>
          </w:rPr>
          <w:t>2.</w:t>
        </w:r>
        <w:r>
          <w:rPr>
            <w:rFonts w:asciiTheme="minorHAnsi" w:eastAsiaTheme="minorEastAsia" w:hAnsiTheme="minorHAnsi" w:cstheme="minorBidi"/>
            <w:b w:val="0"/>
            <w:bCs w:val="0"/>
            <w:noProof/>
            <w:szCs w:val="22"/>
          </w:rPr>
          <w:tab/>
        </w:r>
        <w:r w:rsidRPr="004A3993">
          <w:rPr>
            <w:rStyle w:val="Hypertextovodkaz"/>
            <w:noProof/>
          </w:rPr>
          <w:t>PŘEDMĚT</w:t>
        </w:r>
        <w:r>
          <w:rPr>
            <w:noProof/>
            <w:webHidden/>
          </w:rPr>
          <w:tab/>
        </w:r>
        <w:r>
          <w:rPr>
            <w:noProof/>
            <w:webHidden/>
          </w:rPr>
          <w:fldChar w:fldCharType="begin"/>
        </w:r>
        <w:r>
          <w:rPr>
            <w:noProof/>
            <w:webHidden/>
          </w:rPr>
          <w:instrText xml:space="preserve"> PAGEREF _Toc283277431 \h </w:instrText>
        </w:r>
        <w:r>
          <w:rPr>
            <w:noProof/>
            <w:webHidden/>
          </w:rPr>
        </w:r>
        <w:r>
          <w:rPr>
            <w:noProof/>
            <w:webHidden/>
          </w:rPr>
          <w:fldChar w:fldCharType="separate"/>
        </w:r>
        <w:r>
          <w:rPr>
            <w:noProof/>
            <w:webHidden/>
          </w:rPr>
          <w:t>5</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32" w:history="1">
        <w:r w:rsidRPr="004A3993">
          <w:rPr>
            <w:rStyle w:val="Hypertextovodkaz"/>
            <w:noProof/>
          </w:rPr>
          <w:t>2.1.</w:t>
        </w:r>
        <w:r>
          <w:rPr>
            <w:rFonts w:asciiTheme="minorHAnsi" w:eastAsiaTheme="minorEastAsia" w:hAnsiTheme="minorHAnsi" w:cstheme="minorBidi"/>
            <w:b w:val="0"/>
            <w:bCs w:val="0"/>
            <w:noProof/>
            <w:szCs w:val="22"/>
          </w:rPr>
          <w:tab/>
        </w:r>
        <w:r w:rsidRPr="004A3993">
          <w:rPr>
            <w:rStyle w:val="Hypertextovodkaz"/>
            <w:noProof/>
          </w:rPr>
          <w:t>Předmět</w:t>
        </w:r>
        <w:r>
          <w:rPr>
            <w:noProof/>
            <w:webHidden/>
          </w:rPr>
          <w:tab/>
        </w:r>
        <w:r>
          <w:rPr>
            <w:noProof/>
            <w:webHidden/>
          </w:rPr>
          <w:fldChar w:fldCharType="begin"/>
        </w:r>
        <w:r>
          <w:rPr>
            <w:noProof/>
            <w:webHidden/>
          </w:rPr>
          <w:instrText xml:space="preserve"> PAGEREF _Toc283277432 \h </w:instrText>
        </w:r>
        <w:r>
          <w:rPr>
            <w:noProof/>
            <w:webHidden/>
          </w:rPr>
        </w:r>
        <w:r>
          <w:rPr>
            <w:noProof/>
            <w:webHidden/>
          </w:rPr>
          <w:fldChar w:fldCharType="separate"/>
        </w:r>
        <w:r>
          <w:rPr>
            <w:noProof/>
            <w:webHidden/>
          </w:rPr>
          <w:t>5</w:t>
        </w:r>
        <w:r>
          <w:rPr>
            <w:noProof/>
            <w:webHidden/>
          </w:rPr>
          <w:fldChar w:fldCharType="end"/>
        </w:r>
      </w:hyperlink>
    </w:p>
    <w:p w:rsidR="007A432F" w:rsidRDefault="007A432F">
      <w:pPr>
        <w:pStyle w:val="Obsah1"/>
        <w:tabs>
          <w:tab w:val="left" w:pos="440"/>
          <w:tab w:val="right" w:leader="dot" w:pos="8637"/>
        </w:tabs>
        <w:rPr>
          <w:rFonts w:asciiTheme="minorHAnsi" w:eastAsiaTheme="minorEastAsia" w:hAnsiTheme="minorHAnsi" w:cstheme="minorBidi"/>
          <w:b w:val="0"/>
          <w:bCs w:val="0"/>
          <w:noProof/>
          <w:szCs w:val="22"/>
        </w:rPr>
      </w:pPr>
      <w:hyperlink w:anchor="_Toc283277433" w:history="1">
        <w:r w:rsidRPr="004A3993">
          <w:rPr>
            <w:rStyle w:val="Hypertextovodkaz"/>
            <w:noProof/>
            <w:snapToGrid w:val="0"/>
            <w:w w:val="0"/>
          </w:rPr>
          <w:t>3.</w:t>
        </w:r>
        <w:r>
          <w:rPr>
            <w:rFonts w:asciiTheme="minorHAnsi" w:eastAsiaTheme="minorEastAsia" w:hAnsiTheme="minorHAnsi" w:cstheme="minorBidi"/>
            <w:b w:val="0"/>
            <w:bCs w:val="0"/>
            <w:noProof/>
            <w:szCs w:val="22"/>
          </w:rPr>
          <w:tab/>
        </w:r>
        <w:r w:rsidRPr="004A3993">
          <w:rPr>
            <w:rStyle w:val="Hypertextovodkaz"/>
            <w:noProof/>
          </w:rPr>
          <w:t>JEDNÁNÍ MINISTERSTVA PŘI UZAVÍRÁNÍ TÉTO PROVÁDĚCÍ SMLOUVY</w:t>
        </w:r>
        <w:r>
          <w:rPr>
            <w:noProof/>
            <w:webHidden/>
          </w:rPr>
          <w:tab/>
        </w:r>
        <w:r>
          <w:rPr>
            <w:noProof/>
            <w:webHidden/>
          </w:rPr>
          <w:fldChar w:fldCharType="begin"/>
        </w:r>
        <w:r>
          <w:rPr>
            <w:noProof/>
            <w:webHidden/>
          </w:rPr>
          <w:instrText xml:space="preserve"> PAGEREF _Toc283277433 \h </w:instrText>
        </w:r>
        <w:r>
          <w:rPr>
            <w:noProof/>
            <w:webHidden/>
          </w:rPr>
        </w:r>
        <w:r>
          <w:rPr>
            <w:noProof/>
            <w:webHidden/>
          </w:rPr>
          <w:fldChar w:fldCharType="separate"/>
        </w:r>
        <w:r>
          <w:rPr>
            <w:noProof/>
            <w:webHidden/>
          </w:rPr>
          <w:t>6</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34" w:history="1">
        <w:r w:rsidRPr="004A3993">
          <w:rPr>
            <w:rStyle w:val="Hypertextovodkaz"/>
            <w:noProof/>
          </w:rPr>
          <w:t>3.1.</w:t>
        </w:r>
        <w:r>
          <w:rPr>
            <w:rFonts w:asciiTheme="minorHAnsi" w:eastAsiaTheme="minorEastAsia" w:hAnsiTheme="minorHAnsi" w:cstheme="minorBidi"/>
            <w:b w:val="0"/>
            <w:bCs w:val="0"/>
            <w:noProof/>
            <w:szCs w:val="22"/>
          </w:rPr>
          <w:tab/>
        </w:r>
        <w:r w:rsidRPr="004A3993">
          <w:rPr>
            <w:rStyle w:val="Hypertextovodkaz"/>
            <w:noProof/>
          </w:rPr>
          <w:t>Jednání Ministerstva při uzavírání této Prováděcí smlouvy</w:t>
        </w:r>
        <w:r>
          <w:rPr>
            <w:noProof/>
            <w:webHidden/>
          </w:rPr>
          <w:tab/>
        </w:r>
        <w:r>
          <w:rPr>
            <w:noProof/>
            <w:webHidden/>
          </w:rPr>
          <w:fldChar w:fldCharType="begin"/>
        </w:r>
        <w:r>
          <w:rPr>
            <w:noProof/>
            <w:webHidden/>
          </w:rPr>
          <w:instrText xml:space="preserve"> PAGEREF _Toc283277434 \h </w:instrText>
        </w:r>
        <w:r>
          <w:rPr>
            <w:noProof/>
            <w:webHidden/>
          </w:rPr>
        </w:r>
        <w:r>
          <w:rPr>
            <w:noProof/>
            <w:webHidden/>
          </w:rPr>
          <w:fldChar w:fldCharType="separate"/>
        </w:r>
        <w:r>
          <w:rPr>
            <w:noProof/>
            <w:webHidden/>
          </w:rPr>
          <w:t>6</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35" w:history="1">
        <w:r w:rsidRPr="004A3993">
          <w:rPr>
            <w:rStyle w:val="Hypertextovodkaz"/>
            <w:noProof/>
          </w:rPr>
          <w:t>3.2.</w:t>
        </w:r>
        <w:r>
          <w:rPr>
            <w:rFonts w:asciiTheme="minorHAnsi" w:eastAsiaTheme="minorEastAsia" w:hAnsiTheme="minorHAnsi" w:cstheme="minorBidi"/>
            <w:b w:val="0"/>
            <w:bCs w:val="0"/>
            <w:noProof/>
            <w:szCs w:val="22"/>
          </w:rPr>
          <w:tab/>
        </w:r>
        <w:r w:rsidRPr="004A3993">
          <w:rPr>
            <w:rStyle w:val="Hypertextovodkaz"/>
            <w:noProof/>
          </w:rPr>
          <w:t>Prohlášení Poskytovatele ve vztahu k článku 3.1 Prováděcí smlouvy</w:t>
        </w:r>
        <w:r>
          <w:rPr>
            <w:noProof/>
            <w:webHidden/>
          </w:rPr>
          <w:tab/>
        </w:r>
        <w:r>
          <w:rPr>
            <w:noProof/>
            <w:webHidden/>
          </w:rPr>
          <w:fldChar w:fldCharType="begin"/>
        </w:r>
        <w:r>
          <w:rPr>
            <w:noProof/>
            <w:webHidden/>
          </w:rPr>
          <w:instrText xml:space="preserve"> PAGEREF _Toc283277435 \h </w:instrText>
        </w:r>
        <w:r>
          <w:rPr>
            <w:noProof/>
            <w:webHidden/>
          </w:rPr>
        </w:r>
        <w:r>
          <w:rPr>
            <w:noProof/>
            <w:webHidden/>
          </w:rPr>
          <w:fldChar w:fldCharType="separate"/>
        </w:r>
        <w:r>
          <w:rPr>
            <w:noProof/>
            <w:webHidden/>
          </w:rPr>
          <w:t>7</w:t>
        </w:r>
        <w:r>
          <w:rPr>
            <w:noProof/>
            <w:webHidden/>
          </w:rPr>
          <w:fldChar w:fldCharType="end"/>
        </w:r>
      </w:hyperlink>
    </w:p>
    <w:p w:rsidR="007A432F" w:rsidRDefault="007A432F">
      <w:pPr>
        <w:pStyle w:val="Obsah1"/>
        <w:tabs>
          <w:tab w:val="left" w:pos="440"/>
          <w:tab w:val="right" w:leader="dot" w:pos="8637"/>
        </w:tabs>
        <w:rPr>
          <w:rFonts w:asciiTheme="minorHAnsi" w:eastAsiaTheme="minorEastAsia" w:hAnsiTheme="minorHAnsi" w:cstheme="minorBidi"/>
          <w:b w:val="0"/>
          <w:bCs w:val="0"/>
          <w:noProof/>
          <w:szCs w:val="22"/>
        </w:rPr>
      </w:pPr>
      <w:hyperlink w:anchor="_Toc283277436" w:history="1">
        <w:r w:rsidRPr="004A3993">
          <w:rPr>
            <w:rStyle w:val="Hypertextovodkaz"/>
            <w:noProof/>
            <w:snapToGrid w:val="0"/>
            <w:w w:val="0"/>
          </w:rPr>
          <w:t>4.</w:t>
        </w:r>
        <w:r>
          <w:rPr>
            <w:rFonts w:asciiTheme="minorHAnsi" w:eastAsiaTheme="minorEastAsia" w:hAnsiTheme="minorHAnsi" w:cstheme="minorBidi"/>
            <w:b w:val="0"/>
            <w:bCs w:val="0"/>
            <w:noProof/>
            <w:szCs w:val="22"/>
          </w:rPr>
          <w:tab/>
        </w:r>
        <w:r w:rsidRPr="004A3993">
          <w:rPr>
            <w:rStyle w:val="Hypertextovodkaz"/>
            <w:noProof/>
          </w:rPr>
          <w:t>ZÁVAZKY SMLUVNÍCH STRAN</w:t>
        </w:r>
        <w:r>
          <w:rPr>
            <w:noProof/>
            <w:webHidden/>
          </w:rPr>
          <w:tab/>
        </w:r>
        <w:r>
          <w:rPr>
            <w:noProof/>
            <w:webHidden/>
          </w:rPr>
          <w:fldChar w:fldCharType="begin"/>
        </w:r>
        <w:r>
          <w:rPr>
            <w:noProof/>
            <w:webHidden/>
          </w:rPr>
          <w:instrText xml:space="preserve"> PAGEREF _Toc283277436 \h </w:instrText>
        </w:r>
        <w:r>
          <w:rPr>
            <w:noProof/>
            <w:webHidden/>
          </w:rPr>
        </w:r>
        <w:r>
          <w:rPr>
            <w:noProof/>
            <w:webHidden/>
          </w:rPr>
          <w:fldChar w:fldCharType="separate"/>
        </w:r>
        <w:r>
          <w:rPr>
            <w:noProof/>
            <w:webHidden/>
          </w:rPr>
          <w:t>7</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37" w:history="1">
        <w:r w:rsidRPr="004A3993">
          <w:rPr>
            <w:rStyle w:val="Hypertextovodkaz"/>
            <w:noProof/>
          </w:rPr>
          <w:t>4.1.</w:t>
        </w:r>
        <w:r>
          <w:rPr>
            <w:rFonts w:asciiTheme="minorHAnsi" w:eastAsiaTheme="minorEastAsia" w:hAnsiTheme="minorHAnsi" w:cstheme="minorBidi"/>
            <w:b w:val="0"/>
            <w:bCs w:val="0"/>
            <w:noProof/>
            <w:szCs w:val="22"/>
          </w:rPr>
          <w:tab/>
        </w:r>
        <w:r w:rsidRPr="004A3993">
          <w:rPr>
            <w:rStyle w:val="Hypertextovodkaz"/>
            <w:noProof/>
          </w:rPr>
          <w:t>Závazek Poskytovatele poskytovat služby</w:t>
        </w:r>
        <w:r>
          <w:rPr>
            <w:noProof/>
            <w:webHidden/>
          </w:rPr>
          <w:tab/>
        </w:r>
        <w:r>
          <w:rPr>
            <w:noProof/>
            <w:webHidden/>
          </w:rPr>
          <w:fldChar w:fldCharType="begin"/>
        </w:r>
        <w:r>
          <w:rPr>
            <w:noProof/>
            <w:webHidden/>
          </w:rPr>
          <w:instrText xml:space="preserve"> PAGEREF _Toc283277437 \h </w:instrText>
        </w:r>
        <w:r>
          <w:rPr>
            <w:noProof/>
            <w:webHidden/>
          </w:rPr>
        </w:r>
        <w:r>
          <w:rPr>
            <w:noProof/>
            <w:webHidden/>
          </w:rPr>
          <w:fldChar w:fldCharType="separate"/>
        </w:r>
        <w:r>
          <w:rPr>
            <w:noProof/>
            <w:webHidden/>
          </w:rPr>
          <w:t>7</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38" w:history="1">
        <w:r w:rsidRPr="004A3993">
          <w:rPr>
            <w:rStyle w:val="Hypertextovodkaz"/>
            <w:noProof/>
          </w:rPr>
          <w:t>4.2.</w:t>
        </w:r>
        <w:r>
          <w:rPr>
            <w:rFonts w:asciiTheme="minorHAnsi" w:eastAsiaTheme="minorEastAsia" w:hAnsiTheme="minorHAnsi" w:cstheme="minorBidi"/>
            <w:b w:val="0"/>
            <w:bCs w:val="0"/>
            <w:noProof/>
            <w:szCs w:val="22"/>
          </w:rPr>
          <w:tab/>
        </w:r>
        <w:r w:rsidRPr="004A3993">
          <w:rPr>
            <w:rStyle w:val="Hypertextovodkaz"/>
            <w:noProof/>
          </w:rPr>
          <w:t>Koneční uživatelé</w:t>
        </w:r>
        <w:r>
          <w:rPr>
            <w:noProof/>
            <w:webHidden/>
          </w:rPr>
          <w:tab/>
        </w:r>
        <w:r>
          <w:rPr>
            <w:noProof/>
            <w:webHidden/>
          </w:rPr>
          <w:fldChar w:fldCharType="begin"/>
        </w:r>
        <w:r>
          <w:rPr>
            <w:noProof/>
            <w:webHidden/>
          </w:rPr>
          <w:instrText xml:space="preserve"> PAGEREF _Toc283277438 \h </w:instrText>
        </w:r>
        <w:r>
          <w:rPr>
            <w:noProof/>
            <w:webHidden/>
          </w:rPr>
        </w:r>
        <w:r>
          <w:rPr>
            <w:noProof/>
            <w:webHidden/>
          </w:rPr>
          <w:fldChar w:fldCharType="separate"/>
        </w:r>
        <w:r>
          <w:rPr>
            <w:noProof/>
            <w:webHidden/>
          </w:rPr>
          <w:t>7</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39" w:history="1">
        <w:r w:rsidRPr="004A3993">
          <w:rPr>
            <w:rStyle w:val="Hypertextovodkaz"/>
            <w:noProof/>
          </w:rPr>
          <w:t>4.3.</w:t>
        </w:r>
        <w:r>
          <w:rPr>
            <w:rFonts w:asciiTheme="minorHAnsi" w:eastAsiaTheme="minorEastAsia" w:hAnsiTheme="minorHAnsi" w:cstheme="minorBidi"/>
            <w:b w:val="0"/>
            <w:bCs w:val="0"/>
            <w:noProof/>
            <w:szCs w:val="22"/>
          </w:rPr>
          <w:tab/>
        </w:r>
        <w:r w:rsidRPr="004A3993">
          <w:rPr>
            <w:rStyle w:val="Hypertextovodkaz"/>
            <w:noProof/>
          </w:rPr>
          <w:t>Služby poskytované dle této Prováděcí smlouvy</w:t>
        </w:r>
        <w:r>
          <w:rPr>
            <w:noProof/>
            <w:webHidden/>
          </w:rPr>
          <w:tab/>
        </w:r>
        <w:r>
          <w:rPr>
            <w:noProof/>
            <w:webHidden/>
          </w:rPr>
          <w:fldChar w:fldCharType="begin"/>
        </w:r>
        <w:r>
          <w:rPr>
            <w:noProof/>
            <w:webHidden/>
          </w:rPr>
          <w:instrText xml:space="preserve"> PAGEREF _Toc283277439 \h </w:instrText>
        </w:r>
        <w:r>
          <w:rPr>
            <w:noProof/>
            <w:webHidden/>
          </w:rPr>
        </w:r>
        <w:r>
          <w:rPr>
            <w:noProof/>
            <w:webHidden/>
          </w:rPr>
          <w:fldChar w:fldCharType="separate"/>
        </w:r>
        <w:r>
          <w:rPr>
            <w:noProof/>
            <w:webHidden/>
          </w:rPr>
          <w:t>7</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40" w:history="1">
        <w:r w:rsidRPr="004A3993">
          <w:rPr>
            <w:rStyle w:val="Hypertextovodkaz"/>
            <w:noProof/>
          </w:rPr>
          <w:t>4.4.</w:t>
        </w:r>
        <w:r>
          <w:rPr>
            <w:rFonts w:asciiTheme="minorHAnsi" w:eastAsiaTheme="minorEastAsia" w:hAnsiTheme="minorHAnsi" w:cstheme="minorBidi"/>
            <w:b w:val="0"/>
            <w:bCs w:val="0"/>
            <w:noProof/>
            <w:szCs w:val="22"/>
          </w:rPr>
          <w:tab/>
        </w:r>
        <w:r w:rsidRPr="004A3993">
          <w:rPr>
            <w:rStyle w:val="Hypertextovodkaz"/>
            <w:noProof/>
          </w:rPr>
          <w:t>Cena za služby poskytované dle Prováděcích smluv</w:t>
        </w:r>
        <w:r>
          <w:rPr>
            <w:noProof/>
            <w:webHidden/>
          </w:rPr>
          <w:tab/>
        </w:r>
        <w:r>
          <w:rPr>
            <w:noProof/>
            <w:webHidden/>
          </w:rPr>
          <w:fldChar w:fldCharType="begin"/>
        </w:r>
        <w:r>
          <w:rPr>
            <w:noProof/>
            <w:webHidden/>
          </w:rPr>
          <w:instrText xml:space="preserve"> PAGEREF _Toc283277440 \h </w:instrText>
        </w:r>
        <w:r>
          <w:rPr>
            <w:noProof/>
            <w:webHidden/>
          </w:rPr>
        </w:r>
        <w:r>
          <w:rPr>
            <w:noProof/>
            <w:webHidden/>
          </w:rPr>
          <w:fldChar w:fldCharType="separate"/>
        </w:r>
        <w:r>
          <w:rPr>
            <w:noProof/>
            <w:webHidden/>
          </w:rPr>
          <w:t>8</w:t>
        </w:r>
        <w:r>
          <w:rPr>
            <w:noProof/>
            <w:webHidden/>
          </w:rPr>
          <w:fldChar w:fldCharType="end"/>
        </w:r>
      </w:hyperlink>
    </w:p>
    <w:p w:rsidR="007A432F" w:rsidRDefault="007A432F">
      <w:pPr>
        <w:pStyle w:val="Obsah1"/>
        <w:tabs>
          <w:tab w:val="left" w:pos="440"/>
          <w:tab w:val="right" w:leader="dot" w:pos="8637"/>
        </w:tabs>
        <w:rPr>
          <w:rFonts w:asciiTheme="minorHAnsi" w:eastAsiaTheme="minorEastAsia" w:hAnsiTheme="minorHAnsi" w:cstheme="minorBidi"/>
          <w:b w:val="0"/>
          <w:bCs w:val="0"/>
          <w:noProof/>
          <w:szCs w:val="22"/>
        </w:rPr>
      </w:pPr>
      <w:hyperlink w:anchor="_Toc283277441" w:history="1">
        <w:r w:rsidRPr="004A3993">
          <w:rPr>
            <w:rStyle w:val="Hypertextovodkaz"/>
            <w:noProof/>
            <w:snapToGrid w:val="0"/>
            <w:w w:val="0"/>
          </w:rPr>
          <w:t>5.</w:t>
        </w:r>
        <w:r>
          <w:rPr>
            <w:rFonts w:asciiTheme="minorHAnsi" w:eastAsiaTheme="minorEastAsia" w:hAnsiTheme="minorHAnsi" w:cstheme="minorBidi"/>
            <w:b w:val="0"/>
            <w:bCs w:val="0"/>
            <w:noProof/>
            <w:szCs w:val="22"/>
          </w:rPr>
          <w:tab/>
        </w:r>
        <w:r w:rsidRPr="004A3993">
          <w:rPr>
            <w:rStyle w:val="Hypertextovodkaz"/>
            <w:noProof/>
          </w:rPr>
          <w:t>ZMĚNY SLUŽEB</w:t>
        </w:r>
        <w:r>
          <w:rPr>
            <w:noProof/>
            <w:webHidden/>
          </w:rPr>
          <w:tab/>
        </w:r>
        <w:r>
          <w:rPr>
            <w:noProof/>
            <w:webHidden/>
          </w:rPr>
          <w:fldChar w:fldCharType="begin"/>
        </w:r>
        <w:r>
          <w:rPr>
            <w:noProof/>
            <w:webHidden/>
          </w:rPr>
          <w:instrText xml:space="preserve"> PAGEREF _Toc283277441 \h </w:instrText>
        </w:r>
        <w:r>
          <w:rPr>
            <w:noProof/>
            <w:webHidden/>
          </w:rPr>
        </w:r>
        <w:r>
          <w:rPr>
            <w:noProof/>
            <w:webHidden/>
          </w:rPr>
          <w:fldChar w:fldCharType="separate"/>
        </w:r>
        <w:r>
          <w:rPr>
            <w:noProof/>
            <w:webHidden/>
          </w:rPr>
          <w:t>8</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42" w:history="1">
        <w:r w:rsidRPr="004A3993">
          <w:rPr>
            <w:rStyle w:val="Hypertextovodkaz"/>
            <w:noProof/>
          </w:rPr>
          <w:t>5.1.</w:t>
        </w:r>
        <w:r>
          <w:rPr>
            <w:rFonts w:asciiTheme="minorHAnsi" w:eastAsiaTheme="minorEastAsia" w:hAnsiTheme="minorHAnsi" w:cstheme="minorBidi"/>
            <w:b w:val="0"/>
            <w:bCs w:val="0"/>
            <w:noProof/>
            <w:szCs w:val="22"/>
          </w:rPr>
          <w:tab/>
        </w:r>
        <w:r w:rsidRPr="004A3993">
          <w:rPr>
            <w:rStyle w:val="Hypertextovodkaz"/>
            <w:noProof/>
          </w:rPr>
          <w:t>Právo Konečných uživatelů uplatňovat změnové požadavky</w:t>
        </w:r>
        <w:r>
          <w:rPr>
            <w:noProof/>
            <w:webHidden/>
          </w:rPr>
          <w:tab/>
        </w:r>
        <w:r>
          <w:rPr>
            <w:noProof/>
            <w:webHidden/>
          </w:rPr>
          <w:fldChar w:fldCharType="begin"/>
        </w:r>
        <w:r>
          <w:rPr>
            <w:noProof/>
            <w:webHidden/>
          </w:rPr>
          <w:instrText xml:space="preserve"> PAGEREF _Toc283277442 \h </w:instrText>
        </w:r>
        <w:r>
          <w:rPr>
            <w:noProof/>
            <w:webHidden/>
          </w:rPr>
        </w:r>
        <w:r>
          <w:rPr>
            <w:noProof/>
            <w:webHidden/>
          </w:rPr>
          <w:fldChar w:fldCharType="separate"/>
        </w:r>
        <w:r>
          <w:rPr>
            <w:noProof/>
            <w:webHidden/>
          </w:rPr>
          <w:t>8</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43" w:history="1">
        <w:r w:rsidRPr="004A3993">
          <w:rPr>
            <w:rStyle w:val="Hypertextovodkaz"/>
            <w:noProof/>
          </w:rPr>
          <w:t>5.2.</w:t>
        </w:r>
        <w:r>
          <w:rPr>
            <w:rFonts w:asciiTheme="minorHAnsi" w:eastAsiaTheme="minorEastAsia" w:hAnsiTheme="minorHAnsi" w:cstheme="minorBidi"/>
            <w:b w:val="0"/>
            <w:bCs w:val="0"/>
            <w:noProof/>
            <w:szCs w:val="22"/>
          </w:rPr>
          <w:tab/>
        </w:r>
        <w:r w:rsidRPr="004A3993">
          <w:rPr>
            <w:rStyle w:val="Hypertextovodkaz"/>
            <w:noProof/>
          </w:rPr>
          <w:t>Společná ustanovení o uplatnění změnových požadavků</w:t>
        </w:r>
        <w:r>
          <w:rPr>
            <w:noProof/>
            <w:webHidden/>
          </w:rPr>
          <w:tab/>
        </w:r>
        <w:r>
          <w:rPr>
            <w:noProof/>
            <w:webHidden/>
          </w:rPr>
          <w:fldChar w:fldCharType="begin"/>
        </w:r>
        <w:r>
          <w:rPr>
            <w:noProof/>
            <w:webHidden/>
          </w:rPr>
          <w:instrText xml:space="preserve"> PAGEREF _Toc283277443 \h </w:instrText>
        </w:r>
        <w:r>
          <w:rPr>
            <w:noProof/>
            <w:webHidden/>
          </w:rPr>
        </w:r>
        <w:r>
          <w:rPr>
            <w:noProof/>
            <w:webHidden/>
          </w:rPr>
          <w:fldChar w:fldCharType="separate"/>
        </w:r>
        <w:r>
          <w:rPr>
            <w:noProof/>
            <w:webHidden/>
          </w:rPr>
          <w:t>8</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44" w:history="1">
        <w:r w:rsidRPr="004A3993">
          <w:rPr>
            <w:rStyle w:val="Hypertextovodkaz"/>
            <w:noProof/>
          </w:rPr>
          <w:t>5.3.</w:t>
        </w:r>
        <w:r>
          <w:rPr>
            <w:rFonts w:asciiTheme="minorHAnsi" w:eastAsiaTheme="minorEastAsia" w:hAnsiTheme="minorHAnsi" w:cstheme="minorBidi"/>
            <w:b w:val="0"/>
            <w:bCs w:val="0"/>
            <w:noProof/>
            <w:szCs w:val="22"/>
          </w:rPr>
          <w:tab/>
        </w:r>
        <w:r w:rsidRPr="004A3993">
          <w:rPr>
            <w:rStyle w:val="Hypertextovodkaz"/>
            <w:noProof/>
          </w:rPr>
          <w:t>Kvantitativní změnové požadavky</w:t>
        </w:r>
        <w:r>
          <w:rPr>
            <w:noProof/>
            <w:webHidden/>
          </w:rPr>
          <w:tab/>
        </w:r>
        <w:r>
          <w:rPr>
            <w:noProof/>
            <w:webHidden/>
          </w:rPr>
          <w:fldChar w:fldCharType="begin"/>
        </w:r>
        <w:r>
          <w:rPr>
            <w:noProof/>
            <w:webHidden/>
          </w:rPr>
          <w:instrText xml:space="preserve"> PAGEREF _Toc283277444 \h </w:instrText>
        </w:r>
        <w:r>
          <w:rPr>
            <w:noProof/>
            <w:webHidden/>
          </w:rPr>
        </w:r>
        <w:r>
          <w:rPr>
            <w:noProof/>
            <w:webHidden/>
          </w:rPr>
          <w:fldChar w:fldCharType="separate"/>
        </w:r>
        <w:r>
          <w:rPr>
            <w:noProof/>
            <w:webHidden/>
          </w:rPr>
          <w:t>9</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45" w:history="1">
        <w:r w:rsidRPr="004A3993">
          <w:rPr>
            <w:rStyle w:val="Hypertextovodkaz"/>
            <w:noProof/>
          </w:rPr>
          <w:t>5.4.</w:t>
        </w:r>
        <w:r>
          <w:rPr>
            <w:rFonts w:asciiTheme="minorHAnsi" w:eastAsiaTheme="minorEastAsia" w:hAnsiTheme="minorHAnsi" w:cstheme="minorBidi"/>
            <w:b w:val="0"/>
            <w:bCs w:val="0"/>
            <w:noProof/>
            <w:szCs w:val="22"/>
          </w:rPr>
          <w:tab/>
        </w:r>
        <w:r w:rsidRPr="004A3993">
          <w:rPr>
            <w:rStyle w:val="Hypertextovodkaz"/>
            <w:noProof/>
          </w:rPr>
          <w:t>Kvalitativní změny</w:t>
        </w:r>
        <w:r>
          <w:rPr>
            <w:noProof/>
            <w:webHidden/>
          </w:rPr>
          <w:tab/>
        </w:r>
        <w:r>
          <w:rPr>
            <w:noProof/>
            <w:webHidden/>
          </w:rPr>
          <w:fldChar w:fldCharType="begin"/>
        </w:r>
        <w:r>
          <w:rPr>
            <w:noProof/>
            <w:webHidden/>
          </w:rPr>
          <w:instrText xml:space="preserve"> PAGEREF _Toc283277445 \h </w:instrText>
        </w:r>
        <w:r>
          <w:rPr>
            <w:noProof/>
            <w:webHidden/>
          </w:rPr>
        </w:r>
        <w:r>
          <w:rPr>
            <w:noProof/>
            <w:webHidden/>
          </w:rPr>
          <w:fldChar w:fldCharType="separate"/>
        </w:r>
        <w:r>
          <w:rPr>
            <w:noProof/>
            <w:webHidden/>
          </w:rPr>
          <w:t>10</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46" w:history="1">
        <w:r w:rsidRPr="004A3993">
          <w:rPr>
            <w:rStyle w:val="Hypertextovodkaz"/>
            <w:noProof/>
          </w:rPr>
          <w:t>5.5.</w:t>
        </w:r>
        <w:r>
          <w:rPr>
            <w:rFonts w:asciiTheme="minorHAnsi" w:eastAsiaTheme="minorEastAsia" w:hAnsiTheme="minorHAnsi" w:cstheme="minorBidi"/>
            <w:b w:val="0"/>
            <w:bCs w:val="0"/>
            <w:noProof/>
            <w:szCs w:val="22"/>
          </w:rPr>
          <w:tab/>
        </w:r>
        <w:r w:rsidRPr="004A3993">
          <w:rPr>
            <w:rStyle w:val="Hypertextovodkaz"/>
            <w:noProof/>
          </w:rPr>
          <w:t>Změny služeb vyvolané organizačními změnami v rámci Konečného uživatele</w:t>
        </w:r>
        <w:r>
          <w:rPr>
            <w:noProof/>
            <w:webHidden/>
          </w:rPr>
          <w:tab/>
        </w:r>
        <w:r>
          <w:rPr>
            <w:noProof/>
            <w:webHidden/>
          </w:rPr>
          <w:fldChar w:fldCharType="begin"/>
        </w:r>
        <w:r>
          <w:rPr>
            <w:noProof/>
            <w:webHidden/>
          </w:rPr>
          <w:instrText xml:space="preserve"> PAGEREF _Toc283277446 \h </w:instrText>
        </w:r>
        <w:r>
          <w:rPr>
            <w:noProof/>
            <w:webHidden/>
          </w:rPr>
        </w:r>
        <w:r>
          <w:rPr>
            <w:noProof/>
            <w:webHidden/>
          </w:rPr>
          <w:fldChar w:fldCharType="separate"/>
        </w:r>
        <w:r>
          <w:rPr>
            <w:noProof/>
            <w:webHidden/>
          </w:rPr>
          <w:t>10</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47" w:history="1">
        <w:r w:rsidRPr="004A3993">
          <w:rPr>
            <w:rStyle w:val="Hypertextovodkaz"/>
            <w:noProof/>
          </w:rPr>
          <w:t>5.6.</w:t>
        </w:r>
        <w:r>
          <w:rPr>
            <w:rFonts w:asciiTheme="minorHAnsi" w:eastAsiaTheme="minorEastAsia" w:hAnsiTheme="minorHAnsi" w:cstheme="minorBidi"/>
            <w:b w:val="0"/>
            <w:bCs w:val="0"/>
            <w:noProof/>
            <w:szCs w:val="22"/>
          </w:rPr>
          <w:tab/>
        </w:r>
        <w:r w:rsidRPr="004A3993">
          <w:rPr>
            <w:rStyle w:val="Hypertextovodkaz"/>
            <w:noProof/>
          </w:rPr>
          <w:t>Vzájemný vztah mezi změnovými požadavky</w:t>
        </w:r>
        <w:r>
          <w:rPr>
            <w:noProof/>
            <w:webHidden/>
          </w:rPr>
          <w:tab/>
        </w:r>
        <w:r>
          <w:rPr>
            <w:noProof/>
            <w:webHidden/>
          </w:rPr>
          <w:fldChar w:fldCharType="begin"/>
        </w:r>
        <w:r>
          <w:rPr>
            <w:noProof/>
            <w:webHidden/>
          </w:rPr>
          <w:instrText xml:space="preserve"> PAGEREF _Toc283277447 \h </w:instrText>
        </w:r>
        <w:r>
          <w:rPr>
            <w:noProof/>
            <w:webHidden/>
          </w:rPr>
        </w:r>
        <w:r>
          <w:rPr>
            <w:noProof/>
            <w:webHidden/>
          </w:rPr>
          <w:fldChar w:fldCharType="separate"/>
        </w:r>
        <w:r>
          <w:rPr>
            <w:noProof/>
            <w:webHidden/>
          </w:rPr>
          <w:t>11</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48" w:history="1">
        <w:r w:rsidRPr="004A3993">
          <w:rPr>
            <w:rStyle w:val="Hypertextovodkaz"/>
            <w:noProof/>
          </w:rPr>
          <w:t>5.7.</w:t>
        </w:r>
        <w:r>
          <w:rPr>
            <w:rFonts w:asciiTheme="minorHAnsi" w:eastAsiaTheme="minorEastAsia" w:hAnsiTheme="minorHAnsi" w:cstheme="minorBidi"/>
            <w:b w:val="0"/>
            <w:bCs w:val="0"/>
            <w:noProof/>
            <w:szCs w:val="22"/>
          </w:rPr>
          <w:tab/>
        </w:r>
        <w:r w:rsidRPr="004A3993">
          <w:rPr>
            <w:rStyle w:val="Hypertextovodkaz"/>
            <w:noProof/>
          </w:rPr>
          <w:t>Specifické požadavky Konečných uživatelů</w:t>
        </w:r>
        <w:r>
          <w:rPr>
            <w:noProof/>
            <w:webHidden/>
          </w:rPr>
          <w:tab/>
        </w:r>
        <w:r>
          <w:rPr>
            <w:noProof/>
            <w:webHidden/>
          </w:rPr>
          <w:fldChar w:fldCharType="begin"/>
        </w:r>
        <w:r>
          <w:rPr>
            <w:noProof/>
            <w:webHidden/>
          </w:rPr>
          <w:instrText xml:space="preserve"> PAGEREF _Toc283277448 \h </w:instrText>
        </w:r>
        <w:r>
          <w:rPr>
            <w:noProof/>
            <w:webHidden/>
          </w:rPr>
        </w:r>
        <w:r>
          <w:rPr>
            <w:noProof/>
            <w:webHidden/>
          </w:rPr>
          <w:fldChar w:fldCharType="separate"/>
        </w:r>
        <w:r>
          <w:rPr>
            <w:noProof/>
            <w:webHidden/>
          </w:rPr>
          <w:t>11</w:t>
        </w:r>
        <w:r>
          <w:rPr>
            <w:noProof/>
            <w:webHidden/>
          </w:rPr>
          <w:fldChar w:fldCharType="end"/>
        </w:r>
      </w:hyperlink>
    </w:p>
    <w:p w:rsidR="007A432F" w:rsidRDefault="007A432F">
      <w:pPr>
        <w:pStyle w:val="Obsah1"/>
        <w:tabs>
          <w:tab w:val="left" w:pos="440"/>
          <w:tab w:val="right" w:leader="dot" w:pos="8637"/>
        </w:tabs>
        <w:rPr>
          <w:rFonts w:asciiTheme="minorHAnsi" w:eastAsiaTheme="minorEastAsia" w:hAnsiTheme="minorHAnsi" w:cstheme="minorBidi"/>
          <w:b w:val="0"/>
          <w:bCs w:val="0"/>
          <w:noProof/>
          <w:szCs w:val="22"/>
        </w:rPr>
      </w:pPr>
      <w:hyperlink w:anchor="_Toc283277449" w:history="1">
        <w:r w:rsidRPr="004A3993">
          <w:rPr>
            <w:rStyle w:val="Hypertextovodkaz"/>
            <w:noProof/>
            <w:snapToGrid w:val="0"/>
            <w:w w:val="0"/>
          </w:rPr>
          <w:t>6.</w:t>
        </w:r>
        <w:r>
          <w:rPr>
            <w:rFonts w:asciiTheme="minorHAnsi" w:eastAsiaTheme="minorEastAsia" w:hAnsiTheme="minorHAnsi" w:cstheme="minorBidi"/>
            <w:b w:val="0"/>
            <w:bCs w:val="0"/>
            <w:noProof/>
            <w:szCs w:val="22"/>
          </w:rPr>
          <w:tab/>
        </w:r>
        <w:r w:rsidRPr="004A3993">
          <w:rPr>
            <w:rStyle w:val="Hypertextovodkaz"/>
            <w:noProof/>
          </w:rPr>
          <w:t>DOBA TRVÁNÍ TÉTO PROVÁDĚCÍ SMLOUVY</w:t>
        </w:r>
        <w:r>
          <w:rPr>
            <w:noProof/>
            <w:webHidden/>
          </w:rPr>
          <w:tab/>
        </w:r>
        <w:r>
          <w:rPr>
            <w:noProof/>
            <w:webHidden/>
          </w:rPr>
          <w:fldChar w:fldCharType="begin"/>
        </w:r>
        <w:r>
          <w:rPr>
            <w:noProof/>
            <w:webHidden/>
          </w:rPr>
          <w:instrText xml:space="preserve"> PAGEREF _Toc283277449 \h </w:instrText>
        </w:r>
        <w:r>
          <w:rPr>
            <w:noProof/>
            <w:webHidden/>
          </w:rPr>
        </w:r>
        <w:r>
          <w:rPr>
            <w:noProof/>
            <w:webHidden/>
          </w:rPr>
          <w:fldChar w:fldCharType="separate"/>
        </w:r>
        <w:r>
          <w:rPr>
            <w:noProof/>
            <w:webHidden/>
          </w:rPr>
          <w:t>11</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50" w:history="1">
        <w:r w:rsidRPr="004A3993">
          <w:rPr>
            <w:rStyle w:val="Hypertextovodkaz"/>
            <w:noProof/>
          </w:rPr>
          <w:t>6.1.</w:t>
        </w:r>
        <w:r>
          <w:rPr>
            <w:rFonts w:asciiTheme="minorHAnsi" w:eastAsiaTheme="minorEastAsia" w:hAnsiTheme="minorHAnsi" w:cstheme="minorBidi"/>
            <w:b w:val="0"/>
            <w:bCs w:val="0"/>
            <w:noProof/>
            <w:szCs w:val="22"/>
          </w:rPr>
          <w:tab/>
        </w:r>
        <w:r w:rsidRPr="004A3993">
          <w:rPr>
            <w:rStyle w:val="Hypertextovodkaz"/>
            <w:noProof/>
          </w:rPr>
          <w:t>Účinnost a doba trvání této Prováděcí smlouvy</w:t>
        </w:r>
        <w:r>
          <w:rPr>
            <w:noProof/>
            <w:webHidden/>
          </w:rPr>
          <w:tab/>
        </w:r>
        <w:r>
          <w:rPr>
            <w:noProof/>
            <w:webHidden/>
          </w:rPr>
          <w:fldChar w:fldCharType="begin"/>
        </w:r>
        <w:r>
          <w:rPr>
            <w:noProof/>
            <w:webHidden/>
          </w:rPr>
          <w:instrText xml:space="preserve"> PAGEREF _Toc283277450 \h </w:instrText>
        </w:r>
        <w:r>
          <w:rPr>
            <w:noProof/>
            <w:webHidden/>
          </w:rPr>
        </w:r>
        <w:r>
          <w:rPr>
            <w:noProof/>
            <w:webHidden/>
          </w:rPr>
          <w:fldChar w:fldCharType="separate"/>
        </w:r>
        <w:r>
          <w:rPr>
            <w:noProof/>
            <w:webHidden/>
          </w:rPr>
          <w:t>11</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51" w:history="1">
        <w:r w:rsidRPr="004A3993">
          <w:rPr>
            <w:rStyle w:val="Hypertextovodkaz"/>
            <w:noProof/>
          </w:rPr>
          <w:t>6.2.</w:t>
        </w:r>
        <w:r>
          <w:rPr>
            <w:rFonts w:asciiTheme="minorHAnsi" w:eastAsiaTheme="minorEastAsia" w:hAnsiTheme="minorHAnsi" w:cstheme="minorBidi"/>
            <w:b w:val="0"/>
            <w:bCs w:val="0"/>
            <w:noProof/>
            <w:szCs w:val="22"/>
          </w:rPr>
          <w:tab/>
        </w:r>
        <w:r w:rsidRPr="004A3993">
          <w:rPr>
            <w:rStyle w:val="Hypertextovodkaz"/>
            <w:noProof/>
          </w:rPr>
          <w:t>Zánik této Prováděcí smlouvy před uplynutím doby jejího trvání</w:t>
        </w:r>
        <w:r>
          <w:rPr>
            <w:noProof/>
            <w:webHidden/>
          </w:rPr>
          <w:tab/>
        </w:r>
        <w:r>
          <w:rPr>
            <w:noProof/>
            <w:webHidden/>
          </w:rPr>
          <w:fldChar w:fldCharType="begin"/>
        </w:r>
        <w:r>
          <w:rPr>
            <w:noProof/>
            <w:webHidden/>
          </w:rPr>
          <w:instrText xml:space="preserve"> PAGEREF _Toc283277451 \h </w:instrText>
        </w:r>
        <w:r>
          <w:rPr>
            <w:noProof/>
            <w:webHidden/>
          </w:rPr>
        </w:r>
        <w:r>
          <w:rPr>
            <w:noProof/>
            <w:webHidden/>
          </w:rPr>
          <w:fldChar w:fldCharType="separate"/>
        </w:r>
        <w:r>
          <w:rPr>
            <w:noProof/>
            <w:webHidden/>
          </w:rPr>
          <w:t>12</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52" w:history="1">
        <w:r w:rsidRPr="004A3993">
          <w:rPr>
            <w:rStyle w:val="Hypertextovodkaz"/>
            <w:noProof/>
            <w:lang w:eastAsia="en-US"/>
          </w:rPr>
          <w:t>6.3.</w:t>
        </w:r>
        <w:r>
          <w:rPr>
            <w:rFonts w:asciiTheme="minorHAnsi" w:eastAsiaTheme="minorEastAsia" w:hAnsiTheme="minorHAnsi" w:cstheme="minorBidi"/>
            <w:b w:val="0"/>
            <w:bCs w:val="0"/>
            <w:noProof/>
            <w:szCs w:val="22"/>
          </w:rPr>
          <w:tab/>
        </w:r>
        <w:r w:rsidRPr="004A3993">
          <w:rPr>
            <w:rStyle w:val="Hypertextovodkaz"/>
            <w:noProof/>
            <w:lang w:eastAsia="en-US"/>
          </w:rPr>
          <w:t>Možnost výpovědi této Prováděcí smlouvy ze strany Ministerstva</w:t>
        </w:r>
        <w:r>
          <w:rPr>
            <w:noProof/>
            <w:webHidden/>
          </w:rPr>
          <w:tab/>
        </w:r>
        <w:r>
          <w:rPr>
            <w:noProof/>
            <w:webHidden/>
          </w:rPr>
          <w:fldChar w:fldCharType="begin"/>
        </w:r>
        <w:r>
          <w:rPr>
            <w:noProof/>
            <w:webHidden/>
          </w:rPr>
          <w:instrText xml:space="preserve"> PAGEREF _Toc283277452 \h </w:instrText>
        </w:r>
        <w:r>
          <w:rPr>
            <w:noProof/>
            <w:webHidden/>
          </w:rPr>
        </w:r>
        <w:r>
          <w:rPr>
            <w:noProof/>
            <w:webHidden/>
          </w:rPr>
          <w:fldChar w:fldCharType="separate"/>
        </w:r>
        <w:r>
          <w:rPr>
            <w:noProof/>
            <w:webHidden/>
          </w:rPr>
          <w:t>12</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53" w:history="1">
        <w:r w:rsidRPr="004A3993">
          <w:rPr>
            <w:rStyle w:val="Hypertextovodkaz"/>
            <w:noProof/>
          </w:rPr>
          <w:t>6.4.</w:t>
        </w:r>
        <w:r>
          <w:rPr>
            <w:rFonts w:asciiTheme="minorHAnsi" w:eastAsiaTheme="minorEastAsia" w:hAnsiTheme="minorHAnsi" w:cstheme="minorBidi"/>
            <w:b w:val="0"/>
            <w:bCs w:val="0"/>
            <w:noProof/>
            <w:szCs w:val="22"/>
          </w:rPr>
          <w:tab/>
        </w:r>
        <w:r w:rsidRPr="004A3993">
          <w:rPr>
            <w:rStyle w:val="Hypertextovodkaz"/>
            <w:noProof/>
          </w:rPr>
          <w:t>Podstatné porušení povinností Poskytovatelem</w:t>
        </w:r>
        <w:r>
          <w:rPr>
            <w:noProof/>
            <w:webHidden/>
          </w:rPr>
          <w:tab/>
        </w:r>
        <w:r>
          <w:rPr>
            <w:noProof/>
            <w:webHidden/>
          </w:rPr>
          <w:fldChar w:fldCharType="begin"/>
        </w:r>
        <w:r>
          <w:rPr>
            <w:noProof/>
            <w:webHidden/>
          </w:rPr>
          <w:instrText xml:space="preserve"> PAGEREF _Toc283277453 \h </w:instrText>
        </w:r>
        <w:r>
          <w:rPr>
            <w:noProof/>
            <w:webHidden/>
          </w:rPr>
        </w:r>
        <w:r>
          <w:rPr>
            <w:noProof/>
            <w:webHidden/>
          </w:rPr>
          <w:fldChar w:fldCharType="separate"/>
        </w:r>
        <w:r>
          <w:rPr>
            <w:noProof/>
            <w:webHidden/>
          </w:rPr>
          <w:t>12</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54" w:history="1">
        <w:r w:rsidRPr="004A3993">
          <w:rPr>
            <w:rStyle w:val="Hypertextovodkaz"/>
            <w:noProof/>
            <w:lang w:eastAsia="en-US"/>
          </w:rPr>
          <w:t>6.5.</w:t>
        </w:r>
        <w:r>
          <w:rPr>
            <w:rFonts w:asciiTheme="minorHAnsi" w:eastAsiaTheme="minorEastAsia" w:hAnsiTheme="minorHAnsi" w:cstheme="minorBidi"/>
            <w:b w:val="0"/>
            <w:bCs w:val="0"/>
            <w:noProof/>
            <w:szCs w:val="22"/>
          </w:rPr>
          <w:tab/>
        </w:r>
        <w:r w:rsidRPr="004A3993">
          <w:rPr>
            <w:rStyle w:val="Hypertextovodkaz"/>
            <w:noProof/>
            <w:lang w:eastAsia="en-US"/>
          </w:rPr>
          <w:t>Sankce dle Přílohy č. 5 Rámcové smlouvy</w:t>
        </w:r>
        <w:r>
          <w:rPr>
            <w:noProof/>
            <w:webHidden/>
          </w:rPr>
          <w:tab/>
        </w:r>
        <w:r>
          <w:rPr>
            <w:noProof/>
            <w:webHidden/>
          </w:rPr>
          <w:fldChar w:fldCharType="begin"/>
        </w:r>
        <w:r>
          <w:rPr>
            <w:noProof/>
            <w:webHidden/>
          </w:rPr>
          <w:instrText xml:space="preserve"> PAGEREF _Toc283277454 \h </w:instrText>
        </w:r>
        <w:r>
          <w:rPr>
            <w:noProof/>
            <w:webHidden/>
          </w:rPr>
        </w:r>
        <w:r>
          <w:rPr>
            <w:noProof/>
            <w:webHidden/>
          </w:rPr>
          <w:fldChar w:fldCharType="separate"/>
        </w:r>
        <w:r>
          <w:rPr>
            <w:noProof/>
            <w:webHidden/>
          </w:rPr>
          <w:t>12</w:t>
        </w:r>
        <w:r>
          <w:rPr>
            <w:noProof/>
            <w:webHidden/>
          </w:rPr>
          <w:fldChar w:fldCharType="end"/>
        </w:r>
      </w:hyperlink>
    </w:p>
    <w:p w:rsidR="007A432F" w:rsidRDefault="007A432F">
      <w:pPr>
        <w:pStyle w:val="Obsah1"/>
        <w:tabs>
          <w:tab w:val="left" w:pos="440"/>
          <w:tab w:val="right" w:leader="dot" w:pos="8637"/>
        </w:tabs>
        <w:rPr>
          <w:rFonts w:asciiTheme="minorHAnsi" w:eastAsiaTheme="minorEastAsia" w:hAnsiTheme="minorHAnsi" w:cstheme="minorBidi"/>
          <w:b w:val="0"/>
          <w:bCs w:val="0"/>
          <w:noProof/>
          <w:szCs w:val="22"/>
        </w:rPr>
      </w:pPr>
      <w:hyperlink w:anchor="_Toc283277455" w:history="1">
        <w:r w:rsidRPr="004A3993">
          <w:rPr>
            <w:rStyle w:val="Hypertextovodkaz"/>
            <w:noProof/>
            <w:snapToGrid w:val="0"/>
            <w:w w:val="0"/>
          </w:rPr>
          <w:t>7.</w:t>
        </w:r>
        <w:r>
          <w:rPr>
            <w:rFonts w:asciiTheme="minorHAnsi" w:eastAsiaTheme="minorEastAsia" w:hAnsiTheme="minorHAnsi" w:cstheme="minorBidi"/>
            <w:b w:val="0"/>
            <w:bCs w:val="0"/>
            <w:noProof/>
            <w:szCs w:val="22"/>
          </w:rPr>
          <w:tab/>
        </w:r>
        <w:r w:rsidRPr="004A3993">
          <w:rPr>
            <w:rStyle w:val="Hypertextovodkaz"/>
            <w:noProof/>
          </w:rPr>
          <w:t>PROHLÁŠENÍ POSKYTOVATELE A SANKCE</w:t>
        </w:r>
        <w:r>
          <w:rPr>
            <w:noProof/>
            <w:webHidden/>
          </w:rPr>
          <w:tab/>
        </w:r>
        <w:r>
          <w:rPr>
            <w:noProof/>
            <w:webHidden/>
          </w:rPr>
          <w:fldChar w:fldCharType="begin"/>
        </w:r>
        <w:r>
          <w:rPr>
            <w:noProof/>
            <w:webHidden/>
          </w:rPr>
          <w:instrText xml:space="preserve"> PAGEREF _Toc283277455 \h </w:instrText>
        </w:r>
        <w:r>
          <w:rPr>
            <w:noProof/>
            <w:webHidden/>
          </w:rPr>
        </w:r>
        <w:r>
          <w:rPr>
            <w:noProof/>
            <w:webHidden/>
          </w:rPr>
          <w:fldChar w:fldCharType="separate"/>
        </w:r>
        <w:r>
          <w:rPr>
            <w:noProof/>
            <w:webHidden/>
          </w:rPr>
          <w:t>13</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56" w:history="1">
        <w:r w:rsidRPr="004A3993">
          <w:rPr>
            <w:rStyle w:val="Hypertextovodkaz"/>
            <w:noProof/>
            <w:lang w:eastAsia="en-US"/>
          </w:rPr>
          <w:t>7.1.</w:t>
        </w:r>
        <w:r>
          <w:rPr>
            <w:rFonts w:asciiTheme="minorHAnsi" w:eastAsiaTheme="minorEastAsia" w:hAnsiTheme="minorHAnsi" w:cstheme="minorBidi"/>
            <w:b w:val="0"/>
            <w:bCs w:val="0"/>
            <w:noProof/>
            <w:szCs w:val="22"/>
          </w:rPr>
          <w:tab/>
        </w:r>
        <w:r w:rsidRPr="004A3993">
          <w:rPr>
            <w:rStyle w:val="Hypertextovodkaz"/>
            <w:noProof/>
            <w:lang w:eastAsia="en-US"/>
          </w:rPr>
          <w:t>Prohlášení Poskytovatele</w:t>
        </w:r>
        <w:r>
          <w:rPr>
            <w:noProof/>
            <w:webHidden/>
          </w:rPr>
          <w:tab/>
        </w:r>
        <w:r>
          <w:rPr>
            <w:noProof/>
            <w:webHidden/>
          </w:rPr>
          <w:fldChar w:fldCharType="begin"/>
        </w:r>
        <w:r>
          <w:rPr>
            <w:noProof/>
            <w:webHidden/>
          </w:rPr>
          <w:instrText xml:space="preserve"> PAGEREF _Toc283277456 \h </w:instrText>
        </w:r>
        <w:r>
          <w:rPr>
            <w:noProof/>
            <w:webHidden/>
          </w:rPr>
        </w:r>
        <w:r>
          <w:rPr>
            <w:noProof/>
            <w:webHidden/>
          </w:rPr>
          <w:fldChar w:fldCharType="separate"/>
        </w:r>
        <w:r>
          <w:rPr>
            <w:noProof/>
            <w:webHidden/>
          </w:rPr>
          <w:t>13</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57" w:history="1">
        <w:r w:rsidRPr="004A3993">
          <w:rPr>
            <w:rStyle w:val="Hypertextovodkaz"/>
            <w:noProof/>
          </w:rPr>
          <w:t>7.2.</w:t>
        </w:r>
        <w:r>
          <w:rPr>
            <w:rFonts w:asciiTheme="minorHAnsi" w:eastAsiaTheme="minorEastAsia" w:hAnsiTheme="minorHAnsi" w:cstheme="minorBidi"/>
            <w:b w:val="0"/>
            <w:bCs w:val="0"/>
            <w:noProof/>
            <w:szCs w:val="22"/>
          </w:rPr>
          <w:tab/>
        </w:r>
        <w:r w:rsidRPr="004A3993">
          <w:rPr>
            <w:rStyle w:val="Hypertextovodkaz"/>
            <w:noProof/>
          </w:rPr>
          <w:t>Aplikace Rámcové smlouvy ve vztahu k prohlášení Poskytovatele</w:t>
        </w:r>
        <w:r>
          <w:rPr>
            <w:noProof/>
            <w:webHidden/>
          </w:rPr>
          <w:tab/>
        </w:r>
        <w:r>
          <w:rPr>
            <w:noProof/>
            <w:webHidden/>
          </w:rPr>
          <w:fldChar w:fldCharType="begin"/>
        </w:r>
        <w:r>
          <w:rPr>
            <w:noProof/>
            <w:webHidden/>
          </w:rPr>
          <w:instrText xml:space="preserve"> PAGEREF _Toc283277457 \h </w:instrText>
        </w:r>
        <w:r>
          <w:rPr>
            <w:noProof/>
            <w:webHidden/>
          </w:rPr>
        </w:r>
        <w:r>
          <w:rPr>
            <w:noProof/>
            <w:webHidden/>
          </w:rPr>
          <w:fldChar w:fldCharType="separate"/>
        </w:r>
        <w:r>
          <w:rPr>
            <w:noProof/>
            <w:webHidden/>
          </w:rPr>
          <w:t>13</w:t>
        </w:r>
        <w:r>
          <w:rPr>
            <w:noProof/>
            <w:webHidden/>
          </w:rPr>
          <w:fldChar w:fldCharType="end"/>
        </w:r>
      </w:hyperlink>
    </w:p>
    <w:p w:rsidR="007A432F" w:rsidRDefault="007A432F">
      <w:pPr>
        <w:pStyle w:val="Obsah1"/>
        <w:tabs>
          <w:tab w:val="left" w:pos="440"/>
          <w:tab w:val="right" w:leader="dot" w:pos="8637"/>
        </w:tabs>
        <w:rPr>
          <w:rFonts w:asciiTheme="minorHAnsi" w:eastAsiaTheme="minorEastAsia" w:hAnsiTheme="minorHAnsi" w:cstheme="minorBidi"/>
          <w:b w:val="0"/>
          <w:bCs w:val="0"/>
          <w:noProof/>
          <w:szCs w:val="22"/>
        </w:rPr>
      </w:pPr>
      <w:hyperlink w:anchor="_Toc283277458" w:history="1">
        <w:r w:rsidRPr="004A3993">
          <w:rPr>
            <w:rStyle w:val="Hypertextovodkaz"/>
            <w:noProof/>
            <w:snapToGrid w:val="0"/>
            <w:w w:val="0"/>
          </w:rPr>
          <w:t>8.</w:t>
        </w:r>
        <w:r>
          <w:rPr>
            <w:rFonts w:asciiTheme="minorHAnsi" w:eastAsiaTheme="minorEastAsia" w:hAnsiTheme="minorHAnsi" w:cstheme="minorBidi"/>
            <w:b w:val="0"/>
            <w:bCs w:val="0"/>
            <w:noProof/>
            <w:szCs w:val="22"/>
          </w:rPr>
          <w:tab/>
        </w:r>
        <w:r w:rsidRPr="004A3993">
          <w:rPr>
            <w:rStyle w:val="Hypertextovodkaz"/>
            <w:noProof/>
          </w:rPr>
          <w:t>ZÁVĚREČNÁ USTANOVENÍ</w:t>
        </w:r>
        <w:r>
          <w:rPr>
            <w:noProof/>
            <w:webHidden/>
          </w:rPr>
          <w:tab/>
        </w:r>
        <w:r>
          <w:rPr>
            <w:noProof/>
            <w:webHidden/>
          </w:rPr>
          <w:fldChar w:fldCharType="begin"/>
        </w:r>
        <w:r>
          <w:rPr>
            <w:noProof/>
            <w:webHidden/>
          </w:rPr>
          <w:instrText xml:space="preserve"> PAGEREF _Toc283277458 \h </w:instrText>
        </w:r>
        <w:r>
          <w:rPr>
            <w:noProof/>
            <w:webHidden/>
          </w:rPr>
        </w:r>
        <w:r>
          <w:rPr>
            <w:noProof/>
            <w:webHidden/>
          </w:rPr>
          <w:fldChar w:fldCharType="separate"/>
        </w:r>
        <w:r>
          <w:rPr>
            <w:noProof/>
            <w:webHidden/>
          </w:rPr>
          <w:t>13</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59" w:history="1">
        <w:r w:rsidRPr="004A3993">
          <w:rPr>
            <w:rStyle w:val="Hypertextovodkaz"/>
            <w:noProof/>
            <w:lang w:eastAsia="en-US"/>
          </w:rPr>
          <w:t>8.1.</w:t>
        </w:r>
        <w:r>
          <w:rPr>
            <w:rFonts w:asciiTheme="minorHAnsi" w:eastAsiaTheme="minorEastAsia" w:hAnsiTheme="minorHAnsi" w:cstheme="minorBidi"/>
            <w:b w:val="0"/>
            <w:bCs w:val="0"/>
            <w:noProof/>
            <w:szCs w:val="22"/>
          </w:rPr>
          <w:tab/>
        </w:r>
        <w:r w:rsidRPr="004A3993">
          <w:rPr>
            <w:rStyle w:val="Hypertextovodkaz"/>
            <w:noProof/>
            <w:lang w:eastAsia="en-US"/>
          </w:rPr>
          <w:t>Doručování</w:t>
        </w:r>
        <w:r>
          <w:rPr>
            <w:noProof/>
            <w:webHidden/>
          </w:rPr>
          <w:tab/>
        </w:r>
        <w:r>
          <w:rPr>
            <w:noProof/>
            <w:webHidden/>
          </w:rPr>
          <w:fldChar w:fldCharType="begin"/>
        </w:r>
        <w:r>
          <w:rPr>
            <w:noProof/>
            <w:webHidden/>
          </w:rPr>
          <w:instrText xml:space="preserve"> PAGEREF _Toc283277459 \h </w:instrText>
        </w:r>
        <w:r>
          <w:rPr>
            <w:noProof/>
            <w:webHidden/>
          </w:rPr>
        </w:r>
        <w:r>
          <w:rPr>
            <w:noProof/>
            <w:webHidden/>
          </w:rPr>
          <w:fldChar w:fldCharType="separate"/>
        </w:r>
        <w:r>
          <w:rPr>
            <w:noProof/>
            <w:webHidden/>
          </w:rPr>
          <w:t>13</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60" w:history="1">
        <w:r w:rsidRPr="004A3993">
          <w:rPr>
            <w:rStyle w:val="Hypertextovodkaz"/>
            <w:noProof/>
          </w:rPr>
          <w:t>8.2.</w:t>
        </w:r>
        <w:r>
          <w:rPr>
            <w:rFonts w:asciiTheme="minorHAnsi" w:eastAsiaTheme="minorEastAsia" w:hAnsiTheme="minorHAnsi" w:cstheme="minorBidi"/>
            <w:b w:val="0"/>
            <w:bCs w:val="0"/>
            <w:noProof/>
            <w:szCs w:val="22"/>
          </w:rPr>
          <w:tab/>
        </w:r>
        <w:r w:rsidRPr="004A3993">
          <w:rPr>
            <w:rStyle w:val="Hypertextovodkaz"/>
            <w:noProof/>
          </w:rPr>
          <w:t>Doplnění a změny této Prováděcí smlouvy</w:t>
        </w:r>
        <w:r>
          <w:rPr>
            <w:noProof/>
            <w:webHidden/>
          </w:rPr>
          <w:tab/>
        </w:r>
        <w:r>
          <w:rPr>
            <w:noProof/>
            <w:webHidden/>
          </w:rPr>
          <w:fldChar w:fldCharType="begin"/>
        </w:r>
        <w:r>
          <w:rPr>
            <w:noProof/>
            <w:webHidden/>
          </w:rPr>
          <w:instrText xml:space="preserve"> PAGEREF _Toc283277460 \h </w:instrText>
        </w:r>
        <w:r>
          <w:rPr>
            <w:noProof/>
            <w:webHidden/>
          </w:rPr>
        </w:r>
        <w:r>
          <w:rPr>
            <w:noProof/>
            <w:webHidden/>
          </w:rPr>
          <w:fldChar w:fldCharType="separate"/>
        </w:r>
        <w:r>
          <w:rPr>
            <w:noProof/>
            <w:webHidden/>
          </w:rPr>
          <w:t>14</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61" w:history="1">
        <w:r w:rsidRPr="004A3993">
          <w:rPr>
            <w:rStyle w:val="Hypertextovodkaz"/>
            <w:noProof/>
          </w:rPr>
          <w:t>8.3.</w:t>
        </w:r>
        <w:r>
          <w:rPr>
            <w:rFonts w:asciiTheme="minorHAnsi" w:eastAsiaTheme="minorEastAsia" w:hAnsiTheme="minorHAnsi" w:cstheme="minorBidi"/>
            <w:b w:val="0"/>
            <w:bCs w:val="0"/>
            <w:noProof/>
            <w:szCs w:val="22"/>
          </w:rPr>
          <w:tab/>
        </w:r>
        <w:r w:rsidRPr="004A3993">
          <w:rPr>
            <w:rStyle w:val="Hypertextovodkaz"/>
            <w:noProof/>
          </w:rPr>
          <w:t>Oddělitelnost</w:t>
        </w:r>
        <w:r>
          <w:rPr>
            <w:noProof/>
            <w:webHidden/>
          </w:rPr>
          <w:tab/>
        </w:r>
        <w:r>
          <w:rPr>
            <w:noProof/>
            <w:webHidden/>
          </w:rPr>
          <w:fldChar w:fldCharType="begin"/>
        </w:r>
        <w:r>
          <w:rPr>
            <w:noProof/>
            <w:webHidden/>
          </w:rPr>
          <w:instrText xml:space="preserve"> PAGEREF _Toc283277461 \h </w:instrText>
        </w:r>
        <w:r>
          <w:rPr>
            <w:noProof/>
            <w:webHidden/>
          </w:rPr>
        </w:r>
        <w:r>
          <w:rPr>
            <w:noProof/>
            <w:webHidden/>
          </w:rPr>
          <w:fldChar w:fldCharType="separate"/>
        </w:r>
        <w:r>
          <w:rPr>
            <w:noProof/>
            <w:webHidden/>
          </w:rPr>
          <w:t>14</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62" w:history="1">
        <w:r w:rsidRPr="004A3993">
          <w:rPr>
            <w:rStyle w:val="Hypertextovodkaz"/>
            <w:noProof/>
          </w:rPr>
          <w:t>8.4.</w:t>
        </w:r>
        <w:r>
          <w:rPr>
            <w:rFonts w:asciiTheme="minorHAnsi" w:eastAsiaTheme="minorEastAsia" w:hAnsiTheme="minorHAnsi" w:cstheme="minorBidi"/>
            <w:b w:val="0"/>
            <w:bCs w:val="0"/>
            <w:noProof/>
            <w:szCs w:val="22"/>
          </w:rPr>
          <w:tab/>
        </w:r>
        <w:r w:rsidRPr="004A3993">
          <w:rPr>
            <w:rStyle w:val="Hypertextovodkaz"/>
            <w:noProof/>
          </w:rPr>
          <w:t>Závaznost pro právní nástupce Smluvních stran</w:t>
        </w:r>
        <w:r>
          <w:rPr>
            <w:noProof/>
            <w:webHidden/>
          </w:rPr>
          <w:tab/>
        </w:r>
        <w:r>
          <w:rPr>
            <w:noProof/>
            <w:webHidden/>
          </w:rPr>
          <w:fldChar w:fldCharType="begin"/>
        </w:r>
        <w:r>
          <w:rPr>
            <w:noProof/>
            <w:webHidden/>
          </w:rPr>
          <w:instrText xml:space="preserve"> PAGEREF _Toc283277462 \h </w:instrText>
        </w:r>
        <w:r>
          <w:rPr>
            <w:noProof/>
            <w:webHidden/>
          </w:rPr>
        </w:r>
        <w:r>
          <w:rPr>
            <w:noProof/>
            <w:webHidden/>
          </w:rPr>
          <w:fldChar w:fldCharType="separate"/>
        </w:r>
        <w:r>
          <w:rPr>
            <w:noProof/>
            <w:webHidden/>
          </w:rPr>
          <w:t>14</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63" w:history="1">
        <w:r w:rsidRPr="004A3993">
          <w:rPr>
            <w:rStyle w:val="Hypertextovodkaz"/>
            <w:noProof/>
          </w:rPr>
          <w:t>8.5.</w:t>
        </w:r>
        <w:r>
          <w:rPr>
            <w:rFonts w:asciiTheme="minorHAnsi" w:eastAsiaTheme="minorEastAsia" w:hAnsiTheme="minorHAnsi" w:cstheme="minorBidi"/>
            <w:b w:val="0"/>
            <w:bCs w:val="0"/>
            <w:noProof/>
            <w:szCs w:val="22"/>
          </w:rPr>
          <w:tab/>
        </w:r>
        <w:r w:rsidRPr="004A3993">
          <w:rPr>
            <w:rStyle w:val="Hypertextovodkaz"/>
            <w:noProof/>
          </w:rPr>
          <w:t>Stejnopisy</w:t>
        </w:r>
        <w:r>
          <w:rPr>
            <w:noProof/>
            <w:webHidden/>
          </w:rPr>
          <w:tab/>
        </w:r>
        <w:r>
          <w:rPr>
            <w:noProof/>
            <w:webHidden/>
          </w:rPr>
          <w:fldChar w:fldCharType="begin"/>
        </w:r>
        <w:r>
          <w:rPr>
            <w:noProof/>
            <w:webHidden/>
          </w:rPr>
          <w:instrText xml:space="preserve"> PAGEREF _Toc283277463 \h </w:instrText>
        </w:r>
        <w:r>
          <w:rPr>
            <w:noProof/>
            <w:webHidden/>
          </w:rPr>
        </w:r>
        <w:r>
          <w:rPr>
            <w:noProof/>
            <w:webHidden/>
          </w:rPr>
          <w:fldChar w:fldCharType="separate"/>
        </w:r>
        <w:r>
          <w:rPr>
            <w:noProof/>
            <w:webHidden/>
          </w:rPr>
          <w:t>15</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64" w:history="1">
        <w:r w:rsidRPr="004A3993">
          <w:rPr>
            <w:rStyle w:val="Hypertextovodkaz"/>
            <w:noProof/>
          </w:rPr>
          <w:t>8.6.</w:t>
        </w:r>
        <w:r>
          <w:rPr>
            <w:rFonts w:asciiTheme="minorHAnsi" w:eastAsiaTheme="minorEastAsia" w:hAnsiTheme="minorHAnsi" w:cstheme="minorBidi"/>
            <w:b w:val="0"/>
            <w:bCs w:val="0"/>
            <w:noProof/>
            <w:szCs w:val="22"/>
          </w:rPr>
          <w:tab/>
        </w:r>
        <w:r w:rsidRPr="004A3993">
          <w:rPr>
            <w:rStyle w:val="Hypertextovodkaz"/>
            <w:noProof/>
          </w:rPr>
          <w:t>Přílohy</w:t>
        </w:r>
        <w:r>
          <w:rPr>
            <w:noProof/>
            <w:webHidden/>
          </w:rPr>
          <w:tab/>
        </w:r>
        <w:r>
          <w:rPr>
            <w:noProof/>
            <w:webHidden/>
          </w:rPr>
          <w:fldChar w:fldCharType="begin"/>
        </w:r>
        <w:r>
          <w:rPr>
            <w:noProof/>
            <w:webHidden/>
          </w:rPr>
          <w:instrText xml:space="preserve"> PAGEREF _Toc283277464 \h </w:instrText>
        </w:r>
        <w:r>
          <w:rPr>
            <w:noProof/>
            <w:webHidden/>
          </w:rPr>
        </w:r>
        <w:r>
          <w:rPr>
            <w:noProof/>
            <w:webHidden/>
          </w:rPr>
          <w:fldChar w:fldCharType="separate"/>
        </w:r>
        <w:r>
          <w:rPr>
            <w:noProof/>
            <w:webHidden/>
          </w:rPr>
          <w:t>15</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65" w:history="1">
        <w:r w:rsidRPr="004A3993">
          <w:rPr>
            <w:rStyle w:val="Hypertextovodkaz"/>
            <w:noProof/>
          </w:rPr>
          <w:t>8.7.</w:t>
        </w:r>
        <w:r>
          <w:rPr>
            <w:rFonts w:asciiTheme="minorHAnsi" w:eastAsiaTheme="minorEastAsia" w:hAnsiTheme="minorHAnsi" w:cstheme="minorBidi"/>
            <w:b w:val="0"/>
            <w:bCs w:val="0"/>
            <w:noProof/>
            <w:szCs w:val="22"/>
          </w:rPr>
          <w:tab/>
        </w:r>
        <w:r w:rsidRPr="004A3993">
          <w:rPr>
            <w:rStyle w:val="Hypertextovodkaz"/>
            <w:noProof/>
          </w:rPr>
          <w:t>Jazyk</w:t>
        </w:r>
        <w:r>
          <w:rPr>
            <w:noProof/>
            <w:webHidden/>
          </w:rPr>
          <w:tab/>
        </w:r>
        <w:r>
          <w:rPr>
            <w:noProof/>
            <w:webHidden/>
          </w:rPr>
          <w:fldChar w:fldCharType="begin"/>
        </w:r>
        <w:r>
          <w:rPr>
            <w:noProof/>
            <w:webHidden/>
          </w:rPr>
          <w:instrText xml:space="preserve"> PAGEREF _Toc283277465 \h </w:instrText>
        </w:r>
        <w:r>
          <w:rPr>
            <w:noProof/>
            <w:webHidden/>
          </w:rPr>
        </w:r>
        <w:r>
          <w:rPr>
            <w:noProof/>
            <w:webHidden/>
          </w:rPr>
          <w:fldChar w:fldCharType="separate"/>
        </w:r>
        <w:r>
          <w:rPr>
            <w:noProof/>
            <w:webHidden/>
          </w:rPr>
          <w:t>15</w:t>
        </w:r>
        <w:r>
          <w:rPr>
            <w:noProof/>
            <w:webHidden/>
          </w:rPr>
          <w:fldChar w:fldCharType="end"/>
        </w:r>
      </w:hyperlink>
    </w:p>
    <w:p w:rsidR="007A432F" w:rsidRDefault="007A432F">
      <w:pPr>
        <w:pStyle w:val="Obsah1"/>
        <w:tabs>
          <w:tab w:val="left" w:pos="660"/>
          <w:tab w:val="right" w:leader="dot" w:pos="8637"/>
        </w:tabs>
        <w:rPr>
          <w:rFonts w:asciiTheme="minorHAnsi" w:eastAsiaTheme="minorEastAsia" w:hAnsiTheme="minorHAnsi" w:cstheme="minorBidi"/>
          <w:b w:val="0"/>
          <w:bCs w:val="0"/>
          <w:noProof/>
          <w:szCs w:val="22"/>
        </w:rPr>
      </w:pPr>
      <w:hyperlink w:anchor="_Toc283277466" w:history="1">
        <w:r w:rsidRPr="004A3993">
          <w:rPr>
            <w:rStyle w:val="Hypertextovodkaz"/>
            <w:noProof/>
          </w:rPr>
          <w:t>8.8.</w:t>
        </w:r>
        <w:r>
          <w:rPr>
            <w:rFonts w:asciiTheme="minorHAnsi" w:eastAsiaTheme="minorEastAsia" w:hAnsiTheme="minorHAnsi" w:cstheme="minorBidi"/>
            <w:b w:val="0"/>
            <w:bCs w:val="0"/>
            <w:noProof/>
            <w:szCs w:val="22"/>
          </w:rPr>
          <w:tab/>
        </w:r>
        <w:r w:rsidRPr="004A3993">
          <w:rPr>
            <w:rStyle w:val="Hypertextovodkaz"/>
            <w:noProof/>
          </w:rPr>
          <w:t>Řešení sporů</w:t>
        </w:r>
        <w:r>
          <w:rPr>
            <w:noProof/>
            <w:webHidden/>
          </w:rPr>
          <w:tab/>
        </w:r>
        <w:r>
          <w:rPr>
            <w:noProof/>
            <w:webHidden/>
          </w:rPr>
          <w:fldChar w:fldCharType="begin"/>
        </w:r>
        <w:r>
          <w:rPr>
            <w:noProof/>
            <w:webHidden/>
          </w:rPr>
          <w:instrText xml:space="preserve"> PAGEREF _Toc283277466 \h </w:instrText>
        </w:r>
        <w:r>
          <w:rPr>
            <w:noProof/>
            <w:webHidden/>
          </w:rPr>
        </w:r>
        <w:r>
          <w:rPr>
            <w:noProof/>
            <w:webHidden/>
          </w:rPr>
          <w:fldChar w:fldCharType="separate"/>
        </w:r>
        <w:r>
          <w:rPr>
            <w:noProof/>
            <w:webHidden/>
          </w:rPr>
          <w:t>15</w:t>
        </w:r>
        <w:r>
          <w:rPr>
            <w:noProof/>
            <w:webHidden/>
          </w:rPr>
          <w:fldChar w:fldCharType="end"/>
        </w:r>
      </w:hyperlink>
    </w:p>
    <w:p w:rsidR="007A432F" w:rsidRDefault="007A432F">
      <w:pPr>
        <w:pStyle w:val="Obsah1"/>
        <w:tabs>
          <w:tab w:val="right" w:leader="dot" w:pos="8637"/>
        </w:tabs>
        <w:rPr>
          <w:rFonts w:asciiTheme="minorHAnsi" w:eastAsiaTheme="minorEastAsia" w:hAnsiTheme="minorHAnsi" w:cstheme="minorBidi"/>
          <w:b w:val="0"/>
          <w:bCs w:val="0"/>
          <w:noProof/>
          <w:szCs w:val="22"/>
        </w:rPr>
      </w:pPr>
      <w:hyperlink w:anchor="_Toc283277467" w:history="1">
        <w:r w:rsidRPr="004A3993">
          <w:rPr>
            <w:rStyle w:val="Hypertextovodkaz"/>
            <w:noProof/>
            <w:lang w:eastAsia="en-US"/>
          </w:rPr>
          <w:t>Česká republika – Ministerstvo vnitra</w:t>
        </w:r>
        <w:r>
          <w:rPr>
            <w:noProof/>
            <w:webHidden/>
          </w:rPr>
          <w:tab/>
        </w:r>
        <w:r>
          <w:rPr>
            <w:noProof/>
            <w:webHidden/>
          </w:rPr>
          <w:fldChar w:fldCharType="begin"/>
        </w:r>
        <w:r>
          <w:rPr>
            <w:noProof/>
            <w:webHidden/>
          </w:rPr>
          <w:instrText xml:space="preserve"> PAGEREF _Toc283277467 \h </w:instrText>
        </w:r>
        <w:r>
          <w:rPr>
            <w:noProof/>
            <w:webHidden/>
          </w:rPr>
        </w:r>
        <w:r>
          <w:rPr>
            <w:noProof/>
            <w:webHidden/>
          </w:rPr>
          <w:fldChar w:fldCharType="separate"/>
        </w:r>
        <w:r>
          <w:rPr>
            <w:noProof/>
            <w:webHidden/>
          </w:rPr>
          <w:t>17</w:t>
        </w:r>
        <w:r>
          <w:rPr>
            <w:noProof/>
            <w:webHidden/>
          </w:rPr>
          <w:fldChar w:fldCharType="end"/>
        </w:r>
      </w:hyperlink>
    </w:p>
    <w:p w:rsidR="007A432F" w:rsidRDefault="007A432F">
      <w:pPr>
        <w:pStyle w:val="Obsah1"/>
        <w:tabs>
          <w:tab w:val="right" w:leader="dot" w:pos="8637"/>
        </w:tabs>
        <w:rPr>
          <w:rFonts w:asciiTheme="minorHAnsi" w:eastAsiaTheme="minorEastAsia" w:hAnsiTheme="minorHAnsi" w:cstheme="minorBidi"/>
          <w:b w:val="0"/>
          <w:bCs w:val="0"/>
          <w:noProof/>
          <w:szCs w:val="22"/>
        </w:rPr>
      </w:pPr>
      <w:hyperlink w:anchor="_Toc283277468" w:history="1">
        <w:r w:rsidRPr="004A3993">
          <w:rPr>
            <w:rStyle w:val="Hypertextovodkaz"/>
            <w:noProof/>
          </w:rPr>
          <w:t>PŘÍLOHA Č. 1</w:t>
        </w:r>
        <w:r>
          <w:rPr>
            <w:noProof/>
            <w:webHidden/>
          </w:rPr>
          <w:tab/>
        </w:r>
        <w:r>
          <w:rPr>
            <w:noProof/>
            <w:webHidden/>
          </w:rPr>
          <w:fldChar w:fldCharType="begin"/>
        </w:r>
        <w:r>
          <w:rPr>
            <w:noProof/>
            <w:webHidden/>
          </w:rPr>
          <w:instrText xml:space="preserve"> PAGEREF _Toc283277468 \h </w:instrText>
        </w:r>
        <w:r>
          <w:rPr>
            <w:noProof/>
            <w:webHidden/>
          </w:rPr>
        </w:r>
        <w:r>
          <w:rPr>
            <w:noProof/>
            <w:webHidden/>
          </w:rPr>
          <w:fldChar w:fldCharType="separate"/>
        </w:r>
        <w:r>
          <w:rPr>
            <w:noProof/>
            <w:webHidden/>
          </w:rPr>
          <w:t>18</w:t>
        </w:r>
        <w:r>
          <w:rPr>
            <w:noProof/>
            <w:webHidden/>
          </w:rPr>
          <w:fldChar w:fldCharType="end"/>
        </w:r>
      </w:hyperlink>
    </w:p>
    <w:p w:rsidR="007A432F" w:rsidRDefault="007A432F">
      <w:pPr>
        <w:pStyle w:val="Obsah1"/>
        <w:tabs>
          <w:tab w:val="right" w:leader="dot" w:pos="8637"/>
        </w:tabs>
        <w:rPr>
          <w:rFonts w:asciiTheme="minorHAnsi" w:eastAsiaTheme="minorEastAsia" w:hAnsiTheme="minorHAnsi" w:cstheme="minorBidi"/>
          <w:b w:val="0"/>
          <w:bCs w:val="0"/>
          <w:noProof/>
          <w:szCs w:val="22"/>
        </w:rPr>
      </w:pPr>
      <w:hyperlink w:anchor="_Toc283277469" w:history="1">
        <w:r w:rsidRPr="004A3993">
          <w:rPr>
            <w:rStyle w:val="Hypertextovodkaz"/>
            <w:noProof/>
          </w:rPr>
          <w:t>PŘÍLOHA Č. 2</w:t>
        </w:r>
        <w:r>
          <w:rPr>
            <w:noProof/>
            <w:webHidden/>
          </w:rPr>
          <w:tab/>
        </w:r>
        <w:r>
          <w:rPr>
            <w:noProof/>
            <w:webHidden/>
          </w:rPr>
          <w:fldChar w:fldCharType="begin"/>
        </w:r>
        <w:r>
          <w:rPr>
            <w:noProof/>
            <w:webHidden/>
          </w:rPr>
          <w:instrText xml:space="preserve"> PAGEREF _Toc283277469 \h </w:instrText>
        </w:r>
        <w:r>
          <w:rPr>
            <w:noProof/>
            <w:webHidden/>
          </w:rPr>
        </w:r>
        <w:r>
          <w:rPr>
            <w:noProof/>
            <w:webHidden/>
          </w:rPr>
          <w:fldChar w:fldCharType="separate"/>
        </w:r>
        <w:r>
          <w:rPr>
            <w:noProof/>
            <w:webHidden/>
          </w:rPr>
          <w:t>21</w:t>
        </w:r>
        <w:r>
          <w:rPr>
            <w:noProof/>
            <w:webHidden/>
          </w:rPr>
          <w:fldChar w:fldCharType="end"/>
        </w:r>
      </w:hyperlink>
    </w:p>
    <w:p w:rsidR="007A432F" w:rsidRDefault="007A432F">
      <w:pPr>
        <w:pStyle w:val="Obsah1"/>
        <w:tabs>
          <w:tab w:val="right" w:leader="dot" w:pos="8637"/>
        </w:tabs>
        <w:rPr>
          <w:rFonts w:asciiTheme="minorHAnsi" w:eastAsiaTheme="minorEastAsia" w:hAnsiTheme="minorHAnsi" w:cstheme="minorBidi"/>
          <w:b w:val="0"/>
          <w:bCs w:val="0"/>
          <w:noProof/>
          <w:szCs w:val="22"/>
        </w:rPr>
      </w:pPr>
      <w:hyperlink w:anchor="_Toc283277470" w:history="1">
        <w:r w:rsidRPr="004A3993">
          <w:rPr>
            <w:rStyle w:val="Hypertextovodkaz"/>
            <w:noProof/>
            <w:lang w:val="en-US"/>
          </w:rPr>
          <w:t>[T</w:t>
        </w:r>
        <w:r w:rsidRPr="004A3993">
          <w:rPr>
            <w:rStyle w:val="Hypertextovodkaz"/>
            <w:noProof/>
          </w:rPr>
          <w:t>VŠEOBECNÉ PODMÍNKY VEŘEJNĚ DOSTUPNÉ SLUŽBY ELEKTRONICKÝCH KOMUNIKACÍ POSKYTOVATELE]</w:t>
        </w:r>
        <w:r>
          <w:rPr>
            <w:noProof/>
            <w:webHidden/>
          </w:rPr>
          <w:tab/>
        </w:r>
        <w:r>
          <w:rPr>
            <w:noProof/>
            <w:webHidden/>
          </w:rPr>
          <w:fldChar w:fldCharType="begin"/>
        </w:r>
        <w:r>
          <w:rPr>
            <w:noProof/>
            <w:webHidden/>
          </w:rPr>
          <w:instrText xml:space="preserve"> PAGEREF _Toc283277470 \h </w:instrText>
        </w:r>
        <w:r>
          <w:rPr>
            <w:noProof/>
            <w:webHidden/>
          </w:rPr>
        </w:r>
        <w:r>
          <w:rPr>
            <w:noProof/>
            <w:webHidden/>
          </w:rPr>
          <w:fldChar w:fldCharType="separate"/>
        </w:r>
        <w:r>
          <w:rPr>
            <w:noProof/>
            <w:webHidden/>
          </w:rPr>
          <w:t>21</w:t>
        </w:r>
        <w:r>
          <w:rPr>
            <w:noProof/>
            <w:webHidden/>
          </w:rPr>
          <w:fldChar w:fldCharType="end"/>
        </w:r>
      </w:hyperlink>
    </w:p>
    <w:p w:rsidR="002E6E3C" w:rsidRPr="00BC5ED2" w:rsidRDefault="00C279C1" w:rsidP="00E07494">
      <w:pPr>
        <w:spacing w:line="240" w:lineRule="auto"/>
        <w:rPr>
          <w:rFonts w:ascii="Times New Roman" w:hAnsi="Times New Roman"/>
          <w:color w:val="000000"/>
          <w:sz w:val="24"/>
          <w:szCs w:val="24"/>
          <w:lang w:val="en-US" w:eastAsia="en-US"/>
        </w:rPr>
      </w:pPr>
      <w:r>
        <w:rPr>
          <w:rFonts w:ascii="Times New Roman" w:hAnsi="Times New Roman"/>
          <w:bCs/>
          <w:caps/>
          <w:lang w:val="pl-PL" w:eastAsia="en-US"/>
        </w:rPr>
        <w:fldChar w:fldCharType="end"/>
      </w:r>
    </w:p>
    <w:p w:rsidR="002E6E3C" w:rsidRPr="00BC5ED2" w:rsidRDefault="002E6E3C" w:rsidP="00D40707">
      <w:pPr>
        <w:rPr>
          <w:rFonts w:ascii="Times New Roman" w:hAnsi="Times New Roman"/>
          <w:b/>
          <w:bCs/>
          <w:sz w:val="23"/>
          <w:szCs w:val="23"/>
        </w:rPr>
      </w:pPr>
    </w:p>
    <w:p w:rsidR="002E6E3C" w:rsidRPr="00BC5ED2" w:rsidRDefault="002E6E3C" w:rsidP="00462E55">
      <w:pPr>
        <w:pStyle w:val="Default"/>
        <w:spacing w:line="276" w:lineRule="auto"/>
        <w:jc w:val="both"/>
        <w:rPr>
          <w:sz w:val="23"/>
          <w:szCs w:val="23"/>
        </w:rPr>
      </w:pPr>
      <w:r w:rsidRPr="00BC5ED2">
        <w:rPr>
          <w:sz w:val="23"/>
          <w:szCs w:val="23"/>
        </w:rPr>
        <w:br w:type="page"/>
      </w:r>
      <w:r w:rsidRPr="00BC5ED2">
        <w:rPr>
          <w:sz w:val="23"/>
          <w:szCs w:val="23"/>
        </w:rPr>
        <w:lastRenderedPageBreak/>
        <w:t xml:space="preserve">Níže uvedeného dne, měsíce a roku následující smluvní strany: </w:t>
      </w:r>
    </w:p>
    <w:p w:rsidR="002E6E3C" w:rsidRPr="00BC5ED2" w:rsidRDefault="002E6E3C" w:rsidP="005869BB">
      <w:pPr>
        <w:pStyle w:val="Default"/>
        <w:spacing w:line="276" w:lineRule="auto"/>
        <w:ind w:hanging="567"/>
        <w:jc w:val="both"/>
        <w:rPr>
          <w:sz w:val="23"/>
          <w:szCs w:val="23"/>
        </w:rPr>
      </w:pPr>
    </w:p>
    <w:p w:rsidR="002E6E3C" w:rsidRPr="00BC5ED2" w:rsidRDefault="002E6E3C" w:rsidP="00462E55">
      <w:pPr>
        <w:pStyle w:val="Default"/>
        <w:spacing w:line="276" w:lineRule="auto"/>
        <w:jc w:val="both"/>
        <w:rPr>
          <w:color w:val="auto"/>
          <w:sz w:val="23"/>
          <w:szCs w:val="23"/>
        </w:rPr>
      </w:pPr>
      <w:r w:rsidRPr="00BC5ED2">
        <w:rPr>
          <w:b/>
          <w:bCs/>
          <w:color w:val="auto"/>
          <w:sz w:val="23"/>
          <w:szCs w:val="23"/>
        </w:rPr>
        <w:t xml:space="preserve">Česká </w:t>
      </w:r>
      <w:proofErr w:type="gramStart"/>
      <w:r w:rsidRPr="00BC5ED2">
        <w:rPr>
          <w:b/>
          <w:bCs/>
          <w:color w:val="auto"/>
          <w:sz w:val="23"/>
          <w:szCs w:val="23"/>
        </w:rPr>
        <w:t>republika –</w:t>
      </w:r>
      <w:r w:rsidRPr="00BC5ED2">
        <w:rPr>
          <w:b/>
          <w:snapToGrid w:val="0"/>
          <w:sz w:val="23"/>
          <w:szCs w:val="23"/>
        </w:rPr>
        <w:t>Ministerstvo</w:t>
      </w:r>
      <w:proofErr w:type="gramEnd"/>
      <w:r w:rsidRPr="00BC5ED2">
        <w:rPr>
          <w:b/>
          <w:snapToGrid w:val="0"/>
          <w:sz w:val="23"/>
          <w:szCs w:val="23"/>
        </w:rPr>
        <w:t xml:space="preserve"> vnitra</w:t>
      </w:r>
      <w:r w:rsidRPr="00BC5ED2">
        <w:rPr>
          <w:snapToGrid w:val="0"/>
          <w:sz w:val="23"/>
          <w:szCs w:val="23"/>
        </w:rPr>
        <w:t>, se sídlem Nad Štolou 3, 170 34 Praha 7 – Letná, IČ: 00007064, jednající [</w:t>
      </w:r>
      <w:r w:rsidRPr="00BC5ED2">
        <w:rPr>
          <w:snapToGrid w:val="0"/>
          <w:sz w:val="23"/>
          <w:szCs w:val="23"/>
          <w:highlight w:val="lightGray"/>
        </w:rPr>
        <w:t>BUDE DOPLNĚNO</w:t>
      </w:r>
      <w:r w:rsidRPr="00BC5ED2">
        <w:rPr>
          <w:snapToGrid w:val="0"/>
          <w:sz w:val="23"/>
          <w:szCs w:val="23"/>
        </w:rPr>
        <w:t>], (dále jen „</w:t>
      </w:r>
      <w:r w:rsidRPr="00BC5ED2">
        <w:rPr>
          <w:b/>
          <w:snapToGrid w:val="0"/>
          <w:sz w:val="23"/>
          <w:szCs w:val="23"/>
        </w:rPr>
        <w:t>Ministerstvo</w:t>
      </w:r>
      <w:r w:rsidRPr="00BC5ED2">
        <w:rPr>
          <w:snapToGrid w:val="0"/>
          <w:sz w:val="23"/>
          <w:szCs w:val="23"/>
        </w:rPr>
        <w:t>“)</w:t>
      </w:r>
      <w:r w:rsidRPr="00BC5ED2">
        <w:rPr>
          <w:b/>
          <w:bCs/>
          <w:color w:val="auto"/>
          <w:sz w:val="23"/>
          <w:szCs w:val="23"/>
        </w:rPr>
        <w:t xml:space="preserve"> </w:t>
      </w:r>
    </w:p>
    <w:p w:rsidR="002E6E3C" w:rsidRPr="00BC5ED2" w:rsidRDefault="002E6E3C" w:rsidP="00462E55">
      <w:pPr>
        <w:pStyle w:val="Default"/>
        <w:spacing w:line="276" w:lineRule="auto"/>
        <w:jc w:val="both"/>
        <w:rPr>
          <w:color w:val="auto"/>
          <w:sz w:val="23"/>
          <w:szCs w:val="23"/>
        </w:rPr>
      </w:pPr>
    </w:p>
    <w:p w:rsidR="002E6E3C" w:rsidRPr="00BC5ED2" w:rsidRDefault="002E6E3C" w:rsidP="00462E55">
      <w:pPr>
        <w:pStyle w:val="Default"/>
        <w:spacing w:line="276" w:lineRule="auto"/>
        <w:jc w:val="both"/>
        <w:rPr>
          <w:color w:val="auto"/>
          <w:sz w:val="23"/>
          <w:szCs w:val="23"/>
        </w:rPr>
      </w:pPr>
      <w:r w:rsidRPr="00BC5ED2">
        <w:rPr>
          <w:color w:val="auto"/>
          <w:sz w:val="23"/>
          <w:szCs w:val="23"/>
        </w:rPr>
        <w:t xml:space="preserve">na straně jedné </w:t>
      </w:r>
    </w:p>
    <w:p w:rsidR="002E6E3C" w:rsidRPr="00BC5ED2" w:rsidRDefault="002E6E3C" w:rsidP="00462E55">
      <w:pPr>
        <w:pStyle w:val="Default"/>
        <w:spacing w:line="276" w:lineRule="auto"/>
        <w:jc w:val="both"/>
        <w:rPr>
          <w:color w:val="auto"/>
          <w:sz w:val="23"/>
          <w:szCs w:val="23"/>
        </w:rPr>
      </w:pPr>
      <w:r w:rsidRPr="00BC5ED2">
        <w:rPr>
          <w:color w:val="auto"/>
          <w:sz w:val="23"/>
          <w:szCs w:val="23"/>
        </w:rPr>
        <w:t xml:space="preserve"> </w:t>
      </w:r>
      <w:r w:rsidR="00C279C1" w:rsidRPr="00C279C1">
        <w:rPr>
          <w:noProof/>
        </w:rPr>
        <w:pict>
          <v:shapetype id="_x0000_t202" coordsize="21600,21600" o:spt="202" path="m,l,21600r21600,l21600,xe">
            <v:stroke joinstyle="miter"/>
            <v:path gradientshapeok="t" o:connecttype="rect"/>
          </v:shapetype>
          <v:shape id="_x0000_s1026" type="#_x0000_t202" style="position:absolute;left:0;text-align:left;margin-left:-.05pt;margin-top:827pt;width:40pt;height:0;z-index:251657728;mso-position-horizontal-relative:page;mso-position-vertical-relative:page" wrapcoords="1 1 54 1 54 1 1 1 1 1" o:allowincell="f" filled="f" stroked="f">
            <v:textbox style="mso-next-textbox:#_x0000_s1026">
              <w:txbxContent>
                <w:tbl>
                  <w:tblPr>
                    <w:tblW w:w="0" w:type="auto"/>
                    <w:tblLayout w:type="fixed"/>
                    <w:tblLook w:val="0000"/>
                  </w:tblPr>
                  <w:tblGrid>
                    <w:gridCol w:w="236"/>
                  </w:tblGrid>
                  <w:tr w:rsidR="00EC0D2C" w:rsidRPr="0013401C" w:rsidTr="00AE152C">
                    <w:tc>
                      <w:tcPr>
                        <w:tcW w:w="216" w:type="dxa"/>
                      </w:tcPr>
                      <w:p w:rsidR="00EC0D2C" w:rsidRPr="0013401C" w:rsidRDefault="00EC0D2C">
                        <w:pPr>
                          <w:pStyle w:val="Default"/>
                          <w:rPr>
                            <w:color w:val="auto"/>
                          </w:rPr>
                        </w:pPr>
                      </w:p>
                    </w:tc>
                  </w:tr>
                  <w:tr w:rsidR="00EC0D2C" w:rsidRPr="0013401C" w:rsidTr="00AE152C">
                    <w:tc>
                      <w:tcPr>
                        <w:tcW w:w="216" w:type="dxa"/>
                      </w:tcPr>
                      <w:p w:rsidR="00EC0D2C" w:rsidRPr="0013401C" w:rsidRDefault="00EC0D2C">
                        <w:pPr>
                          <w:pStyle w:val="Default"/>
                          <w:jc w:val="both"/>
                          <w:rPr>
                            <w:color w:val="auto"/>
                          </w:rPr>
                        </w:pPr>
                      </w:p>
                    </w:tc>
                  </w:tr>
                  <w:tr w:rsidR="00EC0D2C" w:rsidRPr="0013401C" w:rsidTr="00AE152C">
                    <w:tc>
                      <w:tcPr>
                        <w:tcW w:w="216" w:type="dxa"/>
                      </w:tcPr>
                      <w:p w:rsidR="00EC0D2C" w:rsidRPr="0013401C" w:rsidRDefault="00EC0D2C">
                        <w:pPr>
                          <w:pStyle w:val="Default"/>
                          <w:jc w:val="both"/>
                          <w:rPr>
                            <w:color w:val="auto"/>
                          </w:rPr>
                        </w:pPr>
                      </w:p>
                    </w:tc>
                  </w:tr>
                  <w:tr w:rsidR="00EC0D2C" w:rsidRPr="0013401C" w:rsidTr="00AE152C">
                    <w:tc>
                      <w:tcPr>
                        <w:tcW w:w="216" w:type="dxa"/>
                      </w:tcPr>
                      <w:p w:rsidR="00EC0D2C" w:rsidRPr="0013401C" w:rsidRDefault="00EC0D2C">
                        <w:pPr>
                          <w:pStyle w:val="Default"/>
                          <w:jc w:val="both"/>
                          <w:rPr>
                            <w:color w:val="auto"/>
                          </w:rPr>
                        </w:pPr>
                      </w:p>
                    </w:tc>
                  </w:tr>
                  <w:tr w:rsidR="00EC0D2C" w:rsidRPr="0013401C" w:rsidTr="00AE152C">
                    <w:tc>
                      <w:tcPr>
                        <w:tcW w:w="216" w:type="dxa"/>
                      </w:tcPr>
                      <w:p w:rsidR="00EC0D2C" w:rsidRPr="0013401C" w:rsidRDefault="00EC0D2C">
                        <w:pPr>
                          <w:pStyle w:val="Default"/>
                          <w:jc w:val="both"/>
                          <w:rPr>
                            <w:color w:val="auto"/>
                          </w:rPr>
                        </w:pPr>
                      </w:p>
                    </w:tc>
                  </w:tr>
                </w:tbl>
                <w:p w:rsidR="00EC0D2C" w:rsidRDefault="00EC0D2C"/>
              </w:txbxContent>
            </v:textbox>
            <w10:wrap type="through" anchorx="page" anchory="page"/>
          </v:shape>
        </w:pict>
      </w:r>
    </w:p>
    <w:p w:rsidR="002E6E3C" w:rsidRPr="00BC5ED2" w:rsidRDefault="002E6E3C" w:rsidP="00462E55">
      <w:pPr>
        <w:pStyle w:val="Default"/>
        <w:spacing w:line="276" w:lineRule="auto"/>
        <w:jc w:val="both"/>
        <w:rPr>
          <w:color w:val="auto"/>
          <w:sz w:val="23"/>
          <w:szCs w:val="23"/>
        </w:rPr>
      </w:pPr>
      <w:r w:rsidRPr="00BC5ED2">
        <w:rPr>
          <w:color w:val="auto"/>
          <w:sz w:val="23"/>
          <w:szCs w:val="23"/>
        </w:rPr>
        <w:t xml:space="preserve">a </w:t>
      </w:r>
    </w:p>
    <w:p w:rsidR="002E6E3C" w:rsidRPr="00BC5ED2" w:rsidRDefault="002E6E3C" w:rsidP="00462E55">
      <w:pPr>
        <w:pStyle w:val="Default"/>
        <w:spacing w:line="276" w:lineRule="auto"/>
        <w:jc w:val="both"/>
        <w:rPr>
          <w:color w:val="auto"/>
          <w:sz w:val="23"/>
          <w:szCs w:val="23"/>
        </w:rPr>
      </w:pPr>
      <w:r w:rsidRPr="00BC5ED2">
        <w:rPr>
          <w:color w:val="auto"/>
          <w:sz w:val="23"/>
          <w:szCs w:val="23"/>
        </w:rPr>
        <w:t xml:space="preserve"> </w:t>
      </w:r>
    </w:p>
    <w:p w:rsidR="002E6E3C" w:rsidRPr="00BC5ED2" w:rsidRDefault="002E6E3C" w:rsidP="00462E55">
      <w:pPr>
        <w:pStyle w:val="Default"/>
        <w:spacing w:line="276" w:lineRule="auto"/>
        <w:jc w:val="both"/>
        <w:rPr>
          <w:color w:val="auto"/>
          <w:sz w:val="23"/>
          <w:szCs w:val="23"/>
        </w:rPr>
      </w:pPr>
      <w:r w:rsidRPr="00BC5ED2">
        <w:rPr>
          <w:b/>
          <w:bCs/>
          <w:color w:val="auto"/>
          <w:sz w:val="23"/>
          <w:szCs w:val="23"/>
        </w:rPr>
        <w:t>[Firma/jméno smluvní strany]</w:t>
      </w:r>
      <w:r w:rsidRPr="00BC5ED2">
        <w:rPr>
          <w:color w:val="auto"/>
          <w:sz w:val="23"/>
          <w:szCs w:val="23"/>
        </w:rPr>
        <w:t>, [se sídlem/bytem], PSČ: [BUDE DOPLNĚNO], [IČ/RČ]: [BUDE DOPLNĚNO], [zapsaná] [BUDE DOPLNĚNO], [oddíl] [BUDE DOPLNĚNO], [vložka] [BUDE DOPLNĚNO]], zastoupená [BUDE DOPLNĚNO] (dále jen „</w:t>
      </w:r>
      <w:r w:rsidRPr="00BC5ED2">
        <w:rPr>
          <w:b/>
          <w:bCs/>
          <w:color w:val="auto"/>
          <w:sz w:val="23"/>
          <w:szCs w:val="23"/>
        </w:rPr>
        <w:t>Poskytovatel</w:t>
      </w:r>
      <w:r w:rsidRPr="00BC5ED2">
        <w:rPr>
          <w:color w:val="auto"/>
          <w:sz w:val="23"/>
          <w:szCs w:val="23"/>
        </w:rPr>
        <w:t xml:space="preserve">“) </w:t>
      </w:r>
    </w:p>
    <w:p w:rsidR="002E6E3C" w:rsidRPr="00BC5ED2" w:rsidRDefault="002E6E3C" w:rsidP="00462E55">
      <w:pPr>
        <w:pStyle w:val="Default"/>
        <w:spacing w:line="276" w:lineRule="auto"/>
        <w:jc w:val="both"/>
        <w:rPr>
          <w:color w:val="auto"/>
          <w:sz w:val="23"/>
          <w:szCs w:val="23"/>
        </w:rPr>
      </w:pPr>
      <w:r w:rsidRPr="00BC5ED2">
        <w:rPr>
          <w:color w:val="auto"/>
          <w:sz w:val="23"/>
          <w:szCs w:val="23"/>
        </w:rPr>
        <w:t xml:space="preserve"> </w:t>
      </w:r>
    </w:p>
    <w:p w:rsidR="002E6E3C" w:rsidRPr="00BC5ED2" w:rsidRDefault="002E6E3C" w:rsidP="00462E55">
      <w:pPr>
        <w:pStyle w:val="Default"/>
        <w:spacing w:line="276" w:lineRule="auto"/>
        <w:jc w:val="both"/>
        <w:rPr>
          <w:color w:val="auto"/>
          <w:sz w:val="23"/>
          <w:szCs w:val="23"/>
        </w:rPr>
      </w:pPr>
      <w:r w:rsidRPr="00BC5ED2">
        <w:rPr>
          <w:color w:val="auto"/>
          <w:sz w:val="23"/>
          <w:szCs w:val="23"/>
        </w:rPr>
        <w:t xml:space="preserve">na straně druhé </w:t>
      </w:r>
    </w:p>
    <w:p w:rsidR="002E6E3C" w:rsidRPr="00BC5ED2" w:rsidRDefault="002E6E3C" w:rsidP="00462E55">
      <w:pPr>
        <w:pStyle w:val="Default"/>
        <w:spacing w:line="276" w:lineRule="auto"/>
        <w:ind w:hanging="567"/>
        <w:jc w:val="both"/>
        <w:rPr>
          <w:color w:val="auto"/>
          <w:sz w:val="23"/>
          <w:szCs w:val="23"/>
        </w:rPr>
      </w:pPr>
      <w:r w:rsidRPr="00BC5ED2">
        <w:rPr>
          <w:color w:val="auto"/>
          <w:sz w:val="23"/>
          <w:szCs w:val="23"/>
        </w:rPr>
        <w:t xml:space="preserve"> </w:t>
      </w:r>
    </w:p>
    <w:p w:rsidR="002E6E3C" w:rsidRPr="00BC5ED2" w:rsidRDefault="002E6E3C" w:rsidP="00462E55">
      <w:pPr>
        <w:pStyle w:val="Default"/>
        <w:spacing w:line="276" w:lineRule="auto"/>
        <w:jc w:val="both"/>
        <w:rPr>
          <w:color w:val="auto"/>
          <w:sz w:val="23"/>
          <w:szCs w:val="23"/>
        </w:rPr>
      </w:pPr>
      <w:r w:rsidRPr="00BC5ED2">
        <w:rPr>
          <w:color w:val="auto"/>
          <w:sz w:val="23"/>
          <w:szCs w:val="23"/>
        </w:rPr>
        <w:t>(Ministerstvo a Poskytovatel budou v této Rámcové smlouvě označovány jednotlivě jako „</w:t>
      </w:r>
      <w:r w:rsidRPr="00BC5ED2">
        <w:rPr>
          <w:b/>
          <w:bCs/>
          <w:color w:val="auto"/>
          <w:sz w:val="23"/>
          <w:szCs w:val="23"/>
        </w:rPr>
        <w:t>Smluvní strana</w:t>
      </w:r>
      <w:r w:rsidRPr="00BC5ED2">
        <w:rPr>
          <w:color w:val="auto"/>
          <w:sz w:val="23"/>
          <w:szCs w:val="23"/>
        </w:rPr>
        <w:t>“ a společně jako „</w:t>
      </w:r>
      <w:r w:rsidRPr="00BC5ED2">
        <w:rPr>
          <w:b/>
          <w:bCs/>
          <w:color w:val="auto"/>
          <w:sz w:val="23"/>
          <w:szCs w:val="23"/>
        </w:rPr>
        <w:t>Smluvní strany</w:t>
      </w:r>
      <w:r w:rsidRPr="00BC5ED2">
        <w:rPr>
          <w:color w:val="auto"/>
          <w:sz w:val="23"/>
          <w:szCs w:val="23"/>
        </w:rPr>
        <w:t xml:space="preserve">“) </w:t>
      </w:r>
    </w:p>
    <w:p w:rsidR="002E6E3C" w:rsidRPr="00BC5ED2" w:rsidRDefault="002E6E3C" w:rsidP="00462E55">
      <w:pPr>
        <w:pStyle w:val="Default"/>
        <w:spacing w:line="276" w:lineRule="auto"/>
        <w:ind w:hanging="567"/>
        <w:jc w:val="both"/>
        <w:rPr>
          <w:color w:val="auto"/>
          <w:sz w:val="23"/>
          <w:szCs w:val="23"/>
        </w:rPr>
      </w:pPr>
      <w:r w:rsidRPr="00BC5ED2">
        <w:rPr>
          <w:color w:val="auto"/>
          <w:sz w:val="23"/>
          <w:szCs w:val="23"/>
        </w:rPr>
        <w:t xml:space="preserve"> </w:t>
      </w:r>
    </w:p>
    <w:p w:rsidR="002E6E3C" w:rsidRPr="00BC5ED2" w:rsidRDefault="002E6E3C" w:rsidP="00462E55">
      <w:pPr>
        <w:pStyle w:val="Default"/>
        <w:spacing w:line="276" w:lineRule="auto"/>
        <w:ind w:hanging="567"/>
        <w:jc w:val="both"/>
        <w:rPr>
          <w:color w:val="auto"/>
          <w:sz w:val="23"/>
          <w:szCs w:val="23"/>
        </w:rPr>
      </w:pPr>
    </w:p>
    <w:p w:rsidR="002E6E3C" w:rsidRPr="00BC5ED2" w:rsidRDefault="002E6E3C" w:rsidP="00462E55">
      <w:pPr>
        <w:pStyle w:val="Default"/>
        <w:spacing w:line="276" w:lineRule="auto"/>
        <w:ind w:hanging="567"/>
        <w:jc w:val="both"/>
        <w:rPr>
          <w:color w:val="auto"/>
          <w:sz w:val="23"/>
          <w:szCs w:val="23"/>
        </w:rPr>
      </w:pPr>
    </w:p>
    <w:p w:rsidR="002E6E3C" w:rsidRPr="00BC5ED2" w:rsidRDefault="002E6E3C" w:rsidP="00462E55">
      <w:pPr>
        <w:pStyle w:val="Default"/>
        <w:spacing w:line="276" w:lineRule="auto"/>
        <w:ind w:hanging="567"/>
        <w:jc w:val="center"/>
        <w:rPr>
          <w:color w:val="auto"/>
          <w:sz w:val="23"/>
          <w:szCs w:val="23"/>
        </w:rPr>
      </w:pPr>
      <w:r w:rsidRPr="00BC5ED2">
        <w:rPr>
          <w:color w:val="auto"/>
          <w:sz w:val="23"/>
          <w:szCs w:val="23"/>
        </w:rPr>
        <w:t>uzavřely na základě</w:t>
      </w:r>
    </w:p>
    <w:p w:rsidR="002E6E3C" w:rsidRPr="00BC5ED2" w:rsidRDefault="002E6E3C" w:rsidP="00462E55">
      <w:pPr>
        <w:pStyle w:val="Default"/>
        <w:spacing w:line="276" w:lineRule="auto"/>
        <w:ind w:hanging="567"/>
        <w:jc w:val="both"/>
        <w:rPr>
          <w:color w:val="auto"/>
          <w:sz w:val="23"/>
          <w:szCs w:val="23"/>
        </w:rPr>
      </w:pPr>
      <w:r w:rsidRPr="00BC5ED2">
        <w:rPr>
          <w:color w:val="auto"/>
          <w:sz w:val="23"/>
          <w:szCs w:val="23"/>
        </w:rPr>
        <w:t xml:space="preserve">  </w:t>
      </w:r>
    </w:p>
    <w:p w:rsidR="002E6E3C" w:rsidRPr="00BC5ED2" w:rsidRDefault="002E6E3C" w:rsidP="00462E55">
      <w:pPr>
        <w:pStyle w:val="Default"/>
        <w:spacing w:line="276" w:lineRule="auto"/>
        <w:jc w:val="center"/>
        <w:rPr>
          <w:color w:val="auto"/>
          <w:sz w:val="23"/>
          <w:szCs w:val="23"/>
        </w:rPr>
      </w:pPr>
      <w:r w:rsidRPr="00BC5ED2">
        <w:rPr>
          <w:color w:val="auto"/>
          <w:sz w:val="23"/>
          <w:szCs w:val="23"/>
        </w:rPr>
        <w:t xml:space="preserve">Rámcové smlouvy na poskytování </w:t>
      </w:r>
      <w:r w:rsidR="00CC53B3" w:rsidRPr="00BC5ED2">
        <w:rPr>
          <w:color w:val="auto"/>
          <w:sz w:val="23"/>
          <w:szCs w:val="23"/>
        </w:rPr>
        <w:t>datových</w:t>
      </w:r>
      <w:r w:rsidRPr="00BC5ED2">
        <w:rPr>
          <w:color w:val="auto"/>
          <w:sz w:val="23"/>
          <w:szCs w:val="23"/>
        </w:rPr>
        <w:t xml:space="preserve"> služeb Komunikační infrastruktury Informačních systémů veřejné správy ze dne [BUDE DOPLNĚNO] (dále jen „</w:t>
      </w:r>
      <w:r w:rsidRPr="00BC5ED2">
        <w:rPr>
          <w:b/>
          <w:bCs/>
          <w:color w:val="auto"/>
          <w:sz w:val="23"/>
          <w:szCs w:val="23"/>
        </w:rPr>
        <w:t>Rámcová smlouva</w:t>
      </w:r>
      <w:r w:rsidRPr="00BC5ED2">
        <w:rPr>
          <w:color w:val="auto"/>
          <w:sz w:val="23"/>
          <w:szCs w:val="23"/>
        </w:rPr>
        <w:t>“)</w:t>
      </w:r>
    </w:p>
    <w:p w:rsidR="002E6E3C" w:rsidRPr="00BC5ED2" w:rsidRDefault="002E6E3C" w:rsidP="00462E55">
      <w:pPr>
        <w:pStyle w:val="Default"/>
        <w:spacing w:line="276" w:lineRule="auto"/>
        <w:ind w:hanging="567"/>
        <w:jc w:val="both"/>
        <w:rPr>
          <w:color w:val="auto"/>
          <w:sz w:val="23"/>
          <w:szCs w:val="23"/>
        </w:rPr>
      </w:pPr>
      <w:r w:rsidRPr="00BC5ED2">
        <w:rPr>
          <w:color w:val="auto"/>
          <w:sz w:val="23"/>
          <w:szCs w:val="23"/>
        </w:rPr>
        <w:t xml:space="preserve"> </w:t>
      </w:r>
    </w:p>
    <w:p w:rsidR="002E6E3C" w:rsidRPr="00BC5ED2" w:rsidRDefault="002E6E3C" w:rsidP="00462E55">
      <w:pPr>
        <w:pStyle w:val="Default"/>
        <w:spacing w:line="276" w:lineRule="auto"/>
        <w:ind w:hanging="567"/>
        <w:jc w:val="center"/>
        <w:rPr>
          <w:color w:val="auto"/>
          <w:sz w:val="23"/>
          <w:szCs w:val="23"/>
        </w:rPr>
      </w:pPr>
      <w:r w:rsidRPr="00BC5ED2">
        <w:rPr>
          <w:color w:val="auto"/>
          <w:sz w:val="23"/>
          <w:szCs w:val="23"/>
        </w:rPr>
        <w:t>tuto</w:t>
      </w:r>
    </w:p>
    <w:p w:rsidR="002E6E3C" w:rsidRPr="00BC5ED2" w:rsidRDefault="002E6E3C" w:rsidP="00462E55">
      <w:pPr>
        <w:pStyle w:val="Default"/>
        <w:spacing w:line="276" w:lineRule="auto"/>
        <w:ind w:hanging="567"/>
        <w:jc w:val="center"/>
        <w:rPr>
          <w:color w:val="auto"/>
          <w:sz w:val="23"/>
          <w:szCs w:val="23"/>
        </w:rPr>
      </w:pPr>
    </w:p>
    <w:p w:rsidR="002E6E3C" w:rsidRPr="00BC5ED2" w:rsidRDefault="002E6E3C" w:rsidP="00462E55">
      <w:pPr>
        <w:pStyle w:val="Default"/>
        <w:spacing w:line="276" w:lineRule="auto"/>
        <w:ind w:hanging="567"/>
        <w:jc w:val="center"/>
        <w:outlineLvl w:val="0"/>
        <w:rPr>
          <w:color w:val="auto"/>
          <w:sz w:val="23"/>
          <w:szCs w:val="23"/>
        </w:rPr>
      </w:pPr>
      <w:bookmarkStart w:id="12" w:name="_Toc279065725"/>
      <w:bookmarkStart w:id="13" w:name="_Toc279065863"/>
      <w:bookmarkStart w:id="14" w:name="_Toc283226336"/>
      <w:bookmarkStart w:id="15" w:name="_Toc283277426"/>
      <w:r w:rsidRPr="00BC5ED2">
        <w:rPr>
          <w:b/>
          <w:bCs/>
          <w:color w:val="auto"/>
          <w:sz w:val="23"/>
          <w:szCs w:val="23"/>
        </w:rPr>
        <w:t>Prováděcí smlouvu č. [BUDE DOPLNĚNO]</w:t>
      </w:r>
      <w:bookmarkEnd w:id="12"/>
      <w:bookmarkEnd w:id="13"/>
      <w:bookmarkEnd w:id="14"/>
      <w:bookmarkEnd w:id="15"/>
    </w:p>
    <w:p w:rsidR="002E6E3C" w:rsidRPr="00BC5ED2" w:rsidRDefault="002E6E3C" w:rsidP="00462E55">
      <w:pPr>
        <w:pStyle w:val="Default"/>
        <w:spacing w:line="276" w:lineRule="auto"/>
        <w:ind w:hanging="567"/>
        <w:jc w:val="center"/>
        <w:rPr>
          <w:color w:val="auto"/>
          <w:sz w:val="23"/>
          <w:szCs w:val="23"/>
        </w:rPr>
      </w:pPr>
    </w:p>
    <w:p w:rsidR="002E6E3C" w:rsidRPr="00BC5ED2" w:rsidRDefault="002E6E3C" w:rsidP="00462E55">
      <w:pPr>
        <w:pStyle w:val="Default"/>
        <w:spacing w:line="276" w:lineRule="auto"/>
        <w:ind w:hanging="567"/>
        <w:jc w:val="center"/>
        <w:rPr>
          <w:color w:val="auto"/>
          <w:sz w:val="23"/>
          <w:szCs w:val="23"/>
        </w:rPr>
      </w:pPr>
      <w:r w:rsidRPr="00BC5ED2">
        <w:rPr>
          <w:color w:val="auto"/>
          <w:sz w:val="23"/>
          <w:szCs w:val="23"/>
        </w:rPr>
        <w:t>(dále jen „</w:t>
      </w:r>
      <w:r w:rsidRPr="00BC5ED2">
        <w:rPr>
          <w:b/>
          <w:bCs/>
          <w:color w:val="auto"/>
          <w:sz w:val="23"/>
          <w:szCs w:val="23"/>
        </w:rPr>
        <w:t>Prováděcí smlouva</w:t>
      </w:r>
      <w:r w:rsidRPr="00BC5ED2">
        <w:rPr>
          <w:color w:val="auto"/>
          <w:sz w:val="23"/>
          <w:szCs w:val="23"/>
        </w:rPr>
        <w:t>“)</w:t>
      </w:r>
    </w:p>
    <w:p w:rsidR="002E6E3C" w:rsidRPr="00BC5ED2" w:rsidRDefault="002E6E3C" w:rsidP="00462E55">
      <w:pPr>
        <w:pStyle w:val="Default"/>
        <w:spacing w:line="276" w:lineRule="auto"/>
        <w:ind w:hanging="567"/>
        <w:rPr>
          <w:sz w:val="23"/>
          <w:szCs w:val="23"/>
        </w:rPr>
      </w:pPr>
    </w:p>
    <w:p w:rsidR="002E6E3C" w:rsidRPr="00BC5ED2" w:rsidRDefault="002E6E3C" w:rsidP="00462E55">
      <w:pPr>
        <w:pStyle w:val="Default"/>
        <w:spacing w:line="276" w:lineRule="auto"/>
        <w:ind w:hanging="567"/>
        <w:rPr>
          <w:sz w:val="23"/>
          <w:szCs w:val="23"/>
        </w:rPr>
      </w:pPr>
    </w:p>
    <w:p w:rsidR="002E6E3C" w:rsidRPr="00BC5ED2" w:rsidRDefault="002E6E3C" w:rsidP="00462E55">
      <w:pPr>
        <w:pStyle w:val="Default"/>
        <w:spacing w:line="276" w:lineRule="auto"/>
        <w:ind w:hanging="567"/>
        <w:rPr>
          <w:sz w:val="23"/>
          <w:szCs w:val="23"/>
        </w:rPr>
      </w:pPr>
    </w:p>
    <w:p w:rsidR="002E6E3C" w:rsidRPr="00BC5ED2" w:rsidRDefault="002E6E3C" w:rsidP="00462E55">
      <w:pPr>
        <w:pStyle w:val="Default"/>
        <w:spacing w:line="276" w:lineRule="auto"/>
        <w:ind w:hanging="567"/>
        <w:rPr>
          <w:sz w:val="23"/>
          <w:szCs w:val="23"/>
        </w:rPr>
      </w:pPr>
      <w:r w:rsidRPr="00BC5ED2">
        <w:rPr>
          <w:sz w:val="23"/>
          <w:szCs w:val="23"/>
        </w:rPr>
        <w:t xml:space="preserve">VZHLEDEM K TOMU, ŽE: </w:t>
      </w:r>
    </w:p>
    <w:p w:rsidR="002E6E3C" w:rsidRPr="00BC5ED2" w:rsidRDefault="002E6E3C" w:rsidP="005869BB">
      <w:pPr>
        <w:pStyle w:val="Default"/>
        <w:numPr>
          <w:ilvl w:val="0"/>
          <w:numId w:val="13"/>
        </w:numPr>
        <w:spacing w:before="120" w:after="120" w:line="276" w:lineRule="auto"/>
        <w:ind w:left="0" w:hanging="567"/>
        <w:jc w:val="both"/>
        <w:rPr>
          <w:color w:val="auto"/>
          <w:sz w:val="23"/>
          <w:szCs w:val="23"/>
        </w:rPr>
      </w:pPr>
      <w:r w:rsidRPr="00BC5ED2">
        <w:rPr>
          <w:sz w:val="23"/>
          <w:szCs w:val="23"/>
        </w:rPr>
        <w:t xml:space="preserve">Vláda České republiky přijala dne 11. října 2006 usnesení č. 1156, o realizaci opatření pro urychlení rozvoje </w:t>
      </w:r>
      <w:proofErr w:type="spellStart"/>
      <w:r w:rsidRPr="00BC5ED2">
        <w:rPr>
          <w:sz w:val="23"/>
          <w:szCs w:val="23"/>
        </w:rPr>
        <w:t>eGovernmentu</w:t>
      </w:r>
      <w:proofErr w:type="spellEnd"/>
      <w:r w:rsidRPr="00BC5ED2">
        <w:rPr>
          <w:sz w:val="23"/>
          <w:szCs w:val="23"/>
        </w:rPr>
        <w:t xml:space="preserve"> v České republice, dne 8. listopadu 2006 usnesení č. 1270, o Koncepci rozvoje Komunikační infrastruktury veřejné správy a dne 12. prosince 2006 usnesení č. 1453, o průběhu realizace Koncepce rozvoje Komunikační infrastruktury veřejné správy (dále jen „Usnesení Vlády ČR“);</w:t>
      </w:r>
    </w:p>
    <w:p w:rsidR="002E6E3C" w:rsidRPr="00BC5ED2" w:rsidRDefault="002E6E3C" w:rsidP="005869BB">
      <w:pPr>
        <w:pStyle w:val="Odstavecseseznamem"/>
        <w:numPr>
          <w:ilvl w:val="0"/>
          <w:numId w:val="13"/>
        </w:numPr>
        <w:spacing w:before="120" w:after="120"/>
        <w:ind w:left="0" w:hanging="567"/>
        <w:jc w:val="both"/>
        <w:rPr>
          <w:rFonts w:ascii="Times New Roman" w:hAnsi="Times New Roman"/>
          <w:sz w:val="23"/>
          <w:szCs w:val="23"/>
        </w:rPr>
      </w:pPr>
      <w:r w:rsidRPr="00BC5ED2">
        <w:rPr>
          <w:rFonts w:ascii="Times New Roman" w:hAnsi="Times New Roman"/>
          <w:color w:val="000000"/>
          <w:sz w:val="23"/>
          <w:szCs w:val="23"/>
        </w:rPr>
        <w:t>Ministerstvo v souladu s Usneseními Vlády ČR provádí zadávací řízení a zadává veřejné zakázky na poskytování datových služeb v rámci Komunikační infrastruktury veřejné správy (dále jen „Služby KIVS“), a to (i) pro MVČR na svůj účet, (</w:t>
      </w:r>
      <w:proofErr w:type="spellStart"/>
      <w:r w:rsidRPr="00BC5ED2">
        <w:rPr>
          <w:rFonts w:ascii="Times New Roman" w:hAnsi="Times New Roman"/>
          <w:color w:val="000000"/>
          <w:sz w:val="23"/>
          <w:szCs w:val="23"/>
        </w:rPr>
        <w:t>ii</w:t>
      </w:r>
      <w:proofErr w:type="spellEnd"/>
      <w:r w:rsidRPr="00BC5ED2">
        <w:rPr>
          <w:rFonts w:ascii="Times New Roman" w:hAnsi="Times New Roman"/>
          <w:color w:val="000000"/>
          <w:sz w:val="23"/>
          <w:szCs w:val="23"/>
        </w:rPr>
        <w:t xml:space="preserve">) postupem dle § 3 odst. 1 písm. a) zákona č. 137/2006 Sb., o veřejných zakázkách, ve znění pozdějších předpisů (dále jen </w:t>
      </w:r>
      <w:r w:rsidRPr="00BC5ED2">
        <w:rPr>
          <w:rFonts w:ascii="Times New Roman" w:hAnsi="Times New Roman"/>
          <w:color w:val="000000"/>
          <w:sz w:val="23"/>
          <w:szCs w:val="23"/>
        </w:rPr>
        <w:lastRenderedPageBreak/>
        <w:t>„ZVZ“), resp. (</w:t>
      </w:r>
      <w:proofErr w:type="spellStart"/>
      <w:r w:rsidRPr="00BC5ED2">
        <w:rPr>
          <w:rFonts w:ascii="Times New Roman" w:hAnsi="Times New Roman"/>
          <w:color w:val="000000"/>
          <w:sz w:val="23"/>
          <w:szCs w:val="23"/>
        </w:rPr>
        <w:t>iii</w:t>
      </w:r>
      <w:proofErr w:type="spellEnd"/>
      <w:r w:rsidRPr="00BC5ED2">
        <w:rPr>
          <w:rFonts w:ascii="Times New Roman" w:hAnsi="Times New Roman"/>
          <w:color w:val="000000"/>
          <w:sz w:val="23"/>
          <w:szCs w:val="23"/>
        </w:rPr>
        <w:t>) ve smyslu § 3 odst. 1 písm. b) ZVZ, a to na účet jiných veřejných zadavatelů ve smyslu § 2 odst. 2 ZVZ, jimiž jsou zejména ústřední orgány státní správy, organizační složky státu a jejich příspěvkové organizace, obce (dále jen „Oprávněné instituce“) a s jednotlivými Oprávněnými institucemi uzavírá příslušné dohody o centrálním zadávání ve smyslu § 3 odst. 1 in fine ZVZ (dále jen „Dohoda o centrálním zadávání“);</w:t>
      </w:r>
    </w:p>
    <w:p w:rsidR="002E6E3C" w:rsidRPr="00BC5ED2" w:rsidRDefault="002E6E3C" w:rsidP="005869BB">
      <w:pPr>
        <w:pStyle w:val="Odstavecseseznamem"/>
        <w:numPr>
          <w:ilvl w:val="0"/>
          <w:numId w:val="13"/>
        </w:numPr>
        <w:spacing w:before="120" w:after="120"/>
        <w:ind w:left="0" w:hanging="567"/>
        <w:jc w:val="both"/>
        <w:rPr>
          <w:rFonts w:ascii="Times New Roman" w:hAnsi="Times New Roman"/>
          <w:sz w:val="23"/>
          <w:szCs w:val="23"/>
        </w:rPr>
      </w:pPr>
      <w:r w:rsidRPr="00BC5ED2">
        <w:rPr>
          <w:rFonts w:ascii="Times New Roman" w:hAnsi="Times New Roman"/>
          <w:sz w:val="23"/>
          <w:szCs w:val="23"/>
        </w:rPr>
        <w:t>Ministerstvo v souladu s Usneseními Vlády ČR ve smyslu § 3 odst. 1 písm. a) ZVZ provádí zadávací řízení a zadává veřejné zakázky na poskytování Služeb KIVS také pro další subjekty veřejné správy, které o zajištění takové činnosti Ministerstvo požádají a uzavřou s ním za tím účelem příslušnou smlouvu;</w:t>
      </w:r>
    </w:p>
    <w:p w:rsidR="002E6E3C" w:rsidRPr="00BC5ED2" w:rsidRDefault="002E6E3C" w:rsidP="005869BB">
      <w:pPr>
        <w:pStyle w:val="Odstavecseseznamem"/>
        <w:numPr>
          <w:ilvl w:val="0"/>
          <w:numId w:val="13"/>
        </w:numPr>
        <w:spacing w:before="120" w:after="120"/>
        <w:ind w:left="0" w:hanging="567"/>
        <w:jc w:val="both"/>
        <w:rPr>
          <w:rFonts w:ascii="Times New Roman" w:hAnsi="Times New Roman"/>
          <w:sz w:val="23"/>
          <w:szCs w:val="23"/>
        </w:rPr>
      </w:pPr>
      <w:r w:rsidRPr="00BC5ED2">
        <w:rPr>
          <w:rFonts w:ascii="Times New Roman" w:hAnsi="Times New Roman"/>
          <w:sz w:val="23"/>
          <w:szCs w:val="23"/>
        </w:rPr>
        <w:t>Za účelem zajištění poskytování Služeb KIVS (i) pro ústřední orgány státní správy, organizační složky státu a jejich příspěvkové organizace, (</w:t>
      </w:r>
      <w:proofErr w:type="spellStart"/>
      <w:r w:rsidRPr="00BC5ED2">
        <w:rPr>
          <w:rFonts w:ascii="Times New Roman" w:hAnsi="Times New Roman"/>
          <w:sz w:val="23"/>
          <w:szCs w:val="23"/>
        </w:rPr>
        <w:t>ii</w:t>
      </w:r>
      <w:proofErr w:type="spellEnd"/>
      <w:r w:rsidRPr="00BC5ED2">
        <w:rPr>
          <w:rFonts w:ascii="Times New Roman" w:hAnsi="Times New Roman"/>
          <w:sz w:val="23"/>
          <w:szCs w:val="23"/>
        </w:rPr>
        <w:t>) pro Ministerstvo a (</w:t>
      </w:r>
      <w:proofErr w:type="spellStart"/>
      <w:r w:rsidRPr="00BC5ED2">
        <w:rPr>
          <w:rFonts w:ascii="Times New Roman" w:hAnsi="Times New Roman"/>
          <w:sz w:val="23"/>
          <w:szCs w:val="23"/>
        </w:rPr>
        <w:t>iii</w:t>
      </w:r>
      <w:proofErr w:type="spellEnd"/>
      <w:r w:rsidRPr="00BC5ED2">
        <w:rPr>
          <w:rFonts w:ascii="Times New Roman" w:hAnsi="Times New Roman"/>
          <w:sz w:val="23"/>
          <w:szCs w:val="23"/>
        </w:rPr>
        <w:t>) zprostředkovaně také pro další subjekty veřejné správy, které o zajištění takové činnosti Ministerstvo požádají a uzavřou s Ministerstvem za tím účelem příslušnou smlouvu, Ministerstvo v souladu se ZVZ a dalšími relevantními právními předpisy uzavřelo s Poskytovatelem dne [</w:t>
      </w:r>
      <w:r w:rsidR="00AC043F" w:rsidRPr="00BC5ED2">
        <w:rPr>
          <w:rFonts w:ascii="Times New Roman" w:hAnsi="Times New Roman"/>
          <w:sz w:val="23"/>
          <w:szCs w:val="23"/>
        </w:rPr>
        <w:t>BUDE DOPLNĚNO] Rámcovou smlouvu;</w:t>
      </w:r>
    </w:p>
    <w:p w:rsidR="002E6E3C" w:rsidRPr="00BC5ED2" w:rsidRDefault="002E6E3C" w:rsidP="005869BB">
      <w:pPr>
        <w:pStyle w:val="Odstavecseseznamem"/>
        <w:numPr>
          <w:ilvl w:val="0"/>
          <w:numId w:val="13"/>
        </w:numPr>
        <w:spacing w:before="120" w:after="120"/>
        <w:ind w:left="0" w:hanging="567"/>
        <w:jc w:val="both"/>
        <w:rPr>
          <w:rFonts w:ascii="Times New Roman" w:hAnsi="Times New Roman"/>
          <w:sz w:val="23"/>
          <w:szCs w:val="23"/>
        </w:rPr>
      </w:pPr>
      <w:r w:rsidRPr="00BC5ED2">
        <w:rPr>
          <w:rFonts w:ascii="Times New Roman" w:hAnsi="Times New Roman"/>
          <w:sz w:val="23"/>
          <w:szCs w:val="23"/>
        </w:rPr>
        <w:t>Na základě Rámcové smlouvy a v souladu s příslušnými právními předpisy provedlo Ministerstvo zadávací řízení na uzavření této Prováděcí smlouvy (dále jen „</w:t>
      </w:r>
      <w:r w:rsidRPr="00BC5ED2">
        <w:rPr>
          <w:rFonts w:ascii="Times New Roman" w:hAnsi="Times New Roman"/>
          <w:b/>
          <w:bCs/>
          <w:sz w:val="23"/>
          <w:szCs w:val="23"/>
        </w:rPr>
        <w:t>Prováděcí řízení</w:t>
      </w:r>
      <w:r w:rsidRPr="00BC5ED2">
        <w:rPr>
          <w:rFonts w:ascii="Times New Roman" w:hAnsi="Times New Roman"/>
          <w:sz w:val="23"/>
          <w:szCs w:val="23"/>
        </w:rPr>
        <w:t>“);</w:t>
      </w:r>
    </w:p>
    <w:p w:rsidR="002E6E3C" w:rsidRPr="00BC5ED2" w:rsidRDefault="002E6E3C" w:rsidP="005869BB">
      <w:pPr>
        <w:pStyle w:val="Odstavecseseznamem"/>
        <w:numPr>
          <w:ilvl w:val="0"/>
          <w:numId w:val="13"/>
        </w:numPr>
        <w:spacing w:before="120" w:after="120"/>
        <w:ind w:left="0" w:hanging="567"/>
        <w:jc w:val="both"/>
        <w:rPr>
          <w:rFonts w:ascii="Times New Roman" w:hAnsi="Times New Roman"/>
          <w:sz w:val="23"/>
          <w:szCs w:val="23"/>
        </w:rPr>
      </w:pPr>
      <w:r w:rsidRPr="00BC5ED2">
        <w:rPr>
          <w:rFonts w:ascii="Times New Roman" w:hAnsi="Times New Roman"/>
          <w:sz w:val="23"/>
          <w:szCs w:val="23"/>
        </w:rPr>
        <w:t>Nabídka Poskytovatele byla v souladu se ZVZ v rámci Prováděcího řízení vybrána jako vítězná.</w:t>
      </w:r>
    </w:p>
    <w:p w:rsidR="002E6E3C" w:rsidRPr="00BC5ED2" w:rsidRDefault="002E6E3C" w:rsidP="005869BB">
      <w:pPr>
        <w:pStyle w:val="Default"/>
        <w:spacing w:before="120" w:after="120" w:line="276" w:lineRule="auto"/>
        <w:ind w:hanging="567"/>
        <w:jc w:val="both"/>
        <w:outlineLvl w:val="0"/>
        <w:rPr>
          <w:color w:val="auto"/>
          <w:sz w:val="23"/>
          <w:szCs w:val="23"/>
        </w:rPr>
      </w:pPr>
      <w:bookmarkStart w:id="16" w:name="_Toc279065726"/>
      <w:bookmarkStart w:id="17" w:name="_Toc279065864"/>
    </w:p>
    <w:p w:rsidR="002E6E3C" w:rsidRPr="00BC5ED2" w:rsidRDefault="002E6E3C" w:rsidP="005869BB">
      <w:pPr>
        <w:pStyle w:val="Default"/>
        <w:spacing w:before="120" w:after="120" w:line="276" w:lineRule="auto"/>
        <w:ind w:hanging="567"/>
        <w:jc w:val="both"/>
        <w:outlineLvl w:val="0"/>
        <w:rPr>
          <w:color w:val="auto"/>
          <w:sz w:val="23"/>
          <w:szCs w:val="23"/>
        </w:rPr>
      </w:pPr>
    </w:p>
    <w:p w:rsidR="002E6E3C" w:rsidRPr="00BC5ED2" w:rsidRDefault="002E6E3C" w:rsidP="005869BB">
      <w:pPr>
        <w:pStyle w:val="Default"/>
        <w:spacing w:before="120" w:after="120" w:line="276" w:lineRule="auto"/>
        <w:ind w:hanging="567"/>
        <w:jc w:val="both"/>
        <w:outlineLvl w:val="0"/>
        <w:rPr>
          <w:color w:val="auto"/>
          <w:sz w:val="23"/>
          <w:szCs w:val="23"/>
        </w:rPr>
      </w:pPr>
      <w:bookmarkStart w:id="18" w:name="_Toc283226337"/>
      <w:bookmarkStart w:id="19" w:name="_Toc283277427"/>
      <w:r w:rsidRPr="00BC5ED2">
        <w:rPr>
          <w:color w:val="auto"/>
          <w:sz w:val="23"/>
          <w:szCs w:val="23"/>
        </w:rPr>
        <w:t>SMLUVNÍ STRANY SE DOHODLY NA NÁSLEDUJÍCÍM:</w:t>
      </w:r>
      <w:bookmarkEnd w:id="16"/>
      <w:bookmarkEnd w:id="17"/>
      <w:bookmarkEnd w:id="18"/>
      <w:bookmarkEnd w:id="19"/>
      <w:r w:rsidRPr="00BC5ED2">
        <w:rPr>
          <w:color w:val="auto"/>
          <w:sz w:val="23"/>
          <w:szCs w:val="23"/>
        </w:rPr>
        <w:t xml:space="preserve"> </w:t>
      </w:r>
    </w:p>
    <w:p w:rsidR="002E6E3C" w:rsidRPr="00BC5ED2" w:rsidRDefault="002E6E3C" w:rsidP="00EB4459">
      <w:pPr>
        <w:pStyle w:val="Nadpis1rovn"/>
      </w:pPr>
      <w:bookmarkStart w:id="20" w:name="_Toc279065727"/>
      <w:bookmarkStart w:id="21" w:name="_Toc279065865"/>
      <w:bookmarkStart w:id="22" w:name="_Toc283277428"/>
      <w:r w:rsidRPr="00BC5ED2">
        <w:t>ÚVODNÍ USTANOVENÍ</w:t>
      </w:r>
      <w:bookmarkEnd w:id="20"/>
      <w:bookmarkEnd w:id="21"/>
      <w:bookmarkEnd w:id="22"/>
      <w:r w:rsidRPr="00BC5ED2">
        <w:t xml:space="preserve"> </w:t>
      </w:r>
    </w:p>
    <w:p w:rsidR="002E6E3C" w:rsidRPr="00BC5ED2" w:rsidRDefault="002E6E3C" w:rsidP="00EB4459">
      <w:pPr>
        <w:pStyle w:val="Nadpis2rovn"/>
      </w:pPr>
      <w:bookmarkStart w:id="23" w:name="_Toc279065728"/>
      <w:bookmarkStart w:id="24" w:name="_Toc279065866"/>
      <w:bookmarkStart w:id="25" w:name="_Toc283277429"/>
      <w:r w:rsidRPr="00BC5ED2">
        <w:t>Použití Rámcové smlouvy</w:t>
      </w:r>
      <w:bookmarkEnd w:id="23"/>
      <w:bookmarkEnd w:id="24"/>
      <w:bookmarkEnd w:id="25"/>
      <w:r w:rsidRPr="00BC5ED2">
        <w:t xml:space="preserve"> </w:t>
      </w:r>
    </w:p>
    <w:p w:rsidR="002E6E3C" w:rsidRPr="00BC5ED2" w:rsidRDefault="002E6E3C" w:rsidP="005869BB">
      <w:pPr>
        <w:pStyle w:val="Default"/>
        <w:tabs>
          <w:tab w:val="left" w:pos="142"/>
        </w:tabs>
        <w:spacing w:before="120" w:after="120" w:line="276" w:lineRule="auto"/>
        <w:ind w:left="142"/>
        <w:jc w:val="both"/>
        <w:rPr>
          <w:color w:val="auto"/>
          <w:sz w:val="23"/>
          <w:szCs w:val="23"/>
        </w:rPr>
      </w:pPr>
      <w:r w:rsidRPr="00BC5ED2">
        <w:rPr>
          <w:color w:val="auto"/>
          <w:sz w:val="23"/>
          <w:szCs w:val="23"/>
        </w:rPr>
        <w:t>Otázky neupravené v této Prováděcí smlouvě se předně řídí Rámcovou smlouvou (včetně jejích příloh a dodatků účinných ke dni podpisu této Prováděcí smlouvy) a dále zákonem č. 513/1991 Sb., obchodní zákoník, v platném znění (dále jen „</w:t>
      </w:r>
      <w:proofErr w:type="spellStart"/>
      <w:r w:rsidRPr="00BC5ED2">
        <w:rPr>
          <w:b/>
          <w:bCs/>
          <w:color w:val="auto"/>
          <w:sz w:val="23"/>
          <w:szCs w:val="23"/>
        </w:rPr>
        <w:t>ObchZ</w:t>
      </w:r>
      <w:proofErr w:type="spellEnd"/>
      <w:r w:rsidRPr="00BC5ED2">
        <w:rPr>
          <w:color w:val="auto"/>
          <w:sz w:val="23"/>
          <w:szCs w:val="23"/>
        </w:rPr>
        <w:t xml:space="preserve">") a </w:t>
      </w:r>
      <w:r w:rsidRPr="00BC5ED2">
        <w:rPr>
          <w:sz w:val="23"/>
          <w:szCs w:val="23"/>
        </w:rPr>
        <w:t>zákonem č.127/2005 Sb., o elektronických komunikacích (dále jen „</w:t>
      </w:r>
      <w:r w:rsidRPr="00BC5ED2">
        <w:rPr>
          <w:b/>
          <w:bCs/>
          <w:sz w:val="23"/>
          <w:szCs w:val="23"/>
        </w:rPr>
        <w:t>ZOEK</w:t>
      </w:r>
      <w:r w:rsidRPr="00BC5ED2">
        <w:rPr>
          <w:sz w:val="23"/>
          <w:szCs w:val="23"/>
        </w:rPr>
        <w:t>").</w:t>
      </w:r>
    </w:p>
    <w:p w:rsidR="002E6E3C" w:rsidRPr="00BC5ED2" w:rsidRDefault="002E6E3C" w:rsidP="00EB4459">
      <w:pPr>
        <w:pStyle w:val="Nadpis2rovn"/>
      </w:pPr>
      <w:bookmarkStart w:id="26" w:name="_Toc279065729"/>
      <w:bookmarkStart w:id="27" w:name="_Toc279065867"/>
      <w:bookmarkStart w:id="28" w:name="_Toc283277430"/>
      <w:r w:rsidRPr="00BC5ED2">
        <w:t>Použití pojmů definovaných v Rámcové smlouvě</w:t>
      </w:r>
      <w:bookmarkEnd w:id="26"/>
      <w:bookmarkEnd w:id="27"/>
      <w:bookmarkEnd w:id="28"/>
      <w:r w:rsidRPr="00BC5ED2">
        <w:t xml:space="preserve"> </w:t>
      </w:r>
    </w:p>
    <w:p w:rsidR="002E6E3C" w:rsidRPr="00BC5ED2" w:rsidRDefault="002E6E3C" w:rsidP="005869BB">
      <w:pPr>
        <w:pStyle w:val="Default"/>
        <w:tabs>
          <w:tab w:val="left" w:pos="142"/>
        </w:tabs>
        <w:spacing w:before="120" w:after="120" w:line="276" w:lineRule="auto"/>
        <w:ind w:left="142" w:hanging="709"/>
        <w:jc w:val="both"/>
        <w:rPr>
          <w:color w:val="auto"/>
          <w:sz w:val="23"/>
          <w:szCs w:val="23"/>
        </w:rPr>
      </w:pPr>
      <w:r w:rsidRPr="00BC5ED2">
        <w:rPr>
          <w:color w:val="auto"/>
          <w:sz w:val="23"/>
          <w:szCs w:val="23"/>
        </w:rPr>
        <w:tab/>
        <w:t xml:space="preserve">Pojmy s velkými počátečními písmeny používané, avšak ne výslovně definované v této Prováděcí smlouvě, budou mít význam, jenž jim je připisován v Rámcové smlouvě (včetně jejích příloh a dodatků účinných ke dni podpisu této Prováděcí smlouvy). </w:t>
      </w:r>
    </w:p>
    <w:p w:rsidR="002E6E3C" w:rsidRPr="00BC5ED2" w:rsidRDefault="002E6E3C" w:rsidP="00EB4459">
      <w:pPr>
        <w:pStyle w:val="Nadpis1rovn"/>
      </w:pPr>
      <w:bookmarkStart w:id="29" w:name="_Toc279065730"/>
      <w:bookmarkStart w:id="30" w:name="_Toc279065868"/>
      <w:bookmarkStart w:id="31" w:name="_Toc283277431"/>
      <w:r w:rsidRPr="00BC5ED2">
        <w:t>PŘEDMĚT</w:t>
      </w:r>
      <w:bookmarkEnd w:id="29"/>
      <w:bookmarkEnd w:id="30"/>
      <w:bookmarkEnd w:id="31"/>
    </w:p>
    <w:p w:rsidR="002E6E3C" w:rsidRPr="00BC5ED2" w:rsidRDefault="002E6E3C" w:rsidP="00EB4459">
      <w:pPr>
        <w:pStyle w:val="Nadpis2rovn"/>
      </w:pPr>
      <w:bookmarkStart w:id="32" w:name="_Toc279065731"/>
      <w:bookmarkStart w:id="33" w:name="_Toc279065869"/>
      <w:bookmarkStart w:id="34" w:name="_Toc283277432"/>
      <w:r w:rsidRPr="00BC5ED2">
        <w:t>Předmět</w:t>
      </w:r>
      <w:bookmarkEnd w:id="32"/>
      <w:bookmarkEnd w:id="33"/>
      <w:bookmarkEnd w:id="34"/>
    </w:p>
    <w:p w:rsidR="002E6E3C" w:rsidRPr="00BC5ED2" w:rsidRDefault="002E6E3C" w:rsidP="005869BB">
      <w:pPr>
        <w:tabs>
          <w:tab w:val="left" w:pos="142"/>
        </w:tabs>
        <w:autoSpaceDE w:val="0"/>
        <w:autoSpaceDN w:val="0"/>
        <w:adjustRightInd w:val="0"/>
        <w:spacing w:before="60" w:after="120"/>
        <w:ind w:left="142" w:hanging="709"/>
        <w:jc w:val="both"/>
        <w:rPr>
          <w:rFonts w:ascii="Times New Roman" w:hAnsi="Times New Roman"/>
          <w:color w:val="000000"/>
          <w:sz w:val="23"/>
          <w:szCs w:val="23"/>
        </w:rPr>
      </w:pPr>
      <w:r w:rsidRPr="00BC5ED2">
        <w:rPr>
          <w:rFonts w:ascii="Times New Roman" w:hAnsi="Times New Roman"/>
          <w:color w:val="000000"/>
          <w:sz w:val="23"/>
          <w:szCs w:val="23"/>
        </w:rPr>
        <w:tab/>
      </w:r>
      <w:r w:rsidRPr="00BC5ED2">
        <w:rPr>
          <w:rFonts w:ascii="Times New Roman" w:hAnsi="Times New Roman"/>
          <w:sz w:val="23"/>
          <w:szCs w:val="23"/>
        </w:rPr>
        <w:t xml:space="preserve">Předmětem této Prováděcí smlouvy je závazek Poskytovatele poskytovat Konečným uživatelům uvedeným v této Prováděcí smlouvě služby specifikované dále v této Prováděcí </w:t>
      </w:r>
      <w:r w:rsidRPr="00BC5ED2">
        <w:rPr>
          <w:rFonts w:ascii="Times New Roman" w:hAnsi="Times New Roman"/>
          <w:sz w:val="23"/>
          <w:szCs w:val="23"/>
        </w:rPr>
        <w:lastRenderedPageBreak/>
        <w:t xml:space="preserve">smlouvě, a to za podmínek blíže sjednaných v této Prováděcí smlouvě a Rámcové smlouvě. Předmětem této Prováděcí smlouvy je dále závazek subjektů, které jsou v souladu s článkem </w:t>
      </w:r>
      <w:r w:rsidR="0000352F" w:rsidRPr="00BC5ED2">
        <w:rPr>
          <w:rFonts w:ascii="Times New Roman" w:hAnsi="Times New Roman"/>
          <w:sz w:val="23"/>
          <w:szCs w:val="23"/>
        </w:rPr>
        <w:t xml:space="preserve">3.5 písm. c) </w:t>
      </w:r>
      <w:r w:rsidRPr="00BC5ED2">
        <w:rPr>
          <w:rFonts w:ascii="Times New Roman" w:hAnsi="Times New Roman"/>
          <w:sz w:val="23"/>
          <w:szCs w:val="23"/>
        </w:rPr>
        <w:t>Rámcové smlouvy povinny uhradit Poskytovateli cenu za služby poskytované Poskytovatelem Konečnému uživateli, uhradit Poskytovateli sjednanou cenu, a to za podmínek blíže sjednaných v této Prováděcí smlouvě a Rámcové smlouvě.</w:t>
      </w:r>
      <w:r w:rsidRPr="00BC5ED2">
        <w:rPr>
          <w:rFonts w:ascii="Times New Roman" w:hAnsi="Times New Roman"/>
          <w:color w:val="000000"/>
          <w:sz w:val="23"/>
          <w:szCs w:val="23"/>
        </w:rPr>
        <w:t xml:space="preserve"> </w:t>
      </w:r>
    </w:p>
    <w:p w:rsidR="002E6E3C" w:rsidRPr="00BC5ED2" w:rsidRDefault="002E6E3C" w:rsidP="00D40707">
      <w:pPr>
        <w:pStyle w:val="Nadpis1rovn"/>
        <w:ind w:left="142" w:hanging="672"/>
      </w:pPr>
      <w:bookmarkStart w:id="35" w:name="_Toc279065732"/>
      <w:bookmarkStart w:id="36" w:name="_Toc279065870"/>
      <w:bookmarkStart w:id="37" w:name="_Toc283277433"/>
      <w:r w:rsidRPr="00BC5ED2">
        <w:t>JEDNÁNÍ MINISTERSTVA PŘI UZAVÍRÁNÍ TÉTO PROVÁDĚCÍ SMLOUVY</w:t>
      </w:r>
      <w:bookmarkEnd w:id="35"/>
      <w:bookmarkEnd w:id="36"/>
      <w:bookmarkEnd w:id="37"/>
    </w:p>
    <w:p w:rsidR="002E6E3C" w:rsidRPr="00BC5ED2" w:rsidRDefault="002E6E3C" w:rsidP="00EB4459">
      <w:pPr>
        <w:pStyle w:val="Nadpis2rovn"/>
      </w:pPr>
      <w:bookmarkStart w:id="38" w:name="_Toc279065733"/>
      <w:bookmarkStart w:id="39" w:name="_Toc279065871"/>
      <w:bookmarkStart w:id="40" w:name="_Ref279132580"/>
      <w:bookmarkStart w:id="41" w:name="_Ref279132609"/>
      <w:bookmarkStart w:id="42" w:name="_Ref279132621"/>
      <w:bookmarkStart w:id="43" w:name="_Ref279132739"/>
      <w:bookmarkStart w:id="44" w:name="_Toc283277434"/>
      <w:r w:rsidRPr="00BC5ED2">
        <w:t>Jednání Ministerstva při uzavírání této Prováděcí smlouvy</w:t>
      </w:r>
      <w:bookmarkEnd w:id="38"/>
      <w:bookmarkEnd w:id="39"/>
      <w:bookmarkEnd w:id="40"/>
      <w:bookmarkEnd w:id="41"/>
      <w:bookmarkEnd w:id="42"/>
      <w:bookmarkEnd w:id="43"/>
      <w:bookmarkEnd w:id="44"/>
    </w:p>
    <w:p w:rsidR="002E6E3C" w:rsidRPr="00BC5ED2" w:rsidRDefault="002E6E3C" w:rsidP="005869BB">
      <w:pPr>
        <w:tabs>
          <w:tab w:val="left" w:pos="142"/>
        </w:tabs>
        <w:spacing w:before="120" w:after="120"/>
        <w:ind w:left="142" w:hanging="709"/>
        <w:jc w:val="both"/>
        <w:rPr>
          <w:rFonts w:ascii="Times New Roman" w:hAnsi="Times New Roman"/>
          <w:sz w:val="23"/>
          <w:szCs w:val="23"/>
        </w:rPr>
      </w:pPr>
      <w:r w:rsidRPr="00BC5ED2">
        <w:rPr>
          <w:rFonts w:ascii="Times New Roman" w:hAnsi="Times New Roman"/>
          <w:sz w:val="23"/>
          <w:szCs w:val="23"/>
        </w:rPr>
        <w:tab/>
        <w:t xml:space="preserve">Ministerstvo při uzavírání této Prováděcí smlouvy jedná: </w:t>
      </w:r>
    </w:p>
    <w:p w:rsidR="002E6E3C" w:rsidRPr="00BC5ED2" w:rsidRDefault="002E6E3C" w:rsidP="00955CAD">
      <w:pPr>
        <w:pStyle w:val="Default"/>
        <w:numPr>
          <w:ilvl w:val="0"/>
          <w:numId w:val="20"/>
        </w:numPr>
        <w:spacing w:before="120" w:after="120" w:line="276" w:lineRule="auto"/>
        <w:ind w:left="993" w:hanging="851"/>
        <w:jc w:val="both"/>
        <w:rPr>
          <w:color w:val="auto"/>
          <w:sz w:val="23"/>
          <w:szCs w:val="23"/>
        </w:rPr>
      </w:pPr>
      <w:r w:rsidRPr="00BC5ED2">
        <w:rPr>
          <w:color w:val="auto"/>
          <w:sz w:val="23"/>
          <w:szCs w:val="23"/>
        </w:rPr>
        <w:t xml:space="preserve"> </w:t>
      </w:r>
      <w:r w:rsidRPr="00BC5ED2">
        <w:rPr>
          <w:color w:val="auto"/>
          <w:sz w:val="23"/>
          <w:szCs w:val="23"/>
        </w:rPr>
        <w:tab/>
        <w:t>v souladu s ustanovením § 3 odst. 1 písm. b) ZVZ vlastním jménem a na účet ústředních orgánů státní správy a organizačních složek státu a jejich příspěvkových organizací uvedených v Příloze č. 1 této Prováděcí smlouvy; a současně</w:t>
      </w:r>
    </w:p>
    <w:p w:rsidR="002E6E3C" w:rsidRPr="00BC5ED2" w:rsidRDefault="002E6E3C" w:rsidP="002464E4">
      <w:pPr>
        <w:pStyle w:val="Default"/>
        <w:numPr>
          <w:ilvl w:val="0"/>
          <w:numId w:val="20"/>
        </w:numPr>
        <w:spacing w:before="120" w:after="120" w:line="276" w:lineRule="auto"/>
        <w:ind w:left="993" w:hanging="851"/>
        <w:jc w:val="both"/>
        <w:rPr>
          <w:color w:val="auto"/>
          <w:sz w:val="23"/>
          <w:szCs w:val="23"/>
        </w:rPr>
      </w:pPr>
      <w:r w:rsidRPr="00BC5ED2">
        <w:rPr>
          <w:color w:val="auto"/>
          <w:sz w:val="23"/>
          <w:szCs w:val="23"/>
        </w:rPr>
        <w:t xml:space="preserve"> </w:t>
      </w:r>
      <w:r w:rsidRPr="00BC5ED2">
        <w:rPr>
          <w:color w:val="auto"/>
          <w:sz w:val="23"/>
          <w:szCs w:val="23"/>
        </w:rPr>
        <w:tab/>
        <w:t>za jiný subjekt veřejné správy, který Ministerstvo požádá o zajištění Služeb KIVS a uzavře s Ministerstvem za tím účelem příslušnou dohodu o centrálním zadávání; v takovém případě uzavírá Ministerstvo Prováděcí smlouvu vlastním jménem a na vlastní účet a služby dohodnuté v Prováděcí smlouvě v souladu s ustanovením §3 odst. 1 písm. a) ZVZ takovému(</w:t>
      </w:r>
      <w:proofErr w:type="spellStart"/>
      <w:r w:rsidRPr="00BC5ED2">
        <w:rPr>
          <w:color w:val="auto"/>
          <w:sz w:val="23"/>
          <w:szCs w:val="23"/>
        </w:rPr>
        <w:t>ým</w:t>
      </w:r>
      <w:proofErr w:type="spellEnd"/>
      <w:r w:rsidRPr="00BC5ED2">
        <w:rPr>
          <w:color w:val="auto"/>
          <w:sz w:val="23"/>
          <w:szCs w:val="23"/>
        </w:rPr>
        <w:t>) subjektu(</w:t>
      </w:r>
      <w:proofErr w:type="spellStart"/>
      <w:r w:rsidRPr="00BC5ED2">
        <w:rPr>
          <w:color w:val="auto"/>
          <w:sz w:val="23"/>
          <w:szCs w:val="23"/>
        </w:rPr>
        <w:t>ům</w:t>
      </w:r>
      <w:proofErr w:type="spellEnd"/>
      <w:r w:rsidRPr="00BC5ED2">
        <w:rPr>
          <w:color w:val="auto"/>
          <w:sz w:val="23"/>
          <w:szCs w:val="23"/>
        </w:rPr>
        <w:t xml:space="preserve">) </w:t>
      </w:r>
      <w:proofErr w:type="spellStart"/>
      <w:r w:rsidRPr="00BC5ED2">
        <w:rPr>
          <w:color w:val="auto"/>
          <w:sz w:val="23"/>
          <w:szCs w:val="23"/>
        </w:rPr>
        <w:t>přeprodá</w:t>
      </w:r>
      <w:proofErr w:type="spellEnd"/>
      <w:r w:rsidRPr="00BC5ED2">
        <w:rPr>
          <w:color w:val="auto"/>
          <w:sz w:val="23"/>
          <w:szCs w:val="23"/>
        </w:rPr>
        <w:t>; a/nebo</w:t>
      </w:r>
    </w:p>
    <w:p w:rsidR="002E6E3C" w:rsidRPr="00BC5ED2" w:rsidRDefault="002E6E3C" w:rsidP="00955CAD">
      <w:pPr>
        <w:pStyle w:val="Default"/>
        <w:numPr>
          <w:ilvl w:val="0"/>
          <w:numId w:val="20"/>
        </w:numPr>
        <w:spacing w:before="120" w:after="120" w:line="276" w:lineRule="auto"/>
        <w:ind w:left="993" w:hanging="851"/>
        <w:jc w:val="both"/>
        <w:rPr>
          <w:color w:val="auto"/>
          <w:sz w:val="23"/>
          <w:szCs w:val="23"/>
        </w:rPr>
      </w:pPr>
      <w:r w:rsidRPr="00BC5ED2">
        <w:rPr>
          <w:color w:val="auto"/>
          <w:sz w:val="23"/>
          <w:szCs w:val="23"/>
        </w:rPr>
        <w:t xml:space="preserve"> </w:t>
      </w:r>
      <w:r w:rsidRPr="00BC5ED2">
        <w:rPr>
          <w:color w:val="auto"/>
          <w:sz w:val="23"/>
          <w:szCs w:val="23"/>
        </w:rPr>
        <w:tab/>
        <w:t>vlastním jménem a na vlastní účet;</w:t>
      </w:r>
    </w:p>
    <w:p w:rsidR="002E6E3C" w:rsidRPr="00BC5ED2" w:rsidRDefault="002E6E3C" w:rsidP="005869BB">
      <w:pPr>
        <w:pStyle w:val="Default"/>
        <w:tabs>
          <w:tab w:val="left" w:pos="142"/>
        </w:tabs>
        <w:spacing w:before="120" w:after="120" w:line="276" w:lineRule="auto"/>
        <w:ind w:left="142" w:hanging="709"/>
        <w:jc w:val="both"/>
        <w:rPr>
          <w:color w:val="auto"/>
          <w:sz w:val="23"/>
          <w:szCs w:val="23"/>
        </w:rPr>
      </w:pPr>
      <w:r w:rsidRPr="00BC5ED2">
        <w:rPr>
          <w:color w:val="auto"/>
          <w:sz w:val="23"/>
          <w:szCs w:val="23"/>
        </w:rPr>
        <w:tab/>
        <w:t xml:space="preserve">a to v rozsahu vymezeném v </w:t>
      </w:r>
      <w:r w:rsidRPr="00BC5ED2">
        <w:rPr>
          <w:b/>
          <w:bCs/>
          <w:color w:val="auto"/>
          <w:sz w:val="23"/>
          <w:szCs w:val="23"/>
        </w:rPr>
        <w:t>Příloze č. 1 k této Prováděcí smlouvě</w:t>
      </w:r>
      <w:r w:rsidRPr="00BC5ED2">
        <w:rPr>
          <w:color w:val="auto"/>
          <w:sz w:val="23"/>
          <w:szCs w:val="23"/>
        </w:rPr>
        <w:t xml:space="preserve">. </w:t>
      </w:r>
    </w:p>
    <w:p w:rsidR="002E6E3C" w:rsidRPr="00BC5ED2" w:rsidRDefault="002E6E3C" w:rsidP="005869BB">
      <w:pPr>
        <w:tabs>
          <w:tab w:val="left" w:pos="142"/>
        </w:tabs>
        <w:autoSpaceDE w:val="0"/>
        <w:autoSpaceDN w:val="0"/>
        <w:adjustRightInd w:val="0"/>
        <w:spacing w:before="60" w:after="120"/>
        <w:ind w:left="142" w:hanging="709"/>
        <w:jc w:val="both"/>
        <w:rPr>
          <w:rFonts w:ascii="Times New Roman" w:hAnsi="Times New Roman"/>
          <w:color w:val="000000"/>
          <w:sz w:val="23"/>
          <w:szCs w:val="23"/>
        </w:rPr>
      </w:pPr>
      <w:r w:rsidRPr="00BC5ED2">
        <w:rPr>
          <w:rFonts w:ascii="Times New Roman" w:hAnsi="Times New Roman"/>
          <w:color w:val="000000"/>
          <w:sz w:val="23"/>
          <w:szCs w:val="23"/>
        </w:rPr>
        <w:tab/>
        <w:t xml:space="preserve">Poskytovatel tímto bere na vědomí a souhlasí s tím, že podpisem této Prováděcí smlouvy ze strany Ministerstva vzniká na základě této Prováděcí smlouvy přímo ústředním orgánům státní správy a organizačním složkám státu a jejich příspěvkovým organizacím uvedeným v Příloze č. 1 této Prováděcí smlouvy, na jejichž účet Ministerstvo při uzavírání této Prováděcí smlouvy jedná, právo jednostranně přistoupit k této Prováděcí smlouvě písemným oznámením doručeným všem Smluvním stranám této Prováděcí smlouvy, a to v rozsahu služeb, jejichž poskytování dle této Prováděcí smlouvy Ministerstvo sjednalo jménem Ministerstva a na účet příslušného ústředního orgánu státní správy, organizační složky státu nebo jejich příspěvkové organizace (tento rozsah je blíže vymezeném v Příloze č. 1 k této Prováděcí smlouvě). </w:t>
      </w:r>
    </w:p>
    <w:p w:rsidR="002E6E3C" w:rsidRPr="00BC5ED2" w:rsidRDefault="002E6E3C" w:rsidP="005869BB">
      <w:pPr>
        <w:tabs>
          <w:tab w:val="left" w:pos="142"/>
        </w:tabs>
        <w:autoSpaceDE w:val="0"/>
        <w:autoSpaceDN w:val="0"/>
        <w:adjustRightInd w:val="0"/>
        <w:spacing w:after="120"/>
        <w:ind w:left="142" w:hanging="709"/>
        <w:jc w:val="both"/>
        <w:rPr>
          <w:rFonts w:ascii="Times New Roman" w:hAnsi="Times New Roman"/>
          <w:sz w:val="23"/>
          <w:szCs w:val="23"/>
        </w:rPr>
      </w:pPr>
      <w:r w:rsidRPr="00BC5ED2">
        <w:rPr>
          <w:rFonts w:ascii="Times New Roman" w:hAnsi="Times New Roman"/>
          <w:color w:val="000000"/>
          <w:sz w:val="23"/>
          <w:szCs w:val="23"/>
        </w:rPr>
        <w:tab/>
        <w:t xml:space="preserve">Přistoupením k této Prováděcí smlouvě v souladu s tímto článkem </w:t>
      </w:r>
      <w:proofErr w:type="gramStart"/>
      <w:r w:rsidR="00C279C1">
        <w:fldChar w:fldCharType="begin"/>
      </w:r>
      <w:r w:rsidR="00013E40">
        <w:instrText xml:space="preserve"> REF _Ref279132580 \r \h  \* MERGEFORMAT </w:instrText>
      </w:r>
      <w:r w:rsidR="00C279C1">
        <w:fldChar w:fldCharType="separate"/>
      </w:r>
      <w:r w:rsidRPr="00BC5ED2">
        <w:rPr>
          <w:rFonts w:ascii="Times New Roman" w:hAnsi="Times New Roman"/>
          <w:color w:val="000000"/>
          <w:sz w:val="23"/>
          <w:szCs w:val="23"/>
        </w:rPr>
        <w:t>3.1</w:t>
      </w:r>
      <w:r w:rsidR="00C279C1">
        <w:fldChar w:fldCharType="end"/>
      </w:r>
      <w:proofErr w:type="gramEnd"/>
      <w:r w:rsidRPr="00BC5ED2">
        <w:rPr>
          <w:rFonts w:ascii="Times New Roman" w:hAnsi="Times New Roman"/>
          <w:color w:val="000000"/>
          <w:sz w:val="23"/>
          <w:szCs w:val="23"/>
        </w:rPr>
        <w:t xml:space="preserve"> Prováděcí smlouvy vzniknou jednotlivým přistoupivším ústředním orgánům státní správy a organizačním složkám státu a jejich příspěvkovým organizacím přímo práva a povinnosti dle této Prováděcí smlouvy, a to v takovém rozsahu, ve kterém Ministerstvo uzavřelo tuto Prováděcí smlouvu na jejich účet. Tímto není dotčeno ustanovení článku </w:t>
      </w:r>
      <w:r w:rsidR="0000352F" w:rsidRPr="00BC5ED2">
        <w:rPr>
          <w:rFonts w:ascii="Times New Roman" w:hAnsi="Times New Roman"/>
          <w:color w:val="000000"/>
          <w:sz w:val="23"/>
          <w:szCs w:val="23"/>
        </w:rPr>
        <w:t xml:space="preserve">4.1 </w:t>
      </w:r>
      <w:r w:rsidRPr="00BC5ED2">
        <w:rPr>
          <w:rFonts w:ascii="Times New Roman" w:hAnsi="Times New Roman"/>
          <w:color w:val="000000"/>
          <w:sz w:val="23"/>
          <w:szCs w:val="23"/>
        </w:rPr>
        <w:t xml:space="preserve">písm. a) Rámcové smlouvy a hlavním koordinátorem služeb poskytovaných na základě Prováděcích služeb je i ve shora specifikovaném případě Ministerstvo, popř. osoba určená Ministerstvem a oznámená Poskytovatelům postupem dle Rámcové smlouvy. </w:t>
      </w:r>
    </w:p>
    <w:p w:rsidR="002E6E3C" w:rsidRPr="00BC5ED2" w:rsidRDefault="002E6E3C" w:rsidP="005869BB">
      <w:pPr>
        <w:pStyle w:val="Default"/>
        <w:tabs>
          <w:tab w:val="left" w:pos="142"/>
        </w:tabs>
        <w:spacing w:before="120" w:after="120" w:line="276" w:lineRule="auto"/>
        <w:ind w:left="142" w:hanging="709"/>
        <w:jc w:val="both"/>
        <w:rPr>
          <w:color w:val="auto"/>
          <w:sz w:val="23"/>
          <w:szCs w:val="23"/>
        </w:rPr>
      </w:pPr>
      <w:r w:rsidRPr="00BC5ED2">
        <w:rPr>
          <w:color w:val="auto"/>
          <w:sz w:val="23"/>
          <w:szCs w:val="23"/>
        </w:rPr>
        <w:tab/>
        <w:t>[</w:t>
      </w:r>
      <w:r w:rsidRPr="00BC5ED2">
        <w:rPr>
          <w:color w:val="auto"/>
          <w:sz w:val="23"/>
          <w:szCs w:val="23"/>
          <w:shd w:val="clear" w:color="auto" w:fill="A6A6A6"/>
        </w:rPr>
        <w:t>POKUD BUDE MINISTERSTVO JEDNAT POUZE V ROZSAHU AD A)</w:t>
      </w:r>
      <w:r w:rsidR="00CC53B3" w:rsidRPr="00BC5ED2">
        <w:rPr>
          <w:color w:val="auto"/>
          <w:sz w:val="23"/>
          <w:szCs w:val="23"/>
          <w:shd w:val="clear" w:color="auto" w:fill="A6A6A6"/>
        </w:rPr>
        <w:t>,</w:t>
      </w:r>
      <w:r w:rsidRPr="00BC5ED2">
        <w:rPr>
          <w:color w:val="auto"/>
          <w:sz w:val="23"/>
          <w:szCs w:val="23"/>
          <w:shd w:val="clear" w:color="auto" w:fill="A6A6A6"/>
        </w:rPr>
        <w:t xml:space="preserve"> AD B),</w:t>
      </w:r>
      <w:r w:rsidR="00CC53B3" w:rsidRPr="00BC5ED2">
        <w:rPr>
          <w:color w:val="auto"/>
          <w:sz w:val="23"/>
          <w:szCs w:val="23"/>
          <w:shd w:val="clear" w:color="auto" w:fill="A6A6A6"/>
        </w:rPr>
        <w:t xml:space="preserve"> ČI AD C)</w:t>
      </w:r>
      <w:r w:rsidRPr="00BC5ED2">
        <w:rPr>
          <w:color w:val="auto"/>
          <w:sz w:val="23"/>
          <w:szCs w:val="23"/>
          <w:shd w:val="clear" w:color="auto" w:fill="A6A6A6"/>
        </w:rPr>
        <w:t xml:space="preserve"> TENTO ČLÁNEK BUDE VŽDY UPRAVEN TAK, ABY REFLEKTOVAL SKUTEČNÝ STAV</w:t>
      </w:r>
      <w:r w:rsidRPr="00BC5ED2">
        <w:rPr>
          <w:color w:val="auto"/>
          <w:sz w:val="23"/>
          <w:szCs w:val="23"/>
        </w:rPr>
        <w:t xml:space="preserve">] </w:t>
      </w:r>
    </w:p>
    <w:p w:rsidR="002E6E3C" w:rsidRPr="00BC5ED2" w:rsidRDefault="002E6E3C" w:rsidP="00DB3CFE">
      <w:pPr>
        <w:pStyle w:val="Nadpis2rovn"/>
      </w:pPr>
      <w:bookmarkStart w:id="45" w:name="_Toc283277435"/>
      <w:r w:rsidRPr="00BC5ED2">
        <w:lastRenderedPageBreak/>
        <w:t xml:space="preserve">Prohlášení Poskytovatele ve vztahu k článku </w:t>
      </w:r>
      <w:proofErr w:type="gramStart"/>
      <w:r w:rsidR="00C279C1">
        <w:fldChar w:fldCharType="begin"/>
      </w:r>
      <w:r w:rsidR="00013E40">
        <w:instrText xml:space="preserve"> REF _Ref279132609 \r \h  \* MERGEFORMAT </w:instrText>
      </w:r>
      <w:r w:rsidR="00C279C1">
        <w:fldChar w:fldCharType="separate"/>
      </w:r>
      <w:r w:rsidRPr="00BC5ED2">
        <w:t>3.1</w:t>
      </w:r>
      <w:r w:rsidR="00C279C1">
        <w:fldChar w:fldCharType="end"/>
      </w:r>
      <w:proofErr w:type="gramEnd"/>
      <w:r w:rsidRPr="00BC5ED2">
        <w:t xml:space="preserve"> Prováděcí smlouvy</w:t>
      </w:r>
      <w:bookmarkEnd w:id="45"/>
    </w:p>
    <w:p w:rsidR="002E6E3C" w:rsidRPr="00BC5ED2" w:rsidRDefault="002E6E3C" w:rsidP="005869BB">
      <w:pPr>
        <w:tabs>
          <w:tab w:val="left" w:pos="142"/>
        </w:tabs>
        <w:autoSpaceDE w:val="0"/>
        <w:autoSpaceDN w:val="0"/>
        <w:adjustRightInd w:val="0"/>
        <w:spacing w:before="60" w:after="120"/>
        <w:ind w:left="142" w:hanging="709"/>
        <w:jc w:val="both"/>
        <w:rPr>
          <w:rFonts w:ascii="Times New Roman" w:hAnsi="Times New Roman"/>
          <w:color w:val="000000"/>
          <w:sz w:val="23"/>
          <w:szCs w:val="23"/>
        </w:rPr>
      </w:pPr>
      <w:r w:rsidRPr="00BC5ED2">
        <w:rPr>
          <w:rFonts w:ascii="Times New Roman" w:hAnsi="Times New Roman"/>
          <w:color w:val="000000"/>
          <w:sz w:val="23"/>
          <w:szCs w:val="23"/>
        </w:rPr>
        <w:tab/>
        <w:t xml:space="preserve">Poskytovatel tímto bere na vědomí a předem dává souhlas s přistoupením jednotlivých ústředních orgánů státní správy a organizačních složek státu a jejich příspěvkových organizací, na jejichž účet Ministerstvo při uzavírání této Prováděcí smlouvy jedná, dle článku </w:t>
      </w:r>
      <w:proofErr w:type="gramStart"/>
      <w:r w:rsidR="00C279C1">
        <w:fldChar w:fldCharType="begin"/>
      </w:r>
      <w:r w:rsidR="00013E40">
        <w:instrText xml:space="preserve"> REF _Ref279132621 \r \h  \* MERGEFORMAT </w:instrText>
      </w:r>
      <w:r w:rsidR="00C279C1">
        <w:fldChar w:fldCharType="separate"/>
      </w:r>
      <w:r w:rsidRPr="00BC5ED2">
        <w:rPr>
          <w:rFonts w:ascii="Times New Roman" w:hAnsi="Times New Roman"/>
          <w:color w:val="000000"/>
          <w:sz w:val="23"/>
          <w:szCs w:val="23"/>
        </w:rPr>
        <w:t>3.1</w:t>
      </w:r>
      <w:r w:rsidR="00C279C1">
        <w:fldChar w:fldCharType="end"/>
      </w:r>
      <w:proofErr w:type="gramEnd"/>
      <w:r w:rsidRPr="00BC5ED2">
        <w:rPr>
          <w:rFonts w:ascii="Times New Roman" w:hAnsi="Times New Roman"/>
          <w:color w:val="000000"/>
          <w:sz w:val="23"/>
          <w:szCs w:val="23"/>
        </w:rPr>
        <w:t xml:space="preserve"> této Prováděcí smlouvy. </w:t>
      </w:r>
    </w:p>
    <w:p w:rsidR="002E6E3C" w:rsidRPr="00BC5ED2" w:rsidRDefault="002E6E3C" w:rsidP="00EB4459">
      <w:pPr>
        <w:pStyle w:val="Nadpis1rovn"/>
      </w:pPr>
      <w:bookmarkStart w:id="46" w:name="_Toc279065734"/>
      <w:bookmarkStart w:id="47" w:name="_Toc279065872"/>
      <w:bookmarkStart w:id="48" w:name="_Toc283277436"/>
      <w:r w:rsidRPr="00BC5ED2">
        <w:t>ZÁVAZKY SMLUVNÍCH STRAN</w:t>
      </w:r>
      <w:bookmarkEnd w:id="46"/>
      <w:bookmarkEnd w:id="47"/>
      <w:bookmarkEnd w:id="48"/>
      <w:r w:rsidRPr="00BC5ED2">
        <w:t xml:space="preserve">  </w:t>
      </w:r>
    </w:p>
    <w:p w:rsidR="002E6E3C" w:rsidRPr="00BC5ED2" w:rsidRDefault="002E6E3C" w:rsidP="00EB4459">
      <w:pPr>
        <w:pStyle w:val="Nadpis2rovn"/>
      </w:pPr>
      <w:bookmarkStart w:id="49" w:name="_Toc279065735"/>
      <w:bookmarkStart w:id="50" w:name="_Toc279065873"/>
      <w:bookmarkStart w:id="51" w:name="_Toc283277437"/>
      <w:r w:rsidRPr="00BC5ED2">
        <w:t>Závazek Poskytovatele poskytovat služby</w:t>
      </w:r>
      <w:bookmarkEnd w:id="49"/>
      <w:bookmarkEnd w:id="50"/>
      <w:bookmarkEnd w:id="51"/>
      <w:r w:rsidRPr="00BC5ED2">
        <w:t xml:space="preserve"> </w:t>
      </w:r>
    </w:p>
    <w:p w:rsidR="002E6E3C" w:rsidRPr="00BC5ED2" w:rsidRDefault="002E6E3C" w:rsidP="004A0BDF">
      <w:pPr>
        <w:tabs>
          <w:tab w:val="left" w:pos="142"/>
        </w:tabs>
        <w:autoSpaceDE w:val="0"/>
        <w:autoSpaceDN w:val="0"/>
        <w:adjustRightInd w:val="0"/>
        <w:spacing w:before="60" w:after="120"/>
        <w:ind w:left="142" w:hanging="709"/>
        <w:jc w:val="both"/>
        <w:rPr>
          <w:rFonts w:ascii="Times New Roman" w:hAnsi="Times New Roman"/>
          <w:color w:val="000000"/>
          <w:sz w:val="23"/>
          <w:szCs w:val="23"/>
        </w:rPr>
      </w:pPr>
      <w:r w:rsidRPr="00BC5ED2">
        <w:rPr>
          <w:rFonts w:ascii="Times New Roman" w:hAnsi="Times New Roman"/>
          <w:color w:val="000000"/>
          <w:sz w:val="23"/>
          <w:szCs w:val="23"/>
        </w:rPr>
        <w:tab/>
        <w:t xml:space="preserve">Poskytovatel se zavazuje poskytovat Konečným uživatelům uvedeným v Příloze č. 1 této Prováděcí smlouvy Služby KIVS, které jsou ve vztahu k jednotlivým Konečným uživatelům blíže vymezeny v Příloze č. 1 této Prováděcí smlouvy, a to v místě a čase blíže vymezeném ve vztahu k jednotlivým službám uvedeným v Příloze č. 1 této Prováděcí smlouvy a v souladu s požadavky vztahujícími se k poskytovaným službám, které jsou ve vztahu k jednotlivým službám poskytovaným Konečným uživatelům blíže vymezeny v Příloze č. 1 této Prováděcí smlouvy (tj. požadavky na poskytované služby z hlediska koordinace, integrace a migrace ve smyslu článku </w:t>
      </w:r>
      <w:r w:rsidR="0000352F" w:rsidRPr="00BC5ED2">
        <w:rPr>
          <w:rFonts w:ascii="Times New Roman" w:hAnsi="Times New Roman"/>
          <w:color w:val="000000"/>
          <w:sz w:val="23"/>
          <w:szCs w:val="23"/>
        </w:rPr>
        <w:t xml:space="preserve">4 </w:t>
      </w:r>
      <w:r w:rsidRPr="00BC5ED2">
        <w:rPr>
          <w:rFonts w:ascii="Times New Roman" w:hAnsi="Times New Roman"/>
          <w:color w:val="000000"/>
          <w:sz w:val="23"/>
          <w:szCs w:val="23"/>
        </w:rPr>
        <w:t xml:space="preserve">Rámcové smlouvy a další specifikované požadavky). </w:t>
      </w:r>
    </w:p>
    <w:p w:rsidR="002E6E3C" w:rsidRPr="00BC5ED2" w:rsidRDefault="002E6E3C" w:rsidP="00EB4459">
      <w:pPr>
        <w:pStyle w:val="Nadpis2rovn"/>
      </w:pPr>
      <w:bookmarkStart w:id="52" w:name="_Toc279065736"/>
      <w:bookmarkStart w:id="53" w:name="_Toc279065874"/>
      <w:bookmarkStart w:id="54" w:name="_Toc283277438"/>
      <w:r w:rsidRPr="00BC5ED2">
        <w:t>Koneční uživatelé</w:t>
      </w:r>
      <w:bookmarkEnd w:id="52"/>
      <w:bookmarkEnd w:id="53"/>
      <w:bookmarkEnd w:id="54"/>
      <w:r w:rsidRPr="00BC5ED2">
        <w:t xml:space="preserve"> </w:t>
      </w:r>
    </w:p>
    <w:p w:rsidR="002E6E3C" w:rsidRPr="00BC5ED2" w:rsidRDefault="002E6E3C" w:rsidP="005869BB">
      <w:pPr>
        <w:pStyle w:val="Default"/>
        <w:tabs>
          <w:tab w:val="left" w:pos="142"/>
        </w:tabs>
        <w:spacing w:before="120" w:after="120" w:line="276" w:lineRule="auto"/>
        <w:ind w:left="142" w:hanging="709"/>
        <w:jc w:val="both"/>
        <w:rPr>
          <w:color w:val="auto"/>
          <w:sz w:val="23"/>
          <w:szCs w:val="23"/>
        </w:rPr>
      </w:pPr>
      <w:r w:rsidRPr="00BC5ED2">
        <w:rPr>
          <w:color w:val="auto"/>
          <w:sz w:val="23"/>
          <w:szCs w:val="23"/>
        </w:rPr>
        <w:tab/>
        <w:t xml:space="preserve">Konečnými uživateli ve vztahu k jednotlivým službám poskytovaným Poskytovatelem dle této Prováděcí smlouvy jsou: </w:t>
      </w:r>
    </w:p>
    <w:p w:rsidR="002E6E3C" w:rsidRPr="00BC5ED2" w:rsidRDefault="002E6E3C" w:rsidP="00955CAD">
      <w:pPr>
        <w:pStyle w:val="Default"/>
        <w:numPr>
          <w:ilvl w:val="0"/>
          <w:numId w:val="18"/>
        </w:numPr>
        <w:tabs>
          <w:tab w:val="left" w:pos="709"/>
        </w:tabs>
        <w:spacing w:line="276" w:lineRule="auto"/>
        <w:ind w:left="709" w:hanging="567"/>
        <w:jc w:val="both"/>
        <w:rPr>
          <w:sz w:val="23"/>
          <w:szCs w:val="23"/>
        </w:rPr>
      </w:pPr>
      <w:r w:rsidRPr="00BC5ED2">
        <w:rPr>
          <w:color w:val="auto"/>
          <w:sz w:val="23"/>
          <w:szCs w:val="23"/>
        </w:rPr>
        <w:t>ústřední orgán(y) státní správy a/nebo organizační složka(y) státu a/nebo jejich příspěvková(é) organizace (v takovém případě uzavírá Ministerstvo tuto Prováděcí smlouvu v souladu s ustanovením § 3 odst. 1 písm. b) ZVZ vlastním jménem a na účet takového(</w:t>
      </w:r>
      <w:proofErr w:type="spellStart"/>
      <w:r w:rsidRPr="00BC5ED2">
        <w:rPr>
          <w:color w:val="auto"/>
          <w:sz w:val="23"/>
          <w:szCs w:val="23"/>
        </w:rPr>
        <w:t>ých</w:t>
      </w:r>
      <w:proofErr w:type="spellEnd"/>
      <w:r w:rsidRPr="00BC5ED2">
        <w:rPr>
          <w:color w:val="auto"/>
          <w:sz w:val="23"/>
          <w:szCs w:val="23"/>
        </w:rPr>
        <w:t>) konkrétního(ch) Konečného(ch) uživatele(ů)); a/nebo</w:t>
      </w:r>
      <w:r w:rsidRPr="00BC5ED2">
        <w:rPr>
          <w:sz w:val="23"/>
          <w:szCs w:val="23"/>
        </w:rPr>
        <w:t xml:space="preserve"> </w:t>
      </w:r>
    </w:p>
    <w:p w:rsidR="002E6E3C" w:rsidRPr="00BC5ED2" w:rsidRDefault="002E6E3C" w:rsidP="00955CAD">
      <w:pPr>
        <w:pStyle w:val="Default"/>
        <w:numPr>
          <w:ilvl w:val="0"/>
          <w:numId w:val="18"/>
        </w:numPr>
        <w:tabs>
          <w:tab w:val="left" w:pos="709"/>
        </w:tabs>
        <w:spacing w:before="120" w:after="120" w:line="276" w:lineRule="auto"/>
        <w:ind w:left="709" w:hanging="567"/>
        <w:jc w:val="both"/>
        <w:rPr>
          <w:sz w:val="23"/>
          <w:szCs w:val="23"/>
        </w:rPr>
      </w:pPr>
      <w:r w:rsidRPr="00BC5ED2">
        <w:rPr>
          <w:color w:val="auto"/>
          <w:sz w:val="23"/>
          <w:szCs w:val="23"/>
        </w:rPr>
        <w:t>jiný(é) subjekt(y) veřejné správy, který(é) Ministerstvo požádal(y) o zajištění Služeb KIVS a uzavřel(y) s  Ministerstvem za tím účelem Dohodu o centrálním zadávání (v takovém případě uzavírá Ministerstvo tuto Prováděcí smlouvu vlastním jménem a na vlastní účet a služby dohodnuté v Prováděcí smlouvě v souladu s ustanovením § 3 odst. 1 písm. a) ZVZ takovému(</w:t>
      </w:r>
      <w:proofErr w:type="spellStart"/>
      <w:r w:rsidRPr="00BC5ED2">
        <w:rPr>
          <w:color w:val="auto"/>
          <w:sz w:val="23"/>
          <w:szCs w:val="23"/>
        </w:rPr>
        <w:t>ým</w:t>
      </w:r>
      <w:proofErr w:type="spellEnd"/>
      <w:r w:rsidRPr="00BC5ED2">
        <w:rPr>
          <w:color w:val="auto"/>
          <w:sz w:val="23"/>
          <w:szCs w:val="23"/>
        </w:rPr>
        <w:t>) subjektu(</w:t>
      </w:r>
      <w:proofErr w:type="spellStart"/>
      <w:r w:rsidRPr="00BC5ED2">
        <w:rPr>
          <w:color w:val="auto"/>
          <w:sz w:val="23"/>
          <w:szCs w:val="23"/>
        </w:rPr>
        <w:t>ům</w:t>
      </w:r>
      <w:proofErr w:type="spellEnd"/>
      <w:r w:rsidRPr="00BC5ED2">
        <w:rPr>
          <w:color w:val="auto"/>
          <w:sz w:val="23"/>
          <w:szCs w:val="23"/>
        </w:rPr>
        <w:t xml:space="preserve">) </w:t>
      </w:r>
      <w:proofErr w:type="spellStart"/>
      <w:r w:rsidRPr="00BC5ED2">
        <w:rPr>
          <w:color w:val="auto"/>
          <w:sz w:val="23"/>
          <w:szCs w:val="23"/>
        </w:rPr>
        <w:t>přeprodá</w:t>
      </w:r>
      <w:proofErr w:type="spellEnd"/>
      <w:r w:rsidRPr="00BC5ED2">
        <w:rPr>
          <w:color w:val="auto"/>
          <w:sz w:val="23"/>
          <w:szCs w:val="23"/>
        </w:rPr>
        <w:t>); a/nebo</w:t>
      </w:r>
      <w:r w:rsidRPr="00BC5ED2">
        <w:rPr>
          <w:sz w:val="23"/>
          <w:szCs w:val="23"/>
        </w:rPr>
        <w:t xml:space="preserve"> </w:t>
      </w:r>
    </w:p>
    <w:p w:rsidR="002E6E3C" w:rsidRPr="00BC5ED2" w:rsidRDefault="002E6E3C" w:rsidP="00955CAD">
      <w:pPr>
        <w:pStyle w:val="Default"/>
        <w:numPr>
          <w:ilvl w:val="0"/>
          <w:numId w:val="18"/>
        </w:numPr>
        <w:tabs>
          <w:tab w:val="left" w:pos="709"/>
        </w:tabs>
        <w:spacing w:before="120" w:after="120" w:line="276" w:lineRule="auto"/>
        <w:ind w:left="709" w:hanging="567"/>
        <w:jc w:val="both"/>
        <w:rPr>
          <w:sz w:val="23"/>
          <w:szCs w:val="23"/>
        </w:rPr>
      </w:pPr>
      <w:r w:rsidRPr="00BC5ED2">
        <w:rPr>
          <w:color w:val="auto"/>
          <w:sz w:val="23"/>
          <w:szCs w:val="23"/>
        </w:rPr>
        <w:t>Ministerstvo, a to v případě, že služby dle této Prováděcí smlouvy zajišťuje Ministerstvo pro vlastní potřebu;</w:t>
      </w:r>
      <w:r w:rsidRPr="00BC5ED2">
        <w:rPr>
          <w:sz w:val="23"/>
          <w:szCs w:val="23"/>
        </w:rPr>
        <w:t xml:space="preserve"> </w:t>
      </w:r>
    </w:p>
    <w:p w:rsidR="002E6E3C" w:rsidRPr="00BC5ED2" w:rsidRDefault="002E6E3C" w:rsidP="00654D85">
      <w:pPr>
        <w:pStyle w:val="Default"/>
        <w:spacing w:before="120" w:after="120" w:line="276" w:lineRule="auto"/>
        <w:ind w:hanging="709"/>
        <w:jc w:val="both"/>
        <w:rPr>
          <w:color w:val="auto"/>
          <w:sz w:val="23"/>
          <w:szCs w:val="23"/>
        </w:rPr>
      </w:pPr>
      <w:r w:rsidRPr="00BC5ED2">
        <w:rPr>
          <w:color w:val="auto"/>
          <w:sz w:val="23"/>
          <w:szCs w:val="23"/>
        </w:rPr>
        <w:t xml:space="preserve"> </w:t>
      </w:r>
      <w:r w:rsidRPr="00BC5ED2">
        <w:rPr>
          <w:color w:val="auto"/>
          <w:sz w:val="23"/>
          <w:szCs w:val="23"/>
        </w:rPr>
        <w:tab/>
      </w:r>
      <w:r w:rsidRPr="00BC5ED2">
        <w:rPr>
          <w:color w:val="auto"/>
          <w:sz w:val="23"/>
          <w:szCs w:val="23"/>
        </w:rPr>
        <w:tab/>
        <w:t xml:space="preserve">a to v rozsahu vymezeném v </w:t>
      </w:r>
      <w:r w:rsidRPr="00BC5ED2">
        <w:rPr>
          <w:b/>
          <w:bCs/>
          <w:color w:val="auto"/>
          <w:sz w:val="23"/>
          <w:szCs w:val="23"/>
        </w:rPr>
        <w:t>Příloze č. 1 k této Prováděcí smlouvě</w:t>
      </w:r>
      <w:r w:rsidRPr="00BC5ED2">
        <w:rPr>
          <w:color w:val="auto"/>
          <w:sz w:val="23"/>
          <w:szCs w:val="23"/>
        </w:rPr>
        <w:t xml:space="preserve">. </w:t>
      </w:r>
    </w:p>
    <w:p w:rsidR="002E6E3C" w:rsidRPr="00BC5ED2" w:rsidRDefault="002E6E3C" w:rsidP="00654D85">
      <w:pPr>
        <w:pStyle w:val="Default"/>
        <w:spacing w:before="120" w:after="120" w:line="276" w:lineRule="auto"/>
        <w:ind w:hanging="709"/>
        <w:jc w:val="both"/>
        <w:rPr>
          <w:color w:val="auto"/>
          <w:sz w:val="23"/>
          <w:szCs w:val="23"/>
        </w:rPr>
      </w:pPr>
      <w:r w:rsidRPr="00BC5ED2">
        <w:rPr>
          <w:color w:val="auto"/>
          <w:sz w:val="23"/>
          <w:szCs w:val="23"/>
        </w:rPr>
        <w:tab/>
        <w:t>[</w:t>
      </w:r>
      <w:r w:rsidRPr="00BC5ED2">
        <w:rPr>
          <w:color w:val="auto"/>
          <w:sz w:val="23"/>
          <w:szCs w:val="23"/>
          <w:shd w:val="clear" w:color="auto" w:fill="A6A6A6"/>
        </w:rPr>
        <w:t>POKUD BUDE MINISTERSTVO JEDNAT POUZE V ROZSAHU AD A), AD B) ČI AD C), TENTO ČLÁNEK BUDE VŽDY UPRAVEN TAK, ABY REFLEKTOVAL SKUTEČNÝ STAV</w:t>
      </w:r>
      <w:r w:rsidRPr="00BC5ED2">
        <w:rPr>
          <w:color w:val="auto"/>
          <w:sz w:val="23"/>
          <w:szCs w:val="23"/>
        </w:rPr>
        <w:t xml:space="preserve">] </w:t>
      </w:r>
    </w:p>
    <w:p w:rsidR="002E6E3C" w:rsidRPr="00BC5ED2" w:rsidRDefault="002E6E3C" w:rsidP="00EB4459">
      <w:pPr>
        <w:pStyle w:val="Nadpis2rovn"/>
        <w:rPr>
          <w:color w:val="000000"/>
        </w:rPr>
      </w:pPr>
      <w:bookmarkStart w:id="55" w:name="_Toc279065737"/>
      <w:bookmarkStart w:id="56" w:name="_Toc279065875"/>
      <w:bookmarkStart w:id="57" w:name="_Ref279132907"/>
      <w:bookmarkStart w:id="58" w:name="_Toc283277439"/>
      <w:r w:rsidRPr="00BC5ED2">
        <w:t>Služby poskytované dle této Prováděcí smlouvy</w:t>
      </w:r>
      <w:bookmarkEnd w:id="55"/>
      <w:bookmarkEnd w:id="56"/>
      <w:bookmarkEnd w:id="57"/>
      <w:bookmarkEnd w:id="58"/>
    </w:p>
    <w:p w:rsidR="002E6E3C" w:rsidRPr="00BC5ED2" w:rsidRDefault="002E6E3C" w:rsidP="00D40707">
      <w:pPr>
        <w:autoSpaceDE w:val="0"/>
        <w:autoSpaceDN w:val="0"/>
        <w:adjustRightInd w:val="0"/>
        <w:spacing w:before="60" w:after="120"/>
        <w:ind w:left="142" w:hanging="851"/>
        <w:jc w:val="both"/>
        <w:rPr>
          <w:rFonts w:ascii="Times New Roman" w:hAnsi="Times New Roman"/>
          <w:color w:val="000000"/>
          <w:sz w:val="23"/>
          <w:szCs w:val="23"/>
        </w:rPr>
      </w:pPr>
      <w:r w:rsidRPr="00BC5ED2">
        <w:rPr>
          <w:rFonts w:ascii="Times New Roman" w:hAnsi="Times New Roman"/>
          <w:color w:val="000000"/>
          <w:sz w:val="23"/>
          <w:szCs w:val="23"/>
        </w:rPr>
        <w:tab/>
        <w:t xml:space="preserve">Služby poskytované dle této Prováděcí smlouvy jsou v Příloze č. 1 této Prováděcí smlouvy vymezeny odkazem na služby identifikované v příslušném Katalogovém listu, přičemž Příloha č. 1 obsahuje rovněž bližší specifikaci poskytovaných služeb, co do jejich kódů, co </w:t>
      </w:r>
      <w:r w:rsidRPr="00BC5ED2">
        <w:rPr>
          <w:rFonts w:ascii="Times New Roman" w:hAnsi="Times New Roman"/>
          <w:color w:val="000000"/>
          <w:sz w:val="23"/>
          <w:szCs w:val="23"/>
        </w:rPr>
        <w:lastRenderedPageBreak/>
        <w:t>do jejich Konečného uživatele, co do místa a času jejich poskytování a dále dalších</w:t>
      </w:r>
      <w:r w:rsidRPr="00BC5ED2">
        <w:rPr>
          <w:rFonts w:ascii="Times New Roman" w:hAnsi="Times New Roman"/>
          <w:sz w:val="23"/>
          <w:szCs w:val="23"/>
        </w:rPr>
        <w:t xml:space="preserve"> požadavků na způsob poskytování jednotlivých služeb.</w:t>
      </w:r>
      <w:r w:rsidRPr="00BC5ED2">
        <w:rPr>
          <w:rFonts w:ascii="Times New Roman" w:hAnsi="Times New Roman"/>
          <w:color w:val="000000"/>
          <w:sz w:val="23"/>
          <w:szCs w:val="23"/>
        </w:rPr>
        <w:t xml:space="preserve"> </w:t>
      </w:r>
    </w:p>
    <w:p w:rsidR="002E6E3C" w:rsidRPr="00BC5ED2" w:rsidRDefault="002E6E3C" w:rsidP="00EB4459">
      <w:pPr>
        <w:pStyle w:val="Nadpis2rovn"/>
      </w:pPr>
      <w:bookmarkStart w:id="59" w:name="_Toc279065738"/>
      <w:bookmarkStart w:id="60" w:name="_Toc279065876"/>
      <w:bookmarkStart w:id="61" w:name="_Toc283277440"/>
      <w:r w:rsidRPr="00BC5ED2">
        <w:t>Cena za služby poskytované dle Prováděcích smluv</w:t>
      </w:r>
      <w:bookmarkEnd w:id="59"/>
      <w:bookmarkEnd w:id="60"/>
      <w:bookmarkEnd w:id="61"/>
    </w:p>
    <w:p w:rsidR="002E6E3C" w:rsidRDefault="002E6E3C" w:rsidP="00D40707">
      <w:pPr>
        <w:autoSpaceDE w:val="0"/>
        <w:autoSpaceDN w:val="0"/>
        <w:adjustRightInd w:val="0"/>
        <w:spacing w:before="60" w:after="120"/>
        <w:ind w:left="142" w:hanging="851"/>
        <w:jc w:val="both"/>
        <w:rPr>
          <w:rFonts w:ascii="Times New Roman" w:hAnsi="Times New Roman"/>
          <w:color w:val="000000"/>
          <w:sz w:val="23"/>
          <w:szCs w:val="23"/>
        </w:rPr>
      </w:pPr>
      <w:r w:rsidRPr="00BC5ED2">
        <w:rPr>
          <w:rFonts w:ascii="Times New Roman" w:hAnsi="Times New Roman"/>
          <w:color w:val="000000"/>
          <w:sz w:val="23"/>
          <w:szCs w:val="23"/>
        </w:rPr>
        <w:tab/>
      </w:r>
      <w:r w:rsidRPr="00BC5ED2">
        <w:rPr>
          <w:rFonts w:ascii="Times New Roman" w:hAnsi="Times New Roman"/>
          <w:sz w:val="23"/>
          <w:szCs w:val="23"/>
        </w:rPr>
        <w:t xml:space="preserve">Smluvní strany se dohodly, že cena za služby poskytované Poskytovatelem dle této Prováděcí smlouvy je cena, která je ve vztahu jednotlivým službám (viz čl. </w:t>
      </w:r>
      <w:proofErr w:type="gramStart"/>
      <w:r w:rsidR="00C279C1">
        <w:fldChar w:fldCharType="begin"/>
      </w:r>
      <w:r w:rsidR="00013E40">
        <w:instrText xml:space="preserve"> REF _Ref279132907 \r \h  \* MERGEFORMAT </w:instrText>
      </w:r>
      <w:r w:rsidR="00C279C1">
        <w:fldChar w:fldCharType="separate"/>
      </w:r>
      <w:r w:rsidRPr="00BC5ED2">
        <w:rPr>
          <w:rFonts w:ascii="Times New Roman" w:hAnsi="Times New Roman"/>
          <w:sz w:val="23"/>
          <w:szCs w:val="23"/>
        </w:rPr>
        <w:t>4.3</w:t>
      </w:r>
      <w:r w:rsidR="00C279C1">
        <w:fldChar w:fldCharType="end"/>
      </w:r>
      <w:proofErr w:type="gramEnd"/>
      <w:r w:rsidRPr="00BC5ED2">
        <w:rPr>
          <w:rFonts w:ascii="Times New Roman" w:hAnsi="Times New Roman"/>
          <w:sz w:val="23"/>
          <w:szCs w:val="23"/>
        </w:rPr>
        <w:t xml:space="preserve"> výše) poskytovaným konkrétním Konečným uživatelům, uvedená v Příloze č. 1 této Prováděcí smlouvy. Dohodnutá cena vychází z nabídky podané Poskytovatelem do Prováděcího řízení.</w:t>
      </w:r>
      <w:r w:rsidRPr="00BC5ED2">
        <w:rPr>
          <w:rFonts w:ascii="Times New Roman" w:hAnsi="Times New Roman"/>
          <w:color w:val="000000"/>
          <w:sz w:val="23"/>
          <w:szCs w:val="23"/>
        </w:rPr>
        <w:t xml:space="preserve"> </w:t>
      </w:r>
    </w:p>
    <w:p w:rsidR="000A6696" w:rsidRDefault="00475AEE">
      <w:pPr>
        <w:pStyle w:val="Nadpis1rovn"/>
        <w:ind w:left="-170"/>
      </w:pPr>
      <w:bookmarkStart w:id="62" w:name="_Ref283216670"/>
      <w:bookmarkStart w:id="63" w:name="_Ref283216694"/>
      <w:bookmarkStart w:id="64" w:name="_Toc283277441"/>
      <w:r>
        <w:t>ZMĚNY SLUŽEB</w:t>
      </w:r>
      <w:bookmarkEnd w:id="62"/>
      <w:bookmarkEnd w:id="63"/>
      <w:bookmarkEnd w:id="64"/>
    </w:p>
    <w:p w:rsidR="000A6696" w:rsidRDefault="00475AEE">
      <w:pPr>
        <w:pStyle w:val="Nadpis2rovn"/>
      </w:pPr>
      <w:bookmarkStart w:id="65" w:name="_Toc184698770"/>
      <w:bookmarkStart w:id="66" w:name="_Toc188867478"/>
      <w:bookmarkStart w:id="67" w:name="_Toc190592875"/>
      <w:bookmarkStart w:id="68" w:name="_Toc201633006"/>
      <w:bookmarkStart w:id="69" w:name="_Toc211420412"/>
      <w:bookmarkStart w:id="70" w:name="_Toc252267565"/>
      <w:bookmarkStart w:id="71" w:name="_Toc283277442"/>
      <w:r w:rsidRPr="00475AEE">
        <w:t>Právo Konečných uživatelů uplatňovat změnové požadavky</w:t>
      </w:r>
      <w:bookmarkEnd w:id="65"/>
      <w:bookmarkEnd w:id="66"/>
      <w:bookmarkEnd w:id="67"/>
      <w:bookmarkEnd w:id="68"/>
      <w:bookmarkEnd w:id="69"/>
      <w:bookmarkEnd w:id="70"/>
      <w:bookmarkEnd w:id="71"/>
    </w:p>
    <w:p w:rsidR="00475AEE" w:rsidRPr="007A7119" w:rsidRDefault="00475AEE" w:rsidP="00475AEE">
      <w:pPr>
        <w:pStyle w:val="bno"/>
        <w:rPr>
          <w:szCs w:val="24"/>
        </w:rPr>
      </w:pPr>
      <w:bookmarkStart w:id="72" w:name="_Toc164598174"/>
      <w:r w:rsidRPr="007A7119">
        <w:rPr>
          <w:szCs w:val="24"/>
        </w:rPr>
        <w:t xml:space="preserve">Koneční uživatelé mají právo kdykoliv během účinnosti této Prováděcí smlouvy písemně uplatnit u Poskytovatele změnové požadavky ve vztahu ke službám poskytovaným Konečným uživatelům dle této Prováděcí smlouvy. Poskytovatel je povinen změnovým požadavkům Konečných uživatelů vyhovět za dodržení podmínek dle této části </w:t>
      </w:r>
      <w:r w:rsidR="00C279C1">
        <w:rPr>
          <w:szCs w:val="24"/>
        </w:rPr>
        <w:fldChar w:fldCharType="begin"/>
      </w:r>
      <w:r w:rsidR="002C55B2">
        <w:rPr>
          <w:szCs w:val="24"/>
        </w:rPr>
        <w:instrText xml:space="preserve"> REF _Ref283216670 \r \h </w:instrText>
      </w:r>
      <w:r w:rsidR="00C279C1">
        <w:rPr>
          <w:szCs w:val="24"/>
        </w:rPr>
      </w:r>
      <w:r w:rsidR="00C279C1">
        <w:rPr>
          <w:szCs w:val="24"/>
        </w:rPr>
        <w:fldChar w:fldCharType="separate"/>
      </w:r>
      <w:r w:rsidR="002C55B2">
        <w:rPr>
          <w:szCs w:val="24"/>
        </w:rPr>
        <w:t>5</w:t>
      </w:r>
      <w:r w:rsidR="00C279C1">
        <w:rPr>
          <w:szCs w:val="24"/>
        </w:rPr>
        <w:fldChar w:fldCharType="end"/>
      </w:r>
      <w:r w:rsidRPr="007A7119">
        <w:rPr>
          <w:szCs w:val="24"/>
        </w:rPr>
        <w:t>. Prováděcí smlouvy.</w:t>
      </w:r>
      <w:bookmarkStart w:id="73" w:name="_Ref167515712"/>
      <w:bookmarkStart w:id="74" w:name="_Toc184698771"/>
      <w:bookmarkEnd w:id="72"/>
    </w:p>
    <w:p w:rsidR="000A6696" w:rsidRDefault="00475AEE">
      <w:pPr>
        <w:pStyle w:val="Nadpis2rovn"/>
      </w:pPr>
      <w:bookmarkStart w:id="75" w:name="_Toc188867479"/>
      <w:bookmarkStart w:id="76" w:name="_Toc190592876"/>
      <w:bookmarkStart w:id="77" w:name="_Toc201633007"/>
      <w:bookmarkStart w:id="78" w:name="_Toc211420413"/>
      <w:bookmarkStart w:id="79" w:name="_Toc252267566"/>
      <w:bookmarkStart w:id="80" w:name="_Ref283226146"/>
      <w:bookmarkStart w:id="81" w:name="_Ref283226156"/>
      <w:bookmarkStart w:id="82" w:name="_Toc283277443"/>
      <w:r w:rsidRPr="00475AEE">
        <w:t>Společná ustanovení o uplatnění změnových požadavků</w:t>
      </w:r>
      <w:bookmarkEnd w:id="73"/>
      <w:bookmarkEnd w:id="74"/>
      <w:bookmarkEnd w:id="75"/>
      <w:bookmarkEnd w:id="76"/>
      <w:bookmarkEnd w:id="77"/>
      <w:bookmarkEnd w:id="78"/>
      <w:bookmarkEnd w:id="79"/>
      <w:bookmarkEnd w:id="80"/>
      <w:bookmarkEnd w:id="81"/>
      <w:bookmarkEnd w:id="82"/>
    </w:p>
    <w:p w:rsidR="00475AEE" w:rsidRPr="007A7119" w:rsidRDefault="00475AEE" w:rsidP="00475AEE">
      <w:pPr>
        <w:pStyle w:val="bno"/>
        <w:widowControl w:val="0"/>
        <w:rPr>
          <w:szCs w:val="24"/>
        </w:rPr>
      </w:pPr>
      <w:bookmarkStart w:id="83" w:name="_Toc164598176"/>
      <w:r w:rsidRPr="007A7119">
        <w:rPr>
          <w:szCs w:val="24"/>
        </w:rPr>
        <w:t xml:space="preserve">Všechny změnové požadavky Konečných uživatelů dle této části </w:t>
      </w:r>
      <w:r w:rsidR="00C279C1">
        <w:rPr>
          <w:szCs w:val="24"/>
        </w:rPr>
        <w:fldChar w:fldCharType="begin"/>
      </w:r>
      <w:r w:rsidR="002C55B2">
        <w:rPr>
          <w:szCs w:val="24"/>
        </w:rPr>
        <w:instrText xml:space="preserve"> REF _Ref283216694 \r \h </w:instrText>
      </w:r>
      <w:r w:rsidR="00C279C1">
        <w:rPr>
          <w:szCs w:val="24"/>
        </w:rPr>
      </w:r>
      <w:r w:rsidR="00C279C1">
        <w:rPr>
          <w:szCs w:val="24"/>
        </w:rPr>
        <w:fldChar w:fldCharType="separate"/>
      </w:r>
      <w:r w:rsidR="002C55B2">
        <w:rPr>
          <w:szCs w:val="24"/>
        </w:rPr>
        <w:t>5</w:t>
      </w:r>
      <w:r w:rsidR="00C279C1">
        <w:rPr>
          <w:szCs w:val="24"/>
        </w:rPr>
        <w:fldChar w:fldCharType="end"/>
      </w:r>
      <w:r w:rsidRPr="007A7119">
        <w:rPr>
          <w:szCs w:val="24"/>
        </w:rPr>
        <w:t>. Prováděcí smlouvy musí být uplatněny písemně, s uvedením článku této Prováděcí smlouvy, dle kterého je změnový požadavek uplatňován, a doručeny na adresy Poskytovatele a Ministerstva, uvedené v</w:t>
      </w:r>
      <w:r w:rsidR="002C55B2">
        <w:rPr>
          <w:szCs w:val="24"/>
        </w:rPr>
        <w:t xml:space="preserve"> </w:t>
      </w:r>
      <w:r w:rsidRPr="007A7119">
        <w:rPr>
          <w:szCs w:val="24"/>
        </w:rPr>
        <w:t>čl</w:t>
      </w:r>
      <w:r w:rsidR="002C55B2">
        <w:rPr>
          <w:szCs w:val="24"/>
        </w:rPr>
        <w:t>.</w:t>
      </w:r>
      <w:r w:rsidRPr="007A7119">
        <w:rPr>
          <w:szCs w:val="24"/>
        </w:rPr>
        <w:t xml:space="preserve"> </w:t>
      </w:r>
      <w:proofErr w:type="gramStart"/>
      <w:r w:rsidR="00C279C1">
        <w:rPr>
          <w:szCs w:val="24"/>
        </w:rPr>
        <w:fldChar w:fldCharType="begin"/>
      </w:r>
      <w:r w:rsidR="0025145D">
        <w:rPr>
          <w:szCs w:val="24"/>
        </w:rPr>
        <w:instrText xml:space="preserve"> REF _Ref283233610 \r \h </w:instrText>
      </w:r>
      <w:r w:rsidR="00C279C1">
        <w:rPr>
          <w:szCs w:val="24"/>
        </w:rPr>
      </w:r>
      <w:r w:rsidR="00C279C1">
        <w:rPr>
          <w:szCs w:val="24"/>
        </w:rPr>
        <w:fldChar w:fldCharType="separate"/>
      </w:r>
      <w:r w:rsidR="0025145D">
        <w:rPr>
          <w:szCs w:val="24"/>
        </w:rPr>
        <w:t>8.2</w:t>
      </w:r>
      <w:r w:rsidR="00C279C1">
        <w:rPr>
          <w:szCs w:val="24"/>
        </w:rPr>
        <w:fldChar w:fldCharType="end"/>
      </w:r>
      <w:proofErr w:type="gramEnd"/>
      <w:r w:rsidRPr="007A7119">
        <w:rPr>
          <w:szCs w:val="24"/>
        </w:rPr>
        <w:t xml:space="preserve"> této Prováděcí smlouvy.</w:t>
      </w:r>
      <w:bookmarkEnd w:id="83"/>
      <w:r w:rsidRPr="007A7119">
        <w:rPr>
          <w:szCs w:val="24"/>
        </w:rPr>
        <w:t xml:space="preserve"> </w:t>
      </w:r>
    </w:p>
    <w:p w:rsidR="00475AEE" w:rsidRPr="007A7119" w:rsidRDefault="00475AEE" w:rsidP="00475AEE">
      <w:pPr>
        <w:pStyle w:val="bno"/>
        <w:widowControl w:val="0"/>
        <w:rPr>
          <w:szCs w:val="24"/>
        </w:rPr>
      </w:pPr>
      <w:bookmarkStart w:id="84" w:name="_Toc164598178"/>
      <w:r w:rsidRPr="007A7119">
        <w:rPr>
          <w:szCs w:val="24"/>
        </w:rPr>
        <w:t xml:space="preserve">Pokud není v rámci změnového požadavku Konečným uživatelem požadováno pozdější provedení změny služby, je Poskytovatel povinen na základě změnového požadavku provést požadovanou změnu služby nejpozději ve lhůtě odpovídající době zavedení příslušné služby tak, jak je tato uvedena v příslušném Katalogovém listu. Uvedená lhůta běží od okamžiku doručení změnového požadavku Poskytovateli. </w:t>
      </w:r>
    </w:p>
    <w:p w:rsidR="00475AEE" w:rsidRPr="007A7119" w:rsidRDefault="00475AEE" w:rsidP="00475AEE">
      <w:pPr>
        <w:pStyle w:val="bno"/>
        <w:widowControl w:val="0"/>
        <w:rPr>
          <w:szCs w:val="24"/>
        </w:rPr>
      </w:pPr>
      <w:r w:rsidRPr="007A7119">
        <w:rPr>
          <w:szCs w:val="24"/>
        </w:rPr>
        <w:t xml:space="preserve">V případě změnových požadavků vztahujících se ke </w:t>
      </w:r>
      <w:r w:rsidRPr="007A7119">
        <w:t xml:space="preserve">službám na technologii DSL, službám dle Katalogového listu ZKS004 (ve všech regionálních verzích) nebo u služeb, u kterých změnový požadavek představuje změnu v technologickém zajištění služby, je Konečný uživatel povinen provést technické šetření. Pro technické šetření a následnou možnost Poskytovatele neprovést požadovanou změnu služby platí přiměřeně ustanovení čl. 3.6 písm. a) Rámcové smlouvy o technickém šetření, nedohodnou-li se smluvní strany výslovně jinak. </w:t>
      </w:r>
    </w:p>
    <w:p w:rsidR="00475AEE" w:rsidRPr="007A7119" w:rsidRDefault="00475AEE" w:rsidP="00475AEE">
      <w:pPr>
        <w:pStyle w:val="bno"/>
        <w:widowControl w:val="0"/>
        <w:rPr>
          <w:szCs w:val="24"/>
        </w:rPr>
      </w:pPr>
      <w:r w:rsidRPr="007A7119">
        <w:rPr>
          <w:szCs w:val="24"/>
        </w:rPr>
        <w:t>Změnové požadavky mohou být Konečnými uživateli vždy požadovány pouze ve vztahu ke službám specifikovaným v jednom Katalogovém listu.</w:t>
      </w:r>
    </w:p>
    <w:p w:rsidR="00475AEE" w:rsidRPr="007A7119" w:rsidRDefault="00475AEE" w:rsidP="00475AEE">
      <w:pPr>
        <w:pStyle w:val="bno"/>
        <w:widowControl w:val="0"/>
        <w:rPr>
          <w:szCs w:val="24"/>
        </w:rPr>
      </w:pPr>
      <w:r w:rsidRPr="007A7119">
        <w:rPr>
          <w:szCs w:val="24"/>
        </w:rPr>
        <w:t xml:space="preserve">Nedohodnou-li se Smluvní strany písemně pro daný případ jinak, budou se Smluvní strany vzájemně písemně informovat o provedených změnových </w:t>
      </w:r>
      <w:r w:rsidRPr="007A7119">
        <w:rPr>
          <w:szCs w:val="24"/>
        </w:rPr>
        <w:lastRenderedPageBreak/>
        <w:t xml:space="preserve">požadavcích konkrétního Konečného uživatele, včetně rozsahu a doby provedení změnového požadavku pro konkrétního Konečného uživatele, a to obvykle v měsíčních intervalech. </w:t>
      </w:r>
      <w:bookmarkEnd w:id="84"/>
    </w:p>
    <w:p w:rsidR="002C55B2" w:rsidRDefault="00475AEE">
      <w:pPr>
        <w:pStyle w:val="Nadpis2rovn"/>
      </w:pPr>
      <w:bookmarkStart w:id="85" w:name="_Toc184698772"/>
      <w:bookmarkStart w:id="86" w:name="_Toc188867480"/>
      <w:bookmarkStart w:id="87" w:name="_Toc190592877"/>
      <w:bookmarkStart w:id="88" w:name="_Toc201633008"/>
      <w:bookmarkStart w:id="89" w:name="_Toc211420414"/>
      <w:bookmarkStart w:id="90" w:name="_Toc252267567"/>
      <w:bookmarkStart w:id="91" w:name="_Ref283226184"/>
      <w:bookmarkStart w:id="92" w:name="_Ref283233515"/>
      <w:bookmarkStart w:id="93" w:name="_Ref283233553"/>
      <w:bookmarkStart w:id="94" w:name="_Toc283277444"/>
      <w:r w:rsidRPr="00475AEE">
        <w:t>Kvantitativní změnové požadavky</w:t>
      </w:r>
      <w:bookmarkEnd w:id="85"/>
      <w:bookmarkEnd w:id="86"/>
      <w:bookmarkEnd w:id="87"/>
      <w:bookmarkEnd w:id="88"/>
      <w:bookmarkEnd w:id="89"/>
      <w:bookmarkEnd w:id="90"/>
      <w:bookmarkEnd w:id="91"/>
      <w:bookmarkEnd w:id="92"/>
      <w:bookmarkEnd w:id="93"/>
      <w:bookmarkEnd w:id="94"/>
    </w:p>
    <w:p w:rsidR="00475AEE" w:rsidRPr="007A7119" w:rsidRDefault="00475AEE" w:rsidP="00475AEE">
      <w:pPr>
        <w:pStyle w:val="bno"/>
        <w:rPr>
          <w:szCs w:val="24"/>
        </w:rPr>
      </w:pPr>
      <w:bookmarkStart w:id="95" w:name="_Toc164598180"/>
      <w:r w:rsidRPr="007A7119">
        <w:rPr>
          <w:szCs w:val="24"/>
        </w:rPr>
        <w:t>Konečný uživatel je oprávněn opakovaně uplatňovat změnové požadavky na navýšení počtu služeb specifikovaných v jednom Katalogovém listu, které jsou dle této Prováděcí smlouvy poskytovány Konečnému uživateli. Na základě změnových požadavků na navýšení množství poskytovaných služeb může být celkové množství služeb dle jednoho Katalogového listu specifikovaných ve vztahu k určitému Konečnému uživateli v Příloze č. 1 této Prováděcí smlouvy, navýšeno maximálně o 20% (počítáno dle celkového počtu služeb ve smluvním období, či celkového finančního objemu za služby ve smluvním období, podle toho, co umožní větší navýšení).</w:t>
      </w:r>
      <w:bookmarkEnd w:id="95"/>
      <w:r w:rsidRPr="007A7119">
        <w:rPr>
          <w:szCs w:val="24"/>
        </w:rPr>
        <w:t xml:space="preserve"> </w:t>
      </w:r>
      <w:r w:rsidR="00F86162" w:rsidRPr="00751B4B">
        <w:rPr>
          <w:szCs w:val="24"/>
        </w:rPr>
        <w:t xml:space="preserve">Navýšení </w:t>
      </w:r>
      <w:r w:rsidR="002074A2" w:rsidRPr="00751B4B">
        <w:rPr>
          <w:szCs w:val="24"/>
        </w:rPr>
        <w:t xml:space="preserve">množství poskytovaných </w:t>
      </w:r>
      <w:r w:rsidR="00F86162" w:rsidRPr="00751B4B">
        <w:rPr>
          <w:szCs w:val="24"/>
        </w:rPr>
        <w:t>služeb bude realizováno rovněž v souladu se zněním platných právních předpisů, zejména zákona č. 137</w:t>
      </w:r>
      <w:r w:rsidR="00DA0399" w:rsidRPr="00751B4B">
        <w:rPr>
          <w:szCs w:val="24"/>
        </w:rPr>
        <w:t>/</w:t>
      </w:r>
      <w:r w:rsidR="00F86162" w:rsidRPr="00751B4B">
        <w:rPr>
          <w:szCs w:val="24"/>
        </w:rPr>
        <w:t>2006 Sb., o veřejných zakázkách, ve znění pozdějších předpisů.</w:t>
      </w:r>
      <w:r w:rsidR="00F86162">
        <w:rPr>
          <w:szCs w:val="24"/>
        </w:rPr>
        <w:t xml:space="preserve"> </w:t>
      </w:r>
      <w:r w:rsidRPr="007A7119">
        <w:rPr>
          <w:szCs w:val="24"/>
        </w:rPr>
        <w:t xml:space="preserve">Cena za služby získané na základě realizace změnového požadavku na navýšení počtu služeb bude stanovena způsobem dle této Prováděcí smlouvy. </w:t>
      </w:r>
    </w:p>
    <w:p w:rsidR="00475AEE" w:rsidRPr="007A7119" w:rsidRDefault="00475AEE" w:rsidP="00475AEE">
      <w:pPr>
        <w:pStyle w:val="bno"/>
        <w:rPr>
          <w:szCs w:val="24"/>
        </w:rPr>
      </w:pPr>
      <w:r w:rsidRPr="007A7119">
        <w:rPr>
          <w:szCs w:val="24"/>
        </w:rPr>
        <w:t>Realizací změnového požadavku na navýšení počtu služeb vzniká povinnost Poskytovatele poskytovat Konečnému uživateli služby v rozsahu dotčeném změnovým požadavkem a povinnost Konečného uživatele hradit cenu za uvedené služby s ohledem na tyto změnové požadavky. Pokud není dohodnuto jinak, a je-li splnění změnového požadavku v takové lhůtě po technické stránce proveditelné (viz čl</w:t>
      </w:r>
      <w:r w:rsidR="005156FA">
        <w:rPr>
          <w:szCs w:val="24"/>
        </w:rPr>
        <w:t>.</w:t>
      </w:r>
      <w:r w:rsidRPr="007A7119">
        <w:rPr>
          <w:szCs w:val="24"/>
        </w:rPr>
        <w:t xml:space="preserve"> </w:t>
      </w:r>
      <w:proofErr w:type="gramStart"/>
      <w:r w:rsidR="00C279C1">
        <w:rPr>
          <w:szCs w:val="24"/>
        </w:rPr>
        <w:fldChar w:fldCharType="begin"/>
      </w:r>
      <w:r w:rsidR="003E0CDC">
        <w:rPr>
          <w:szCs w:val="24"/>
        </w:rPr>
        <w:instrText xml:space="preserve"> REF _Ref283226146 \r \h </w:instrText>
      </w:r>
      <w:r w:rsidR="00C279C1">
        <w:rPr>
          <w:szCs w:val="24"/>
        </w:rPr>
      </w:r>
      <w:r w:rsidR="00C279C1">
        <w:rPr>
          <w:szCs w:val="24"/>
        </w:rPr>
        <w:fldChar w:fldCharType="separate"/>
      </w:r>
      <w:r w:rsidR="003E0CDC">
        <w:rPr>
          <w:szCs w:val="24"/>
        </w:rPr>
        <w:t>5.2</w:t>
      </w:r>
      <w:r w:rsidR="00C279C1">
        <w:rPr>
          <w:szCs w:val="24"/>
        </w:rPr>
        <w:fldChar w:fldCharType="end"/>
      </w:r>
      <w:proofErr w:type="gramEnd"/>
      <w:r w:rsidRPr="007A7119">
        <w:rPr>
          <w:szCs w:val="24"/>
        </w:rPr>
        <w:t xml:space="preserve"> této Prováděcí smlouvy), dojde k navýšení počtu služeb na základě změnového požadavku nejpozději ve lhůtě odpovídající době zavedení příslušné služby tak, jak je tato uvedena v příslušném Katalogovém listu, ode dne doručení změnového požadavku Poskytovateli. </w:t>
      </w:r>
    </w:p>
    <w:p w:rsidR="00475AEE" w:rsidRPr="007A7119" w:rsidRDefault="00475AEE" w:rsidP="00475AEE">
      <w:pPr>
        <w:pStyle w:val="bno"/>
        <w:rPr>
          <w:szCs w:val="24"/>
        </w:rPr>
      </w:pPr>
      <w:r w:rsidRPr="007A7119">
        <w:rPr>
          <w:szCs w:val="24"/>
        </w:rPr>
        <w:t>Konečný uživatel je oprávněn opakovaně uplatňovat změnové požadavky na snížení počtu služeb specifikovaných v jednom Katalogovém listu, které jsou dle této Prováděcí smlouvy poskytovány Konečnému uživateli. Na základě změnových požadavků na snížení množství poskytovaných služeb může být celkové množství služeb dle jednoho Katalogového listu specifikovaných ve vztahu k určitému Konečnému uživateli v Příloze č. 1 této Prováděcí smlouvy sníženo maximálně o 20% (počítáno dle celkového počtu služeb ve smluvním období, či celkového finančního objemu za služby ve smluvním období, podle toho, co umožní větší snížení).</w:t>
      </w:r>
    </w:p>
    <w:p w:rsidR="00475AEE" w:rsidRPr="007A7119" w:rsidRDefault="00475AEE" w:rsidP="00475AEE">
      <w:pPr>
        <w:pStyle w:val="bno"/>
        <w:rPr>
          <w:szCs w:val="24"/>
        </w:rPr>
      </w:pPr>
      <w:r w:rsidRPr="007A7119">
        <w:rPr>
          <w:szCs w:val="24"/>
        </w:rPr>
        <w:t>Realizací změnového požadavku na snížení počtu služeb zaniká povinnost Poskytovatele poskytovat Konečnému u</w:t>
      </w:r>
      <w:r>
        <w:rPr>
          <w:szCs w:val="24"/>
        </w:rPr>
        <w:t>živateli</w:t>
      </w:r>
      <w:r w:rsidRPr="007A7119">
        <w:rPr>
          <w:szCs w:val="24"/>
        </w:rPr>
        <w:t xml:space="preserve"> služby a povinnost Konečného uživatele hradit cenu za dosavadní služby, a to v rozsahu dotčeném změnovým požadavkem. Pokud není dohodnuto jinak, a je-li splnění změnového požadavku v takové lhůtě po technické stránce proveditelné (viz článek </w:t>
      </w:r>
      <w:proofErr w:type="gramStart"/>
      <w:r w:rsidR="00C279C1">
        <w:rPr>
          <w:szCs w:val="24"/>
        </w:rPr>
        <w:fldChar w:fldCharType="begin"/>
      </w:r>
      <w:r w:rsidR="003E0CDC">
        <w:rPr>
          <w:szCs w:val="24"/>
        </w:rPr>
        <w:instrText xml:space="preserve"> REF _Ref283226156 \r \h </w:instrText>
      </w:r>
      <w:r w:rsidR="00C279C1">
        <w:rPr>
          <w:szCs w:val="24"/>
        </w:rPr>
      </w:r>
      <w:r w:rsidR="00C279C1">
        <w:rPr>
          <w:szCs w:val="24"/>
        </w:rPr>
        <w:fldChar w:fldCharType="separate"/>
      </w:r>
      <w:r w:rsidR="003E0CDC">
        <w:rPr>
          <w:szCs w:val="24"/>
        </w:rPr>
        <w:t>5.2</w:t>
      </w:r>
      <w:r w:rsidR="00C279C1">
        <w:rPr>
          <w:szCs w:val="24"/>
        </w:rPr>
        <w:fldChar w:fldCharType="end"/>
      </w:r>
      <w:proofErr w:type="gramEnd"/>
      <w:r w:rsidRPr="007A7119">
        <w:rPr>
          <w:szCs w:val="24"/>
        </w:rPr>
        <w:t xml:space="preserve"> této Prováděcí </w:t>
      </w:r>
      <w:r w:rsidRPr="007A7119">
        <w:rPr>
          <w:szCs w:val="24"/>
        </w:rPr>
        <w:lastRenderedPageBreak/>
        <w:t xml:space="preserve">smlouvy), ke snížení počtu služeb na základě změnového požadavku dojde 14. (čtrnáctý) den ode dne doručení změnového požadavku Poskytovateli. </w:t>
      </w:r>
    </w:p>
    <w:p w:rsidR="002C55B2" w:rsidRDefault="00475AEE">
      <w:pPr>
        <w:pStyle w:val="Nadpis2rovn"/>
      </w:pPr>
      <w:bookmarkStart w:id="96" w:name="_Toc184698773"/>
      <w:bookmarkStart w:id="97" w:name="_Toc188867481"/>
      <w:bookmarkStart w:id="98" w:name="_Toc190592878"/>
      <w:bookmarkStart w:id="99" w:name="_Toc201633009"/>
      <w:bookmarkStart w:id="100" w:name="_Toc211420415"/>
      <w:bookmarkStart w:id="101" w:name="_Toc252267568"/>
      <w:bookmarkStart w:id="102" w:name="_Ref283226170"/>
      <w:bookmarkStart w:id="103" w:name="_Ref283233524"/>
      <w:bookmarkStart w:id="104" w:name="_Toc283277445"/>
      <w:r w:rsidRPr="00475AEE">
        <w:t>Kvalitativní změny</w:t>
      </w:r>
      <w:bookmarkEnd w:id="96"/>
      <w:bookmarkEnd w:id="97"/>
      <w:bookmarkEnd w:id="98"/>
      <w:bookmarkEnd w:id="99"/>
      <w:bookmarkEnd w:id="100"/>
      <w:bookmarkEnd w:id="101"/>
      <w:bookmarkEnd w:id="102"/>
      <w:bookmarkEnd w:id="103"/>
      <w:bookmarkEnd w:id="104"/>
    </w:p>
    <w:p w:rsidR="00475AEE" w:rsidRPr="007A7119" w:rsidRDefault="00475AEE" w:rsidP="00475AEE">
      <w:pPr>
        <w:pStyle w:val="bno"/>
        <w:rPr>
          <w:szCs w:val="24"/>
        </w:rPr>
      </w:pPr>
      <w:bookmarkStart w:id="105" w:name="_Toc164598184"/>
      <w:r w:rsidRPr="007A7119">
        <w:rPr>
          <w:szCs w:val="24"/>
        </w:rPr>
        <w:t xml:space="preserve">Konečný uživatel je oprávněn opakovaně uplatňovat změnové požadavky na navýšení kvality služeb (zvýšení parametrů služeb) specifikovaných v jednom Katalogovém listu, které jsou dle této Prováděcí smlouvy poskytovány Konečnému uživateli. </w:t>
      </w:r>
    </w:p>
    <w:p w:rsidR="00475AEE" w:rsidRPr="007A7119" w:rsidRDefault="00475AEE" w:rsidP="00475AEE">
      <w:pPr>
        <w:pStyle w:val="bno"/>
        <w:rPr>
          <w:szCs w:val="24"/>
        </w:rPr>
      </w:pPr>
      <w:r w:rsidRPr="007A7119">
        <w:rPr>
          <w:szCs w:val="24"/>
        </w:rPr>
        <w:t xml:space="preserve">Cena za služby poskytované na základě realizace změnového požadavku na navýšení kvality služeb bude stanovena způsobem dle této Prováděcí smlouvy. V případě služby poskytované na základě realizace změnového požadavku na navýšení kvality služeb je Poskytovatel oprávněn účtovat za zavedení (tj. změnu) takové služby zřizovací poplatek maximálně ve výši odpovídající rozdílu mezi zřizovacím poplatkem za změněnou službu a zřizovacím poplatkem za dosavadní službu, a to pouze v případě, že nová služba </w:t>
      </w:r>
      <w:bookmarkEnd w:id="105"/>
      <w:r w:rsidRPr="007A7119">
        <w:rPr>
          <w:szCs w:val="24"/>
        </w:rPr>
        <w:t>neodpovídá svými technologickými parametry včetně jejich shodné konfigurace a použitých HW komponent, původní službě, pokud se Konečný uživatel a Poskytovatel nedohodnou jinak.</w:t>
      </w:r>
    </w:p>
    <w:p w:rsidR="00475AEE" w:rsidRPr="007A7119" w:rsidRDefault="00475AEE" w:rsidP="00475AEE">
      <w:pPr>
        <w:pStyle w:val="bno"/>
        <w:rPr>
          <w:szCs w:val="24"/>
        </w:rPr>
      </w:pPr>
      <w:bookmarkStart w:id="106" w:name="_Toc164598185"/>
      <w:r w:rsidRPr="007A7119">
        <w:rPr>
          <w:szCs w:val="24"/>
        </w:rPr>
        <w:t xml:space="preserve">Konečný uživatel je oprávněn opakovaně uplatňovat změnové požadavky na snížení kvality služeb (snížení parametrů služeb) specifikovaných v jednom Katalogovém listu, které jsou dle této Prováděcí smlouvy poskytovány Konečnému uživateli. </w:t>
      </w:r>
    </w:p>
    <w:p w:rsidR="00475AEE" w:rsidRPr="007A7119" w:rsidRDefault="00475AEE" w:rsidP="00475AEE">
      <w:pPr>
        <w:pStyle w:val="bno"/>
        <w:rPr>
          <w:szCs w:val="24"/>
        </w:rPr>
      </w:pPr>
      <w:r w:rsidRPr="007A7119">
        <w:rPr>
          <w:szCs w:val="24"/>
        </w:rPr>
        <w:t>Cena za služby poskytované na základě realizace změnového požadavku na snížení kvality služeb bude stanovena způsobem dle této Prováděcí smlouvy. V případě služby poskytované na základě realizace změnového požadavku na snížení kvality služeb není Poskytovatel oprávněn účtovat za změnu takové služby zřizovací poplatek</w:t>
      </w:r>
      <w:bookmarkStart w:id="107" w:name="_Toc164598186"/>
      <w:bookmarkEnd w:id="106"/>
      <w:r w:rsidRPr="007A7119">
        <w:rPr>
          <w:szCs w:val="24"/>
        </w:rPr>
        <w:t>.</w:t>
      </w:r>
      <w:bookmarkEnd w:id="107"/>
      <w:r w:rsidRPr="007A7119">
        <w:rPr>
          <w:szCs w:val="24"/>
        </w:rPr>
        <w:t xml:space="preserve"> </w:t>
      </w:r>
    </w:p>
    <w:p w:rsidR="00475AEE" w:rsidRPr="007A7119" w:rsidRDefault="00475AEE" w:rsidP="00475AEE">
      <w:pPr>
        <w:pStyle w:val="bno"/>
        <w:rPr>
          <w:szCs w:val="24"/>
        </w:rPr>
      </w:pPr>
      <w:r w:rsidRPr="007A7119">
        <w:rPr>
          <w:szCs w:val="24"/>
        </w:rPr>
        <w:t>Za kvalitativní změnový požadavek dle tohoto čl</w:t>
      </w:r>
      <w:r w:rsidR="005156FA">
        <w:rPr>
          <w:szCs w:val="24"/>
        </w:rPr>
        <w:t>.</w:t>
      </w:r>
      <w:r w:rsidRPr="007A7119">
        <w:rPr>
          <w:szCs w:val="24"/>
        </w:rPr>
        <w:t xml:space="preserve"> </w:t>
      </w:r>
      <w:proofErr w:type="gramStart"/>
      <w:r w:rsidR="00C279C1">
        <w:rPr>
          <w:szCs w:val="24"/>
        </w:rPr>
        <w:fldChar w:fldCharType="begin"/>
      </w:r>
      <w:r w:rsidR="003E0CDC">
        <w:rPr>
          <w:szCs w:val="24"/>
        </w:rPr>
        <w:instrText xml:space="preserve"> REF _Ref283226170 \r \h </w:instrText>
      </w:r>
      <w:r w:rsidR="00C279C1">
        <w:rPr>
          <w:szCs w:val="24"/>
        </w:rPr>
      </w:r>
      <w:r w:rsidR="00C279C1">
        <w:rPr>
          <w:szCs w:val="24"/>
        </w:rPr>
        <w:fldChar w:fldCharType="separate"/>
      </w:r>
      <w:r w:rsidR="003E0CDC">
        <w:rPr>
          <w:szCs w:val="24"/>
        </w:rPr>
        <w:t>5.4</w:t>
      </w:r>
      <w:r w:rsidR="00C279C1">
        <w:rPr>
          <w:szCs w:val="24"/>
        </w:rPr>
        <w:fldChar w:fldCharType="end"/>
      </w:r>
      <w:proofErr w:type="gramEnd"/>
      <w:r w:rsidRPr="007A7119">
        <w:rPr>
          <w:szCs w:val="24"/>
        </w:rPr>
        <w:t xml:space="preserve"> této Prováděcí smlouvy není považován požadavek na změnu místa (tj. adresy/č.p.) poskytování služby. </w:t>
      </w:r>
    </w:p>
    <w:p w:rsidR="00EC0D2C" w:rsidRDefault="00475AEE">
      <w:pPr>
        <w:pStyle w:val="Nadpis2rovn"/>
      </w:pPr>
      <w:bookmarkStart w:id="108" w:name="_Toc165434565"/>
      <w:bookmarkStart w:id="109" w:name="_Toc165434566"/>
      <w:bookmarkStart w:id="110" w:name="_Toc184698774"/>
      <w:bookmarkStart w:id="111" w:name="_Toc188867482"/>
      <w:bookmarkStart w:id="112" w:name="_Toc190592879"/>
      <w:bookmarkStart w:id="113" w:name="_Toc201633010"/>
      <w:bookmarkStart w:id="114" w:name="_Toc211420416"/>
      <w:bookmarkStart w:id="115" w:name="_Toc252267569"/>
      <w:bookmarkStart w:id="116" w:name="_Ref283233540"/>
      <w:bookmarkStart w:id="117" w:name="_Toc283277446"/>
      <w:bookmarkEnd w:id="108"/>
      <w:bookmarkEnd w:id="109"/>
      <w:r w:rsidRPr="00475AEE">
        <w:t>Změny služeb vyvolané organizačními změnami v rámci Konečného uživatele</w:t>
      </w:r>
      <w:bookmarkEnd w:id="110"/>
      <w:bookmarkEnd w:id="111"/>
      <w:bookmarkEnd w:id="112"/>
      <w:bookmarkEnd w:id="113"/>
      <w:bookmarkEnd w:id="114"/>
      <w:bookmarkEnd w:id="115"/>
      <w:bookmarkEnd w:id="116"/>
      <w:bookmarkEnd w:id="117"/>
    </w:p>
    <w:p w:rsidR="00475AEE" w:rsidRPr="007A7119" w:rsidRDefault="00475AEE" w:rsidP="00475AEE">
      <w:pPr>
        <w:pStyle w:val="bno"/>
        <w:rPr>
          <w:szCs w:val="24"/>
        </w:rPr>
      </w:pPr>
      <w:r w:rsidRPr="007A7119">
        <w:rPr>
          <w:szCs w:val="24"/>
        </w:rPr>
        <w:t xml:space="preserve">Konečný uživatel je oprávněn opakovaně uplatňovat změnové požadavky na služby poskytované Konečnému uživateli dle Přílohy č. 1 této Prováděcí smlouvy, které jsou vyvolány organizačními změnami ve struktuře Konečného uživatele. Změnové požadavky na služby, které jsou vyvolány organizačními změnami ve struktuře Konečného uživatele, mohou znamenat snížení množství služeb, změnu kvality služeb, změnu místa poskytování služeb, převedení práv na poskytování služeb (či jen některých z nich) na jiného Konečného uživatele. </w:t>
      </w:r>
    </w:p>
    <w:p w:rsidR="00475AEE" w:rsidRPr="007A7119" w:rsidRDefault="00475AEE" w:rsidP="00475AEE">
      <w:pPr>
        <w:pStyle w:val="bno"/>
        <w:rPr>
          <w:szCs w:val="24"/>
        </w:rPr>
      </w:pPr>
      <w:r w:rsidRPr="007A7119">
        <w:rPr>
          <w:szCs w:val="24"/>
        </w:rPr>
        <w:t xml:space="preserve">Změnový požadavek na služby, který je vyvolán organizačními změnami ve struktuře Konečného uživatele, musí být doložen listinou, na jejímž základě dochází k organizační změně (zákon, interní rozhodnutí Konečného uživatele). </w:t>
      </w:r>
    </w:p>
    <w:p w:rsidR="00475AEE" w:rsidRPr="007A7119" w:rsidRDefault="00475AEE" w:rsidP="00475AEE">
      <w:pPr>
        <w:pStyle w:val="bno"/>
        <w:rPr>
          <w:szCs w:val="24"/>
        </w:rPr>
      </w:pPr>
      <w:r w:rsidRPr="007A7119">
        <w:rPr>
          <w:szCs w:val="24"/>
        </w:rPr>
        <w:lastRenderedPageBreak/>
        <w:t xml:space="preserve">V případě, že změnový požadavek na služby, který je vyvolán organizačními změnami ve struktuře Konečného uživatele, znamená změnu místa (tj. adresy/č.p.) poskytování služby, povede Poskytovatel s příslušným Konečným uživatelem technické šetření (viz článek 5.2 této Prováděcí smlouvy). </w:t>
      </w:r>
    </w:p>
    <w:p w:rsidR="00475AEE" w:rsidRPr="007A7119" w:rsidRDefault="00475AEE" w:rsidP="00475AEE">
      <w:pPr>
        <w:pStyle w:val="bno"/>
        <w:rPr>
          <w:szCs w:val="24"/>
        </w:rPr>
      </w:pPr>
      <w:r w:rsidRPr="007A7119">
        <w:rPr>
          <w:szCs w:val="24"/>
        </w:rPr>
        <w:t xml:space="preserve">Pokud není dohodnuto nebo jinak stanoveno (zákonem, usnesením Vlády České republiky, apod.), je změnový požadavek, který je vyvolán organizačními změnami v rámci Konečného uživatele, účinným nejpozději ve lhůtě odpovídající době zavedení příslušné služby tak, jak je tato uvedena v příslušném Katalogovém listu, ode dne doručení změnového požadavku Poskytovateli. </w:t>
      </w:r>
    </w:p>
    <w:p w:rsidR="00475AEE" w:rsidRPr="007A7119" w:rsidRDefault="00475AEE" w:rsidP="00475AEE">
      <w:pPr>
        <w:pStyle w:val="bno"/>
        <w:rPr>
          <w:szCs w:val="24"/>
        </w:rPr>
      </w:pPr>
      <w:r w:rsidRPr="007A7119">
        <w:rPr>
          <w:szCs w:val="24"/>
        </w:rPr>
        <w:t>Cena za služby dotčené realizací změnového požadavku, který je vyvolán organizačními změnami v rámci Konečného uživatele, bude stanovena způsobem dle této Prováděcí smlouvy. Přiměřeně se použijí principy obsažené v</w:t>
      </w:r>
      <w:r w:rsidR="002C55B2">
        <w:rPr>
          <w:szCs w:val="24"/>
        </w:rPr>
        <w:t> </w:t>
      </w:r>
      <w:r w:rsidRPr="007A7119">
        <w:rPr>
          <w:szCs w:val="24"/>
        </w:rPr>
        <w:t>č</w:t>
      </w:r>
      <w:r w:rsidR="0025145D">
        <w:rPr>
          <w:szCs w:val="24"/>
        </w:rPr>
        <w:t>l</w:t>
      </w:r>
      <w:r w:rsidR="002C55B2">
        <w:rPr>
          <w:szCs w:val="24"/>
        </w:rPr>
        <w:t>.</w:t>
      </w:r>
      <w:r w:rsidRPr="007A7119">
        <w:rPr>
          <w:szCs w:val="24"/>
        </w:rPr>
        <w:t xml:space="preserve"> </w:t>
      </w:r>
      <w:proofErr w:type="gramStart"/>
      <w:r w:rsidR="00C279C1">
        <w:rPr>
          <w:szCs w:val="24"/>
        </w:rPr>
        <w:fldChar w:fldCharType="begin"/>
      </w:r>
      <w:r w:rsidR="0025145D">
        <w:rPr>
          <w:szCs w:val="24"/>
        </w:rPr>
        <w:instrText xml:space="preserve"> REF _Ref283233515 \r \h </w:instrText>
      </w:r>
      <w:r w:rsidR="00C279C1">
        <w:rPr>
          <w:szCs w:val="24"/>
        </w:rPr>
      </w:r>
      <w:r w:rsidR="00C279C1">
        <w:rPr>
          <w:szCs w:val="24"/>
        </w:rPr>
        <w:fldChar w:fldCharType="separate"/>
      </w:r>
      <w:r w:rsidR="0025145D">
        <w:rPr>
          <w:szCs w:val="24"/>
        </w:rPr>
        <w:t>5.3</w:t>
      </w:r>
      <w:r w:rsidR="00C279C1">
        <w:rPr>
          <w:szCs w:val="24"/>
        </w:rPr>
        <w:fldChar w:fldCharType="end"/>
      </w:r>
      <w:proofErr w:type="gramEnd"/>
      <w:r w:rsidRPr="007A7119">
        <w:rPr>
          <w:szCs w:val="24"/>
        </w:rPr>
        <w:t xml:space="preserve"> a </w:t>
      </w:r>
      <w:r w:rsidR="00C279C1">
        <w:rPr>
          <w:szCs w:val="24"/>
        </w:rPr>
        <w:fldChar w:fldCharType="begin"/>
      </w:r>
      <w:r w:rsidR="0025145D">
        <w:rPr>
          <w:szCs w:val="24"/>
        </w:rPr>
        <w:instrText xml:space="preserve"> REF _Ref283233524 \r \h </w:instrText>
      </w:r>
      <w:r w:rsidR="00C279C1">
        <w:rPr>
          <w:szCs w:val="24"/>
        </w:rPr>
      </w:r>
      <w:r w:rsidR="00C279C1">
        <w:rPr>
          <w:szCs w:val="24"/>
        </w:rPr>
        <w:fldChar w:fldCharType="separate"/>
      </w:r>
      <w:r w:rsidR="0025145D">
        <w:rPr>
          <w:szCs w:val="24"/>
        </w:rPr>
        <w:t>5.4</w:t>
      </w:r>
      <w:r w:rsidR="00C279C1">
        <w:rPr>
          <w:szCs w:val="24"/>
        </w:rPr>
        <w:fldChar w:fldCharType="end"/>
      </w:r>
      <w:r w:rsidRPr="007A7119">
        <w:rPr>
          <w:szCs w:val="24"/>
        </w:rPr>
        <w:t xml:space="preserve"> této Prováděcí smlouvy. </w:t>
      </w:r>
    </w:p>
    <w:p w:rsidR="002C55B2" w:rsidRDefault="00475AEE">
      <w:pPr>
        <w:pStyle w:val="Nadpis2rovn"/>
      </w:pPr>
      <w:bookmarkStart w:id="118" w:name="_Toc184698775"/>
      <w:bookmarkStart w:id="119" w:name="_Toc188867483"/>
      <w:bookmarkStart w:id="120" w:name="_Toc190592880"/>
      <w:bookmarkStart w:id="121" w:name="_Toc201633011"/>
      <w:bookmarkStart w:id="122" w:name="_Toc211420417"/>
      <w:bookmarkStart w:id="123" w:name="_Toc252267570"/>
      <w:bookmarkStart w:id="124" w:name="_Toc283277447"/>
      <w:r w:rsidRPr="00475AEE">
        <w:t>Vzájemný vztah mezi změnovými požadavky</w:t>
      </w:r>
      <w:bookmarkEnd w:id="118"/>
      <w:bookmarkEnd w:id="119"/>
      <w:bookmarkEnd w:id="120"/>
      <w:bookmarkEnd w:id="121"/>
      <w:bookmarkEnd w:id="122"/>
      <w:bookmarkEnd w:id="123"/>
      <w:bookmarkEnd w:id="124"/>
    </w:p>
    <w:p w:rsidR="00475AEE" w:rsidRPr="007A7119" w:rsidRDefault="00475AEE" w:rsidP="00475AEE">
      <w:pPr>
        <w:pStyle w:val="bno"/>
        <w:rPr>
          <w:szCs w:val="24"/>
        </w:rPr>
      </w:pPr>
      <w:r w:rsidRPr="007A7119">
        <w:rPr>
          <w:szCs w:val="24"/>
        </w:rPr>
        <w:t>Veškeré změnové požadavky je možno vzájemně kombinovat. Pro limity změnového požadavku uvedeného v</w:t>
      </w:r>
      <w:r w:rsidR="002C55B2">
        <w:rPr>
          <w:szCs w:val="24"/>
        </w:rPr>
        <w:t> </w:t>
      </w:r>
      <w:r w:rsidRPr="007A7119">
        <w:rPr>
          <w:szCs w:val="24"/>
        </w:rPr>
        <w:t>čl</w:t>
      </w:r>
      <w:r w:rsidR="002C55B2">
        <w:rPr>
          <w:szCs w:val="24"/>
        </w:rPr>
        <w:t>.</w:t>
      </w:r>
      <w:r w:rsidRPr="007A7119">
        <w:rPr>
          <w:szCs w:val="24"/>
        </w:rPr>
        <w:t xml:space="preserve"> </w:t>
      </w:r>
      <w:proofErr w:type="gramStart"/>
      <w:r w:rsidR="00C279C1">
        <w:rPr>
          <w:szCs w:val="24"/>
        </w:rPr>
        <w:fldChar w:fldCharType="begin"/>
      </w:r>
      <w:r w:rsidR="003E0CDC">
        <w:rPr>
          <w:szCs w:val="24"/>
        </w:rPr>
        <w:instrText xml:space="preserve"> REF _Ref283226184 \r \h </w:instrText>
      </w:r>
      <w:r w:rsidR="00C279C1">
        <w:rPr>
          <w:szCs w:val="24"/>
        </w:rPr>
      </w:r>
      <w:r w:rsidR="00C279C1">
        <w:rPr>
          <w:szCs w:val="24"/>
        </w:rPr>
        <w:fldChar w:fldCharType="separate"/>
      </w:r>
      <w:r w:rsidR="003E0CDC">
        <w:rPr>
          <w:szCs w:val="24"/>
        </w:rPr>
        <w:t>5.3</w:t>
      </w:r>
      <w:r w:rsidR="00C279C1">
        <w:rPr>
          <w:szCs w:val="24"/>
        </w:rPr>
        <w:fldChar w:fldCharType="end"/>
      </w:r>
      <w:proofErr w:type="gramEnd"/>
      <w:r w:rsidRPr="007A7119">
        <w:rPr>
          <w:szCs w:val="24"/>
        </w:rPr>
        <w:t xml:space="preserve"> této Prováděcí smlouvy platí, že tyto limity se vždy počítají z celkového množství služeb dle jednoho Katalogového listu specifikovaných ve vztahu k určitému Konečnému uživateli v Příloze č. 1 této Prováděcí smlouvy. Realizace jakýchkoli změnových požadavků dle čl</w:t>
      </w:r>
      <w:r w:rsidR="002C55B2">
        <w:rPr>
          <w:szCs w:val="24"/>
        </w:rPr>
        <w:t>.</w:t>
      </w:r>
      <w:r w:rsidRPr="007A7119">
        <w:rPr>
          <w:szCs w:val="24"/>
        </w:rPr>
        <w:t xml:space="preserve"> </w:t>
      </w:r>
      <w:proofErr w:type="gramStart"/>
      <w:r w:rsidR="00C279C1">
        <w:rPr>
          <w:szCs w:val="24"/>
        </w:rPr>
        <w:fldChar w:fldCharType="begin"/>
      </w:r>
      <w:r w:rsidR="0025145D">
        <w:rPr>
          <w:szCs w:val="24"/>
        </w:rPr>
        <w:instrText xml:space="preserve"> REF _Ref283233540 \r \h </w:instrText>
      </w:r>
      <w:r w:rsidR="00C279C1">
        <w:rPr>
          <w:szCs w:val="24"/>
        </w:rPr>
      </w:r>
      <w:r w:rsidR="00C279C1">
        <w:rPr>
          <w:szCs w:val="24"/>
        </w:rPr>
        <w:fldChar w:fldCharType="separate"/>
      </w:r>
      <w:r w:rsidR="0025145D">
        <w:rPr>
          <w:szCs w:val="24"/>
        </w:rPr>
        <w:t>5.5</w:t>
      </w:r>
      <w:r w:rsidR="00C279C1">
        <w:rPr>
          <w:szCs w:val="24"/>
        </w:rPr>
        <w:fldChar w:fldCharType="end"/>
      </w:r>
      <w:proofErr w:type="gramEnd"/>
      <w:r w:rsidRPr="007A7119">
        <w:rPr>
          <w:szCs w:val="24"/>
        </w:rPr>
        <w:t xml:space="preserve"> této Prováděcí smlouvy nemá vliv na limity změnového požadavku uvedeného čl</w:t>
      </w:r>
      <w:r w:rsidR="002C55B2">
        <w:rPr>
          <w:szCs w:val="24"/>
        </w:rPr>
        <w:t>.</w:t>
      </w:r>
      <w:r w:rsidRPr="007A7119">
        <w:rPr>
          <w:szCs w:val="24"/>
        </w:rPr>
        <w:t xml:space="preserve"> </w:t>
      </w:r>
      <w:r w:rsidR="00C279C1">
        <w:rPr>
          <w:szCs w:val="24"/>
        </w:rPr>
        <w:fldChar w:fldCharType="begin"/>
      </w:r>
      <w:r w:rsidR="0025145D">
        <w:rPr>
          <w:szCs w:val="24"/>
        </w:rPr>
        <w:instrText xml:space="preserve"> REF _Ref283233553 \r \h </w:instrText>
      </w:r>
      <w:r w:rsidR="00C279C1">
        <w:rPr>
          <w:szCs w:val="24"/>
        </w:rPr>
      </w:r>
      <w:r w:rsidR="00C279C1">
        <w:rPr>
          <w:szCs w:val="24"/>
        </w:rPr>
        <w:fldChar w:fldCharType="separate"/>
      </w:r>
      <w:r w:rsidR="0025145D">
        <w:rPr>
          <w:szCs w:val="24"/>
        </w:rPr>
        <w:t>5.3</w:t>
      </w:r>
      <w:r w:rsidR="00C279C1">
        <w:rPr>
          <w:szCs w:val="24"/>
        </w:rPr>
        <w:fldChar w:fldCharType="end"/>
      </w:r>
      <w:r w:rsidRPr="007A7119">
        <w:rPr>
          <w:szCs w:val="24"/>
        </w:rPr>
        <w:t xml:space="preserve"> této Prováděcí smlouvy. </w:t>
      </w:r>
    </w:p>
    <w:p w:rsidR="002C55B2" w:rsidRDefault="00475AEE">
      <w:pPr>
        <w:pStyle w:val="Nadpis2rovn"/>
      </w:pPr>
      <w:bookmarkStart w:id="125" w:name="_Toc184698776"/>
      <w:bookmarkStart w:id="126" w:name="_Toc188867484"/>
      <w:bookmarkStart w:id="127" w:name="_Toc190592881"/>
      <w:bookmarkStart w:id="128" w:name="_Toc201633012"/>
      <w:bookmarkStart w:id="129" w:name="_Toc211420418"/>
      <w:bookmarkStart w:id="130" w:name="_Toc252267571"/>
      <w:bookmarkStart w:id="131" w:name="_Toc283277448"/>
      <w:r w:rsidRPr="00475AEE">
        <w:t>Specifické požadavky Konečných uživatelů</w:t>
      </w:r>
      <w:bookmarkEnd w:id="125"/>
      <w:bookmarkEnd w:id="126"/>
      <w:bookmarkEnd w:id="127"/>
      <w:bookmarkEnd w:id="128"/>
      <w:bookmarkEnd w:id="129"/>
      <w:bookmarkEnd w:id="130"/>
      <w:bookmarkEnd w:id="131"/>
    </w:p>
    <w:p w:rsidR="00475AEE" w:rsidRDefault="00475AEE" w:rsidP="00475AEE">
      <w:pPr>
        <w:pStyle w:val="bno"/>
        <w:rPr>
          <w:szCs w:val="24"/>
        </w:rPr>
      </w:pPr>
      <w:r w:rsidRPr="007A7119">
        <w:rPr>
          <w:szCs w:val="24"/>
        </w:rPr>
        <w:t xml:space="preserve">Zvláštní případy opravňující Konečné uživatele k uplatnění změnových požadavků nad rámec výše uvedeného jsou rovněž uvedeny u jednotlivých služeb v Příloze č. 1 této Prováděcí smlouvy. Poskytovatel je povinen k těmto požadavkům přihlédnout. Pro tyto zvláštní případy změnových požadavků se, pokud není uvedeno jinak, přiměřeně použijí principy obsažené v této části </w:t>
      </w:r>
      <w:r w:rsidR="00C279C1">
        <w:rPr>
          <w:szCs w:val="24"/>
        </w:rPr>
        <w:fldChar w:fldCharType="begin"/>
      </w:r>
      <w:r w:rsidR="0025145D">
        <w:rPr>
          <w:szCs w:val="24"/>
        </w:rPr>
        <w:instrText xml:space="preserve"> REF _Ref283216670 \r \h </w:instrText>
      </w:r>
      <w:r w:rsidR="00C279C1">
        <w:rPr>
          <w:szCs w:val="24"/>
        </w:rPr>
      </w:r>
      <w:r w:rsidR="00C279C1">
        <w:rPr>
          <w:szCs w:val="24"/>
        </w:rPr>
        <w:fldChar w:fldCharType="separate"/>
      </w:r>
      <w:r w:rsidR="0025145D">
        <w:rPr>
          <w:szCs w:val="24"/>
        </w:rPr>
        <w:t>5</w:t>
      </w:r>
      <w:r w:rsidR="00C279C1">
        <w:rPr>
          <w:szCs w:val="24"/>
        </w:rPr>
        <w:fldChar w:fldCharType="end"/>
      </w:r>
      <w:r w:rsidRPr="007A7119">
        <w:rPr>
          <w:szCs w:val="24"/>
        </w:rPr>
        <w:t xml:space="preserve"> Prováděcí smlouvy. </w:t>
      </w:r>
    </w:p>
    <w:p w:rsidR="00475AEE" w:rsidRPr="00BC5ED2" w:rsidRDefault="00475AEE" w:rsidP="00D40707">
      <w:pPr>
        <w:autoSpaceDE w:val="0"/>
        <w:autoSpaceDN w:val="0"/>
        <w:adjustRightInd w:val="0"/>
        <w:spacing w:before="60" w:after="120"/>
        <w:ind w:left="142" w:hanging="851"/>
        <w:jc w:val="both"/>
        <w:rPr>
          <w:rFonts w:ascii="Times New Roman" w:hAnsi="Times New Roman"/>
          <w:color w:val="000000"/>
          <w:sz w:val="23"/>
          <w:szCs w:val="23"/>
        </w:rPr>
      </w:pPr>
    </w:p>
    <w:p w:rsidR="002E6E3C" w:rsidRPr="00BC5ED2" w:rsidRDefault="002E6E3C" w:rsidP="00EB4459">
      <w:pPr>
        <w:pStyle w:val="Nadpis1rovn"/>
      </w:pPr>
      <w:bookmarkStart w:id="132" w:name="_Toc279065739"/>
      <w:bookmarkStart w:id="133" w:name="_Toc279065877"/>
      <w:bookmarkStart w:id="134" w:name="_Toc283277449"/>
      <w:r w:rsidRPr="00BC5ED2">
        <w:t>DOBA TRVÁNÍ TÉTO PROVÁDĚCÍ SMLOUVY</w:t>
      </w:r>
      <w:bookmarkEnd w:id="132"/>
      <w:bookmarkEnd w:id="133"/>
      <w:bookmarkEnd w:id="134"/>
      <w:r w:rsidRPr="00BC5ED2">
        <w:t xml:space="preserve"> </w:t>
      </w:r>
    </w:p>
    <w:p w:rsidR="002E6E3C" w:rsidRPr="00BC5ED2" w:rsidRDefault="002E6E3C" w:rsidP="00EB4459">
      <w:pPr>
        <w:pStyle w:val="Nadpis2rovn"/>
      </w:pPr>
      <w:bookmarkStart w:id="135" w:name="_Ref279132662"/>
      <w:bookmarkStart w:id="136" w:name="_Ref279132698"/>
      <w:bookmarkStart w:id="137" w:name="_Toc283277450"/>
      <w:r w:rsidRPr="00BC5ED2">
        <w:t>Účinnost a doba trvání této Prováděcí smlouvy</w:t>
      </w:r>
      <w:bookmarkEnd w:id="135"/>
      <w:bookmarkEnd w:id="136"/>
      <w:bookmarkEnd w:id="137"/>
      <w:r w:rsidRPr="00BC5ED2">
        <w:t xml:space="preserve"> </w:t>
      </w:r>
    </w:p>
    <w:p w:rsidR="002E6E3C" w:rsidRPr="00BC5ED2" w:rsidRDefault="002E6E3C" w:rsidP="00D40707">
      <w:pPr>
        <w:autoSpaceDE w:val="0"/>
        <w:autoSpaceDN w:val="0"/>
        <w:adjustRightInd w:val="0"/>
        <w:spacing w:before="60" w:after="120"/>
        <w:ind w:left="142" w:hanging="851"/>
        <w:jc w:val="both"/>
        <w:rPr>
          <w:rFonts w:ascii="Times New Roman" w:hAnsi="Times New Roman"/>
          <w:color w:val="000000"/>
          <w:sz w:val="23"/>
          <w:szCs w:val="23"/>
        </w:rPr>
      </w:pPr>
      <w:r w:rsidRPr="00BC5ED2">
        <w:rPr>
          <w:rFonts w:ascii="Times New Roman" w:hAnsi="Times New Roman"/>
          <w:color w:val="000000"/>
          <w:sz w:val="23"/>
          <w:szCs w:val="23"/>
        </w:rPr>
        <w:tab/>
      </w:r>
      <w:r w:rsidRPr="00BC5ED2">
        <w:rPr>
          <w:rFonts w:ascii="Times New Roman" w:hAnsi="Times New Roman"/>
          <w:sz w:val="23"/>
          <w:szCs w:val="23"/>
        </w:rPr>
        <w:t>Smluvní strany se dohodly, že tato Prováděcí smlouva nabývá platnosti a účinnosti dnem jejího podpisu oběma Smluvními stranami. Smluvní strany se dohodly, že tato Prováděcí smlouva se uzavírá na dobu určitou a zaniká [BUDE DOPLNĚNO].</w:t>
      </w:r>
      <w:r w:rsidRPr="00BC5ED2">
        <w:rPr>
          <w:rFonts w:ascii="Times New Roman" w:hAnsi="Times New Roman"/>
          <w:color w:val="000000"/>
          <w:sz w:val="23"/>
          <w:szCs w:val="23"/>
        </w:rPr>
        <w:t xml:space="preserve"> </w:t>
      </w:r>
    </w:p>
    <w:p w:rsidR="002E6E3C" w:rsidRPr="00BC5ED2" w:rsidRDefault="002E6E3C" w:rsidP="00D40707">
      <w:pPr>
        <w:pStyle w:val="Default"/>
        <w:spacing w:before="120" w:after="120" w:line="276" w:lineRule="auto"/>
        <w:ind w:left="142" w:hanging="993"/>
        <w:jc w:val="both"/>
        <w:rPr>
          <w:sz w:val="23"/>
          <w:szCs w:val="23"/>
        </w:rPr>
      </w:pPr>
      <w:r w:rsidRPr="00BC5ED2">
        <w:rPr>
          <w:color w:val="auto"/>
          <w:sz w:val="23"/>
          <w:szCs w:val="23"/>
        </w:rPr>
        <w:t xml:space="preserve"> </w:t>
      </w:r>
      <w:r w:rsidRPr="00BC5ED2">
        <w:rPr>
          <w:color w:val="auto"/>
          <w:sz w:val="23"/>
          <w:szCs w:val="23"/>
        </w:rPr>
        <w:tab/>
        <w:t xml:space="preserve">Smluvní strany se dohodly, že tato Prováděcí smlouva se stává v části, kterou Ministerstvo uzavřelo vlastním jménem a na účet ústředních orgánů státní správy a organizačních složek státu a jejich příspěvkových organizací účinnou až okamžikem, kdy jednotlivé ústřední </w:t>
      </w:r>
      <w:r w:rsidRPr="00BC5ED2">
        <w:rPr>
          <w:color w:val="auto"/>
          <w:sz w:val="23"/>
          <w:szCs w:val="23"/>
        </w:rPr>
        <w:lastRenderedPageBreak/>
        <w:t>orgány státní správy a organizační složky státu a jejich příspěvkové organizace, na jejichž účet Ministerstvo tuto Prováděcí smlouvu uzavřelo, přistoupí k této Prováděcí smlouvě.</w:t>
      </w:r>
      <w:r w:rsidRPr="00BC5ED2">
        <w:rPr>
          <w:sz w:val="23"/>
          <w:szCs w:val="23"/>
        </w:rPr>
        <w:t xml:space="preserve"> </w:t>
      </w:r>
    </w:p>
    <w:p w:rsidR="002E6E3C" w:rsidRPr="00BC5ED2" w:rsidRDefault="002E6E3C" w:rsidP="00EB4459">
      <w:pPr>
        <w:pStyle w:val="Nadpis2rovn"/>
      </w:pPr>
      <w:bookmarkStart w:id="138" w:name="_Toc283277451"/>
      <w:r w:rsidRPr="00BC5ED2">
        <w:t>Zánik této Prováděcí smlouvy před uplynutím doby jejího trvání</w:t>
      </w:r>
      <w:bookmarkEnd w:id="138"/>
      <w:r w:rsidRPr="00BC5ED2">
        <w:t xml:space="preserve"> </w:t>
      </w:r>
    </w:p>
    <w:p w:rsidR="002E6E3C" w:rsidRPr="00BC5ED2" w:rsidRDefault="002E6E3C" w:rsidP="00D40707">
      <w:pPr>
        <w:autoSpaceDE w:val="0"/>
        <w:autoSpaceDN w:val="0"/>
        <w:adjustRightInd w:val="0"/>
        <w:spacing w:before="60" w:after="120"/>
        <w:ind w:left="142" w:hanging="851"/>
        <w:jc w:val="both"/>
        <w:rPr>
          <w:rFonts w:ascii="Times New Roman" w:hAnsi="Times New Roman"/>
          <w:color w:val="000000"/>
          <w:sz w:val="23"/>
          <w:szCs w:val="23"/>
        </w:rPr>
      </w:pPr>
      <w:r w:rsidRPr="00BC5ED2">
        <w:rPr>
          <w:rFonts w:ascii="Times New Roman" w:hAnsi="Times New Roman"/>
          <w:color w:val="000000"/>
          <w:sz w:val="23"/>
          <w:szCs w:val="23"/>
        </w:rPr>
        <w:tab/>
      </w:r>
      <w:r w:rsidRPr="00BC5ED2">
        <w:rPr>
          <w:rFonts w:ascii="Times New Roman" w:hAnsi="Times New Roman"/>
          <w:sz w:val="23"/>
          <w:szCs w:val="23"/>
        </w:rPr>
        <w:t xml:space="preserve">Smluvní strany se dohodly, že před okamžikem zániku této Prováděcí smlouvy dle článku </w:t>
      </w:r>
      <w:proofErr w:type="gramStart"/>
      <w:r w:rsidR="00C279C1">
        <w:fldChar w:fldCharType="begin"/>
      </w:r>
      <w:r w:rsidR="00013E40">
        <w:instrText xml:space="preserve"> REF _Ref279132662 \r \h  \* MERGEFORMAT </w:instrText>
      </w:r>
      <w:r w:rsidR="00C279C1">
        <w:fldChar w:fldCharType="separate"/>
      </w:r>
      <w:r w:rsidRPr="00BC5ED2">
        <w:rPr>
          <w:rFonts w:ascii="Times New Roman" w:hAnsi="Times New Roman"/>
          <w:sz w:val="23"/>
          <w:szCs w:val="23"/>
        </w:rPr>
        <w:t>5.1</w:t>
      </w:r>
      <w:r w:rsidR="00C279C1">
        <w:fldChar w:fldCharType="end"/>
      </w:r>
      <w:proofErr w:type="gramEnd"/>
      <w:r w:rsidRPr="00BC5ED2">
        <w:rPr>
          <w:rFonts w:ascii="Times New Roman" w:hAnsi="Times New Roman"/>
          <w:sz w:val="23"/>
          <w:szCs w:val="23"/>
        </w:rPr>
        <w:t xml:space="preserve"> této Prováděcí smlouvy lze tuto Prováděcí smlouvu ukončit výhradně na základě písemné dohody Smluvních stran, nebo na základě: (i) třicetidenní (30) výpovědi doručené ze strany Ministerstva Poskytovateli v případě, že se Poskytovatel dopustí podstatného porušení této Prováděcí smlouvy uvedeného v článku </w:t>
      </w:r>
      <w:proofErr w:type="gramStart"/>
      <w:r w:rsidR="00C279C1">
        <w:fldChar w:fldCharType="begin"/>
      </w:r>
      <w:r w:rsidR="00013E40">
        <w:instrText xml:space="preserve"> REF _Ref279132674 \r \h  \* MERGEFORMAT </w:instrText>
      </w:r>
      <w:r w:rsidR="00C279C1">
        <w:fldChar w:fldCharType="separate"/>
      </w:r>
      <w:r w:rsidRPr="00BC5ED2">
        <w:rPr>
          <w:rFonts w:ascii="Times New Roman" w:hAnsi="Times New Roman"/>
          <w:sz w:val="23"/>
          <w:szCs w:val="23"/>
        </w:rPr>
        <w:t>5.4</w:t>
      </w:r>
      <w:r w:rsidR="00C279C1">
        <w:fldChar w:fldCharType="end"/>
      </w:r>
      <w:proofErr w:type="gramEnd"/>
      <w:r w:rsidRPr="00BC5ED2">
        <w:rPr>
          <w:rFonts w:ascii="Times New Roman" w:hAnsi="Times New Roman"/>
          <w:sz w:val="23"/>
          <w:szCs w:val="23"/>
        </w:rPr>
        <w:t xml:space="preserve"> níže a/nebo (</w:t>
      </w:r>
      <w:proofErr w:type="spellStart"/>
      <w:r w:rsidRPr="00BC5ED2">
        <w:rPr>
          <w:rFonts w:ascii="Times New Roman" w:hAnsi="Times New Roman"/>
          <w:sz w:val="23"/>
          <w:szCs w:val="23"/>
        </w:rPr>
        <w:t>ii</w:t>
      </w:r>
      <w:proofErr w:type="spellEnd"/>
      <w:r w:rsidRPr="00BC5ED2">
        <w:rPr>
          <w:rFonts w:ascii="Times New Roman" w:hAnsi="Times New Roman"/>
          <w:sz w:val="23"/>
          <w:szCs w:val="23"/>
        </w:rPr>
        <w:t xml:space="preserve">) tříměsíční (3) výpovědi doručené ze strany Ministerstva Poskytovateli v případě, že Ministerstvo využije své právo tuto Prováděcí smlouvu dle článku </w:t>
      </w:r>
      <w:fldSimple w:instr=" REF _Ref279132684 \r \h  \* MERGEFORMAT ">
        <w:r w:rsidRPr="00BC5ED2">
          <w:rPr>
            <w:rFonts w:ascii="Times New Roman" w:hAnsi="Times New Roman"/>
            <w:sz w:val="23"/>
            <w:szCs w:val="23"/>
          </w:rPr>
          <w:t>5.3</w:t>
        </w:r>
      </w:fldSimple>
      <w:r w:rsidRPr="00BC5ED2">
        <w:rPr>
          <w:rFonts w:ascii="Times New Roman" w:hAnsi="Times New Roman"/>
          <w:sz w:val="23"/>
          <w:szCs w:val="23"/>
        </w:rPr>
        <w:t xml:space="preserve"> níže vypovědět.</w:t>
      </w:r>
      <w:r w:rsidRPr="00BC5ED2">
        <w:rPr>
          <w:rFonts w:ascii="Times New Roman" w:hAnsi="Times New Roman"/>
          <w:color w:val="000000"/>
          <w:sz w:val="23"/>
          <w:szCs w:val="23"/>
        </w:rPr>
        <w:t xml:space="preserve"> </w:t>
      </w:r>
    </w:p>
    <w:p w:rsidR="002E6E3C" w:rsidRPr="00BC5ED2" w:rsidRDefault="002E6E3C" w:rsidP="00D40707">
      <w:pPr>
        <w:pStyle w:val="Default"/>
        <w:spacing w:before="120" w:after="120" w:line="276" w:lineRule="auto"/>
        <w:ind w:left="142" w:hanging="851"/>
        <w:jc w:val="both"/>
        <w:rPr>
          <w:sz w:val="23"/>
          <w:szCs w:val="23"/>
        </w:rPr>
      </w:pPr>
      <w:r w:rsidRPr="00BC5ED2">
        <w:rPr>
          <w:color w:val="auto"/>
          <w:sz w:val="23"/>
          <w:szCs w:val="23"/>
        </w:rPr>
        <w:t xml:space="preserve"> </w:t>
      </w:r>
      <w:r w:rsidRPr="00BC5ED2">
        <w:rPr>
          <w:color w:val="auto"/>
          <w:sz w:val="23"/>
          <w:szCs w:val="23"/>
        </w:rPr>
        <w:tab/>
      </w:r>
      <w:r w:rsidRPr="00BC5ED2">
        <w:rPr>
          <w:sz w:val="23"/>
          <w:szCs w:val="23"/>
        </w:rPr>
        <w:t xml:space="preserve">Smluvní strany se dále dohodly, že před okamžikem zániku této Prováděcí smlouvy dle článku </w:t>
      </w:r>
      <w:proofErr w:type="gramStart"/>
      <w:r w:rsidR="00C279C1">
        <w:fldChar w:fldCharType="begin"/>
      </w:r>
      <w:r w:rsidR="00013E40">
        <w:instrText xml:space="preserve"> REF _Ref279132698 \r \h  \* MERGEFORMAT </w:instrText>
      </w:r>
      <w:r w:rsidR="00C279C1">
        <w:fldChar w:fldCharType="separate"/>
      </w:r>
      <w:r w:rsidRPr="00BC5ED2">
        <w:rPr>
          <w:sz w:val="23"/>
          <w:szCs w:val="23"/>
        </w:rPr>
        <w:t>5.1</w:t>
      </w:r>
      <w:r w:rsidR="00C279C1">
        <w:fldChar w:fldCharType="end"/>
      </w:r>
      <w:proofErr w:type="gramEnd"/>
      <w:r w:rsidRPr="00BC5ED2">
        <w:rPr>
          <w:sz w:val="23"/>
          <w:szCs w:val="23"/>
        </w:rPr>
        <w:t xml:space="preserve"> této Prováděcí smlouvy tato Prováděcí smlouva rovněž zaniká okamžikem zániku Rámcové smlouvy. </w:t>
      </w:r>
    </w:p>
    <w:p w:rsidR="002E6E3C" w:rsidRPr="00BC5ED2" w:rsidRDefault="002E6E3C" w:rsidP="00EB4459">
      <w:pPr>
        <w:pStyle w:val="Nadpis2rovn"/>
        <w:rPr>
          <w:lang w:eastAsia="en-US"/>
        </w:rPr>
      </w:pPr>
      <w:bookmarkStart w:id="139" w:name="_Ref279132684"/>
      <w:bookmarkStart w:id="140" w:name="_Toc283277452"/>
      <w:r w:rsidRPr="00BC5ED2">
        <w:rPr>
          <w:lang w:eastAsia="en-US"/>
        </w:rPr>
        <w:t>Možnost výpovědi této Prováděcí smlouvy ze strany Ministerstva</w:t>
      </w:r>
      <w:bookmarkEnd w:id="139"/>
      <w:bookmarkEnd w:id="140"/>
      <w:r w:rsidRPr="00BC5ED2">
        <w:rPr>
          <w:lang w:eastAsia="en-US"/>
        </w:rPr>
        <w:t xml:space="preserve"> </w:t>
      </w:r>
    </w:p>
    <w:p w:rsidR="002E6E3C" w:rsidRPr="00BC5ED2" w:rsidRDefault="002E6E3C" w:rsidP="00D40707">
      <w:pPr>
        <w:spacing w:before="120" w:after="120"/>
        <w:ind w:left="142" w:hanging="851"/>
        <w:jc w:val="both"/>
        <w:rPr>
          <w:rFonts w:ascii="Times New Roman" w:hAnsi="Times New Roman"/>
          <w:color w:val="000000"/>
          <w:sz w:val="23"/>
          <w:szCs w:val="23"/>
        </w:rPr>
      </w:pPr>
      <w:r w:rsidRPr="00BC5ED2">
        <w:rPr>
          <w:rFonts w:ascii="Times New Roman" w:hAnsi="Times New Roman"/>
          <w:sz w:val="23"/>
          <w:szCs w:val="23"/>
        </w:rPr>
        <w:tab/>
        <w:t>Pokud bude jiný poskytovatel veřejně dostupných služeb elektronických komunikací než Poskytovatel nabízet ve svém veřejném a závazném ceníku služby obdobné službám poskytovaným dle této Prováděcí smlouvy za podmínek (do kvality, rozsahu a ceny) výhodnějších pro Ministerstvo/Konečné uživatele, než je uvedeno v této Prováděcí smlouvě, zavazuje se Poskytovatel do 30 dní od upozornění (doručeného ze strany Ministerstva) na tuto skutečnost zahájit s Ministerstvem jednání o možnosti úprav podmínek pro poskytování služeb dle této Prováděcí smlouvy (a to výlučně ve prospěch Ministerstva a/nebo Konečného uživatele).</w:t>
      </w:r>
    </w:p>
    <w:p w:rsidR="002E6E3C" w:rsidRPr="00BC5ED2" w:rsidRDefault="002E6E3C" w:rsidP="00D40707">
      <w:pPr>
        <w:spacing w:before="120" w:after="120"/>
        <w:ind w:left="142" w:hanging="851"/>
        <w:jc w:val="both"/>
        <w:rPr>
          <w:rFonts w:ascii="Times New Roman" w:hAnsi="Times New Roman"/>
          <w:sz w:val="23"/>
          <w:szCs w:val="23"/>
        </w:rPr>
      </w:pPr>
      <w:r w:rsidRPr="00BC5ED2">
        <w:rPr>
          <w:rFonts w:ascii="Times New Roman" w:hAnsi="Times New Roman"/>
          <w:sz w:val="23"/>
          <w:szCs w:val="23"/>
        </w:rPr>
        <w:tab/>
        <w:t>Pokud se Ministerstvo a Poskytovatel nedohodnou na úpravě podmínek pro poskytování služeb dle této Prováděcí smlouvy ve smyslu předchozího odstavce, je Ministerstvo oprávněno tuto Prováděcí smlouvu vypovědět, a to do 30 dnů od ukončení jednání mezi Ministerstvem a Poskytovatelem o úpravě podmínek pro poskytování služeb dle této Prováděcí smlouvy ve smyslu předchozího odstavce a bez nároku na jakoukoliv platbu od Ministerstva a/nebo od Konečného uživatele, spojenou s předčasným ukončením poskytováním služeb na základě příslušné Prováděcí smlouvy.</w:t>
      </w:r>
    </w:p>
    <w:p w:rsidR="002E6E3C" w:rsidRPr="00BC5ED2" w:rsidRDefault="002E6E3C" w:rsidP="00EB4459">
      <w:pPr>
        <w:pStyle w:val="Nadpis2rovn"/>
      </w:pPr>
      <w:bookmarkStart w:id="141" w:name="_Ref279132674"/>
      <w:bookmarkStart w:id="142" w:name="_Toc283277453"/>
      <w:r w:rsidRPr="00BC5ED2">
        <w:t>Podstatné porušení povinností Poskytovatelem</w:t>
      </w:r>
      <w:bookmarkEnd w:id="141"/>
      <w:bookmarkEnd w:id="142"/>
    </w:p>
    <w:p w:rsidR="002E6E3C" w:rsidRPr="00BC5ED2" w:rsidRDefault="002E6E3C" w:rsidP="00D40707">
      <w:pPr>
        <w:autoSpaceDE w:val="0"/>
        <w:autoSpaceDN w:val="0"/>
        <w:adjustRightInd w:val="0"/>
        <w:spacing w:after="120"/>
        <w:ind w:left="142" w:hanging="851"/>
        <w:jc w:val="both"/>
        <w:rPr>
          <w:rFonts w:ascii="Times New Roman" w:hAnsi="Times New Roman"/>
          <w:color w:val="000000"/>
          <w:sz w:val="23"/>
          <w:szCs w:val="23"/>
        </w:rPr>
      </w:pPr>
      <w:r w:rsidRPr="00BC5ED2">
        <w:rPr>
          <w:rFonts w:ascii="Times New Roman" w:hAnsi="Times New Roman"/>
          <w:color w:val="000000"/>
          <w:sz w:val="23"/>
          <w:szCs w:val="23"/>
        </w:rPr>
        <w:tab/>
        <w:t xml:space="preserve">Smluvní strany se dohodly a souhlasí, že pro účely této Prováděcí smlouvy je porušení podstatné, jestliže Poskytovatel porušující tuto Prováděcí smlouvu věděl v době uzavření Prováděcí smlouvy nebo v této době bylo rozumné předvídat s přihlédnutím k účelu Prováděcí smlouvy, který vyplývá z jejího obsahu, že Ministerstvo (popř. Koneční uživatelé) nebude mít zájem na plnění povinností při takovém porušení této Prováděcí smlouvy. To se týká i případů poskytnutí vadného plnění ze strany Poskytovatele. </w:t>
      </w:r>
    </w:p>
    <w:p w:rsidR="002E6E3C" w:rsidRPr="00BC5ED2" w:rsidRDefault="002E6E3C" w:rsidP="00D40707">
      <w:pPr>
        <w:autoSpaceDE w:val="0"/>
        <w:autoSpaceDN w:val="0"/>
        <w:adjustRightInd w:val="0"/>
        <w:spacing w:before="120" w:after="120"/>
        <w:ind w:left="142" w:hanging="851"/>
        <w:jc w:val="both"/>
        <w:rPr>
          <w:rFonts w:ascii="Times New Roman" w:hAnsi="Times New Roman"/>
          <w:color w:val="000000"/>
          <w:sz w:val="23"/>
          <w:szCs w:val="23"/>
        </w:rPr>
      </w:pPr>
      <w:r w:rsidRPr="00BC5ED2">
        <w:rPr>
          <w:rFonts w:ascii="Times New Roman" w:hAnsi="Times New Roman"/>
          <w:color w:val="000000"/>
          <w:sz w:val="23"/>
          <w:szCs w:val="23"/>
        </w:rPr>
        <w:tab/>
        <w:t xml:space="preserve">Smluvní strany se dále dohodly a souhlasí, že pro účely této Prováděcí smlouvy je porušení podstatné rovněž v případech výslovně tak označených v Příloze č. 5 k Rámcové smlouvě. </w:t>
      </w:r>
    </w:p>
    <w:p w:rsidR="002E6E3C" w:rsidRPr="00BC5ED2" w:rsidRDefault="002E6E3C" w:rsidP="00EB4459">
      <w:pPr>
        <w:pStyle w:val="Nadpis2rovn"/>
        <w:rPr>
          <w:lang w:eastAsia="en-US"/>
        </w:rPr>
      </w:pPr>
      <w:bookmarkStart w:id="143" w:name="_Toc283277454"/>
      <w:r w:rsidRPr="00BC5ED2">
        <w:rPr>
          <w:lang w:eastAsia="en-US"/>
        </w:rPr>
        <w:t>Sankce dle Přílohy č. 5 Rámcové smlouvy</w:t>
      </w:r>
      <w:bookmarkEnd w:id="143"/>
      <w:r w:rsidRPr="00BC5ED2">
        <w:rPr>
          <w:lang w:eastAsia="en-US"/>
        </w:rPr>
        <w:t xml:space="preserve"> </w:t>
      </w:r>
    </w:p>
    <w:p w:rsidR="002E6E3C" w:rsidRPr="00BC5ED2" w:rsidRDefault="002E6E3C" w:rsidP="00D40707">
      <w:pPr>
        <w:autoSpaceDE w:val="0"/>
        <w:autoSpaceDN w:val="0"/>
        <w:adjustRightInd w:val="0"/>
        <w:spacing w:after="120"/>
        <w:ind w:left="142" w:hanging="851"/>
        <w:jc w:val="both"/>
        <w:rPr>
          <w:rFonts w:ascii="Times New Roman" w:hAnsi="Times New Roman"/>
          <w:color w:val="000000"/>
          <w:sz w:val="23"/>
          <w:szCs w:val="23"/>
        </w:rPr>
      </w:pPr>
      <w:r w:rsidRPr="00BC5ED2">
        <w:rPr>
          <w:rFonts w:ascii="Times New Roman" w:hAnsi="Times New Roman"/>
          <w:color w:val="000000"/>
          <w:sz w:val="23"/>
          <w:szCs w:val="23"/>
        </w:rPr>
        <w:lastRenderedPageBreak/>
        <w:tab/>
        <w:t xml:space="preserve">Smluvní strany se dále dohodly, že v případě porušení povinností Poskytovatele dle ujednání obsažených v Příloze č. 5 Rámcové smlouvy je Ministerstvo, popř. Koneční uživatelé, oprávněno požadovat po Poskytovateli zaplacení smluvní pokuty ve výši stanovené ve vztahu k jednotlivým povinnostem v Příloze č. 5 Rámcové smlouvy. Uplatněním smluvní pokuty dle této Prováděcí smlouvy není dotčeno právo Ministerstva, popř. Konečných uživatelů na náhradu škody ze stejného důvodu, a to v části přesahující uplatněnou smluvní pokutu. </w:t>
      </w:r>
    </w:p>
    <w:p w:rsidR="002E6E3C" w:rsidRPr="00BC5ED2" w:rsidRDefault="002E6E3C" w:rsidP="00EB4459">
      <w:pPr>
        <w:pStyle w:val="Nadpis1rovn"/>
      </w:pPr>
      <w:bookmarkStart w:id="144" w:name="_Toc279065740"/>
      <w:bookmarkStart w:id="145" w:name="_Toc279065878"/>
      <w:bookmarkStart w:id="146" w:name="_Toc283277455"/>
      <w:r w:rsidRPr="00BC5ED2">
        <w:t>PROHLÁŠENÍ POSKYTOVATELE A SANKCE</w:t>
      </w:r>
      <w:bookmarkEnd w:id="144"/>
      <w:bookmarkEnd w:id="145"/>
      <w:bookmarkEnd w:id="146"/>
    </w:p>
    <w:p w:rsidR="002E6E3C" w:rsidRPr="00BC5ED2" w:rsidRDefault="002E6E3C" w:rsidP="00EB4459">
      <w:pPr>
        <w:pStyle w:val="Nadpis2rovn"/>
        <w:rPr>
          <w:lang w:eastAsia="en-US"/>
        </w:rPr>
      </w:pPr>
      <w:bookmarkStart w:id="147" w:name="_Toc279065741"/>
      <w:bookmarkStart w:id="148" w:name="_Toc279065879"/>
      <w:bookmarkStart w:id="149" w:name="_Ref279132715"/>
      <w:bookmarkStart w:id="150" w:name="_Toc283277456"/>
      <w:r w:rsidRPr="00BC5ED2">
        <w:rPr>
          <w:lang w:eastAsia="en-US"/>
        </w:rPr>
        <w:t>Prohlášení Poskytovatele</w:t>
      </w:r>
      <w:bookmarkEnd w:id="147"/>
      <w:bookmarkEnd w:id="148"/>
      <w:bookmarkEnd w:id="149"/>
      <w:bookmarkEnd w:id="150"/>
      <w:r w:rsidRPr="00BC5ED2">
        <w:rPr>
          <w:lang w:eastAsia="en-US"/>
        </w:rPr>
        <w:t xml:space="preserve"> </w:t>
      </w:r>
    </w:p>
    <w:p w:rsidR="002E6E3C" w:rsidRPr="00BC5ED2" w:rsidRDefault="002E6E3C" w:rsidP="00D40707">
      <w:pPr>
        <w:autoSpaceDE w:val="0"/>
        <w:autoSpaceDN w:val="0"/>
        <w:adjustRightInd w:val="0"/>
        <w:spacing w:before="120" w:after="120"/>
        <w:ind w:left="142" w:hanging="851"/>
        <w:jc w:val="both"/>
        <w:rPr>
          <w:rFonts w:ascii="Times New Roman" w:hAnsi="Times New Roman"/>
          <w:sz w:val="23"/>
          <w:szCs w:val="23"/>
        </w:rPr>
      </w:pPr>
      <w:r w:rsidRPr="00BC5ED2">
        <w:rPr>
          <w:rFonts w:ascii="Times New Roman" w:hAnsi="Times New Roman"/>
          <w:color w:val="000000"/>
          <w:sz w:val="23"/>
          <w:szCs w:val="23"/>
          <w:lang w:eastAsia="en-US"/>
        </w:rPr>
        <w:tab/>
        <w:t xml:space="preserve">Poskytovatel tímto prohlašuje, že veškerá Prohlášení Poskytovatele daná Ministerstvu v článku 8 Rámcové smlouvy jsou platná a pravdivá i ke dni uzavření této Prováděcí smlouvy. </w:t>
      </w:r>
    </w:p>
    <w:p w:rsidR="002E6E3C" w:rsidRPr="00BC5ED2" w:rsidRDefault="002E6E3C" w:rsidP="00EB4459">
      <w:pPr>
        <w:pStyle w:val="Nadpis2rovn"/>
      </w:pPr>
      <w:bookmarkStart w:id="151" w:name="_Toc279065742"/>
      <w:bookmarkStart w:id="152" w:name="_Toc279065880"/>
      <w:bookmarkStart w:id="153" w:name="_Toc283277457"/>
      <w:r w:rsidRPr="00BC5ED2">
        <w:t>Aplikace Rámcové smlouvy ve vztahu k prohlášení Poskytovatele</w:t>
      </w:r>
      <w:bookmarkEnd w:id="151"/>
      <w:bookmarkEnd w:id="152"/>
      <w:bookmarkEnd w:id="153"/>
    </w:p>
    <w:p w:rsidR="002E6E3C" w:rsidRPr="00BC5ED2" w:rsidRDefault="002E6E3C" w:rsidP="00D40707">
      <w:pPr>
        <w:tabs>
          <w:tab w:val="left" w:pos="142"/>
        </w:tabs>
        <w:spacing w:before="120" w:after="120"/>
        <w:ind w:left="142" w:hanging="851"/>
        <w:jc w:val="both"/>
        <w:rPr>
          <w:rFonts w:ascii="Times New Roman" w:hAnsi="Times New Roman"/>
          <w:sz w:val="23"/>
          <w:szCs w:val="23"/>
        </w:rPr>
      </w:pPr>
      <w:r w:rsidRPr="00BC5ED2">
        <w:rPr>
          <w:rFonts w:ascii="Times New Roman" w:hAnsi="Times New Roman"/>
          <w:sz w:val="23"/>
          <w:szCs w:val="23"/>
        </w:rPr>
        <w:tab/>
        <w:t xml:space="preserve">Smluvní strany se dohodly, že na prohlášení Poskytovatele dle článku </w:t>
      </w:r>
      <w:proofErr w:type="gramStart"/>
      <w:r w:rsidR="00C279C1">
        <w:fldChar w:fldCharType="begin"/>
      </w:r>
      <w:r w:rsidR="00013E40">
        <w:instrText xml:space="preserve"> REF _Ref279132715 \r \h  \* MERGEFORMAT </w:instrText>
      </w:r>
      <w:r w:rsidR="00C279C1">
        <w:fldChar w:fldCharType="separate"/>
      </w:r>
      <w:r w:rsidRPr="00BC5ED2">
        <w:rPr>
          <w:rFonts w:ascii="Times New Roman" w:hAnsi="Times New Roman"/>
          <w:sz w:val="23"/>
          <w:szCs w:val="23"/>
        </w:rPr>
        <w:t>6.1</w:t>
      </w:r>
      <w:r w:rsidR="00C279C1">
        <w:fldChar w:fldCharType="end"/>
      </w:r>
      <w:proofErr w:type="gramEnd"/>
      <w:r w:rsidRPr="00BC5ED2">
        <w:rPr>
          <w:rFonts w:ascii="Times New Roman" w:hAnsi="Times New Roman"/>
          <w:sz w:val="23"/>
          <w:szCs w:val="23"/>
        </w:rPr>
        <w:t xml:space="preserve"> této Prováděcí smlouvy se přiměřeně aplikují ujednání obsažená v článcích </w:t>
      </w:r>
      <w:r w:rsidR="0000352F" w:rsidRPr="00BC5ED2">
        <w:rPr>
          <w:rFonts w:ascii="Times New Roman" w:hAnsi="Times New Roman"/>
          <w:sz w:val="23"/>
          <w:szCs w:val="23"/>
        </w:rPr>
        <w:t>8</w:t>
      </w:r>
      <w:r w:rsidR="00AC043F" w:rsidRPr="00BC5ED2">
        <w:rPr>
          <w:rFonts w:ascii="Times New Roman" w:hAnsi="Times New Roman"/>
          <w:sz w:val="23"/>
          <w:szCs w:val="23"/>
        </w:rPr>
        <w:t>.1</w:t>
      </w:r>
      <w:r w:rsidRPr="00BC5ED2">
        <w:rPr>
          <w:rFonts w:ascii="Times New Roman" w:hAnsi="Times New Roman"/>
          <w:sz w:val="23"/>
          <w:szCs w:val="23"/>
        </w:rPr>
        <w:t xml:space="preserve">, </w:t>
      </w:r>
      <w:r w:rsidR="0000352F" w:rsidRPr="00BC5ED2">
        <w:rPr>
          <w:rFonts w:ascii="Times New Roman" w:hAnsi="Times New Roman"/>
          <w:sz w:val="23"/>
          <w:szCs w:val="23"/>
        </w:rPr>
        <w:t>8</w:t>
      </w:r>
      <w:r w:rsidR="00AC043F" w:rsidRPr="00BC5ED2">
        <w:rPr>
          <w:rFonts w:ascii="Times New Roman" w:hAnsi="Times New Roman"/>
          <w:sz w:val="23"/>
          <w:szCs w:val="23"/>
        </w:rPr>
        <w:t>.2</w:t>
      </w:r>
      <w:r w:rsidRPr="00BC5ED2">
        <w:rPr>
          <w:rFonts w:ascii="Times New Roman" w:hAnsi="Times New Roman"/>
          <w:sz w:val="23"/>
          <w:szCs w:val="23"/>
        </w:rPr>
        <w:t xml:space="preserve"> a </w:t>
      </w:r>
      <w:r w:rsidR="0000352F" w:rsidRPr="00BC5ED2">
        <w:rPr>
          <w:rFonts w:ascii="Times New Roman" w:hAnsi="Times New Roman"/>
          <w:sz w:val="23"/>
          <w:szCs w:val="23"/>
        </w:rPr>
        <w:t>8</w:t>
      </w:r>
      <w:r w:rsidR="00AC043F" w:rsidRPr="00BC5ED2">
        <w:rPr>
          <w:rFonts w:ascii="Times New Roman" w:hAnsi="Times New Roman"/>
          <w:sz w:val="23"/>
          <w:szCs w:val="23"/>
        </w:rPr>
        <w:t>.3</w:t>
      </w:r>
      <w:r w:rsidRPr="00BC5ED2">
        <w:rPr>
          <w:rFonts w:ascii="Times New Roman" w:hAnsi="Times New Roman"/>
          <w:sz w:val="23"/>
          <w:szCs w:val="23"/>
        </w:rPr>
        <w:t xml:space="preserve"> Rámcové smlouvy.</w:t>
      </w:r>
    </w:p>
    <w:p w:rsidR="002E6E3C" w:rsidRPr="00BC5ED2" w:rsidRDefault="002E6E3C" w:rsidP="00EB4459">
      <w:pPr>
        <w:pStyle w:val="Nadpis1rovn"/>
      </w:pPr>
      <w:bookmarkStart w:id="154" w:name="_Toc279065743"/>
      <w:bookmarkStart w:id="155" w:name="_Toc279065881"/>
      <w:bookmarkStart w:id="156" w:name="_Toc283277458"/>
      <w:r w:rsidRPr="00BC5ED2">
        <w:t>ZÁVĚREČNÁ USTANOVENÍ</w:t>
      </w:r>
      <w:bookmarkEnd w:id="154"/>
      <w:bookmarkEnd w:id="155"/>
      <w:bookmarkEnd w:id="156"/>
      <w:r w:rsidRPr="00BC5ED2">
        <w:t xml:space="preserve"> </w:t>
      </w:r>
    </w:p>
    <w:p w:rsidR="00332003" w:rsidRPr="004A0552" w:rsidRDefault="004A0552" w:rsidP="004A0552">
      <w:pPr>
        <w:tabs>
          <w:tab w:val="left" w:pos="142"/>
        </w:tabs>
        <w:spacing w:before="120" w:after="120"/>
        <w:ind w:left="142" w:hanging="851"/>
        <w:jc w:val="both"/>
        <w:rPr>
          <w:rFonts w:ascii="Times New Roman" w:hAnsi="Times New Roman"/>
          <w:sz w:val="23"/>
          <w:szCs w:val="23"/>
        </w:rPr>
      </w:pPr>
      <w:bookmarkStart w:id="157" w:name="_Toc279065744"/>
      <w:bookmarkStart w:id="158" w:name="_Toc279065882"/>
      <w:r>
        <w:rPr>
          <w:rFonts w:ascii="Times New Roman" w:hAnsi="Times New Roman"/>
          <w:sz w:val="23"/>
          <w:szCs w:val="23"/>
        </w:rPr>
        <w:tab/>
      </w:r>
    </w:p>
    <w:p w:rsidR="002E6E3C" w:rsidRPr="00BC5ED2" w:rsidRDefault="002E6E3C" w:rsidP="00EB4459">
      <w:pPr>
        <w:pStyle w:val="Nadpis2rovn"/>
        <w:rPr>
          <w:lang w:eastAsia="en-US"/>
        </w:rPr>
      </w:pPr>
      <w:bookmarkStart w:id="159" w:name="_Ref283233610"/>
      <w:bookmarkStart w:id="160" w:name="_Toc283277459"/>
      <w:r w:rsidRPr="00BC5ED2">
        <w:rPr>
          <w:lang w:eastAsia="en-US"/>
        </w:rPr>
        <w:t>Doručování</w:t>
      </w:r>
      <w:bookmarkEnd w:id="157"/>
      <w:bookmarkEnd w:id="158"/>
      <w:bookmarkEnd w:id="159"/>
      <w:bookmarkEnd w:id="160"/>
      <w:r w:rsidRPr="00BC5ED2">
        <w:rPr>
          <w:lang w:eastAsia="en-US"/>
        </w:rPr>
        <w:t xml:space="preserve"> </w:t>
      </w:r>
    </w:p>
    <w:p w:rsidR="002E6E3C" w:rsidRPr="00BC5ED2" w:rsidRDefault="002E6E3C" w:rsidP="00D40707">
      <w:pPr>
        <w:tabs>
          <w:tab w:val="left" w:pos="142"/>
        </w:tabs>
        <w:spacing w:before="120" w:after="120"/>
        <w:ind w:left="142" w:hanging="851"/>
        <w:jc w:val="both"/>
        <w:rPr>
          <w:rFonts w:ascii="Times New Roman" w:hAnsi="Times New Roman"/>
          <w:sz w:val="23"/>
          <w:szCs w:val="23"/>
        </w:rPr>
      </w:pPr>
      <w:r w:rsidRPr="00BC5ED2">
        <w:rPr>
          <w:rFonts w:ascii="Times New Roman" w:hAnsi="Times New Roman"/>
          <w:sz w:val="23"/>
          <w:szCs w:val="23"/>
        </w:rPr>
        <w:tab/>
        <w:t>Jakékoli oznámení, žádost či jiné sdělení, jež má být učiněno či dáno Smluvní straně dle této Prováděcí smlouvy bude učiněno či dáno písemně. Toto oznámení, žádost či jiné sdělení bude, pokud z této Prováděcí smlouvy či Rámcové smlouvy nevyplývá jinak, považováno za řádně dané či učiněné druhé Smluvní straně, bude-li doručeno osobně, doporučenou poštou, kurýrní službou</w:t>
      </w:r>
      <w:r w:rsidR="00FB588E" w:rsidRPr="00BC5ED2">
        <w:rPr>
          <w:rFonts w:ascii="Times New Roman" w:hAnsi="Times New Roman"/>
          <w:sz w:val="23"/>
          <w:szCs w:val="23"/>
        </w:rPr>
        <w:t>, nebo</w:t>
      </w:r>
      <w:r w:rsidRPr="00BC5ED2">
        <w:rPr>
          <w:rFonts w:ascii="Times New Roman" w:hAnsi="Times New Roman"/>
          <w:sz w:val="23"/>
          <w:szCs w:val="23"/>
        </w:rPr>
        <w:t xml:space="preserve"> emailem na dále uvedenou adresu příslušné Smluvní strany nebo na takovou jinou adresu, kterou tato příslušná Smluvní strana určí v písemném oznámení zaslaném v souladu s touto Prováděcí smlouvou:</w:t>
      </w:r>
    </w:p>
    <w:p w:rsidR="002E6E3C" w:rsidRPr="00BC5ED2" w:rsidRDefault="002E6E3C" w:rsidP="00D40707">
      <w:pPr>
        <w:tabs>
          <w:tab w:val="left" w:pos="142"/>
        </w:tabs>
        <w:spacing w:before="120" w:after="120"/>
        <w:ind w:left="142" w:hanging="851"/>
        <w:jc w:val="both"/>
        <w:rPr>
          <w:rFonts w:ascii="Times New Roman" w:hAnsi="Times New Roman"/>
          <w:sz w:val="23"/>
          <w:szCs w:val="23"/>
        </w:rPr>
      </w:pPr>
      <w:r w:rsidRPr="00BC5ED2">
        <w:rPr>
          <w:rFonts w:ascii="Times New Roman" w:hAnsi="Times New Roman"/>
          <w:sz w:val="23"/>
          <w:szCs w:val="23"/>
        </w:rPr>
        <w:tab/>
        <w:t>Ministerstvo:</w:t>
      </w:r>
    </w:p>
    <w:p w:rsidR="002E6E3C" w:rsidRPr="00BC5ED2" w:rsidRDefault="002E6E3C" w:rsidP="00654D85">
      <w:pPr>
        <w:tabs>
          <w:tab w:val="left" w:pos="0"/>
        </w:tabs>
        <w:spacing w:before="120" w:after="120"/>
        <w:ind w:hanging="709"/>
        <w:jc w:val="both"/>
        <w:rPr>
          <w:rFonts w:ascii="Times New Roman" w:hAnsi="Times New Roman"/>
          <w:sz w:val="23"/>
          <w:szCs w:val="23"/>
        </w:rPr>
      </w:pPr>
      <w:r w:rsidRPr="00BC5ED2">
        <w:rPr>
          <w:rFonts w:ascii="Times New Roman" w:hAnsi="Times New Roman"/>
          <w:sz w:val="23"/>
          <w:szCs w:val="23"/>
        </w:rPr>
        <w:tab/>
      </w:r>
      <w:r w:rsidRPr="00BC5ED2">
        <w:rPr>
          <w:rFonts w:ascii="Times New Roman" w:hAnsi="Times New Roman"/>
          <w:sz w:val="23"/>
          <w:szCs w:val="23"/>
        </w:rPr>
        <w:tab/>
        <w:t>Adresa:</w:t>
      </w:r>
      <w:r w:rsidRPr="00BC5ED2">
        <w:rPr>
          <w:rFonts w:ascii="Times New Roman" w:hAnsi="Times New Roman"/>
          <w:sz w:val="23"/>
          <w:szCs w:val="23"/>
        </w:rPr>
        <w:tab/>
      </w:r>
      <w:r w:rsidRPr="00BC5ED2">
        <w:rPr>
          <w:rFonts w:ascii="Times New Roman" w:hAnsi="Times New Roman"/>
          <w:sz w:val="23"/>
          <w:szCs w:val="23"/>
        </w:rPr>
        <w:tab/>
        <w:t>[BUDE DOPLNĚNO]</w:t>
      </w:r>
    </w:p>
    <w:p w:rsidR="002E6E3C" w:rsidRPr="00BC5ED2" w:rsidRDefault="002E6E3C" w:rsidP="00654D85">
      <w:pPr>
        <w:tabs>
          <w:tab w:val="left" w:pos="0"/>
        </w:tabs>
        <w:spacing w:before="120" w:after="120"/>
        <w:ind w:hanging="709"/>
        <w:jc w:val="both"/>
        <w:rPr>
          <w:rFonts w:ascii="Times New Roman" w:hAnsi="Times New Roman"/>
          <w:sz w:val="23"/>
          <w:szCs w:val="23"/>
        </w:rPr>
      </w:pPr>
      <w:r w:rsidRPr="00BC5ED2">
        <w:rPr>
          <w:rFonts w:ascii="Times New Roman" w:hAnsi="Times New Roman"/>
          <w:sz w:val="23"/>
          <w:szCs w:val="23"/>
        </w:rPr>
        <w:tab/>
      </w:r>
      <w:r w:rsidRPr="00BC5ED2">
        <w:rPr>
          <w:rFonts w:ascii="Times New Roman" w:hAnsi="Times New Roman"/>
          <w:sz w:val="23"/>
          <w:szCs w:val="23"/>
        </w:rPr>
        <w:tab/>
        <w:t>K rukám:</w:t>
      </w:r>
      <w:r w:rsidRPr="00BC5ED2">
        <w:rPr>
          <w:rFonts w:ascii="Times New Roman" w:hAnsi="Times New Roman"/>
          <w:sz w:val="23"/>
          <w:szCs w:val="23"/>
        </w:rPr>
        <w:tab/>
      </w:r>
      <w:r w:rsidRPr="00BC5ED2">
        <w:rPr>
          <w:rFonts w:ascii="Times New Roman" w:hAnsi="Times New Roman"/>
          <w:sz w:val="23"/>
          <w:szCs w:val="23"/>
        </w:rPr>
        <w:tab/>
        <w:t>[BUDE DOPLNĚNO]</w:t>
      </w:r>
    </w:p>
    <w:p w:rsidR="002E6E3C" w:rsidRPr="00BC5ED2" w:rsidRDefault="002E6E3C" w:rsidP="00654D85">
      <w:pPr>
        <w:tabs>
          <w:tab w:val="left" w:pos="0"/>
        </w:tabs>
        <w:spacing w:before="120" w:after="120"/>
        <w:ind w:hanging="709"/>
        <w:jc w:val="both"/>
        <w:rPr>
          <w:rFonts w:ascii="Times New Roman" w:hAnsi="Times New Roman"/>
          <w:sz w:val="23"/>
          <w:szCs w:val="23"/>
        </w:rPr>
      </w:pPr>
      <w:r w:rsidRPr="00BC5ED2">
        <w:rPr>
          <w:rFonts w:ascii="Times New Roman" w:hAnsi="Times New Roman"/>
          <w:sz w:val="23"/>
          <w:szCs w:val="23"/>
        </w:rPr>
        <w:tab/>
      </w:r>
      <w:r w:rsidRPr="00BC5ED2">
        <w:rPr>
          <w:rFonts w:ascii="Times New Roman" w:hAnsi="Times New Roman"/>
          <w:sz w:val="23"/>
          <w:szCs w:val="23"/>
        </w:rPr>
        <w:tab/>
        <w:t>Email:</w:t>
      </w:r>
      <w:r w:rsidRPr="00BC5ED2">
        <w:rPr>
          <w:rFonts w:ascii="Times New Roman" w:hAnsi="Times New Roman"/>
          <w:sz w:val="23"/>
          <w:szCs w:val="23"/>
        </w:rPr>
        <w:tab/>
      </w:r>
      <w:r w:rsidRPr="00BC5ED2">
        <w:rPr>
          <w:rFonts w:ascii="Times New Roman" w:hAnsi="Times New Roman"/>
          <w:sz w:val="23"/>
          <w:szCs w:val="23"/>
        </w:rPr>
        <w:tab/>
      </w:r>
      <w:r w:rsidRPr="00BC5ED2">
        <w:rPr>
          <w:rFonts w:ascii="Times New Roman" w:hAnsi="Times New Roman"/>
          <w:sz w:val="23"/>
          <w:szCs w:val="23"/>
        </w:rPr>
        <w:tab/>
        <w:t>[BUDE DOPLNĚNO]</w:t>
      </w:r>
    </w:p>
    <w:p w:rsidR="002E6E3C" w:rsidRPr="00BC5ED2" w:rsidRDefault="002E6E3C" w:rsidP="00D40707">
      <w:pPr>
        <w:tabs>
          <w:tab w:val="left" w:pos="142"/>
        </w:tabs>
        <w:spacing w:before="120" w:after="120"/>
        <w:ind w:left="142" w:hanging="851"/>
        <w:jc w:val="both"/>
        <w:rPr>
          <w:rFonts w:ascii="Times New Roman" w:hAnsi="Times New Roman"/>
          <w:sz w:val="23"/>
          <w:szCs w:val="23"/>
        </w:rPr>
      </w:pPr>
      <w:r w:rsidRPr="00BC5ED2">
        <w:rPr>
          <w:rFonts w:ascii="Times New Roman" w:hAnsi="Times New Roman"/>
          <w:sz w:val="23"/>
          <w:szCs w:val="23"/>
        </w:rPr>
        <w:tab/>
        <w:t>Poskytovatel:</w:t>
      </w:r>
    </w:p>
    <w:p w:rsidR="002E6E3C" w:rsidRPr="00BC5ED2" w:rsidRDefault="002E6E3C" w:rsidP="00654D85">
      <w:pPr>
        <w:tabs>
          <w:tab w:val="left" w:pos="0"/>
        </w:tabs>
        <w:autoSpaceDE w:val="0"/>
        <w:autoSpaceDN w:val="0"/>
        <w:adjustRightInd w:val="0"/>
        <w:spacing w:before="120" w:after="120"/>
        <w:ind w:hanging="709"/>
        <w:jc w:val="both"/>
        <w:rPr>
          <w:rFonts w:ascii="Times New Roman" w:hAnsi="Times New Roman"/>
          <w:sz w:val="23"/>
          <w:szCs w:val="23"/>
        </w:rPr>
      </w:pPr>
      <w:r w:rsidRPr="00BC5ED2">
        <w:rPr>
          <w:rFonts w:ascii="Times New Roman" w:hAnsi="Times New Roman"/>
          <w:color w:val="000000"/>
          <w:sz w:val="23"/>
          <w:szCs w:val="23"/>
          <w:lang w:eastAsia="en-US"/>
        </w:rPr>
        <w:tab/>
      </w:r>
      <w:r w:rsidRPr="00BC5ED2">
        <w:rPr>
          <w:rFonts w:ascii="Times New Roman" w:hAnsi="Times New Roman"/>
          <w:color w:val="000000"/>
          <w:sz w:val="23"/>
          <w:szCs w:val="23"/>
          <w:lang w:eastAsia="en-US"/>
        </w:rPr>
        <w:tab/>
        <w:t>Adresa:</w:t>
      </w:r>
      <w:r w:rsidRPr="00BC5ED2">
        <w:rPr>
          <w:rFonts w:ascii="Times New Roman" w:hAnsi="Times New Roman"/>
          <w:color w:val="000000"/>
          <w:sz w:val="23"/>
          <w:szCs w:val="23"/>
          <w:lang w:eastAsia="en-US"/>
        </w:rPr>
        <w:tab/>
      </w:r>
      <w:r w:rsidRPr="00BC5ED2">
        <w:rPr>
          <w:rFonts w:ascii="Times New Roman" w:hAnsi="Times New Roman"/>
          <w:color w:val="000000"/>
          <w:sz w:val="23"/>
          <w:szCs w:val="23"/>
          <w:lang w:eastAsia="en-US"/>
        </w:rPr>
        <w:tab/>
      </w:r>
      <w:r w:rsidRPr="00BC5ED2">
        <w:rPr>
          <w:rFonts w:ascii="Times New Roman" w:hAnsi="Times New Roman"/>
          <w:sz w:val="23"/>
          <w:szCs w:val="23"/>
        </w:rPr>
        <w:t>[BUDE DOPLNĚNO]</w:t>
      </w:r>
    </w:p>
    <w:p w:rsidR="002E6E3C" w:rsidRPr="00BC5ED2" w:rsidRDefault="002E6E3C" w:rsidP="00654D85">
      <w:pPr>
        <w:tabs>
          <w:tab w:val="left" w:pos="0"/>
        </w:tabs>
        <w:autoSpaceDE w:val="0"/>
        <w:autoSpaceDN w:val="0"/>
        <w:adjustRightInd w:val="0"/>
        <w:spacing w:before="120" w:after="120"/>
        <w:ind w:hanging="709"/>
        <w:jc w:val="both"/>
        <w:rPr>
          <w:rFonts w:ascii="Times New Roman" w:hAnsi="Times New Roman"/>
          <w:sz w:val="23"/>
          <w:szCs w:val="23"/>
        </w:rPr>
      </w:pPr>
      <w:r w:rsidRPr="00BC5ED2">
        <w:rPr>
          <w:rFonts w:ascii="Times New Roman" w:hAnsi="Times New Roman"/>
          <w:sz w:val="23"/>
          <w:szCs w:val="23"/>
        </w:rPr>
        <w:tab/>
      </w:r>
      <w:r w:rsidRPr="00BC5ED2">
        <w:rPr>
          <w:rFonts w:ascii="Times New Roman" w:hAnsi="Times New Roman"/>
          <w:sz w:val="23"/>
          <w:szCs w:val="23"/>
        </w:rPr>
        <w:tab/>
        <w:t>K rukám:</w:t>
      </w:r>
      <w:r w:rsidRPr="00BC5ED2">
        <w:rPr>
          <w:rFonts w:ascii="Times New Roman" w:hAnsi="Times New Roman"/>
          <w:sz w:val="23"/>
          <w:szCs w:val="23"/>
        </w:rPr>
        <w:tab/>
      </w:r>
      <w:r w:rsidRPr="00BC5ED2">
        <w:rPr>
          <w:rFonts w:ascii="Times New Roman" w:hAnsi="Times New Roman"/>
          <w:sz w:val="23"/>
          <w:szCs w:val="23"/>
        </w:rPr>
        <w:tab/>
        <w:t>[BUDE DOPLNĚNO]</w:t>
      </w:r>
    </w:p>
    <w:p w:rsidR="002E6E3C" w:rsidRPr="00BC5ED2" w:rsidRDefault="002E6E3C" w:rsidP="0049341F">
      <w:pPr>
        <w:tabs>
          <w:tab w:val="left" w:pos="0"/>
        </w:tabs>
        <w:spacing w:before="120" w:after="120"/>
        <w:ind w:hanging="709"/>
        <w:jc w:val="both"/>
        <w:rPr>
          <w:rFonts w:ascii="Times New Roman" w:hAnsi="Times New Roman"/>
          <w:sz w:val="23"/>
          <w:szCs w:val="23"/>
        </w:rPr>
      </w:pPr>
      <w:r w:rsidRPr="00BC5ED2">
        <w:rPr>
          <w:rFonts w:ascii="Times New Roman" w:hAnsi="Times New Roman"/>
          <w:sz w:val="23"/>
          <w:szCs w:val="23"/>
        </w:rPr>
        <w:tab/>
      </w:r>
      <w:r w:rsidRPr="00BC5ED2">
        <w:rPr>
          <w:rFonts w:ascii="Times New Roman" w:hAnsi="Times New Roman"/>
          <w:sz w:val="23"/>
          <w:szCs w:val="23"/>
        </w:rPr>
        <w:tab/>
        <w:t>Email:</w:t>
      </w:r>
      <w:r w:rsidRPr="00BC5ED2">
        <w:rPr>
          <w:rFonts w:ascii="Times New Roman" w:hAnsi="Times New Roman"/>
          <w:sz w:val="23"/>
          <w:szCs w:val="23"/>
        </w:rPr>
        <w:tab/>
      </w:r>
      <w:r w:rsidRPr="00BC5ED2">
        <w:rPr>
          <w:rFonts w:ascii="Times New Roman" w:hAnsi="Times New Roman"/>
          <w:sz w:val="23"/>
          <w:szCs w:val="23"/>
        </w:rPr>
        <w:tab/>
      </w:r>
      <w:r w:rsidRPr="00BC5ED2">
        <w:rPr>
          <w:rFonts w:ascii="Times New Roman" w:hAnsi="Times New Roman"/>
          <w:sz w:val="23"/>
          <w:szCs w:val="23"/>
        </w:rPr>
        <w:tab/>
        <w:t>[BUDE DOPLNĚNO]</w:t>
      </w:r>
    </w:p>
    <w:p w:rsidR="002E6E3C" w:rsidRPr="00BC5ED2" w:rsidRDefault="002E6E3C" w:rsidP="00654D85">
      <w:pPr>
        <w:tabs>
          <w:tab w:val="left" w:pos="0"/>
        </w:tabs>
        <w:autoSpaceDE w:val="0"/>
        <w:autoSpaceDN w:val="0"/>
        <w:adjustRightInd w:val="0"/>
        <w:spacing w:before="120" w:after="120"/>
        <w:ind w:hanging="709"/>
        <w:jc w:val="both"/>
        <w:rPr>
          <w:rFonts w:ascii="Times New Roman" w:hAnsi="Times New Roman"/>
          <w:color w:val="000000"/>
          <w:sz w:val="23"/>
          <w:szCs w:val="23"/>
          <w:lang w:eastAsia="en-US"/>
        </w:rPr>
      </w:pPr>
    </w:p>
    <w:p w:rsidR="002E6E3C" w:rsidRPr="00BC5ED2" w:rsidRDefault="002E6E3C" w:rsidP="00654D85">
      <w:pPr>
        <w:tabs>
          <w:tab w:val="left" w:pos="0"/>
        </w:tabs>
        <w:autoSpaceDE w:val="0"/>
        <w:autoSpaceDN w:val="0"/>
        <w:adjustRightInd w:val="0"/>
        <w:spacing w:before="120" w:after="120"/>
        <w:ind w:hanging="709"/>
        <w:jc w:val="both"/>
        <w:rPr>
          <w:rFonts w:ascii="Times New Roman" w:hAnsi="Times New Roman"/>
          <w:color w:val="000000"/>
          <w:sz w:val="23"/>
          <w:szCs w:val="23"/>
          <w:lang w:eastAsia="en-US"/>
        </w:rPr>
      </w:pPr>
      <w:r w:rsidRPr="00BC5ED2">
        <w:rPr>
          <w:rFonts w:ascii="Times New Roman" w:hAnsi="Times New Roman"/>
          <w:color w:val="000000"/>
          <w:sz w:val="23"/>
          <w:szCs w:val="23"/>
          <w:lang w:eastAsia="en-US"/>
        </w:rPr>
        <w:lastRenderedPageBreak/>
        <w:tab/>
        <w:t>Jakékoliv oznámení podle této Prováděcí smlouvy bude považováno za doručené:</w:t>
      </w:r>
    </w:p>
    <w:p w:rsidR="002C3B16" w:rsidRPr="00BC5ED2" w:rsidRDefault="002C3B16" w:rsidP="00B17DAF">
      <w:pPr>
        <w:pStyle w:val="Odstavecseseznamem"/>
        <w:numPr>
          <w:ilvl w:val="0"/>
          <w:numId w:val="19"/>
        </w:numPr>
        <w:autoSpaceDE w:val="0"/>
        <w:autoSpaceDN w:val="0"/>
        <w:adjustRightInd w:val="0"/>
        <w:spacing w:before="120" w:after="120"/>
        <w:ind w:left="567" w:hanging="567"/>
        <w:jc w:val="both"/>
        <w:rPr>
          <w:rFonts w:ascii="Times New Roman" w:hAnsi="Times New Roman"/>
          <w:color w:val="000000"/>
          <w:sz w:val="23"/>
          <w:szCs w:val="23"/>
          <w:lang w:eastAsia="en-US"/>
        </w:rPr>
      </w:pPr>
      <w:r w:rsidRPr="00BC5ED2">
        <w:rPr>
          <w:rFonts w:ascii="Times New Roman" w:hAnsi="Times New Roman"/>
          <w:color w:val="000000"/>
          <w:sz w:val="23"/>
          <w:szCs w:val="23"/>
          <w:lang w:eastAsia="en-US"/>
        </w:rPr>
        <w:t>dnem, o němž tak stanoví zákon č. 300/2008 Sb., o elektronických úkonech a autorizované konverzi dokumentů, ve znění pozdějších předpisů (dále jen „ZDS“), je-li oznámení zasíláno prostřednictvím datové zprávy do datové schránky ve smyslu ZDS; nebo</w:t>
      </w:r>
    </w:p>
    <w:p w:rsidR="002E6E3C" w:rsidRPr="00BC5ED2" w:rsidRDefault="002E6E3C" w:rsidP="00654D85">
      <w:pPr>
        <w:pStyle w:val="Odstavecseseznamem"/>
        <w:numPr>
          <w:ilvl w:val="0"/>
          <w:numId w:val="19"/>
        </w:numPr>
        <w:autoSpaceDE w:val="0"/>
        <w:autoSpaceDN w:val="0"/>
        <w:adjustRightInd w:val="0"/>
        <w:spacing w:before="120" w:after="120"/>
        <w:ind w:left="567" w:hanging="567"/>
        <w:jc w:val="both"/>
        <w:rPr>
          <w:rFonts w:ascii="Times New Roman" w:hAnsi="Times New Roman"/>
          <w:color w:val="000000"/>
          <w:sz w:val="23"/>
          <w:szCs w:val="23"/>
          <w:lang w:eastAsia="en-US"/>
        </w:rPr>
      </w:pPr>
      <w:r w:rsidRPr="00BC5ED2">
        <w:rPr>
          <w:rFonts w:ascii="Times New Roman" w:hAnsi="Times New Roman"/>
          <w:color w:val="000000"/>
          <w:sz w:val="23"/>
          <w:szCs w:val="23"/>
          <w:lang w:eastAsia="en-US"/>
        </w:rPr>
        <w:t xml:space="preserve">dnem fyzického předání oznámení, je-li oznámení zasíláno prostřednictvím kurýra nebo doručováno osobně; nebo </w:t>
      </w:r>
    </w:p>
    <w:p w:rsidR="002E6E3C" w:rsidRPr="00BC5ED2" w:rsidRDefault="002E6E3C" w:rsidP="00654D85">
      <w:pPr>
        <w:pStyle w:val="Odstavecseseznamem"/>
        <w:numPr>
          <w:ilvl w:val="0"/>
          <w:numId w:val="19"/>
        </w:numPr>
        <w:autoSpaceDE w:val="0"/>
        <w:autoSpaceDN w:val="0"/>
        <w:adjustRightInd w:val="0"/>
        <w:spacing w:before="120" w:after="120"/>
        <w:ind w:left="567" w:hanging="567"/>
        <w:jc w:val="both"/>
        <w:rPr>
          <w:rFonts w:ascii="Times New Roman" w:hAnsi="Times New Roman"/>
          <w:color w:val="000000"/>
          <w:sz w:val="23"/>
          <w:szCs w:val="23"/>
          <w:lang w:eastAsia="en-US"/>
        </w:rPr>
      </w:pPr>
      <w:r w:rsidRPr="00BC5ED2">
        <w:rPr>
          <w:rFonts w:ascii="Times New Roman" w:hAnsi="Times New Roman"/>
          <w:color w:val="000000"/>
          <w:sz w:val="23"/>
          <w:szCs w:val="23"/>
          <w:lang w:eastAsia="en-US"/>
        </w:rPr>
        <w:t xml:space="preserve">dnem doručení potvrzeným na doručence, je-li oznámení zasíláno doporučenou poštou; nebo </w:t>
      </w:r>
    </w:p>
    <w:p w:rsidR="002E6E3C" w:rsidRPr="00BC5ED2" w:rsidRDefault="002E6E3C" w:rsidP="00654D85">
      <w:pPr>
        <w:pStyle w:val="Default"/>
        <w:numPr>
          <w:ilvl w:val="0"/>
          <w:numId w:val="19"/>
        </w:numPr>
        <w:spacing w:before="120" w:after="120" w:line="276" w:lineRule="auto"/>
        <w:ind w:left="567" w:hanging="567"/>
        <w:jc w:val="both"/>
        <w:rPr>
          <w:sz w:val="23"/>
          <w:szCs w:val="23"/>
          <w:lang w:eastAsia="en-US"/>
        </w:rPr>
      </w:pPr>
      <w:r w:rsidRPr="00BC5ED2">
        <w:rPr>
          <w:sz w:val="23"/>
          <w:szCs w:val="23"/>
          <w:lang w:eastAsia="en-US"/>
        </w:rPr>
        <w:t xml:space="preserve">dnem, kdy bude, v případě, že doručení výše uvedeným způsobem nebude z jakéhokoli důvodu možné, oznámení zasláno doporučenou poštou na adresu určenou shora uvedeným způsobem anebo na adresu zapsaného sídla příslušné Smluvní strany (bude-li odlišná), avšak k jeho převzetí z jakéhokoli důvodu nedojde, a to ani ve lhůtě tří (3) pracovních dnů od jeho uložení na příslušném poštovním úřadu. </w:t>
      </w:r>
    </w:p>
    <w:p w:rsidR="002E6E3C" w:rsidRPr="00BC5ED2" w:rsidRDefault="002E6E3C" w:rsidP="00054477">
      <w:pPr>
        <w:tabs>
          <w:tab w:val="left" w:pos="0"/>
        </w:tabs>
        <w:autoSpaceDE w:val="0"/>
        <w:autoSpaceDN w:val="0"/>
        <w:adjustRightInd w:val="0"/>
        <w:spacing w:before="120" w:after="120"/>
        <w:ind w:hanging="709"/>
        <w:jc w:val="both"/>
        <w:rPr>
          <w:rFonts w:ascii="Times New Roman" w:hAnsi="Times New Roman"/>
          <w:color w:val="000000"/>
          <w:sz w:val="23"/>
          <w:szCs w:val="23"/>
          <w:lang w:eastAsia="en-US"/>
        </w:rPr>
      </w:pPr>
      <w:r w:rsidRPr="00BC5ED2">
        <w:rPr>
          <w:rFonts w:ascii="Times New Roman" w:hAnsi="Times New Roman"/>
          <w:color w:val="000000"/>
          <w:sz w:val="23"/>
          <w:szCs w:val="23"/>
          <w:lang w:eastAsia="en-US"/>
        </w:rPr>
        <w:tab/>
        <w:t xml:space="preserve">Výše uvedené adresy a telekomunikační spojení mohou být měněna jednostranným písemným oznámením doručeným příslušnou Smluvní stranou druhé Smluvní straně s tím, že takováto změna se stane účinnou uplynutím deseti (10) pracovních dnů od doručení takového oznámení. </w:t>
      </w:r>
    </w:p>
    <w:p w:rsidR="002E6E3C" w:rsidRPr="00BC5ED2" w:rsidRDefault="002E6E3C" w:rsidP="00654D85">
      <w:pPr>
        <w:tabs>
          <w:tab w:val="left" w:pos="0"/>
        </w:tabs>
        <w:autoSpaceDE w:val="0"/>
        <w:autoSpaceDN w:val="0"/>
        <w:adjustRightInd w:val="0"/>
        <w:spacing w:after="0"/>
        <w:ind w:hanging="709"/>
        <w:jc w:val="both"/>
        <w:rPr>
          <w:rFonts w:ascii="Times New Roman" w:hAnsi="Times New Roman"/>
          <w:color w:val="000000"/>
          <w:sz w:val="23"/>
          <w:szCs w:val="23"/>
        </w:rPr>
      </w:pPr>
      <w:r w:rsidRPr="00BC5ED2">
        <w:rPr>
          <w:rFonts w:ascii="Times New Roman" w:hAnsi="Times New Roman"/>
          <w:color w:val="000000"/>
          <w:sz w:val="23"/>
          <w:szCs w:val="23"/>
        </w:rPr>
        <w:tab/>
      </w:r>
      <w:r w:rsidRPr="00BC5ED2">
        <w:rPr>
          <w:rFonts w:ascii="Times New Roman" w:hAnsi="Times New Roman"/>
          <w:sz w:val="23"/>
          <w:szCs w:val="23"/>
        </w:rPr>
        <w:t xml:space="preserve">Smluvní strany se dohodly, že </w:t>
      </w:r>
      <w:r w:rsidR="00FB588E" w:rsidRPr="00BC5ED2">
        <w:rPr>
          <w:rFonts w:ascii="Times New Roman" w:hAnsi="Times New Roman"/>
          <w:sz w:val="23"/>
          <w:szCs w:val="23"/>
        </w:rPr>
        <w:t xml:space="preserve">mohou komunikovat </w:t>
      </w:r>
      <w:r w:rsidRPr="00BC5ED2">
        <w:rPr>
          <w:rFonts w:ascii="Times New Roman" w:hAnsi="Times New Roman"/>
          <w:sz w:val="23"/>
          <w:szCs w:val="23"/>
        </w:rPr>
        <w:t>elektronickou poštou</w:t>
      </w:r>
      <w:r w:rsidR="00FB588E" w:rsidRPr="00BC5ED2">
        <w:rPr>
          <w:rFonts w:ascii="Times New Roman" w:hAnsi="Times New Roman"/>
          <w:sz w:val="23"/>
          <w:szCs w:val="23"/>
        </w:rPr>
        <w:t xml:space="preserve">, přičemž </w:t>
      </w:r>
      <w:r w:rsidRPr="00BC5ED2">
        <w:rPr>
          <w:rFonts w:ascii="Times New Roman" w:hAnsi="Times New Roman"/>
          <w:sz w:val="23"/>
          <w:szCs w:val="23"/>
        </w:rPr>
        <w:t>sdělení bude považováno za řádně doručené pouze, pokud (i) bude opatřeno zaručeným elektronickým podpisem a (</w:t>
      </w:r>
      <w:proofErr w:type="spellStart"/>
      <w:r w:rsidRPr="00BC5ED2">
        <w:rPr>
          <w:rFonts w:ascii="Times New Roman" w:hAnsi="Times New Roman"/>
          <w:sz w:val="23"/>
          <w:szCs w:val="23"/>
        </w:rPr>
        <w:t>ii</w:t>
      </w:r>
      <w:proofErr w:type="spellEnd"/>
      <w:r w:rsidRPr="00BC5ED2">
        <w:rPr>
          <w:rFonts w:ascii="Times New Roman" w:hAnsi="Times New Roman"/>
          <w:sz w:val="23"/>
          <w:szCs w:val="23"/>
        </w:rPr>
        <w:t>) bude doručeno na výše uvedenou kontaktní emailovou adresu.</w:t>
      </w:r>
      <w:r w:rsidRPr="00BC5ED2">
        <w:rPr>
          <w:rFonts w:ascii="Times New Roman" w:hAnsi="Times New Roman"/>
          <w:color w:val="000000"/>
          <w:sz w:val="23"/>
          <w:szCs w:val="23"/>
        </w:rPr>
        <w:t xml:space="preserve"> </w:t>
      </w:r>
    </w:p>
    <w:p w:rsidR="002E6E3C" w:rsidRPr="00BC5ED2" w:rsidRDefault="002E6E3C" w:rsidP="00DB3CFE">
      <w:pPr>
        <w:pStyle w:val="Nadpis2rovn"/>
      </w:pPr>
      <w:bookmarkStart w:id="161" w:name="_Toc279065745"/>
      <w:bookmarkStart w:id="162" w:name="_Toc279065883"/>
      <w:bookmarkStart w:id="163" w:name="_Toc283277460"/>
      <w:r w:rsidRPr="00BC5ED2">
        <w:t>Doplnění a změny této Prováděcí smlouvy</w:t>
      </w:r>
      <w:bookmarkEnd w:id="161"/>
      <w:bookmarkEnd w:id="162"/>
      <w:bookmarkEnd w:id="163"/>
    </w:p>
    <w:p w:rsidR="002E6E3C" w:rsidRPr="00BC5ED2" w:rsidRDefault="002E6E3C" w:rsidP="00E07494">
      <w:pPr>
        <w:autoSpaceDE w:val="0"/>
        <w:autoSpaceDN w:val="0"/>
        <w:adjustRightInd w:val="0"/>
        <w:spacing w:before="120" w:after="120"/>
        <w:ind w:hanging="851"/>
        <w:jc w:val="both"/>
        <w:rPr>
          <w:rFonts w:ascii="Times New Roman" w:hAnsi="Times New Roman"/>
          <w:color w:val="000000"/>
          <w:sz w:val="23"/>
          <w:szCs w:val="23"/>
          <w:lang w:eastAsia="en-US"/>
        </w:rPr>
      </w:pPr>
      <w:r w:rsidRPr="00BC5ED2">
        <w:rPr>
          <w:rFonts w:ascii="Times New Roman" w:hAnsi="Times New Roman"/>
          <w:sz w:val="23"/>
          <w:szCs w:val="23"/>
        </w:rPr>
        <w:tab/>
      </w:r>
      <w:r w:rsidRPr="00BC5ED2">
        <w:rPr>
          <w:rFonts w:ascii="Times New Roman" w:hAnsi="Times New Roman"/>
          <w:color w:val="000000"/>
          <w:sz w:val="23"/>
          <w:szCs w:val="23"/>
          <w:lang w:eastAsia="en-US"/>
        </w:rPr>
        <w:t>Pokud není v této Prováděcí smlouvě výslovně stanoveno něco jiného, může být tato Prováděcí smlouva (včetně jejích příloh) doplňována nebo měněna pouze ve formě písemných dodatků podepsaných všemi Smluvními stranami. Jakákoliv Smluvní strana bude oprávněna iniciovat jednání směřující k doplnění či změně této Prováděcí smlouvy prostřednictvím písemného oznámení zaslaného druhé Smluvní straně, načež Smluvní strany provedou veškeré potřebné analýzy a v dobré víře povedou jednání o předmětné záležitosti.</w:t>
      </w:r>
      <w:r w:rsidRPr="00BC5ED2">
        <w:rPr>
          <w:rFonts w:ascii="Times New Roman" w:hAnsi="Times New Roman"/>
          <w:sz w:val="23"/>
          <w:szCs w:val="23"/>
        </w:rPr>
        <w:t xml:space="preserve"> </w:t>
      </w:r>
      <w:r w:rsidRPr="00BC5ED2">
        <w:rPr>
          <w:rFonts w:ascii="Times New Roman" w:hAnsi="Times New Roman"/>
          <w:color w:val="000000"/>
          <w:sz w:val="23"/>
          <w:szCs w:val="23"/>
          <w:lang w:eastAsia="en-US"/>
        </w:rPr>
        <w:t xml:space="preserve"> </w:t>
      </w:r>
    </w:p>
    <w:p w:rsidR="002E6E3C" w:rsidRPr="00BC5ED2" w:rsidRDefault="002E6E3C" w:rsidP="00DB3CFE">
      <w:pPr>
        <w:pStyle w:val="Nadpis2rovn"/>
      </w:pPr>
      <w:bookmarkStart w:id="164" w:name="_Toc279065746"/>
      <w:bookmarkStart w:id="165" w:name="_Toc279065884"/>
      <w:bookmarkStart w:id="166" w:name="_Toc283277461"/>
      <w:r w:rsidRPr="00BC5ED2">
        <w:t>Oddělitelnost</w:t>
      </w:r>
      <w:bookmarkEnd w:id="164"/>
      <w:bookmarkEnd w:id="165"/>
      <w:bookmarkEnd w:id="166"/>
      <w:r w:rsidRPr="00BC5ED2">
        <w:t xml:space="preserve"> </w:t>
      </w:r>
    </w:p>
    <w:p w:rsidR="002E6E3C" w:rsidRPr="00BC5ED2" w:rsidRDefault="002E6E3C" w:rsidP="00E07494">
      <w:pPr>
        <w:autoSpaceDE w:val="0"/>
        <w:autoSpaceDN w:val="0"/>
        <w:adjustRightInd w:val="0"/>
        <w:spacing w:after="0"/>
        <w:ind w:hanging="709"/>
        <w:jc w:val="both"/>
        <w:rPr>
          <w:rFonts w:ascii="Times New Roman" w:hAnsi="Times New Roman"/>
          <w:color w:val="000000"/>
          <w:sz w:val="23"/>
          <w:szCs w:val="23"/>
        </w:rPr>
      </w:pPr>
      <w:r w:rsidRPr="00BC5ED2">
        <w:rPr>
          <w:rFonts w:ascii="Times New Roman" w:hAnsi="Times New Roman"/>
          <w:color w:val="000000"/>
          <w:sz w:val="23"/>
          <w:szCs w:val="23"/>
        </w:rPr>
        <w:tab/>
      </w:r>
      <w:r w:rsidRPr="00BC5ED2">
        <w:rPr>
          <w:rFonts w:ascii="Times New Roman" w:hAnsi="Times New Roman"/>
          <w:color w:val="000000"/>
          <w:sz w:val="23"/>
          <w:szCs w:val="23"/>
          <w:lang w:eastAsia="en-US"/>
        </w:rPr>
        <w:t>Je-li nebo stane-li se některé ustanovení této Prováděcí smlouvy neplatným, nevymahatelným nebo neúčinným, nedotýká se tato neplatnost, nevymahatelnost či neúčinnost ostatních ustanovení této Prováděcí smlouvy. Smluvní strany se zavazují nahradit do pěti (5) pracovních dnů po doručení výzvy druhé Smluvní strany neplatné, nevymahatelné nebo neúčinné ustanovení ustanovením platným, vymahatelným a účinným se stejným nebo obdobným obchodním a právním smyslem, případně uzavřít novou smlouvu.</w:t>
      </w:r>
      <w:r w:rsidRPr="00BC5ED2">
        <w:rPr>
          <w:rFonts w:ascii="Times New Roman" w:hAnsi="Times New Roman"/>
          <w:color w:val="000000"/>
          <w:sz w:val="23"/>
          <w:szCs w:val="23"/>
        </w:rPr>
        <w:t xml:space="preserve"> </w:t>
      </w:r>
    </w:p>
    <w:p w:rsidR="002E6E3C" w:rsidRPr="00BC5ED2" w:rsidRDefault="002E6E3C" w:rsidP="00DB3CFE">
      <w:pPr>
        <w:pStyle w:val="Nadpis2rovn"/>
      </w:pPr>
      <w:bookmarkStart w:id="167" w:name="_Toc279065747"/>
      <w:bookmarkStart w:id="168" w:name="_Toc279065885"/>
      <w:bookmarkStart w:id="169" w:name="_Toc283277462"/>
      <w:r w:rsidRPr="00BC5ED2">
        <w:t>Závaznost pro právní nástupce Smluvních stran</w:t>
      </w:r>
      <w:bookmarkEnd w:id="167"/>
      <w:bookmarkEnd w:id="168"/>
      <w:bookmarkEnd w:id="169"/>
      <w:r w:rsidRPr="00BC5ED2">
        <w:t xml:space="preserve"> </w:t>
      </w:r>
    </w:p>
    <w:p w:rsidR="002E6E3C" w:rsidRPr="00BC5ED2" w:rsidRDefault="002E6E3C" w:rsidP="00E07494">
      <w:pPr>
        <w:autoSpaceDE w:val="0"/>
        <w:autoSpaceDN w:val="0"/>
        <w:adjustRightInd w:val="0"/>
        <w:spacing w:after="0"/>
        <w:ind w:hanging="709"/>
        <w:jc w:val="both"/>
        <w:rPr>
          <w:rFonts w:ascii="Times New Roman" w:hAnsi="Times New Roman"/>
          <w:color w:val="000000"/>
          <w:sz w:val="23"/>
          <w:szCs w:val="23"/>
        </w:rPr>
      </w:pPr>
      <w:r w:rsidRPr="00BC5ED2">
        <w:rPr>
          <w:rFonts w:ascii="Times New Roman" w:hAnsi="Times New Roman"/>
          <w:color w:val="000000"/>
          <w:sz w:val="23"/>
          <w:szCs w:val="23"/>
        </w:rPr>
        <w:tab/>
      </w:r>
      <w:r w:rsidRPr="00BC5ED2">
        <w:rPr>
          <w:rFonts w:ascii="Times New Roman" w:hAnsi="Times New Roman"/>
          <w:color w:val="000000"/>
          <w:sz w:val="23"/>
          <w:szCs w:val="23"/>
          <w:lang w:eastAsia="en-US"/>
        </w:rPr>
        <w:t xml:space="preserve">Smluvní strany se dohodly a souhlasí s tím, aby veškerá práva a povinnosti Smluvních stran zavazovala rovněž jejich právní nástupce. V případě, že bude Ministerstvo způsobem stanoveným právními předpisy zrušeno, práva a povinnosti vyplývající z této Rámcové </w:t>
      </w:r>
      <w:r w:rsidRPr="00BC5ED2">
        <w:rPr>
          <w:rFonts w:ascii="Times New Roman" w:hAnsi="Times New Roman"/>
          <w:color w:val="000000"/>
          <w:sz w:val="23"/>
          <w:szCs w:val="23"/>
          <w:lang w:eastAsia="en-US"/>
        </w:rPr>
        <w:lastRenderedPageBreak/>
        <w:t>smlouvy přejdou na ten ústřední orgán státní správy, kterému budou zákonem svěřeny kompetence Ministerstva vyplývající mu ze zákona č. 2/1969 Sb., o zřízení ministerstev a jiných ústředních orgánů státní správy České republiky, v platném znění.</w:t>
      </w:r>
      <w:r w:rsidRPr="00BC5ED2">
        <w:rPr>
          <w:rFonts w:ascii="Times New Roman" w:hAnsi="Times New Roman"/>
          <w:color w:val="000000"/>
          <w:sz w:val="23"/>
          <w:szCs w:val="23"/>
        </w:rPr>
        <w:t xml:space="preserve"> </w:t>
      </w:r>
    </w:p>
    <w:p w:rsidR="002E6E3C" w:rsidRPr="00BC5ED2" w:rsidRDefault="002E6E3C" w:rsidP="00DB3CFE">
      <w:pPr>
        <w:pStyle w:val="Nadpis2rovn"/>
      </w:pPr>
      <w:bookmarkStart w:id="170" w:name="_Toc279065748"/>
      <w:bookmarkStart w:id="171" w:name="_Toc279065886"/>
      <w:bookmarkStart w:id="172" w:name="_Toc283277463"/>
      <w:r w:rsidRPr="00BC5ED2">
        <w:t>Stejnopisy</w:t>
      </w:r>
      <w:bookmarkEnd w:id="170"/>
      <w:bookmarkEnd w:id="171"/>
      <w:bookmarkEnd w:id="172"/>
      <w:r w:rsidRPr="00BC5ED2">
        <w:t xml:space="preserve"> </w:t>
      </w:r>
    </w:p>
    <w:p w:rsidR="002E6E3C" w:rsidRPr="00BC5ED2" w:rsidRDefault="002E6E3C" w:rsidP="00E07494">
      <w:pPr>
        <w:autoSpaceDE w:val="0"/>
        <w:autoSpaceDN w:val="0"/>
        <w:adjustRightInd w:val="0"/>
        <w:spacing w:after="0"/>
        <w:ind w:hanging="851"/>
        <w:jc w:val="both"/>
        <w:rPr>
          <w:rFonts w:ascii="Times New Roman" w:hAnsi="Times New Roman"/>
          <w:color w:val="000000"/>
          <w:sz w:val="23"/>
          <w:szCs w:val="23"/>
        </w:rPr>
      </w:pPr>
      <w:r w:rsidRPr="00BC5ED2">
        <w:rPr>
          <w:rFonts w:ascii="Times New Roman" w:hAnsi="Times New Roman"/>
          <w:color w:val="000000"/>
          <w:sz w:val="23"/>
          <w:szCs w:val="23"/>
        </w:rPr>
        <w:tab/>
        <w:t xml:space="preserve">Tato Prováděcí smlouva je vyhotovena </w:t>
      </w:r>
      <w:proofErr w:type="gramStart"/>
      <w:r w:rsidRPr="00BC5ED2">
        <w:rPr>
          <w:rFonts w:ascii="Times New Roman" w:hAnsi="Times New Roman"/>
          <w:color w:val="000000"/>
          <w:sz w:val="23"/>
          <w:szCs w:val="23"/>
        </w:rPr>
        <w:t>ve</w:t>
      </w:r>
      <w:proofErr w:type="gramEnd"/>
      <w:r w:rsidRPr="00BC5ED2">
        <w:rPr>
          <w:rFonts w:ascii="Times New Roman" w:hAnsi="Times New Roman"/>
          <w:color w:val="000000"/>
          <w:sz w:val="23"/>
          <w:szCs w:val="23"/>
        </w:rPr>
        <w:t xml:space="preserve"> [BUDE DOPLNĚNO] stejnopisech, z nichž každý bude považován za prvopis. Každá ze Smluvních stran a každý ze subjektů uvedených v částech B až [BUDE DOPLNĚNO] Přílohy č. 1 této Prováděcí smlouvy obdrží po jednom stejnopisu této Prováděcí smlouvy. </w:t>
      </w:r>
    </w:p>
    <w:p w:rsidR="002E6E3C" w:rsidRPr="00BC5ED2" w:rsidRDefault="002E6E3C" w:rsidP="00DB3CFE">
      <w:pPr>
        <w:pStyle w:val="Nadpis2rovn"/>
      </w:pPr>
      <w:bookmarkStart w:id="173" w:name="_Toc283277464"/>
      <w:r w:rsidRPr="00BC5ED2">
        <w:t>Přílohy</w:t>
      </w:r>
      <w:bookmarkEnd w:id="173"/>
      <w:r w:rsidRPr="00BC5ED2">
        <w:t xml:space="preserve"> </w:t>
      </w:r>
    </w:p>
    <w:p w:rsidR="002E6E3C" w:rsidRPr="00BC5ED2" w:rsidRDefault="002E6E3C" w:rsidP="00E07494">
      <w:pPr>
        <w:autoSpaceDE w:val="0"/>
        <w:autoSpaceDN w:val="0"/>
        <w:adjustRightInd w:val="0"/>
        <w:spacing w:before="120" w:after="120"/>
        <w:ind w:hanging="709"/>
        <w:jc w:val="both"/>
        <w:rPr>
          <w:rFonts w:ascii="Times New Roman" w:hAnsi="Times New Roman"/>
          <w:color w:val="000000"/>
          <w:sz w:val="23"/>
          <w:szCs w:val="23"/>
          <w:lang w:eastAsia="en-US"/>
        </w:rPr>
      </w:pPr>
      <w:r w:rsidRPr="00BC5ED2">
        <w:rPr>
          <w:rFonts w:ascii="Times New Roman" w:hAnsi="Times New Roman"/>
          <w:color w:val="000000"/>
          <w:sz w:val="23"/>
          <w:szCs w:val="23"/>
          <w:lang w:eastAsia="en-US"/>
        </w:rPr>
        <w:tab/>
        <w:t xml:space="preserve">Nedílnou součástí Prováděcí smlouvy jsou tyto její přílohy dle následujícího seznamu: </w:t>
      </w:r>
    </w:p>
    <w:p w:rsidR="002E6E3C" w:rsidRDefault="002E6E3C" w:rsidP="00E07494">
      <w:pPr>
        <w:autoSpaceDE w:val="0"/>
        <w:autoSpaceDN w:val="0"/>
        <w:adjustRightInd w:val="0"/>
        <w:spacing w:after="0"/>
        <w:ind w:hanging="709"/>
        <w:jc w:val="both"/>
        <w:rPr>
          <w:rFonts w:ascii="Times New Roman" w:hAnsi="Times New Roman"/>
          <w:color w:val="000000"/>
          <w:sz w:val="23"/>
          <w:szCs w:val="23"/>
        </w:rPr>
      </w:pPr>
      <w:r w:rsidRPr="00BC5ED2">
        <w:rPr>
          <w:rFonts w:ascii="Times New Roman" w:hAnsi="Times New Roman"/>
          <w:color w:val="000000"/>
          <w:sz w:val="23"/>
          <w:szCs w:val="23"/>
        </w:rPr>
        <w:tab/>
        <w:t xml:space="preserve">Příloha č. 1 – Vzorová tabulka obsahující specifikaci jednotlivých poptávaných služeb s uvedením osob, na jejichž účet budou poskytovány popř. jejich Konečných uživatelů, místa a času poskytování jednotlivých služeb, požadavky na jednotlivé poskytované služby z hlediska koordinace, integrace a migrace ve smyslu článku </w:t>
      </w:r>
      <w:r w:rsidR="0000352F" w:rsidRPr="00BC5ED2">
        <w:rPr>
          <w:rFonts w:ascii="Times New Roman" w:hAnsi="Times New Roman"/>
          <w:color w:val="000000"/>
          <w:sz w:val="23"/>
          <w:szCs w:val="23"/>
        </w:rPr>
        <w:t xml:space="preserve">4 </w:t>
      </w:r>
      <w:r w:rsidRPr="00BC5ED2">
        <w:rPr>
          <w:rFonts w:ascii="Times New Roman" w:hAnsi="Times New Roman"/>
          <w:color w:val="000000"/>
          <w:sz w:val="23"/>
          <w:szCs w:val="23"/>
        </w:rPr>
        <w:t>Rámcové smlouvy a další specifikované požadavky, cena za jednotlivé služby.</w:t>
      </w:r>
    </w:p>
    <w:p w:rsidR="000D3D72" w:rsidRDefault="00EC0D2C" w:rsidP="00E07494">
      <w:pPr>
        <w:autoSpaceDE w:val="0"/>
        <w:autoSpaceDN w:val="0"/>
        <w:adjustRightInd w:val="0"/>
        <w:spacing w:after="0"/>
        <w:ind w:hanging="709"/>
        <w:jc w:val="both"/>
        <w:rPr>
          <w:rFonts w:ascii="Times New Roman" w:hAnsi="Times New Roman"/>
          <w:color w:val="000000"/>
          <w:sz w:val="23"/>
          <w:szCs w:val="23"/>
        </w:rPr>
      </w:pPr>
      <w:r>
        <w:rPr>
          <w:rFonts w:ascii="Times New Roman" w:hAnsi="Times New Roman"/>
          <w:color w:val="000000"/>
          <w:sz w:val="23"/>
          <w:szCs w:val="23"/>
        </w:rPr>
        <w:tab/>
      </w:r>
    </w:p>
    <w:p w:rsidR="007A432F" w:rsidRPr="00EB71B7" w:rsidRDefault="007A432F" w:rsidP="007A432F">
      <w:pPr>
        <w:autoSpaceDE w:val="0"/>
        <w:autoSpaceDN w:val="0"/>
        <w:adjustRightInd w:val="0"/>
        <w:spacing w:after="0"/>
        <w:jc w:val="both"/>
        <w:rPr>
          <w:rFonts w:ascii="Times New Roman" w:hAnsi="Times New Roman"/>
          <w:sz w:val="23"/>
          <w:szCs w:val="23"/>
        </w:rPr>
      </w:pPr>
      <w:r w:rsidRPr="00EC0D2C">
        <w:rPr>
          <w:rFonts w:ascii="Times New Roman" w:hAnsi="Times New Roman"/>
          <w:sz w:val="23"/>
          <w:szCs w:val="23"/>
        </w:rPr>
        <w:t xml:space="preserve">[V </w:t>
      </w:r>
      <w:r>
        <w:rPr>
          <w:rFonts w:ascii="Times New Roman" w:hAnsi="Times New Roman"/>
          <w:sz w:val="23"/>
          <w:szCs w:val="23"/>
        </w:rPr>
        <w:t xml:space="preserve">PŘÍPADĚ, ŽE PŘEDMĚTEM POSKYTOVÁNÍ SLUŽEB DLE PROVÁDĚCÍ SMLOUVY BUDOU VEŘEJNĚ DOSTUPNÉ SLUŽBY ELEKTRONICKÝCH KOMUNIKACÍ, MOHOU K PROVÁDĚCÍ SMLOUVĚ JAKO PŘÍLOHA </w:t>
      </w:r>
      <w:proofErr w:type="gramStart"/>
      <w:r>
        <w:rPr>
          <w:rFonts w:ascii="Times New Roman" w:hAnsi="Times New Roman"/>
          <w:sz w:val="23"/>
          <w:szCs w:val="23"/>
        </w:rPr>
        <w:t>Č.2, BÝT</w:t>
      </w:r>
      <w:proofErr w:type="gramEnd"/>
      <w:r>
        <w:rPr>
          <w:rFonts w:ascii="Times New Roman" w:hAnsi="Times New Roman"/>
          <w:sz w:val="23"/>
          <w:szCs w:val="23"/>
        </w:rPr>
        <w:t xml:space="preserve"> PŘILOŽENY POSKYTOVATELOVI VŠEOBECNÉ PODMÍNKY VEŘEJNĚ DOSTUPNÉ SLUŽBY ELEKTORNICKÝCH KOMUNIKACÍ</w:t>
      </w:r>
      <w:r w:rsidRPr="00BC5ED2">
        <w:rPr>
          <w:sz w:val="23"/>
          <w:szCs w:val="23"/>
        </w:rPr>
        <w:t xml:space="preserve">] </w:t>
      </w:r>
    </w:p>
    <w:p w:rsidR="00EB71B7" w:rsidRPr="00EC0D2C" w:rsidRDefault="00EB71B7" w:rsidP="00EC0D2C">
      <w:pPr>
        <w:autoSpaceDE w:val="0"/>
        <w:autoSpaceDN w:val="0"/>
        <w:adjustRightInd w:val="0"/>
        <w:spacing w:after="0"/>
        <w:jc w:val="both"/>
        <w:rPr>
          <w:rFonts w:ascii="Times New Roman" w:hAnsi="Times New Roman"/>
          <w:color w:val="000000"/>
          <w:sz w:val="23"/>
          <w:szCs w:val="23"/>
        </w:rPr>
      </w:pPr>
    </w:p>
    <w:p w:rsidR="000D3D72" w:rsidRDefault="000D3D72" w:rsidP="00963064">
      <w:pPr>
        <w:autoSpaceDE w:val="0"/>
        <w:autoSpaceDN w:val="0"/>
        <w:adjustRightInd w:val="0"/>
        <w:spacing w:after="0"/>
        <w:jc w:val="both"/>
        <w:rPr>
          <w:rFonts w:ascii="Times New Roman" w:hAnsi="Times New Roman"/>
          <w:sz w:val="23"/>
          <w:szCs w:val="23"/>
        </w:rPr>
      </w:pPr>
      <w:r w:rsidRPr="000D3D72">
        <w:rPr>
          <w:rFonts w:ascii="Times New Roman" w:hAnsi="Times New Roman"/>
          <w:color w:val="000000"/>
          <w:sz w:val="23"/>
          <w:szCs w:val="23"/>
        </w:rPr>
        <w:t xml:space="preserve">Příloha č. 2 - Všeobecné </w:t>
      </w:r>
      <w:r w:rsidR="00963064" w:rsidRPr="004A0552">
        <w:rPr>
          <w:rFonts w:ascii="Times New Roman" w:hAnsi="Times New Roman"/>
          <w:sz w:val="23"/>
          <w:szCs w:val="23"/>
        </w:rPr>
        <w:t xml:space="preserve">podmínky </w:t>
      </w:r>
      <w:r w:rsidR="00963064">
        <w:rPr>
          <w:rFonts w:ascii="Times New Roman" w:hAnsi="Times New Roman"/>
          <w:sz w:val="23"/>
          <w:szCs w:val="23"/>
        </w:rPr>
        <w:t>veřejně dostupné služby elektronických komunikací</w:t>
      </w:r>
      <w:r w:rsidR="00963064" w:rsidRPr="000D3D72">
        <w:rPr>
          <w:rFonts w:ascii="Times New Roman" w:hAnsi="Times New Roman"/>
          <w:color w:val="000000"/>
          <w:sz w:val="23"/>
          <w:szCs w:val="23"/>
        </w:rPr>
        <w:t xml:space="preserve"> </w:t>
      </w:r>
      <w:r w:rsidRPr="000D3D72">
        <w:rPr>
          <w:rFonts w:ascii="Times New Roman" w:hAnsi="Times New Roman"/>
          <w:color w:val="000000"/>
          <w:sz w:val="23"/>
          <w:szCs w:val="23"/>
        </w:rPr>
        <w:t>Poskytovatele</w:t>
      </w:r>
      <w:r>
        <w:rPr>
          <w:rFonts w:ascii="Times New Roman" w:hAnsi="Times New Roman"/>
          <w:color w:val="000000"/>
          <w:sz w:val="23"/>
          <w:szCs w:val="23"/>
        </w:rPr>
        <w:t>.</w:t>
      </w:r>
      <w:r w:rsidR="00EB71B7">
        <w:rPr>
          <w:rFonts w:ascii="Times New Roman" w:hAnsi="Times New Roman"/>
          <w:color w:val="000000"/>
          <w:sz w:val="23"/>
          <w:szCs w:val="23"/>
        </w:rPr>
        <w:t xml:space="preserve"> V případě</w:t>
      </w:r>
      <w:r w:rsidR="00EB71B7" w:rsidRPr="00EC0D2C">
        <w:rPr>
          <w:rFonts w:ascii="Times New Roman" w:hAnsi="Times New Roman"/>
          <w:sz w:val="23"/>
          <w:szCs w:val="23"/>
        </w:rPr>
        <w:t xml:space="preserve"> rozporu </w:t>
      </w:r>
      <w:r w:rsidR="00EB71B7">
        <w:rPr>
          <w:rFonts w:ascii="Times New Roman" w:hAnsi="Times New Roman"/>
          <w:sz w:val="23"/>
          <w:szCs w:val="23"/>
        </w:rPr>
        <w:t xml:space="preserve">Všeobecných podmínek </w:t>
      </w:r>
      <w:r w:rsidR="00EB71B7" w:rsidRPr="00EC0D2C">
        <w:rPr>
          <w:rFonts w:ascii="Times New Roman" w:hAnsi="Times New Roman"/>
          <w:sz w:val="23"/>
          <w:szCs w:val="23"/>
        </w:rPr>
        <w:t>s touto Prováděcí smlouvou nebo Rámcovou smlouvou, mají ustanovení této Prováděcí smlouvy, resp. Rámcové smlouvy přednost.</w:t>
      </w:r>
    </w:p>
    <w:p w:rsidR="007A432F" w:rsidRPr="000D3D72" w:rsidRDefault="007A432F" w:rsidP="00963064">
      <w:pPr>
        <w:autoSpaceDE w:val="0"/>
        <w:autoSpaceDN w:val="0"/>
        <w:adjustRightInd w:val="0"/>
        <w:spacing w:after="0"/>
        <w:jc w:val="both"/>
        <w:rPr>
          <w:rFonts w:ascii="Times New Roman" w:hAnsi="Times New Roman"/>
          <w:color w:val="000000"/>
          <w:sz w:val="23"/>
          <w:szCs w:val="23"/>
        </w:rPr>
      </w:pPr>
    </w:p>
    <w:p w:rsidR="002E6E3C" w:rsidRPr="00BC5ED2" w:rsidRDefault="002E6E3C" w:rsidP="00DB3CFE">
      <w:pPr>
        <w:pStyle w:val="Nadpis2rovn"/>
      </w:pPr>
      <w:bookmarkStart w:id="174" w:name="_Toc279065749"/>
      <w:bookmarkStart w:id="175" w:name="_Toc279065887"/>
      <w:bookmarkStart w:id="176" w:name="_Toc283277465"/>
      <w:r w:rsidRPr="00BC5ED2">
        <w:t>Jazyk</w:t>
      </w:r>
      <w:bookmarkEnd w:id="174"/>
      <w:bookmarkEnd w:id="175"/>
      <w:bookmarkEnd w:id="176"/>
    </w:p>
    <w:p w:rsidR="002E6E3C" w:rsidRPr="00BC5ED2" w:rsidRDefault="002E6E3C" w:rsidP="00E07494">
      <w:pPr>
        <w:autoSpaceDE w:val="0"/>
        <w:autoSpaceDN w:val="0"/>
        <w:adjustRightInd w:val="0"/>
        <w:spacing w:before="120" w:after="120"/>
        <w:ind w:hanging="851"/>
        <w:jc w:val="both"/>
        <w:rPr>
          <w:rFonts w:ascii="Times New Roman" w:hAnsi="Times New Roman"/>
          <w:color w:val="000000"/>
          <w:sz w:val="23"/>
          <w:szCs w:val="23"/>
          <w:lang w:eastAsia="en-US"/>
        </w:rPr>
      </w:pPr>
      <w:r w:rsidRPr="00BC5ED2">
        <w:rPr>
          <w:rFonts w:ascii="Times New Roman" w:hAnsi="Times New Roman"/>
          <w:sz w:val="23"/>
          <w:szCs w:val="23"/>
        </w:rPr>
        <w:tab/>
        <w:t>Tato Prováděcí smlouva je vyhotovena v českém jazyce a tato verze bude rozhodující bez ohledu na jakýkoli její překlad, který může být pro jakýkoli účel pořízen.</w:t>
      </w:r>
    </w:p>
    <w:p w:rsidR="002E6E3C" w:rsidRPr="00BC5ED2" w:rsidRDefault="002E6E3C" w:rsidP="00DB3CFE">
      <w:pPr>
        <w:pStyle w:val="Nadpis2rovn"/>
      </w:pPr>
      <w:bookmarkStart w:id="177" w:name="_Toc279065750"/>
      <w:bookmarkStart w:id="178" w:name="_Toc279065888"/>
      <w:bookmarkStart w:id="179" w:name="_Toc283277466"/>
      <w:r w:rsidRPr="00BC5ED2">
        <w:t>Řešení sporů</w:t>
      </w:r>
      <w:bookmarkEnd w:id="177"/>
      <w:bookmarkEnd w:id="178"/>
      <w:bookmarkEnd w:id="179"/>
      <w:r w:rsidRPr="00BC5ED2">
        <w:t xml:space="preserve"> </w:t>
      </w:r>
    </w:p>
    <w:p w:rsidR="002E6E3C" w:rsidRPr="00BC5ED2" w:rsidRDefault="002E6E3C" w:rsidP="00E07494">
      <w:pPr>
        <w:autoSpaceDE w:val="0"/>
        <w:autoSpaceDN w:val="0"/>
        <w:adjustRightInd w:val="0"/>
        <w:spacing w:after="0"/>
        <w:ind w:hanging="851"/>
        <w:jc w:val="both"/>
        <w:rPr>
          <w:rFonts w:ascii="Times New Roman" w:hAnsi="Times New Roman"/>
          <w:color w:val="000000"/>
          <w:sz w:val="23"/>
          <w:szCs w:val="23"/>
        </w:rPr>
      </w:pPr>
      <w:r w:rsidRPr="00BC5ED2">
        <w:rPr>
          <w:rFonts w:ascii="Times New Roman" w:hAnsi="Times New Roman"/>
          <w:color w:val="000000"/>
          <w:sz w:val="23"/>
          <w:szCs w:val="23"/>
        </w:rPr>
        <w:tab/>
      </w:r>
      <w:r w:rsidRPr="00BC5ED2">
        <w:rPr>
          <w:rFonts w:ascii="Times New Roman" w:hAnsi="Times New Roman"/>
          <w:color w:val="000000"/>
          <w:sz w:val="23"/>
          <w:szCs w:val="23"/>
          <w:lang w:eastAsia="en-US"/>
        </w:rPr>
        <w:t xml:space="preserve">Tato Prováděcí smlouva se řídí právním řádem České republiky, zejména příslušnými ustanoveními </w:t>
      </w:r>
      <w:proofErr w:type="spellStart"/>
      <w:r w:rsidRPr="00BC5ED2">
        <w:rPr>
          <w:rFonts w:ascii="Times New Roman" w:hAnsi="Times New Roman"/>
          <w:color w:val="000000"/>
          <w:sz w:val="23"/>
          <w:szCs w:val="23"/>
          <w:lang w:eastAsia="en-US"/>
        </w:rPr>
        <w:t>ObchZ</w:t>
      </w:r>
      <w:proofErr w:type="spellEnd"/>
      <w:r w:rsidRPr="00BC5ED2">
        <w:rPr>
          <w:rFonts w:ascii="Times New Roman" w:hAnsi="Times New Roman"/>
          <w:color w:val="000000"/>
          <w:sz w:val="23"/>
          <w:szCs w:val="23"/>
          <w:lang w:eastAsia="en-US"/>
        </w:rPr>
        <w:t>, ZVZ a ZOEK. Veškeré spory mezi Smluvními stranami vzniklé z této Prováděcí smlouvy nebo v souvislosti s ní budou řešeny pokud možno nejprve smírně. Není-li pro rozhodování sporu příslušný Český telekomunikační úřad, budou spory vyřešeny v rozhodčím řízení u Rozhodčího soudu při Hospodářské komoře České republiky a Agrární komoře České republiky dle jeho Řádu a Pravidel třemi rozhodci. Jednacím jazykem bude jazyk český a místem jednání bude Praha.</w:t>
      </w:r>
      <w:r w:rsidRPr="00BC5ED2">
        <w:rPr>
          <w:rFonts w:ascii="Times New Roman" w:hAnsi="Times New Roman"/>
          <w:color w:val="000000"/>
          <w:sz w:val="23"/>
          <w:szCs w:val="23"/>
        </w:rPr>
        <w:t xml:space="preserve"> </w:t>
      </w:r>
    </w:p>
    <w:p w:rsidR="002E6E3C" w:rsidRPr="00BC5ED2" w:rsidRDefault="002E6E3C" w:rsidP="00321DD3">
      <w:pPr>
        <w:autoSpaceDE w:val="0"/>
        <w:autoSpaceDN w:val="0"/>
        <w:adjustRightInd w:val="0"/>
        <w:spacing w:before="120" w:after="120"/>
        <w:ind w:hanging="851"/>
        <w:jc w:val="both"/>
        <w:rPr>
          <w:rFonts w:ascii="Times New Roman" w:hAnsi="Times New Roman"/>
          <w:sz w:val="23"/>
          <w:szCs w:val="23"/>
        </w:rPr>
      </w:pPr>
      <w:r w:rsidRPr="00BC5ED2">
        <w:rPr>
          <w:rFonts w:ascii="Times New Roman" w:hAnsi="Times New Roman"/>
          <w:color w:val="000000"/>
          <w:sz w:val="23"/>
          <w:szCs w:val="23"/>
          <w:lang w:eastAsia="en-US"/>
        </w:rPr>
        <w:lastRenderedPageBreak/>
        <w:t xml:space="preserve"> </w:t>
      </w:r>
      <w:r w:rsidRPr="00BC5ED2">
        <w:rPr>
          <w:rFonts w:ascii="Times New Roman" w:hAnsi="Times New Roman"/>
          <w:color w:val="000000"/>
          <w:sz w:val="23"/>
          <w:szCs w:val="23"/>
          <w:lang w:eastAsia="en-US"/>
        </w:rPr>
        <w:tab/>
      </w:r>
      <w:r w:rsidRPr="00BC5ED2">
        <w:rPr>
          <w:rFonts w:ascii="Times New Roman" w:hAnsi="Times New Roman"/>
          <w:color w:val="000000"/>
          <w:sz w:val="23"/>
          <w:szCs w:val="23"/>
        </w:rPr>
        <w:t xml:space="preserve">Smluvní strany tímto prohlašují, že neexistuje žádné ústní ujednání, smlouva či řízení některé Smluvní strany, které by nepříznivě ovlivnilo výkon jakýchkoliv práv a povinností dle této Prováděcí smlouvy. Zároveň potvrzují svým podpisem, že veškerá ujištění a dokumenty dle této Prováděcí smlouvy jsou pravdivé, platné a právně vymahatelné. </w:t>
      </w:r>
    </w:p>
    <w:p w:rsidR="002E6E3C" w:rsidRPr="00BC5ED2" w:rsidRDefault="002E6E3C" w:rsidP="00E07494">
      <w:pPr>
        <w:tabs>
          <w:tab w:val="left" w:pos="0"/>
        </w:tabs>
        <w:jc w:val="both"/>
        <w:rPr>
          <w:rFonts w:ascii="Times New Roman" w:hAnsi="Times New Roman"/>
          <w:sz w:val="23"/>
          <w:szCs w:val="23"/>
          <w:lang w:eastAsia="en-US"/>
        </w:rPr>
      </w:pPr>
      <w:r w:rsidRPr="00BC5ED2">
        <w:rPr>
          <w:rFonts w:ascii="Times New Roman" w:hAnsi="Times New Roman"/>
          <w:sz w:val="23"/>
          <w:szCs w:val="23"/>
        </w:rPr>
        <w:br w:type="page"/>
      </w:r>
      <w:r w:rsidRPr="00BC5ED2">
        <w:rPr>
          <w:rFonts w:ascii="Times New Roman" w:hAnsi="Times New Roman"/>
          <w:color w:val="000000"/>
          <w:sz w:val="23"/>
          <w:szCs w:val="23"/>
        </w:rPr>
        <w:lastRenderedPageBreak/>
        <w:t>NA DŮKAZ TOHO, že Smluvní strany s obsahem této Rámcové smlouvy souhlasí, rozumí jí a zavazují se k jejímu plnění, připojují své podpisy a prohlašují, že tato Rámcová smlouva byla uzavřena podle jejich svobodné a vážné vůle prosté tísně, zejména tísně finanční.</w:t>
      </w:r>
    </w:p>
    <w:p w:rsidR="002E6E3C" w:rsidRPr="00BC5ED2" w:rsidRDefault="002E6E3C" w:rsidP="00654D85">
      <w:pPr>
        <w:tabs>
          <w:tab w:val="left" w:pos="0"/>
        </w:tabs>
        <w:autoSpaceDE w:val="0"/>
        <w:autoSpaceDN w:val="0"/>
        <w:adjustRightInd w:val="0"/>
        <w:spacing w:after="0" w:line="240" w:lineRule="auto"/>
        <w:ind w:hanging="709"/>
        <w:rPr>
          <w:rFonts w:ascii="Times New Roman" w:hAnsi="Times New Roman"/>
          <w:b/>
          <w:bCs/>
          <w:sz w:val="23"/>
          <w:szCs w:val="23"/>
          <w:lang w:eastAsia="en-US"/>
        </w:rPr>
      </w:pPr>
    </w:p>
    <w:p w:rsidR="002E6E3C" w:rsidRPr="00BC5ED2" w:rsidRDefault="002E6E3C" w:rsidP="00654D85">
      <w:pPr>
        <w:tabs>
          <w:tab w:val="left" w:pos="0"/>
        </w:tabs>
        <w:autoSpaceDE w:val="0"/>
        <w:autoSpaceDN w:val="0"/>
        <w:adjustRightInd w:val="0"/>
        <w:spacing w:after="0" w:line="240" w:lineRule="auto"/>
        <w:ind w:hanging="709"/>
        <w:outlineLvl w:val="0"/>
        <w:rPr>
          <w:rFonts w:ascii="Times New Roman" w:hAnsi="Times New Roman"/>
          <w:b/>
          <w:bCs/>
          <w:sz w:val="23"/>
          <w:szCs w:val="23"/>
          <w:lang w:eastAsia="en-US"/>
        </w:rPr>
      </w:pPr>
      <w:bookmarkStart w:id="180" w:name="_Toc279065751"/>
      <w:bookmarkStart w:id="181" w:name="_Toc279065889"/>
      <w:r w:rsidRPr="00BC5ED2">
        <w:rPr>
          <w:rFonts w:ascii="Times New Roman" w:hAnsi="Times New Roman"/>
          <w:b/>
          <w:bCs/>
          <w:sz w:val="23"/>
          <w:szCs w:val="23"/>
          <w:lang w:eastAsia="en-US"/>
        </w:rPr>
        <w:tab/>
      </w:r>
      <w:bookmarkStart w:id="182" w:name="_Toc283226378"/>
      <w:bookmarkStart w:id="183" w:name="_Toc283277467"/>
      <w:r w:rsidRPr="00BC5ED2">
        <w:rPr>
          <w:rFonts w:ascii="Times New Roman" w:hAnsi="Times New Roman"/>
          <w:b/>
          <w:bCs/>
          <w:sz w:val="23"/>
          <w:szCs w:val="23"/>
          <w:lang w:eastAsia="en-US"/>
        </w:rPr>
        <w:t xml:space="preserve">Česká republika – Ministerstvo </w:t>
      </w:r>
      <w:bookmarkEnd w:id="180"/>
      <w:bookmarkEnd w:id="181"/>
      <w:r w:rsidRPr="00BC5ED2">
        <w:rPr>
          <w:rFonts w:ascii="Times New Roman" w:hAnsi="Times New Roman"/>
          <w:b/>
          <w:bCs/>
          <w:sz w:val="23"/>
          <w:szCs w:val="23"/>
          <w:lang w:eastAsia="en-US"/>
        </w:rPr>
        <w:t>vnitra</w:t>
      </w:r>
      <w:bookmarkEnd w:id="182"/>
      <w:bookmarkEnd w:id="183"/>
    </w:p>
    <w:p w:rsidR="002E6E3C" w:rsidRPr="00BC5ED2" w:rsidRDefault="002E6E3C" w:rsidP="00654D85">
      <w:pPr>
        <w:tabs>
          <w:tab w:val="left" w:pos="0"/>
        </w:tabs>
        <w:autoSpaceDE w:val="0"/>
        <w:autoSpaceDN w:val="0"/>
        <w:adjustRightInd w:val="0"/>
        <w:spacing w:after="0" w:line="240" w:lineRule="auto"/>
        <w:ind w:hanging="709"/>
        <w:rPr>
          <w:rFonts w:ascii="Times New Roman" w:hAnsi="Times New Roman"/>
          <w:sz w:val="23"/>
          <w:szCs w:val="23"/>
          <w:lang w:eastAsia="en-US"/>
        </w:rPr>
      </w:pPr>
    </w:p>
    <w:p w:rsidR="002E6E3C" w:rsidRPr="00BC5ED2" w:rsidRDefault="002E6E3C" w:rsidP="005869BB">
      <w:pPr>
        <w:tabs>
          <w:tab w:val="left" w:pos="142"/>
        </w:tabs>
        <w:autoSpaceDE w:val="0"/>
        <w:autoSpaceDN w:val="0"/>
        <w:adjustRightInd w:val="0"/>
        <w:spacing w:after="0" w:line="240" w:lineRule="auto"/>
        <w:ind w:left="142" w:hanging="709"/>
        <w:rPr>
          <w:rFonts w:ascii="Times New Roman" w:hAnsi="Times New Roman"/>
          <w:sz w:val="23"/>
          <w:szCs w:val="23"/>
          <w:lang w:eastAsia="en-US"/>
        </w:rPr>
      </w:pPr>
    </w:p>
    <w:p w:rsidR="002E6E3C" w:rsidRPr="00BC5ED2" w:rsidRDefault="002E6E3C" w:rsidP="005869BB">
      <w:pPr>
        <w:tabs>
          <w:tab w:val="left" w:pos="142"/>
        </w:tabs>
        <w:autoSpaceDE w:val="0"/>
        <w:autoSpaceDN w:val="0"/>
        <w:adjustRightInd w:val="0"/>
        <w:spacing w:after="0" w:line="240" w:lineRule="auto"/>
        <w:ind w:left="142" w:hanging="709"/>
        <w:rPr>
          <w:rFonts w:ascii="Times New Roman" w:hAnsi="Times New Roman"/>
          <w:sz w:val="23"/>
          <w:szCs w:val="23"/>
          <w:lang w:eastAsia="en-US"/>
        </w:rPr>
      </w:pPr>
    </w:p>
    <w:p w:rsidR="002E6E3C" w:rsidRPr="00BC5ED2" w:rsidRDefault="002E6E3C" w:rsidP="005869BB">
      <w:pPr>
        <w:tabs>
          <w:tab w:val="left" w:pos="142"/>
        </w:tabs>
        <w:autoSpaceDE w:val="0"/>
        <w:autoSpaceDN w:val="0"/>
        <w:adjustRightInd w:val="0"/>
        <w:spacing w:after="0" w:line="240" w:lineRule="auto"/>
        <w:ind w:left="142" w:hanging="709"/>
        <w:rPr>
          <w:rFonts w:ascii="Times New Roman" w:hAnsi="Times New Roman"/>
          <w:sz w:val="23"/>
          <w:szCs w:val="23"/>
          <w:lang w:eastAsia="en-US"/>
        </w:rPr>
      </w:pPr>
    </w:p>
    <w:p w:rsidR="002E6E3C" w:rsidRPr="00BC5ED2" w:rsidRDefault="002E6E3C" w:rsidP="00D40707">
      <w:pPr>
        <w:tabs>
          <w:tab w:val="left" w:pos="142"/>
        </w:tabs>
        <w:autoSpaceDE w:val="0"/>
        <w:autoSpaceDN w:val="0"/>
        <w:adjustRightInd w:val="0"/>
        <w:spacing w:after="0" w:line="240" w:lineRule="auto"/>
        <w:ind w:left="142" w:hanging="142"/>
        <w:rPr>
          <w:rFonts w:ascii="Times New Roman" w:hAnsi="Times New Roman"/>
          <w:sz w:val="23"/>
          <w:szCs w:val="23"/>
          <w:lang w:eastAsia="en-US"/>
        </w:rPr>
      </w:pPr>
      <w:r w:rsidRPr="00BC5ED2">
        <w:rPr>
          <w:rFonts w:ascii="Times New Roman" w:hAnsi="Times New Roman"/>
          <w:sz w:val="23"/>
          <w:szCs w:val="23"/>
          <w:lang w:eastAsia="en-US"/>
        </w:rPr>
        <w:t>__________________________</w:t>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t>__________________________</w:t>
      </w:r>
    </w:p>
    <w:p w:rsidR="002E6E3C" w:rsidRPr="00BC5ED2" w:rsidRDefault="002E6E3C" w:rsidP="005869BB">
      <w:pPr>
        <w:tabs>
          <w:tab w:val="left" w:pos="142"/>
        </w:tabs>
        <w:autoSpaceDE w:val="0"/>
        <w:autoSpaceDN w:val="0"/>
        <w:adjustRightInd w:val="0"/>
        <w:spacing w:after="0" w:line="240" w:lineRule="auto"/>
        <w:ind w:left="142" w:hanging="709"/>
        <w:rPr>
          <w:rFonts w:ascii="Times New Roman" w:hAnsi="Times New Roman"/>
          <w:sz w:val="23"/>
          <w:szCs w:val="23"/>
          <w:lang w:eastAsia="en-US"/>
        </w:rPr>
      </w:pP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 xml:space="preserve">Jméno: [BUDE DOPLNĚNO] </w:t>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t>Jméno: [BUDE DOPLNĚNO]</w:t>
      </w: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 xml:space="preserve">Funkce: [BUDE DOPLNĚNO] </w:t>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t>Funkce: [BUDE DOPLNĚNO]</w:t>
      </w: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 xml:space="preserve">Datum: [BUDE DOPLNĚNO] </w:t>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t>Datum: [BUDE DOPLNĚNO]</w:t>
      </w: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 xml:space="preserve">Místo: [BUDE DOPLNĚNO] </w:t>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t>Místo: [BUDE DOPLNĚNO]</w:t>
      </w: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[BUDE DOPLNĚNO]</w:t>
      </w:r>
    </w:p>
    <w:p w:rsidR="002E6E3C" w:rsidRPr="00BC5ED2" w:rsidRDefault="002E6E3C" w:rsidP="005869BB">
      <w:pPr>
        <w:tabs>
          <w:tab w:val="left" w:pos="142"/>
        </w:tabs>
        <w:autoSpaceDE w:val="0"/>
        <w:autoSpaceDN w:val="0"/>
        <w:adjustRightInd w:val="0"/>
        <w:spacing w:after="0" w:line="240" w:lineRule="auto"/>
        <w:ind w:left="142" w:hanging="709"/>
        <w:rPr>
          <w:rFonts w:ascii="Times New Roman" w:hAnsi="Times New Roman"/>
          <w:sz w:val="23"/>
          <w:szCs w:val="23"/>
          <w:lang w:eastAsia="en-US"/>
        </w:rPr>
      </w:pPr>
    </w:p>
    <w:p w:rsidR="002E6E3C" w:rsidRPr="00BC5ED2" w:rsidRDefault="002E6E3C" w:rsidP="005869BB">
      <w:pPr>
        <w:tabs>
          <w:tab w:val="left" w:pos="142"/>
        </w:tabs>
        <w:autoSpaceDE w:val="0"/>
        <w:autoSpaceDN w:val="0"/>
        <w:adjustRightInd w:val="0"/>
        <w:spacing w:after="0" w:line="240" w:lineRule="auto"/>
        <w:ind w:left="142" w:hanging="709"/>
        <w:rPr>
          <w:rFonts w:ascii="Times New Roman" w:hAnsi="Times New Roman"/>
          <w:sz w:val="23"/>
          <w:szCs w:val="23"/>
          <w:lang w:eastAsia="en-US"/>
        </w:rPr>
      </w:pPr>
    </w:p>
    <w:p w:rsidR="002E6E3C" w:rsidRPr="00BC5ED2" w:rsidRDefault="002E6E3C" w:rsidP="005869BB">
      <w:pPr>
        <w:tabs>
          <w:tab w:val="left" w:pos="142"/>
        </w:tabs>
        <w:autoSpaceDE w:val="0"/>
        <w:autoSpaceDN w:val="0"/>
        <w:adjustRightInd w:val="0"/>
        <w:spacing w:after="0" w:line="240" w:lineRule="auto"/>
        <w:ind w:left="142" w:hanging="709"/>
        <w:rPr>
          <w:rFonts w:ascii="Times New Roman" w:hAnsi="Times New Roman"/>
          <w:sz w:val="23"/>
          <w:szCs w:val="23"/>
          <w:lang w:eastAsia="en-US"/>
        </w:rPr>
      </w:pPr>
    </w:p>
    <w:p w:rsidR="002E6E3C" w:rsidRPr="00BC5ED2" w:rsidRDefault="002E6E3C" w:rsidP="005869BB">
      <w:pPr>
        <w:tabs>
          <w:tab w:val="left" w:pos="142"/>
        </w:tabs>
        <w:autoSpaceDE w:val="0"/>
        <w:autoSpaceDN w:val="0"/>
        <w:adjustRightInd w:val="0"/>
        <w:spacing w:after="0" w:line="240" w:lineRule="auto"/>
        <w:ind w:left="142" w:hanging="709"/>
        <w:rPr>
          <w:rFonts w:ascii="Times New Roman" w:hAnsi="Times New Roman"/>
          <w:sz w:val="23"/>
          <w:szCs w:val="23"/>
          <w:lang w:eastAsia="en-US"/>
        </w:rPr>
      </w:pP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__________________________</w:t>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t>__________________________</w:t>
      </w: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 xml:space="preserve">Jméno: [BUDE DOPLNĚNO] </w:t>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t>Jméno: [BUDE DOPLNĚNO]</w:t>
      </w: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 xml:space="preserve">Funkce: [BUDE DOPLNĚNO] </w:t>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t>Funkce: [BUDE DOPLNĚNO]</w:t>
      </w: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 xml:space="preserve">Datum: [BUDE DOPLNĚNO] </w:t>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t>Datum: [BUDE DOPLNĚNO]</w:t>
      </w: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r w:rsidRPr="00BC5ED2">
        <w:rPr>
          <w:rFonts w:ascii="Times New Roman" w:hAnsi="Times New Roman"/>
          <w:sz w:val="23"/>
          <w:szCs w:val="23"/>
          <w:lang w:eastAsia="en-US"/>
        </w:rPr>
        <w:t xml:space="preserve">Místo: [BUDE DOPLNĚNO] </w:t>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r>
      <w:r w:rsidRPr="00BC5ED2">
        <w:rPr>
          <w:rFonts w:ascii="Times New Roman" w:hAnsi="Times New Roman"/>
          <w:sz w:val="23"/>
          <w:szCs w:val="23"/>
          <w:lang w:eastAsia="en-US"/>
        </w:rPr>
        <w:tab/>
        <w:t>Místo: [BUDE DOPLNĚNO]</w:t>
      </w:r>
    </w:p>
    <w:p w:rsidR="002E6E3C" w:rsidRPr="00BC5ED2" w:rsidRDefault="002E6E3C" w:rsidP="00D40707">
      <w:pPr>
        <w:tabs>
          <w:tab w:val="left" w:pos="142"/>
        </w:tabs>
        <w:autoSpaceDE w:val="0"/>
        <w:autoSpaceDN w:val="0"/>
        <w:adjustRightInd w:val="0"/>
        <w:spacing w:after="0" w:line="240" w:lineRule="auto"/>
        <w:ind w:left="709" w:hanging="709"/>
        <w:rPr>
          <w:rFonts w:ascii="Times New Roman" w:hAnsi="Times New Roman"/>
          <w:sz w:val="23"/>
          <w:szCs w:val="23"/>
          <w:lang w:eastAsia="en-US"/>
        </w:rPr>
      </w:pPr>
    </w:p>
    <w:p w:rsidR="002E6E3C" w:rsidRPr="00BC5ED2" w:rsidRDefault="002E6E3C" w:rsidP="005869BB">
      <w:pPr>
        <w:tabs>
          <w:tab w:val="left" w:pos="142"/>
        </w:tabs>
        <w:autoSpaceDE w:val="0"/>
        <w:autoSpaceDN w:val="0"/>
        <w:adjustRightInd w:val="0"/>
        <w:spacing w:after="0" w:line="240" w:lineRule="auto"/>
        <w:ind w:left="142" w:hanging="709"/>
        <w:rPr>
          <w:rFonts w:ascii="Times New Roman" w:hAnsi="Times New Roman"/>
          <w:sz w:val="23"/>
          <w:szCs w:val="23"/>
          <w:lang w:eastAsia="en-US"/>
        </w:rPr>
      </w:pPr>
    </w:p>
    <w:p w:rsidR="002E6E3C" w:rsidRPr="00BC5ED2" w:rsidRDefault="002E6E3C" w:rsidP="005869BB">
      <w:pPr>
        <w:tabs>
          <w:tab w:val="left" w:pos="142"/>
        </w:tabs>
        <w:autoSpaceDE w:val="0"/>
        <w:autoSpaceDN w:val="0"/>
        <w:adjustRightInd w:val="0"/>
        <w:spacing w:after="0" w:line="240" w:lineRule="auto"/>
        <w:ind w:left="142"/>
        <w:rPr>
          <w:rFonts w:ascii="Times New Roman" w:hAnsi="Times New Roman"/>
          <w:sz w:val="23"/>
          <w:szCs w:val="23"/>
          <w:lang w:eastAsia="en-US"/>
        </w:rPr>
      </w:pPr>
    </w:p>
    <w:p w:rsidR="002E6E3C" w:rsidRPr="00BC5ED2" w:rsidRDefault="002E6E3C" w:rsidP="005869BB">
      <w:pPr>
        <w:tabs>
          <w:tab w:val="left" w:pos="142"/>
        </w:tabs>
        <w:autoSpaceDE w:val="0"/>
        <w:autoSpaceDN w:val="0"/>
        <w:adjustRightInd w:val="0"/>
        <w:spacing w:after="0" w:line="240" w:lineRule="auto"/>
        <w:ind w:left="142"/>
        <w:rPr>
          <w:rFonts w:ascii="Times New Roman" w:hAnsi="Times New Roman"/>
          <w:sz w:val="23"/>
          <w:szCs w:val="23"/>
          <w:lang w:eastAsia="en-US"/>
        </w:rPr>
      </w:pPr>
    </w:p>
    <w:p w:rsidR="002E6E3C" w:rsidRPr="00BC5ED2" w:rsidRDefault="002E6E3C" w:rsidP="005869BB">
      <w:pPr>
        <w:tabs>
          <w:tab w:val="left" w:pos="142"/>
        </w:tabs>
        <w:autoSpaceDE w:val="0"/>
        <w:autoSpaceDN w:val="0"/>
        <w:adjustRightInd w:val="0"/>
        <w:spacing w:before="120" w:after="120"/>
        <w:ind w:left="142"/>
        <w:jc w:val="both"/>
        <w:rPr>
          <w:rFonts w:ascii="Times New Roman" w:hAnsi="Times New Roman"/>
          <w:color w:val="000000"/>
          <w:sz w:val="23"/>
          <w:szCs w:val="23"/>
          <w:lang w:eastAsia="en-US"/>
        </w:rPr>
      </w:pPr>
    </w:p>
    <w:p w:rsidR="002E6E3C" w:rsidRPr="00BC5ED2" w:rsidRDefault="002E6E3C" w:rsidP="00D40707">
      <w:pPr>
        <w:pStyle w:val="Styl1"/>
      </w:pPr>
      <w:r w:rsidRPr="00BC5ED2">
        <w:br w:type="page"/>
      </w:r>
      <w:bookmarkStart w:id="184" w:name="_Toc279065752"/>
      <w:bookmarkStart w:id="185" w:name="_Toc279065890"/>
      <w:bookmarkStart w:id="186" w:name="_Toc283226379"/>
      <w:bookmarkStart w:id="187" w:name="_Toc283277468"/>
      <w:r w:rsidRPr="00BC5ED2">
        <w:lastRenderedPageBreak/>
        <w:t>PŘÍLOHA Č. 1</w:t>
      </w:r>
      <w:bookmarkEnd w:id="184"/>
      <w:bookmarkEnd w:id="185"/>
      <w:bookmarkEnd w:id="186"/>
      <w:bookmarkEnd w:id="187"/>
    </w:p>
    <w:p w:rsidR="002E6E3C" w:rsidRPr="00BC5ED2" w:rsidRDefault="002E6E3C" w:rsidP="00D71A76">
      <w:pPr>
        <w:pStyle w:val="Default"/>
        <w:ind w:left="-993"/>
        <w:jc w:val="center"/>
        <w:outlineLvl w:val="0"/>
        <w:rPr>
          <w:sz w:val="23"/>
          <w:szCs w:val="23"/>
        </w:rPr>
      </w:pPr>
    </w:p>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r w:rsidRPr="00BC5ED2">
        <w:rPr>
          <w:rFonts w:ascii="Times New Roman" w:hAnsi="Times New Roman"/>
          <w:color w:val="000000"/>
          <w:sz w:val="23"/>
          <w:szCs w:val="23"/>
        </w:rPr>
        <w:t xml:space="preserve">VZOROVÁ TABULKA OBSAHUJÍCÍ SPECIFIKACI JEDNOTLIVÝCH POPTÁVANÝCH SLUŽEB S UVEDENÍM OSOB NA JEJICHŽ ÚČET BUDOU POSKYTOVÁNY POPŘ. JEJICH KONEČNÝCH UŽIVATELŮ, MÍSTA A ČASU POSKYTOVÁNÍ JEDNOTLIVÝCH SLUŽEB, POŽADAVKY NA JEDNOTLIVÉ POSKYTOVANÉ SLUŽBY Z HLEDISKA KOORDINACE, INTEGRACE A MIGRACE VE SMYSLU ČLÁNKU </w:t>
      </w:r>
      <w:r w:rsidR="0000352F" w:rsidRPr="00BC5ED2">
        <w:rPr>
          <w:rFonts w:ascii="Times New Roman" w:hAnsi="Times New Roman"/>
          <w:color w:val="000000"/>
          <w:sz w:val="23"/>
          <w:szCs w:val="23"/>
        </w:rPr>
        <w:t>4</w:t>
      </w:r>
      <w:r w:rsidRPr="00BC5ED2">
        <w:rPr>
          <w:rFonts w:ascii="Times New Roman" w:hAnsi="Times New Roman"/>
          <w:color w:val="000000"/>
          <w:sz w:val="23"/>
          <w:szCs w:val="23"/>
        </w:rPr>
        <w:t xml:space="preserve"> RÁMCOVÉ SMLOUVY A DALŠÍ SPECIFIKOVANÉ POŽADAVKY, CENA ZA JEDNOTLIVÉ SLUŽBY </w:t>
      </w:r>
    </w:p>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p>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r w:rsidRPr="00BC5ED2">
        <w:rPr>
          <w:rFonts w:ascii="Times New Roman" w:hAnsi="Times New Roman"/>
          <w:b/>
          <w:bCs/>
          <w:color w:val="000000"/>
          <w:sz w:val="23"/>
          <w:szCs w:val="23"/>
        </w:rPr>
        <w:t xml:space="preserve">ČÁST A </w:t>
      </w:r>
    </w:p>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p>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r w:rsidRPr="00BC5ED2">
        <w:rPr>
          <w:rFonts w:ascii="Times New Roman" w:hAnsi="Times New Roman"/>
          <w:color w:val="000000"/>
          <w:sz w:val="23"/>
          <w:szCs w:val="23"/>
        </w:rPr>
        <w:t xml:space="preserve">Tato část A této Přílohy č. 1 této Prováděcí smlouvy obsahuje specifikaci služeb, jejichž poskytování dle této Prováděcí smlouvy Ministerstvo sjednalo jménem Ministerstva a na účet Ministerstva. </w:t>
      </w:r>
    </w:p>
    <w:p w:rsidR="002E6E3C" w:rsidRPr="00BC5ED2" w:rsidRDefault="002E6E3C" w:rsidP="005869BB">
      <w:pPr>
        <w:tabs>
          <w:tab w:val="left" w:pos="142"/>
        </w:tabs>
        <w:autoSpaceDE w:val="0"/>
        <w:autoSpaceDN w:val="0"/>
        <w:adjustRightInd w:val="0"/>
        <w:spacing w:after="0" w:line="240" w:lineRule="auto"/>
        <w:ind w:left="142"/>
        <w:jc w:val="both"/>
        <w:rPr>
          <w:rFonts w:ascii="Times New Roman" w:hAnsi="Times New Roman"/>
          <w:color w:val="000000"/>
          <w:sz w:val="23"/>
          <w:szCs w:val="23"/>
        </w:rPr>
      </w:pPr>
    </w:p>
    <w:p w:rsidR="002E6E3C" w:rsidRPr="00BC5ED2" w:rsidRDefault="002E6E3C" w:rsidP="005869BB">
      <w:pPr>
        <w:tabs>
          <w:tab w:val="left" w:pos="142"/>
        </w:tabs>
        <w:autoSpaceDE w:val="0"/>
        <w:autoSpaceDN w:val="0"/>
        <w:adjustRightInd w:val="0"/>
        <w:spacing w:after="0" w:line="240" w:lineRule="auto"/>
        <w:ind w:left="142"/>
        <w:jc w:val="both"/>
        <w:rPr>
          <w:rFonts w:ascii="Times New Roman" w:hAnsi="Times New Roman"/>
          <w:color w:val="000000"/>
          <w:sz w:val="23"/>
          <w:szCs w:val="23"/>
        </w:rPr>
      </w:pPr>
    </w:p>
    <w:tbl>
      <w:tblPr>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9"/>
        <w:gridCol w:w="1539"/>
        <w:gridCol w:w="1539"/>
        <w:gridCol w:w="1539"/>
        <w:gridCol w:w="1539"/>
        <w:gridCol w:w="1539"/>
        <w:gridCol w:w="1540"/>
      </w:tblGrid>
      <w:tr w:rsidR="002E6E3C" w:rsidRPr="00BC5ED2" w:rsidTr="003129B2">
        <w:trPr>
          <w:jc w:val="center"/>
        </w:trPr>
        <w:tc>
          <w:tcPr>
            <w:tcW w:w="1539" w:type="dxa"/>
            <w:shd w:val="clear" w:color="auto" w:fill="969696"/>
          </w:tcPr>
          <w:p w:rsidR="002E6E3C" w:rsidRPr="00BC5ED2" w:rsidRDefault="002E6E3C" w:rsidP="003129B2">
            <w:pPr>
              <w:pStyle w:val="Default"/>
              <w:jc w:val="center"/>
              <w:rPr>
                <w:b/>
                <w:sz w:val="23"/>
                <w:szCs w:val="23"/>
              </w:rPr>
            </w:pPr>
            <w:r w:rsidRPr="00BC5ED2">
              <w:rPr>
                <w:b/>
                <w:bCs/>
                <w:sz w:val="23"/>
                <w:szCs w:val="23"/>
              </w:rPr>
              <w:t xml:space="preserve">Kód služby (dle </w:t>
            </w:r>
            <w:proofErr w:type="gramStart"/>
            <w:r w:rsidRPr="00BC5ED2">
              <w:rPr>
                <w:b/>
                <w:bCs/>
                <w:sz w:val="23"/>
                <w:szCs w:val="23"/>
              </w:rPr>
              <w:t>Katalogového</w:t>
            </w:r>
            <w:proofErr w:type="gramEnd"/>
            <w:r w:rsidRPr="00BC5ED2">
              <w:rPr>
                <w:b/>
                <w:bCs/>
                <w:sz w:val="23"/>
                <w:szCs w:val="23"/>
              </w:rPr>
              <w:t xml:space="preserve"> listů)</w:t>
            </w:r>
          </w:p>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p>
        </w:tc>
        <w:tc>
          <w:tcPr>
            <w:tcW w:w="1539" w:type="dxa"/>
            <w:shd w:val="clear" w:color="auto" w:fill="969696"/>
          </w:tcPr>
          <w:p w:rsidR="002E6E3C" w:rsidRPr="00BC5ED2" w:rsidRDefault="002E6E3C" w:rsidP="003129B2">
            <w:pPr>
              <w:pStyle w:val="Default"/>
              <w:jc w:val="center"/>
              <w:rPr>
                <w:b/>
                <w:sz w:val="23"/>
                <w:szCs w:val="23"/>
              </w:rPr>
            </w:pPr>
            <w:r w:rsidRPr="00BC5ED2">
              <w:rPr>
                <w:b/>
                <w:bCs/>
                <w:sz w:val="23"/>
                <w:szCs w:val="23"/>
              </w:rPr>
              <w:t>Konečný uživatel</w:t>
            </w:r>
          </w:p>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p>
        </w:tc>
        <w:tc>
          <w:tcPr>
            <w:tcW w:w="1539"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bCs/>
                <w:sz w:val="23"/>
                <w:szCs w:val="23"/>
              </w:rPr>
              <w:t>Místo poskytování služby</w:t>
            </w:r>
          </w:p>
        </w:tc>
        <w:tc>
          <w:tcPr>
            <w:tcW w:w="1539" w:type="dxa"/>
            <w:shd w:val="clear" w:color="auto" w:fill="969696"/>
          </w:tcPr>
          <w:p w:rsidR="002E6E3C" w:rsidRPr="00BC5ED2" w:rsidRDefault="002E6E3C" w:rsidP="003129B2">
            <w:pPr>
              <w:pStyle w:val="Default"/>
              <w:jc w:val="center"/>
              <w:rPr>
                <w:b/>
                <w:sz w:val="23"/>
                <w:szCs w:val="23"/>
              </w:rPr>
            </w:pPr>
            <w:r w:rsidRPr="00BC5ED2">
              <w:rPr>
                <w:b/>
                <w:bCs/>
                <w:sz w:val="23"/>
                <w:szCs w:val="23"/>
              </w:rPr>
              <w:t>Čas poskytování služby</w:t>
            </w:r>
          </w:p>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p>
        </w:tc>
        <w:tc>
          <w:tcPr>
            <w:tcW w:w="1539"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color w:val="000000"/>
                <w:sz w:val="23"/>
                <w:szCs w:val="23"/>
              </w:rPr>
              <w:t>Požadavky na službu z hlediska koordinace, integrace a migrace</w:t>
            </w:r>
          </w:p>
        </w:tc>
        <w:tc>
          <w:tcPr>
            <w:tcW w:w="1539"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color w:val="000000"/>
                <w:sz w:val="23"/>
                <w:szCs w:val="23"/>
              </w:rPr>
              <w:t>Další požadavky na službu</w:t>
            </w:r>
          </w:p>
        </w:tc>
        <w:tc>
          <w:tcPr>
            <w:tcW w:w="1540"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color w:val="000000"/>
                <w:sz w:val="23"/>
                <w:szCs w:val="23"/>
              </w:rPr>
              <w:t>Jednotková cena za službu</w:t>
            </w: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bl>
    <w:p w:rsidR="002E6E3C" w:rsidRPr="00BC5ED2" w:rsidRDefault="002E6E3C" w:rsidP="005869BB">
      <w:pPr>
        <w:tabs>
          <w:tab w:val="left" w:pos="142"/>
        </w:tabs>
        <w:autoSpaceDE w:val="0"/>
        <w:autoSpaceDN w:val="0"/>
        <w:adjustRightInd w:val="0"/>
        <w:spacing w:after="0" w:line="240" w:lineRule="auto"/>
        <w:ind w:left="142"/>
        <w:jc w:val="both"/>
        <w:rPr>
          <w:rFonts w:ascii="Times New Roman" w:hAnsi="Times New Roman"/>
          <w:color w:val="000000"/>
          <w:sz w:val="23"/>
          <w:szCs w:val="23"/>
        </w:rPr>
      </w:pPr>
      <w:r w:rsidRPr="00BC5ED2">
        <w:rPr>
          <w:rFonts w:ascii="Times New Roman" w:hAnsi="Times New Roman"/>
          <w:color w:val="000000"/>
          <w:sz w:val="23"/>
          <w:szCs w:val="23"/>
        </w:rPr>
        <w:t xml:space="preserve"> </w:t>
      </w:r>
    </w:p>
    <w:p w:rsidR="002E6E3C" w:rsidRPr="00BC5ED2" w:rsidRDefault="002E6E3C" w:rsidP="00D71A76">
      <w:pPr>
        <w:tabs>
          <w:tab w:val="left" w:pos="142"/>
        </w:tabs>
        <w:autoSpaceDE w:val="0"/>
        <w:autoSpaceDN w:val="0"/>
        <w:adjustRightInd w:val="0"/>
        <w:spacing w:after="0" w:line="240" w:lineRule="auto"/>
        <w:ind w:left="-993"/>
        <w:jc w:val="both"/>
        <w:rPr>
          <w:rFonts w:ascii="Times New Roman" w:hAnsi="Times New Roman"/>
          <w:sz w:val="23"/>
          <w:szCs w:val="23"/>
          <w:u w:val="single"/>
        </w:rPr>
      </w:pPr>
      <w:r w:rsidRPr="00BC5ED2">
        <w:rPr>
          <w:rFonts w:ascii="Times New Roman" w:hAnsi="Times New Roman"/>
          <w:sz w:val="23"/>
          <w:szCs w:val="23"/>
          <w:u w:val="single"/>
        </w:rPr>
        <w:t>Seznam míst poskytování služby pro tuto části A této Přílohy č. 1 této Prováděcí smlouvy</w:t>
      </w:r>
    </w:p>
    <w:p w:rsidR="002E6E3C" w:rsidRPr="00BC5ED2" w:rsidRDefault="002E6E3C" w:rsidP="00D71A76">
      <w:pPr>
        <w:numPr>
          <w:ilvl w:val="0"/>
          <w:numId w:val="21"/>
        </w:numPr>
        <w:tabs>
          <w:tab w:val="left" w:pos="-2977"/>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DOPLNĚNO-adresa]</w:t>
      </w:r>
    </w:p>
    <w:p w:rsidR="002E6E3C" w:rsidRPr="00BC5ED2" w:rsidRDefault="002E6E3C" w:rsidP="00D71A76">
      <w:pPr>
        <w:numPr>
          <w:ilvl w:val="0"/>
          <w:numId w:val="21"/>
        </w:numPr>
        <w:tabs>
          <w:tab w:val="left" w:pos="-2977"/>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DOPLNĚNO-adresa]</w:t>
      </w:r>
    </w:p>
    <w:p w:rsidR="002E6E3C" w:rsidRPr="00BC5ED2" w:rsidRDefault="002E6E3C" w:rsidP="00D71A76">
      <w:pPr>
        <w:numPr>
          <w:ilvl w:val="0"/>
          <w:numId w:val="21"/>
        </w:numPr>
        <w:tabs>
          <w:tab w:val="left" w:pos="-2977"/>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DOPLNĚNO-adresa]</w:t>
      </w:r>
    </w:p>
    <w:p w:rsidR="002E6E3C" w:rsidRPr="00BC5ED2" w:rsidRDefault="002E6E3C" w:rsidP="00D71A76">
      <w:pPr>
        <w:tabs>
          <w:tab w:val="left" w:pos="142"/>
        </w:tabs>
        <w:autoSpaceDE w:val="0"/>
        <w:autoSpaceDN w:val="0"/>
        <w:adjustRightInd w:val="0"/>
        <w:spacing w:after="0" w:line="240" w:lineRule="auto"/>
        <w:ind w:left="502"/>
        <w:jc w:val="both"/>
        <w:rPr>
          <w:rFonts w:ascii="Times New Roman" w:hAnsi="Times New Roman"/>
          <w:sz w:val="23"/>
          <w:szCs w:val="23"/>
        </w:rPr>
      </w:pPr>
    </w:p>
    <w:p w:rsidR="002E6E3C" w:rsidRPr="00BC5ED2" w:rsidRDefault="002E6E3C" w:rsidP="00D71A76">
      <w:pPr>
        <w:tabs>
          <w:tab w:val="left" w:pos="-993"/>
        </w:tabs>
        <w:autoSpaceDE w:val="0"/>
        <w:autoSpaceDN w:val="0"/>
        <w:adjustRightInd w:val="0"/>
        <w:spacing w:after="0" w:line="240" w:lineRule="auto"/>
        <w:ind w:left="-992" w:hanging="1"/>
        <w:jc w:val="both"/>
        <w:rPr>
          <w:rFonts w:ascii="Times New Roman" w:hAnsi="Times New Roman"/>
          <w:sz w:val="23"/>
          <w:szCs w:val="23"/>
          <w:u w:val="single"/>
        </w:rPr>
      </w:pPr>
      <w:r w:rsidRPr="00BC5ED2">
        <w:rPr>
          <w:rFonts w:ascii="Times New Roman" w:hAnsi="Times New Roman"/>
          <w:sz w:val="23"/>
          <w:szCs w:val="23"/>
          <w:u w:val="single"/>
        </w:rPr>
        <w:t>Seznam požadavků na službu z hlediska koordinace, integrace a migrace pro tuto části A této Přílohy č. 1 této Prováděcí smlouvy</w:t>
      </w:r>
    </w:p>
    <w:p w:rsidR="002E6E3C" w:rsidRPr="00BC5ED2" w:rsidRDefault="002E6E3C" w:rsidP="00D71A76">
      <w:pPr>
        <w:numPr>
          <w:ilvl w:val="0"/>
          <w:numId w:val="22"/>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 xml:space="preserve"> [BUDE DOPLNĚNO-požadavek]</w:t>
      </w:r>
    </w:p>
    <w:p w:rsidR="002E6E3C" w:rsidRPr="00BC5ED2" w:rsidRDefault="002E6E3C" w:rsidP="00D71A76">
      <w:pPr>
        <w:numPr>
          <w:ilvl w:val="0"/>
          <w:numId w:val="22"/>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2"/>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tabs>
          <w:tab w:val="left" w:pos="0"/>
        </w:tabs>
        <w:autoSpaceDE w:val="0"/>
        <w:autoSpaceDN w:val="0"/>
        <w:adjustRightInd w:val="0"/>
        <w:spacing w:after="0" w:line="240" w:lineRule="auto"/>
        <w:jc w:val="both"/>
        <w:rPr>
          <w:rFonts w:ascii="Times New Roman" w:hAnsi="Times New Roman"/>
          <w:sz w:val="23"/>
          <w:szCs w:val="23"/>
        </w:rPr>
      </w:pPr>
    </w:p>
    <w:p w:rsidR="002E6E3C" w:rsidRPr="00BC5ED2" w:rsidRDefault="002E6E3C" w:rsidP="00D71A76">
      <w:pPr>
        <w:tabs>
          <w:tab w:val="left" w:pos="142"/>
        </w:tabs>
        <w:autoSpaceDE w:val="0"/>
        <w:autoSpaceDN w:val="0"/>
        <w:adjustRightInd w:val="0"/>
        <w:spacing w:after="0" w:line="240" w:lineRule="auto"/>
        <w:ind w:hanging="993"/>
        <w:jc w:val="both"/>
        <w:rPr>
          <w:rFonts w:ascii="Times New Roman" w:hAnsi="Times New Roman"/>
          <w:sz w:val="23"/>
          <w:szCs w:val="23"/>
          <w:u w:val="single"/>
        </w:rPr>
      </w:pPr>
      <w:r w:rsidRPr="00BC5ED2">
        <w:rPr>
          <w:rFonts w:ascii="Times New Roman" w:hAnsi="Times New Roman"/>
          <w:sz w:val="23"/>
          <w:szCs w:val="23"/>
          <w:u w:val="single"/>
        </w:rPr>
        <w:t>Seznam dalších požadavků na službu pro tuto části A této Přílohy č. 1 této Prováděcí smlouvy</w:t>
      </w:r>
    </w:p>
    <w:p w:rsidR="002E6E3C" w:rsidRPr="00BC5ED2" w:rsidRDefault="002E6E3C" w:rsidP="00D71A76">
      <w:pPr>
        <w:numPr>
          <w:ilvl w:val="0"/>
          <w:numId w:val="23"/>
        </w:numPr>
        <w:tabs>
          <w:tab w:val="left" w:pos="0"/>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3"/>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3"/>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tabs>
          <w:tab w:val="left" w:pos="0"/>
        </w:tabs>
        <w:autoSpaceDE w:val="0"/>
        <w:autoSpaceDN w:val="0"/>
        <w:adjustRightInd w:val="0"/>
        <w:spacing w:after="0" w:line="240" w:lineRule="auto"/>
        <w:jc w:val="both"/>
        <w:rPr>
          <w:rFonts w:ascii="Times New Roman" w:hAnsi="Times New Roman"/>
          <w:sz w:val="23"/>
          <w:szCs w:val="23"/>
        </w:rPr>
      </w:pPr>
    </w:p>
    <w:p w:rsidR="002E6E3C" w:rsidRPr="00BC5ED2" w:rsidRDefault="002E6E3C" w:rsidP="00D71A76">
      <w:pPr>
        <w:autoSpaceDE w:val="0"/>
        <w:autoSpaceDN w:val="0"/>
        <w:adjustRightInd w:val="0"/>
        <w:spacing w:after="0" w:line="240" w:lineRule="auto"/>
        <w:ind w:left="-993"/>
        <w:jc w:val="both"/>
        <w:rPr>
          <w:rFonts w:ascii="Times New Roman" w:hAnsi="Times New Roman"/>
          <w:b/>
          <w:bCs/>
          <w:color w:val="000000"/>
          <w:sz w:val="23"/>
          <w:szCs w:val="23"/>
        </w:rPr>
      </w:pPr>
      <w:r w:rsidRPr="00BC5ED2">
        <w:rPr>
          <w:rFonts w:ascii="Times New Roman" w:hAnsi="Times New Roman"/>
          <w:b/>
          <w:bCs/>
          <w:color w:val="000000"/>
          <w:sz w:val="23"/>
          <w:szCs w:val="23"/>
        </w:rPr>
        <w:lastRenderedPageBreak/>
        <w:t xml:space="preserve">ČÁST B </w:t>
      </w:r>
    </w:p>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p>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r w:rsidRPr="00BC5ED2">
        <w:rPr>
          <w:rFonts w:ascii="Times New Roman" w:hAnsi="Times New Roman"/>
          <w:color w:val="000000"/>
          <w:sz w:val="23"/>
          <w:szCs w:val="23"/>
        </w:rPr>
        <w:t xml:space="preserve">Tato část B této Přílohy č. 1 této Prováděcí smlouvy obsahuje specifikaci služeb, jejichž poskytování dle této Prováděcí smlouvy Ministerstvo sjednalo jménem Ministerstva a na účet [BUDE DOPLNĚNO-IDENTIFIKACE SUBJEKTU]. [BUDE DOPLNĚNO-IDENTIFIKACE SUBJEKTU] bude též Konečným uživatelem služeb specifikovaných v této části B této Přílohy č. 1 této Prováděcí smlouvy </w:t>
      </w:r>
    </w:p>
    <w:p w:rsidR="002E6E3C" w:rsidRPr="00BC5ED2" w:rsidRDefault="002E6E3C" w:rsidP="005869BB">
      <w:pPr>
        <w:tabs>
          <w:tab w:val="left" w:pos="142"/>
        </w:tabs>
        <w:autoSpaceDE w:val="0"/>
        <w:autoSpaceDN w:val="0"/>
        <w:adjustRightInd w:val="0"/>
        <w:spacing w:after="0" w:line="240" w:lineRule="auto"/>
        <w:ind w:left="142"/>
        <w:jc w:val="both"/>
        <w:rPr>
          <w:rFonts w:ascii="Times New Roman" w:hAnsi="Times New Roman"/>
          <w:sz w:val="23"/>
          <w:szCs w:val="23"/>
        </w:rPr>
      </w:pPr>
    </w:p>
    <w:p w:rsidR="002E6E3C" w:rsidRPr="00BC5ED2" w:rsidRDefault="002E6E3C" w:rsidP="005869BB">
      <w:pPr>
        <w:tabs>
          <w:tab w:val="left" w:pos="142"/>
        </w:tabs>
        <w:autoSpaceDE w:val="0"/>
        <w:autoSpaceDN w:val="0"/>
        <w:adjustRightInd w:val="0"/>
        <w:spacing w:after="0" w:line="240" w:lineRule="auto"/>
        <w:ind w:left="142"/>
        <w:jc w:val="both"/>
        <w:rPr>
          <w:rFonts w:ascii="Times New Roman" w:hAnsi="Times New Roman"/>
          <w:sz w:val="23"/>
          <w:szCs w:val="23"/>
        </w:rPr>
      </w:pPr>
    </w:p>
    <w:tbl>
      <w:tblPr>
        <w:tblW w:w="923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9"/>
        <w:gridCol w:w="1539"/>
        <w:gridCol w:w="1539"/>
        <w:gridCol w:w="1539"/>
        <w:gridCol w:w="1539"/>
        <w:gridCol w:w="1540"/>
      </w:tblGrid>
      <w:tr w:rsidR="002E6E3C" w:rsidRPr="00BC5ED2" w:rsidTr="003129B2">
        <w:trPr>
          <w:jc w:val="center"/>
        </w:trPr>
        <w:tc>
          <w:tcPr>
            <w:tcW w:w="1539" w:type="dxa"/>
            <w:shd w:val="clear" w:color="auto" w:fill="969696"/>
          </w:tcPr>
          <w:p w:rsidR="002E6E3C" w:rsidRPr="00BC5ED2" w:rsidRDefault="002E6E3C" w:rsidP="003129B2">
            <w:pPr>
              <w:pStyle w:val="Default"/>
              <w:jc w:val="center"/>
              <w:rPr>
                <w:b/>
                <w:sz w:val="23"/>
                <w:szCs w:val="23"/>
              </w:rPr>
            </w:pPr>
            <w:r w:rsidRPr="00BC5ED2">
              <w:rPr>
                <w:b/>
                <w:bCs/>
                <w:sz w:val="23"/>
                <w:szCs w:val="23"/>
              </w:rPr>
              <w:t>Kód služby (dle Katalogového listů)</w:t>
            </w:r>
          </w:p>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p>
        </w:tc>
        <w:tc>
          <w:tcPr>
            <w:tcW w:w="1539"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bCs/>
                <w:sz w:val="23"/>
                <w:szCs w:val="23"/>
              </w:rPr>
              <w:t>Místo poskytování služby</w:t>
            </w:r>
          </w:p>
        </w:tc>
        <w:tc>
          <w:tcPr>
            <w:tcW w:w="1539" w:type="dxa"/>
            <w:shd w:val="clear" w:color="auto" w:fill="969696"/>
          </w:tcPr>
          <w:p w:rsidR="002E6E3C" w:rsidRPr="00BC5ED2" w:rsidRDefault="002E6E3C" w:rsidP="003129B2">
            <w:pPr>
              <w:pStyle w:val="Default"/>
              <w:jc w:val="center"/>
              <w:rPr>
                <w:b/>
                <w:sz w:val="23"/>
                <w:szCs w:val="23"/>
              </w:rPr>
            </w:pPr>
            <w:r w:rsidRPr="00BC5ED2">
              <w:rPr>
                <w:b/>
                <w:bCs/>
                <w:sz w:val="23"/>
                <w:szCs w:val="23"/>
              </w:rPr>
              <w:t>Čas poskytování služby</w:t>
            </w:r>
          </w:p>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p>
        </w:tc>
        <w:tc>
          <w:tcPr>
            <w:tcW w:w="1539"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color w:val="000000"/>
                <w:sz w:val="23"/>
                <w:szCs w:val="23"/>
              </w:rPr>
              <w:t>Požadavky na službu z hlediska koordinace, integrace a migrace</w:t>
            </w:r>
          </w:p>
        </w:tc>
        <w:tc>
          <w:tcPr>
            <w:tcW w:w="1539"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color w:val="000000"/>
                <w:sz w:val="23"/>
                <w:szCs w:val="23"/>
              </w:rPr>
              <w:t>Další požadavky na službu</w:t>
            </w:r>
          </w:p>
        </w:tc>
        <w:tc>
          <w:tcPr>
            <w:tcW w:w="1540"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color w:val="000000"/>
                <w:sz w:val="23"/>
                <w:szCs w:val="23"/>
              </w:rPr>
              <w:t>Jednotková cena za službu</w:t>
            </w: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bl>
    <w:p w:rsidR="002E6E3C" w:rsidRPr="00BC5ED2" w:rsidRDefault="002E6E3C" w:rsidP="005869BB">
      <w:pPr>
        <w:tabs>
          <w:tab w:val="left" w:pos="142"/>
        </w:tabs>
        <w:autoSpaceDE w:val="0"/>
        <w:autoSpaceDN w:val="0"/>
        <w:adjustRightInd w:val="0"/>
        <w:spacing w:after="0" w:line="240" w:lineRule="auto"/>
        <w:ind w:left="142"/>
        <w:jc w:val="both"/>
        <w:rPr>
          <w:rFonts w:ascii="Times New Roman" w:hAnsi="Times New Roman"/>
          <w:sz w:val="23"/>
          <w:szCs w:val="23"/>
        </w:rPr>
      </w:pPr>
    </w:p>
    <w:p w:rsidR="002E6E3C" w:rsidRPr="00BC5ED2" w:rsidRDefault="002E6E3C" w:rsidP="005869BB">
      <w:pPr>
        <w:tabs>
          <w:tab w:val="left" w:pos="142"/>
        </w:tabs>
        <w:autoSpaceDE w:val="0"/>
        <w:autoSpaceDN w:val="0"/>
        <w:adjustRightInd w:val="0"/>
        <w:spacing w:after="0" w:line="240" w:lineRule="auto"/>
        <w:ind w:left="142"/>
        <w:jc w:val="both"/>
        <w:rPr>
          <w:rFonts w:ascii="Times New Roman" w:hAnsi="Times New Roman"/>
          <w:sz w:val="23"/>
          <w:szCs w:val="23"/>
        </w:rPr>
      </w:pPr>
    </w:p>
    <w:p w:rsidR="002E6E3C" w:rsidRPr="00BC5ED2" w:rsidRDefault="002E6E3C" w:rsidP="00D71A76">
      <w:pPr>
        <w:tabs>
          <w:tab w:val="left" w:pos="142"/>
        </w:tabs>
        <w:autoSpaceDE w:val="0"/>
        <w:autoSpaceDN w:val="0"/>
        <w:adjustRightInd w:val="0"/>
        <w:spacing w:after="0" w:line="240" w:lineRule="auto"/>
        <w:ind w:left="-993"/>
        <w:jc w:val="both"/>
        <w:rPr>
          <w:rFonts w:ascii="Times New Roman" w:hAnsi="Times New Roman"/>
          <w:sz w:val="23"/>
          <w:szCs w:val="23"/>
          <w:u w:val="single"/>
        </w:rPr>
      </w:pPr>
      <w:r w:rsidRPr="00BC5ED2">
        <w:rPr>
          <w:rFonts w:ascii="Times New Roman" w:hAnsi="Times New Roman"/>
          <w:sz w:val="23"/>
          <w:szCs w:val="23"/>
          <w:u w:val="single"/>
        </w:rPr>
        <w:t>Seznam míst poskytování služby pro tuto části B této Přílohy č. 1 této Prováděcí smlouvy</w:t>
      </w:r>
    </w:p>
    <w:p w:rsidR="002E6E3C" w:rsidRPr="00BC5ED2" w:rsidRDefault="002E6E3C" w:rsidP="00D71A76">
      <w:pPr>
        <w:numPr>
          <w:ilvl w:val="0"/>
          <w:numId w:val="24"/>
        </w:numPr>
        <w:tabs>
          <w:tab w:val="left" w:pos="-2977"/>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DOPLNĚNO-adresa]</w:t>
      </w:r>
    </w:p>
    <w:p w:rsidR="002E6E3C" w:rsidRPr="00BC5ED2" w:rsidRDefault="002E6E3C" w:rsidP="00D71A76">
      <w:pPr>
        <w:numPr>
          <w:ilvl w:val="0"/>
          <w:numId w:val="24"/>
        </w:numPr>
        <w:tabs>
          <w:tab w:val="left" w:pos="-2977"/>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DOPLNĚNO-adresa]</w:t>
      </w:r>
    </w:p>
    <w:p w:rsidR="002E6E3C" w:rsidRPr="00BC5ED2" w:rsidRDefault="002E6E3C" w:rsidP="00D71A76">
      <w:pPr>
        <w:numPr>
          <w:ilvl w:val="0"/>
          <w:numId w:val="24"/>
        </w:numPr>
        <w:tabs>
          <w:tab w:val="left" w:pos="-2977"/>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DOPLNĚNO-adresa]</w:t>
      </w:r>
    </w:p>
    <w:p w:rsidR="002E6E3C" w:rsidRPr="00BC5ED2" w:rsidRDefault="002E6E3C" w:rsidP="00D71A76">
      <w:pPr>
        <w:tabs>
          <w:tab w:val="left" w:pos="142"/>
        </w:tabs>
        <w:autoSpaceDE w:val="0"/>
        <w:autoSpaceDN w:val="0"/>
        <w:adjustRightInd w:val="0"/>
        <w:spacing w:after="0" w:line="240" w:lineRule="auto"/>
        <w:ind w:left="502"/>
        <w:jc w:val="both"/>
        <w:rPr>
          <w:rFonts w:ascii="Times New Roman" w:hAnsi="Times New Roman"/>
          <w:sz w:val="23"/>
          <w:szCs w:val="23"/>
        </w:rPr>
      </w:pPr>
    </w:p>
    <w:p w:rsidR="002E6E3C" w:rsidRPr="00BC5ED2" w:rsidRDefault="002E6E3C" w:rsidP="00D71A76">
      <w:pPr>
        <w:tabs>
          <w:tab w:val="left" w:pos="-993"/>
        </w:tabs>
        <w:autoSpaceDE w:val="0"/>
        <w:autoSpaceDN w:val="0"/>
        <w:adjustRightInd w:val="0"/>
        <w:spacing w:after="0" w:line="240" w:lineRule="auto"/>
        <w:ind w:left="-992" w:hanging="1"/>
        <w:jc w:val="both"/>
        <w:rPr>
          <w:rFonts w:ascii="Times New Roman" w:hAnsi="Times New Roman"/>
          <w:sz w:val="23"/>
          <w:szCs w:val="23"/>
          <w:u w:val="single"/>
        </w:rPr>
      </w:pPr>
      <w:r w:rsidRPr="00BC5ED2">
        <w:rPr>
          <w:rFonts w:ascii="Times New Roman" w:hAnsi="Times New Roman"/>
          <w:sz w:val="23"/>
          <w:szCs w:val="23"/>
          <w:u w:val="single"/>
        </w:rPr>
        <w:t>Seznam požadavků na službu z hlediska koordinace, integrace a migrace pro tuto části B této Přílohy č. 1 této Prováděcí smlouvy</w:t>
      </w:r>
    </w:p>
    <w:p w:rsidR="002E6E3C" w:rsidRPr="00BC5ED2" w:rsidRDefault="002E6E3C" w:rsidP="00D71A76">
      <w:pPr>
        <w:numPr>
          <w:ilvl w:val="0"/>
          <w:numId w:val="25"/>
        </w:numPr>
        <w:tabs>
          <w:tab w:val="left" w:pos="0"/>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5"/>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5"/>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tabs>
          <w:tab w:val="left" w:pos="0"/>
        </w:tabs>
        <w:autoSpaceDE w:val="0"/>
        <w:autoSpaceDN w:val="0"/>
        <w:adjustRightInd w:val="0"/>
        <w:spacing w:after="0" w:line="240" w:lineRule="auto"/>
        <w:jc w:val="both"/>
        <w:rPr>
          <w:rFonts w:ascii="Times New Roman" w:hAnsi="Times New Roman"/>
          <w:sz w:val="23"/>
          <w:szCs w:val="23"/>
        </w:rPr>
      </w:pPr>
    </w:p>
    <w:p w:rsidR="002E6E3C" w:rsidRPr="00BC5ED2" w:rsidRDefault="002E6E3C" w:rsidP="00D71A76">
      <w:pPr>
        <w:tabs>
          <w:tab w:val="left" w:pos="142"/>
        </w:tabs>
        <w:autoSpaceDE w:val="0"/>
        <w:autoSpaceDN w:val="0"/>
        <w:adjustRightInd w:val="0"/>
        <w:spacing w:after="0" w:line="240" w:lineRule="auto"/>
        <w:ind w:hanging="993"/>
        <w:jc w:val="both"/>
        <w:rPr>
          <w:rFonts w:ascii="Times New Roman" w:hAnsi="Times New Roman"/>
          <w:sz w:val="23"/>
          <w:szCs w:val="23"/>
          <w:u w:val="single"/>
        </w:rPr>
      </w:pPr>
      <w:r w:rsidRPr="00BC5ED2">
        <w:rPr>
          <w:rFonts w:ascii="Times New Roman" w:hAnsi="Times New Roman"/>
          <w:sz w:val="23"/>
          <w:szCs w:val="23"/>
          <w:u w:val="single"/>
        </w:rPr>
        <w:t>Seznam dalších požadavků na službu pro tuto části B této Přílohy č. 1 této Prováděcí smlouvy</w:t>
      </w:r>
    </w:p>
    <w:p w:rsidR="002E6E3C" w:rsidRPr="00BC5ED2" w:rsidRDefault="002E6E3C" w:rsidP="00D71A76">
      <w:pPr>
        <w:numPr>
          <w:ilvl w:val="0"/>
          <w:numId w:val="26"/>
        </w:numPr>
        <w:tabs>
          <w:tab w:val="left" w:pos="0"/>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6"/>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6"/>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pStyle w:val="Default"/>
        <w:ind w:left="-993"/>
        <w:jc w:val="both"/>
        <w:rPr>
          <w:b/>
          <w:bCs/>
          <w:sz w:val="23"/>
          <w:szCs w:val="23"/>
        </w:rPr>
      </w:pPr>
      <w:r w:rsidRPr="00BC5ED2">
        <w:rPr>
          <w:sz w:val="23"/>
          <w:szCs w:val="23"/>
        </w:rPr>
        <w:br w:type="page"/>
      </w:r>
      <w:r w:rsidRPr="00BC5ED2">
        <w:rPr>
          <w:b/>
          <w:bCs/>
          <w:sz w:val="23"/>
          <w:szCs w:val="23"/>
        </w:rPr>
        <w:lastRenderedPageBreak/>
        <w:t xml:space="preserve">ČÁST C </w:t>
      </w:r>
    </w:p>
    <w:p w:rsidR="002E6E3C" w:rsidRPr="00BC5ED2" w:rsidRDefault="002E6E3C" w:rsidP="00D71A76">
      <w:pPr>
        <w:pStyle w:val="Default"/>
        <w:ind w:left="-993"/>
        <w:jc w:val="both"/>
        <w:rPr>
          <w:sz w:val="23"/>
          <w:szCs w:val="23"/>
        </w:rPr>
      </w:pPr>
    </w:p>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r w:rsidRPr="00BC5ED2">
        <w:rPr>
          <w:rFonts w:ascii="Times New Roman" w:hAnsi="Times New Roman"/>
          <w:color w:val="000000"/>
          <w:sz w:val="23"/>
          <w:szCs w:val="23"/>
        </w:rPr>
        <w:t xml:space="preserve">Tato část C této Přílohy č. 1 této Prováděcí smlouvy obsahuje specifikaci služeb, jejichž poskytování dle této Prováděcí smlouvy Ministerstvo sjednalo jménem Ministerstva a na účet [BUDE DOPLNĚNO-IDENTIFIKACE SUBJEKTU]. [BUDE DOPLNĚNO-IDENTIFIKACE SUBJEKTU] bude též Konečným uživatelem služeb specifikovaných v této části C této Přílohy č. 1 této Prováděcí smlouvy </w:t>
      </w:r>
    </w:p>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p>
    <w:tbl>
      <w:tblPr>
        <w:tblW w:w="923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9"/>
        <w:gridCol w:w="1539"/>
        <w:gridCol w:w="1539"/>
        <w:gridCol w:w="1539"/>
        <w:gridCol w:w="1539"/>
        <w:gridCol w:w="1540"/>
      </w:tblGrid>
      <w:tr w:rsidR="002E6E3C" w:rsidRPr="00BC5ED2" w:rsidTr="003129B2">
        <w:trPr>
          <w:jc w:val="center"/>
        </w:trPr>
        <w:tc>
          <w:tcPr>
            <w:tcW w:w="1539" w:type="dxa"/>
            <w:shd w:val="clear" w:color="auto" w:fill="969696"/>
          </w:tcPr>
          <w:p w:rsidR="002E6E3C" w:rsidRPr="00BC5ED2" w:rsidRDefault="002E6E3C" w:rsidP="003129B2">
            <w:pPr>
              <w:pStyle w:val="Default"/>
              <w:jc w:val="center"/>
              <w:rPr>
                <w:b/>
                <w:sz w:val="23"/>
                <w:szCs w:val="23"/>
              </w:rPr>
            </w:pPr>
            <w:r w:rsidRPr="00BC5ED2">
              <w:rPr>
                <w:b/>
                <w:bCs/>
                <w:sz w:val="23"/>
                <w:szCs w:val="23"/>
              </w:rPr>
              <w:t xml:space="preserve">Kód služby (dle </w:t>
            </w:r>
            <w:proofErr w:type="gramStart"/>
            <w:r w:rsidRPr="00BC5ED2">
              <w:rPr>
                <w:b/>
                <w:bCs/>
                <w:sz w:val="23"/>
                <w:szCs w:val="23"/>
              </w:rPr>
              <w:t>Katalogového</w:t>
            </w:r>
            <w:proofErr w:type="gramEnd"/>
            <w:r w:rsidRPr="00BC5ED2">
              <w:rPr>
                <w:b/>
                <w:bCs/>
                <w:sz w:val="23"/>
                <w:szCs w:val="23"/>
              </w:rPr>
              <w:t xml:space="preserve"> listů)</w:t>
            </w:r>
          </w:p>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p>
        </w:tc>
        <w:tc>
          <w:tcPr>
            <w:tcW w:w="1539"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bCs/>
                <w:sz w:val="23"/>
                <w:szCs w:val="23"/>
              </w:rPr>
              <w:t>Místo poskytování služby</w:t>
            </w:r>
          </w:p>
        </w:tc>
        <w:tc>
          <w:tcPr>
            <w:tcW w:w="1539" w:type="dxa"/>
            <w:shd w:val="clear" w:color="auto" w:fill="969696"/>
          </w:tcPr>
          <w:p w:rsidR="002E6E3C" w:rsidRPr="00BC5ED2" w:rsidRDefault="002E6E3C" w:rsidP="003129B2">
            <w:pPr>
              <w:pStyle w:val="Default"/>
              <w:jc w:val="center"/>
              <w:rPr>
                <w:b/>
                <w:sz w:val="23"/>
                <w:szCs w:val="23"/>
              </w:rPr>
            </w:pPr>
            <w:r w:rsidRPr="00BC5ED2">
              <w:rPr>
                <w:b/>
                <w:bCs/>
                <w:sz w:val="23"/>
                <w:szCs w:val="23"/>
              </w:rPr>
              <w:t>Čas poskytování služby</w:t>
            </w:r>
          </w:p>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p>
        </w:tc>
        <w:tc>
          <w:tcPr>
            <w:tcW w:w="1539"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color w:val="000000"/>
                <w:sz w:val="23"/>
                <w:szCs w:val="23"/>
              </w:rPr>
              <w:t>Požadavky na službu z hlediska koordinace, integrace a migrace</w:t>
            </w:r>
          </w:p>
        </w:tc>
        <w:tc>
          <w:tcPr>
            <w:tcW w:w="1539"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color w:val="000000"/>
                <w:sz w:val="23"/>
                <w:szCs w:val="23"/>
              </w:rPr>
              <w:t>Další požadavky na službu</w:t>
            </w:r>
          </w:p>
        </w:tc>
        <w:tc>
          <w:tcPr>
            <w:tcW w:w="1540" w:type="dxa"/>
            <w:shd w:val="clear" w:color="auto" w:fill="969696"/>
          </w:tcPr>
          <w:p w:rsidR="002E6E3C" w:rsidRPr="00BC5ED2" w:rsidRDefault="002E6E3C" w:rsidP="003129B2">
            <w:pPr>
              <w:tabs>
                <w:tab w:val="left" w:pos="142"/>
              </w:tabs>
              <w:autoSpaceDE w:val="0"/>
              <w:autoSpaceDN w:val="0"/>
              <w:adjustRightInd w:val="0"/>
              <w:spacing w:after="0" w:line="240" w:lineRule="auto"/>
              <w:jc w:val="center"/>
              <w:rPr>
                <w:rFonts w:ascii="Times New Roman" w:hAnsi="Times New Roman"/>
                <w:b/>
                <w:color w:val="000000"/>
                <w:sz w:val="23"/>
                <w:szCs w:val="23"/>
              </w:rPr>
            </w:pPr>
            <w:r w:rsidRPr="00BC5ED2">
              <w:rPr>
                <w:rFonts w:ascii="Times New Roman" w:hAnsi="Times New Roman"/>
                <w:b/>
                <w:color w:val="000000"/>
                <w:sz w:val="23"/>
                <w:szCs w:val="23"/>
              </w:rPr>
              <w:t>Jednotková cena za službu</w:t>
            </w: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r w:rsidR="002E6E3C" w:rsidRPr="00BC5ED2" w:rsidTr="003129B2">
        <w:trPr>
          <w:trHeight w:val="657"/>
          <w:jc w:val="center"/>
        </w:trPr>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39"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c>
          <w:tcPr>
            <w:tcW w:w="1540" w:type="dxa"/>
          </w:tcPr>
          <w:p w:rsidR="002E6E3C" w:rsidRPr="00BC5ED2" w:rsidRDefault="002E6E3C" w:rsidP="003129B2">
            <w:pPr>
              <w:tabs>
                <w:tab w:val="left" w:pos="142"/>
              </w:tabs>
              <w:autoSpaceDE w:val="0"/>
              <w:autoSpaceDN w:val="0"/>
              <w:adjustRightInd w:val="0"/>
              <w:spacing w:after="0" w:line="240" w:lineRule="auto"/>
              <w:jc w:val="both"/>
              <w:rPr>
                <w:rFonts w:ascii="Times New Roman" w:hAnsi="Times New Roman"/>
                <w:color w:val="000000"/>
                <w:sz w:val="23"/>
                <w:szCs w:val="23"/>
              </w:rPr>
            </w:pPr>
          </w:p>
        </w:tc>
      </w:tr>
    </w:tbl>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p>
    <w:p w:rsidR="002E6E3C" w:rsidRPr="00BC5ED2" w:rsidRDefault="002E6E3C" w:rsidP="00D71A76">
      <w:pPr>
        <w:autoSpaceDE w:val="0"/>
        <w:autoSpaceDN w:val="0"/>
        <w:adjustRightInd w:val="0"/>
        <w:spacing w:after="0" w:line="240" w:lineRule="auto"/>
        <w:ind w:left="-993"/>
        <w:jc w:val="both"/>
        <w:rPr>
          <w:rFonts w:ascii="Times New Roman" w:hAnsi="Times New Roman"/>
          <w:color w:val="000000"/>
          <w:sz w:val="23"/>
          <w:szCs w:val="23"/>
        </w:rPr>
      </w:pPr>
    </w:p>
    <w:p w:rsidR="002E6E3C" w:rsidRPr="00BC5ED2" w:rsidRDefault="002E6E3C" w:rsidP="00D71A76">
      <w:pPr>
        <w:tabs>
          <w:tab w:val="left" w:pos="142"/>
        </w:tabs>
        <w:autoSpaceDE w:val="0"/>
        <w:autoSpaceDN w:val="0"/>
        <w:adjustRightInd w:val="0"/>
        <w:spacing w:after="0" w:line="240" w:lineRule="auto"/>
        <w:ind w:left="-993"/>
        <w:jc w:val="both"/>
        <w:rPr>
          <w:rFonts w:ascii="Times New Roman" w:hAnsi="Times New Roman"/>
          <w:sz w:val="23"/>
          <w:szCs w:val="23"/>
          <w:u w:val="single"/>
        </w:rPr>
      </w:pPr>
      <w:r w:rsidRPr="00BC5ED2">
        <w:rPr>
          <w:rFonts w:ascii="Times New Roman" w:hAnsi="Times New Roman"/>
          <w:sz w:val="23"/>
          <w:szCs w:val="23"/>
          <w:u w:val="single"/>
        </w:rPr>
        <w:t>Seznam míst poskytování služby pro tuto části C této Přílohy č. 1 této Prováděcí smlouvy</w:t>
      </w:r>
    </w:p>
    <w:p w:rsidR="002E6E3C" w:rsidRPr="00BC5ED2" w:rsidRDefault="002E6E3C" w:rsidP="00D71A76">
      <w:pPr>
        <w:numPr>
          <w:ilvl w:val="0"/>
          <w:numId w:val="27"/>
        </w:numPr>
        <w:tabs>
          <w:tab w:val="left" w:pos="-2977"/>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DOPLNĚNO-adresa]</w:t>
      </w:r>
    </w:p>
    <w:p w:rsidR="002E6E3C" w:rsidRPr="00BC5ED2" w:rsidRDefault="002E6E3C" w:rsidP="00D71A76">
      <w:pPr>
        <w:numPr>
          <w:ilvl w:val="0"/>
          <w:numId w:val="27"/>
        </w:numPr>
        <w:tabs>
          <w:tab w:val="left" w:pos="-2977"/>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DOPLNĚNO-adresa]</w:t>
      </w:r>
    </w:p>
    <w:p w:rsidR="002E6E3C" w:rsidRPr="00BC5ED2" w:rsidRDefault="002E6E3C" w:rsidP="00D71A76">
      <w:pPr>
        <w:numPr>
          <w:ilvl w:val="0"/>
          <w:numId w:val="27"/>
        </w:numPr>
        <w:tabs>
          <w:tab w:val="left" w:pos="-2977"/>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DOPLNĚNO-adresa]</w:t>
      </w:r>
    </w:p>
    <w:p w:rsidR="002E6E3C" w:rsidRPr="00BC5ED2" w:rsidRDefault="002E6E3C" w:rsidP="00D71A76">
      <w:pPr>
        <w:tabs>
          <w:tab w:val="left" w:pos="142"/>
        </w:tabs>
        <w:autoSpaceDE w:val="0"/>
        <w:autoSpaceDN w:val="0"/>
        <w:adjustRightInd w:val="0"/>
        <w:spacing w:after="0" w:line="240" w:lineRule="auto"/>
        <w:ind w:left="502"/>
        <w:jc w:val="both"/>
        <w:rPr>
          <w:rFonts w:ascii="Times New Roman" w:hAnsi="Times New Roman"/>
          <w:sz w:val="23"/>
          <w:szCs w:val="23"/>
        </w:rPr>
      </w:pPr>
    </w:p>
    <w:p w:rsidR="002E6E3C" w:rsidRPr="00BC5ED2" w:rsidRDefault="002E6E3C" w:rsidP="00D71A76">
      <w:pPr>
        <w:tabs>
          <w:tab w:val="left" w:pos="-993"/>
        </w:tabs>
        <w:autoSpaceDE w:val="0"/>
        <w:autoSpaceDN w:val="0"/>
        <w:adjustRightInd w:val="0"/>
        <w:spacing w:after="0" w:line="240" w:lineRule="auto"/>
        <w:ind w:left="-992" w:hanging="1"/>
        <w:jc w:val="both"/>
        <w:rPr>
          <w:rFonts w:ascii="Times New Roman" w:hAnsi="Times New Roman"/>
          <w:sz w:val="23"/>
          <w:szCs w:val="23"/>
          <w:u w:val="single"/>
        </w:rPr>
      </w:pPr>
      <w:r w:rsidRPr="00BC5ED2">
        <w:rPr>
          <w:rFonts w:ascii="Times New Roman" w:hAnsi="Times New Roman"/>
          <w:sz w:val="23"/>
          <w:szCs w:val="23"/>
          <w:u w:val="single"/>
        </w:rPr>
        <w:t>Seznam požadavků na službu z hlediska koordinace, integrace a migrace pro tuto části C této Přílohy č. 1 této Prováděcí smlouvy</w:t>
      </w:r>
    </w:p>
    <w:p w:rsidR="002E6E3C" w:rsidRPr="00BC5ED2" w:rsidRDefault="002E6E3C" w:rsidP="00D71A76">
      <w:pPr>
        <w:numPr>
          <w:ilvl w:val="0"/>
          <w:numId w:val="28"/>
        </w:numPr>
        <w:tabs>
          <w:tab w:val="left" w:pos="0"/>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8"/>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8"/>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tabs>
          <w:tab w:val="left" w:pos="0"/>
        </w:tabs>
        <w:autoSpaceDE w:val="0"/>
        <w:autoSpaceDN w:val="0"/>
        <w:adjustRightInd w:val="0"/>
        <w:spacing w:after="0" w:line="240" w:lineRule="auto"/>
        <w:jc w:val="both"/>
        <w:rPr>
          <w:rFonts w:ascii="Times New Roman" w:hAnsi="Times New Roman"/>
          <w:sz w:val="23"/>
          <w:szCs w:val="23"/>
        </w:rPr>
      </w:pPr>
    </w:p>
    <w:p w:rsidR="002E6E3C" w:rsidRPr="00BC5ED2" w:rsidRDefault="002E6E3C" w:rsidP="00D71A76">
      <w:pPr>
        <w:tabs>
          <w:tab w:val="left" w:pos="142"/>
        </w:tabs>
        <w:autoSpaceDE w:val="0"/>
        <w:autoSpaceDN w:val="0"/>
        <w:adjustRightInd w:val="0"/>
        <w:spacing w:after="0" w:line="240" w:lineRule="auto"/>
        <w:ind w:hanging="993"/>
        <w:jc w:val="both"/>
        <w:rPr>
          <w:rFonts w:ascii="Times New Roman" w:hAnsi="Times New Roman"/>
          <w:sz w:val="23"/>
          <w:szCs w:val="23"/>
          <w:u w:val="single"/>
        </w:rPr>
      </w:pPr>
      <w:r w:rsidRPr="00BC5ED2">
        <w:rPr>
          <w:rFonts w:ascii="Times New Roman" w:hAnsi="Times New Roman"/>
          <w:sz w:val="23"/>
          <w:szCs w:val="23"/>
          <w:u w:val="single"/>
        </w:rPr>
        <w:t>Seznam dalších požadavků na službu pro tuto části C této Přílohy č. 1 této Prováděcí smlouvy</w:t>
      </w:r>
    </w:p>
    <w:p w:rsidR="002E6E3C" w:rsidRPr="00BC5ED2" w:rsidRDefault="002E6E3C" w:rsidP="00D71A76">
      <w:pPr>
        <w:numPr>
          <w:ilvl w:val="0"/>
          <w:numId w:val="29"/>
        </w:numPr>
        <w:tabs>
          <w:tab w:val="left" w:pos="0"/>
        </w:tabs>
        <w:autoSpaceDE w:val="0"/>
        <w:autoSpaceDN w:val="0"/>
        <w:adjustRightInd w:val="0"/>
        <w:spacing w:after="0" w:line="240" w:lineRule="auto"/>
        <w:ind w:left="0"/>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9"/>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2E6E3C" w:rsidRPr="00BC5ED2" w:rsidRDefault="002E6E3C" w:rsidP="00D71A76">
      <w:pPr>
        <w:numPr>
          <w:ilvl w:val="0"/>
          <w:numId w:val="29"/>
        </w:numPr>
        <w:tabs>
          <w:tab w:val="left" w:pos="0"/>
        </w:tabs>
        <w:autoSpaceDE w:val="0"/>
        <w:autoSpaceDN w:val="0"/>
        <w:adjustRightInd w:val="0"/>
        <w:spacing w:after="0" w:line="240" w:lineRule="auto"/>
        <w:ind w:left="0" w:hanging="364"/>
        <w:jc w:val="both"/>
        <w:rPr>
          <w:rFonts w:ascii="Times New Roman" w:hAnsi="Times New Roman"/>
          <w:sz w:val="23"/>
          <w:szCs w:val="23"/>
        </w:rPr>
      </w:pPr>
      <w:r w:rsidRPr="00BC5ED2">
        <w:rPr>
          <w:rFonts w:ascii="Times New Roman" w:hAnsi="Times New Roman"/>
          <w:sz w:val="23"/>
          <w:szCs w:val="23"/>
        </w:rPr>
        <w:t>[BUDE DOPLNĚNO-požadavek]</w:t>
      </w:r>
    </w:p>
    <w:p w:rsidR="00894758" w:rsidRPr="00BC5ED2" w:rsidRDefault="00894758" w:rsidP="00894758">
      <w:pPr>
        <w:pStyle w:val="Styl1"/>
      </w:pPr>
      <w:bookmarkStart w:id="188" w:name="_PictureBullets"/>
      <w:bookmarkEnd w:id="188"/>
      <w:r>
        <w:br w:type="page"/>
      </w:r>
      <w:bookmarkStart w:id="189" w:name="_Toc283226380"/>
      <w:bookmarkStart w:id="190" w:name="_Toc283277469"/>
      <w:r w:rsidRPr="00BC5ED2">
        <w:lastRenderedPageBreak/>
        <w:t xml:space="preserve">PŘÍLOHA Č. </w:t>
      </w:r>
      <w:r>
        <w:t>2</w:t>
      </w:r>
      <w:bookmarkEnd w:id="189"/>
      <w:bookmarkEnd w:id="190"/>
    </w:p>
    <w:p w:rsidR="002E6E3C" w:rsidRDefault="00894758" w:rsidP="00894758">
      <w:pPr>
        <w:pStyle w:val="Styl1"/>
      </w:pPr>
      <w:bookmarkStart w:id="191" w:name="_Toc283226381"/>
      <w:bookmarkStart w:id="192" w:name="_Toc283277470"/>
      <w:r>
        <w:t>V</w:t>
      </w:r>
      <w:r w:rsidRPr="00894758">
        <w:t xml:space="preserve">ŠEOBECNÉ PODMÍNKY </w:t>
      </w:r>
      <w:r w:rsidR="001E5F3B">
        <w:t xml:space="preserve">VEŘEJNĚ DOSTUPNÉ SLUŽBY ELEKTRONICKÝCH KOMUNIKACÍ </w:t>
      </w:r>
      <w:r w:rsidRPr="00894758">
        <w:t>POSKYTOVATELE</w:t>
      </w:r>
      <w:bookmarkEnd w:id="191"/>
      <w:bookmarkEnd w:id="192"/>
    </w:p>
    <w:p w:rsidR="007A432F" w:rsidRPr="00EB71B7" w:rsidRDefault="007A432F" w:rsidP="007A432F">
      <w:pPr>
        <w:autoSpaceDE w:val="0"/>
        <w:autoSpaceDN w:val="0"/>
        <w:adjustRightInd w:val="0"/>
        <w:spacing w:after="0"/>
        <w:jc w:val="both"/>
        <w:rPr>
          <w:rFonts w:ascii="Times New Roman" w:hAnsi="Times New Roman"/>
          <w:sz w:val="23"/>
          <w:szCs w:val="23"/>
        </w:rPr>
      </w:pPr>
      <w:r w:rsidRPr="00EC0D2C">
        <w:rPr>
          <w:rFonts w:ascii="Times New Roman" w:hAnsi="Times New Roman"/>
          <w:sz w:val="23"/>
          <w:szCs w:val="23"/>
        </w:rPr>
        <w:t xml:space="preserve">[V </w:t>
      </w:r>
      <w:r>
        <w:rPr>
          <w:rFonts w:ascii="Times New Roman" w:hAnsi="Times New Roman"/>
          <w:sz w:val="23"/>
          <w:szCs w:val="23"/>
        </w:rPr>
        <w:t xml:space="preserve">PŘÍPADĚ, ŽE PŘEDMĚTEM POSKYTOVÁNÍ SLUŽEB DLE PROVÁDĚCÍ SMLOUVY BUDOU VEŘEJNĚ DOSTUPNÉ SLUŽBY ELEKTRONICKÝCH KOMUNIKACÍ, MOHOU K PROVÁDĚCÍ SMLOUVĚ JAKO PŘÍLOHA </w:t>
      </w:r>
      <w:proofErr w:type="gramStart"/>
      <w:r>
        <w:rPr>
          <w:rFonts w:ascii="Times New Roman" w:hAnsi="Times New Roman"/>
          <w:sz w:val="23"/>
          <w:szCs w:val="23"/>
        </w:rPr>
        <w:t>Č.2, BÝT</w:t>
      </w:r>
      <w:proofErr w:type="gramEnd"/>
      <w:r>
        <w:rPr>
          <w:rFonts w:ascii="Times New Roman" w:hAnsi="Times New Roman"/>
          <w:sz w:val="23"/>
          <w:szCs w:val="23"/>
        </w:rPr>
        <w:t xml:space="preserve"> PŘILOŽENY POSKYTOVATELOVI VŠEOBECNÉ PODMÍNKY VEŘEJNĚ DOSTUPNÉ SLUŽBY ELEKTORNICKÝCH KOMUNIKACÍ</w:t>
      </w:r>
      <w:r w:rsidRPr="00BC5ED2">
        <w:rPr>
          <w:sz w:val="23"/>
          <w:szCs w:val="23"/>
        </w:rPr>
        <w:t xml:space="preserve">] </w:t>
      </w:r>
    </w:p>
    <w:p w:rsidR="007A432F" w:rsidRPr="00BC5ED2" w:rsidRDefault="007A432F" w:rsidP="00894758">
      <w:pPr>
        <w:pStyle w:val="Styl1"/>
      </w:pPr>
    </w:p>
    <w:sectPr w:rsidR="007A432F" w:rsidRPr="00BC5ED2" w:rsidSect="00462E55">
      <w:pgSz w:w="11906" w:h="16838"/>
      <w:pgMar w:top="1417" w:right="184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CDF" w:rsidRDefault="00EA7CDF" w:rsidP="00D40707">
      <w:pPr>
        <w:spacing w:after="0" w:line="240" w:lineRule="auto"/>
      </w:pPr>
      <w:r>
        <w:separator/>
      </w:r>
    </w:p>
  </w:endnote>
  <w:endnote w:type="continuationSeparator" w:id="0">
    <w:p w:rsidR="00EA7CDF" w:rsidRDefault="00EA7CDF" w:rsidP="00D40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CDF" w:rsidRDefault="00EA7CDF" w:rsidP="00D40707">
      <w:pPr>
        <w:spacing w:after="0" w:line="240" w:lineRule="auto"/>
      </w:pPr>
      <w:r>
        <w:separator/>
      </w:r>
    </w:p>
  </w:footnote>
  <w:footnote w:type="continuationSeparator" w:id="0">
    <w:p w:rsidR="00EA7CDF" w:rsidRDefault="00EA7CDF" w:rsidP="00D40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40B"/>
    <w:multiLevelType w:val="hybridMultilevel"/>
    <w:tmpl w:val="EDD6B948"/>
    <w:lvl w:ilvl="0" w:tplc="936E5A80">
      <w:start w:val="1"/>
      <w:numFmt w:val="decimal"/>
      <w:lvlText w:val="%1."/>
      <w:lvlJc w:val="left"/>
      <w:pPr>
        <w:ind w:left="360" w:hanging="360"/>
      </w:pPr>
      <w:rPr>
        <w:rFonts w:ascii="Times New Roman" w:hAnsi="Times New Roman" w:cs="Times New Roman" w:hint="default"/>
        <w:u w:val="none"/>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
    <w:nsid w:val="0EA20B51"/>
    <w:multiLevelType w:val="hybridMultilevel"/>
    <w:tmpl w:val="C34CE090"/>
    <w:lvl w:ilvl="0" w:tplc="76A2CA0E">
      <w:start w:val="1"/>
      <w:numFmt w:val="decimal"/>
      <w:lvlText w:val="%1."/>
      <w:lvlJc w:val="left"/>
      <w:pPr>
        <w:ind w:left="360" w:hanging="360"/>
      </w:pPr>
      <w:rPr>
        <w:rFonts w:ascii="Times New Roman" w:hAnsi="Times New Roman" w:cs="Times New Roman" w:hint="default"/>
        <w:u w:val="none"/>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
    <w:nsid w:val="183B35F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9923764"/>
    <w:multiLevelType w:val="multilevel"/>
    <w:tmpl w:val="80F22CBC"/>
    <w:lvl w:ilvl="0">
      <w:start w:val="1"/>
      <w:numFmt w:val="decimal"/>
      <w:pStyle w:val="Nadpis1rovn"/>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1">
      <w:start w:val="1"/>
      <w:numFmt w:val="decimal"/>
      <w:pStyle w:val="Nadpis2rovn"/>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344743"/>
    <w:multiLevelType w:val="hybridMultilevel"/>
    <w:tmpl w:val="DD8001A0"/>
    <w:lvl w:ilvl="0" w:tplc="AB044D88">
      <w:start w:val="1"/>
      <w:numFmt w:val="decimal"/>
      <w:lvlText w:val="%1."/>
      <w:lvlJc w:val="left"/>
      <w:pPr>
        <w:ind w:left="360" w:hanging="360"/>
      </w:pPr>
      <w:rPr>
        <w:rFonts w:ascii="Times New Roman" w:hAnsi="Times New Roman" w:cs="Times New Roman" w:hint="default"/>
        <w:u w:val="none"/>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5">
    <w:nsid w:val="1FC21305"/>
    <w:multiLevelType w:val="hybridMultilevel"/>
    <w:tmpl w:val="B59CBDE2"/>
    <w:lvl w:ilvl="0" w:tplc="2C0C407A">
      <w:start w:val="1"/>
      <w:numFmt w:val="decimal"/>
      <w:lvlText w:val="%1."/>
      <w:lvlJc w:val="left"/>
      <w:pPr>
        <w:ind w:left="360" w:hanging="360"/>
      </w:pPr>
      <w:rPr>
        <w:rFonts w:ascii="Times New Roman" w:hAnsi="Times New Roman" w:cs="Times New Roman" w:hint="default"/>
        <w:u w:val="none"/>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6">
    <w:nsid w:val="22F3029F"/>
    <w:multiLevelType w:val="hybridMultilevel"/>
    <w:tmpl w:val="934C5318"/>
    <w:lvl w:ilvl="0" w:tplc="0FD8305E">
      <w:start w:val="1"/>
      <w:numFmt w:val="decimal"/>
      <w:lvlText w:val="%1."/>
      <w:lvlJc w:val="left"/>
      <w:pPr>
        <w:ind w:left="360" w:hanging="360"/>
      </w:pPr>
      <w:rPr>
        <w:rFonts w:ascii="Times New Roman" w:hAnsi="Times New Roman" w:cs="Times New Roman" w:hint="default"/>
        <w:u w:val="none"/>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7">
    <w:nsid w:val="254740A3"/>
    <w:multiLevelType w:val="hybridMultilevel"/>
    <w:tmpl w:val="DF683B0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6245CA8"/>
    <w:multiLevelType w:val="hybridMultilevel"/>
    <w:tmpl w:val="CD12B88C"/>
    <w:lvl w:ilvl="0" w:tplc="E8A6DA42">
      <w:start w:val="1"/>
      <w:numFmt w:val="lowerLetter"/>
      <w:lvlText w:val="(%1)"/>
      <w:lvlJc w:val="left"/>
      <w:pPr>
        <w:ind w:left="720" w:hanging="360"/>
      </w:pPr>
      <w:rPr>
        <w:rFonts w:eastAsia="Times New Roman"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8783A7C"/>
    <w:multiLevelType w:val="hybridMultilevel"/>
    <w:tmpl w:val="65E44272"/>
    <w:lvl w:ilvl="0" w:tplc="8E6C6CC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nsid w:val="295B368E"/>
    <w:multiLevelType w:val="hybridMultilevel"/>
    <w:tmpl w:val="27F2B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A85C40"/>
    <w:multiLevelType w:val="hybridMultilevel"/>
    <w:tmpl w:val="5D142932"/>
    <w:lvl w:ilvl="0" w:tplc="6BD42B6C">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EE01054"/>
    <w:multiLevelType w:val="multilevel"/>
    <w:tmpl w:val="1922AC18"/>
    <w:lvl w:ilvl="0">
      <w:start w:val="1"/>
      <w:numFmt w:val="decimal"/>
      <w:lvlText w:val="%1."/>
      <w:lvlJc w:val="left"/>
      <w:pPr>
        <w:ind w:left="705" w:hanging="705"/>
      </w:pPr>
      <w:rPr>
        <w:rFonts w:cs="Times New Roman" w:hint="default"/>
      </w:rPr>
    </w:lvl>
    <w:lvl w:ilvl="1">
      <w:start w:val="1"/>
      <w:numFmt w:val="decimal"/>
      <w:lvlText w:val="%1.%2."/>
      <w:lvlJc w:val="left"/>
      <w:pPr>
        <w:ind w:left="138" w:hanging="705"/>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2736" w:hanging="1800"/>
      </w:pPr>
      <w:rPr>
        <w:rFonts w:cs="Times New Roman" w:hint="default"/>
      </w:rPr>
    </w:lvl>
  </w:abstractNum>
  <w:abstractNum w:abstractNumId="13">
    <w:nsid w:val="3C6D6D21"/>
    <w:multiLevelType w:val="hybridMultilevel"/>
    <w:tmpl w:val="CF0802BC"/>
    <w:lvl w:ilvl="0" w:tplc="EE7231EC">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06404DB"/>
    <w:multiLevelType w:val="multilevel"/>
    <w:tmpl w:val="4BBA8A2C"/>
    <w:lvl w:ilvl="0">
      <w:start w:val="1"/>
      <w:numFmt w:val="upperRoman"/>
      <w:suff w:val="space"/>
      <w:lvlText w:val="Část %1."/>
      <w:lvlJc w:val="left"/>
      <w:rPr>
        <w:rFonts w:ascii="Calibri" w:hAnsi="Calibri" w:cs="Times New Roman" w:hint="default"/>
        <w:b/>
        <w:i w:val="0"/>
        <w:caps w:val="0"/>
        <w:strike w:val="0"/>
        <w:dstrike w:val="0"/>
        <w:outline w:val="0"/>
        <w:shadow w:val="0"/>
        <w:emboss w:val="0"/>
        <w:imprint w:val="0"/>
        <w:vanish w:val="0"/>
        <w:color w:val="394A58"/>
        <w:spacing w:val="0"/>
        <w:sz w:val="40"/>
        <w:u w:val="none"/>
        <w:vertAlign w:val="baseline"/>
      </w:rPr>
    </w:lvl>
    <w:lvl w:ilvl="1">
      <w:start w:val="1"/>
      <w:numFmt w:val="upperLetter"/>
      <w:lvlText w:val="%2."/>
      <w:lvlJc w:val="left"/>
      <w:pPr>
        <w:tabs>
          <w:tab w:val="num" w:pos="737"/>
        </w:tabs>
        <w:ind w:left="737" w:hanging="737"/>
      </w:pPr>
      <w:rPr>
        <w:rFonts w:ascii="Calibri" w:hAnsi="Calibri" w:cs="Times New Roman" w:hint="default"/>
        <w:b/>
        <w:i w:val="0"/>
        <w:caps w:val="0"/>
        <w:strike w:val="0"/>
        <w:dstrike w:val="0"/>
        <w:outline w:val="0"/>
        <w:shadow w:val="0"/>
        <w:emboss w:val="0"/>
        <w:imprint w:val="0"/>
        <w:vanish w:val="0"/>
        <w:color w:val="394A58"/>
        <w:spacing w:val="0"/>
        <w:sz w:val="22"/>
        <w:u w:val="none"/>
        <w:vertAlign w:val="baseline"/>
      </w:rPr>
    </w:lvl>
    <w:lvl w:ilvl="2">
      <w:start w:val="1"/>
      <w:numFmt w:val="decimal"/>
      <w:pStyle w:val="Nadpis3rovn"/>
      <w:lvlText w:val="%2.%3"/>
      <w:lvlJc w:val="left"/>
      <w:pPr>
        <w:tabs>
          <w:tab w:val="num" w:pos="737"/>
        </w:tabs>
        <w:ind w:left="737" w:hanging="737"/>
      </w:pPr>
      <w:rPr>
        <w:rFonts w:ascii="Calibri" w:hAnsi="Calibri" w:cs="Times New Roman" w:hint="default"/>
        <w:b/>
        <w:i w:val="0"/>
        <w:caps w:val="0"/>
        <w:strike w:val="0"/>
        <w:dstrike w:val="0"/>
        <w:outline w:val="0"/>
        <w:shadow w:val="0"/>
        <w:emboss w:val="0"/>
        <w:imprint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outline w:val="0"/>
        <w:shadow w:val="0"/>
        <w:emboss w:val="0"/>
        <w:imprint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outline w:val="0"/>
        <w:shadow w:val="0"/>
        <w:emboss w:val="0"/>
        <w:imprint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5">
    <w:nsid w:val="42F8789B"/>
    <w:multiLevelType w:val="hybridMultilevel"/>
    <w:tmpl w:val="3774B0D2"/>
    <w:lvl w:ilvl="0" w:tplc="E8A6DA42">
      <w:start w:val="1"/>
      <w:numFmt w:val="lowerLetter"/>
      <w:lvlText w:val="(%1)"/>
      <w:lvlJc w:val="left"/>
      <w:pPr>
        <w:ind w:left="720" w:hanging="360"/>
      </w:pPr>
      <w:rPr>
        <w:rFonts w:eastAsia="Times New Roman"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4B34B46"/>
    <w:multiLevelType w:val="hybridMultilevel"/>
    <w:tmpl w:val="44DE76EE"/>
    <w:lvl w:ilvl="0" w:tplc="B4E2F060">
      <w:start w:val="1"/>
      <w:numFmt w:val="lowerLetter"/>
      <w:lvlText w:val="(%1)"/>
      <w:lvlJc w:val="left"/>
      <w:pPr>
        <w:ind w:left="2200" w:hanging="360"/>
      </w:pPr>
      <w:rPr>
        <w:rFonts w:cs="Times New Roman" w:hint="default"/>
      </w:rPr>
    </w:lvl>
    <w:lvl w:ilvl="1" w:tplc="04050019">
      <w:start w:val="1"/>
      <w:numFmt w:val="lowerLetter"/>
      <w:lvlText w:val="%2."/>
      <w:lvlJc w:val="left"/>
      <w:pPr>
        <w:ind w:left="2920" w:hanging="360"/>
      </w:pPr>
      <w:rPr>
        <w:rFonts w:cs="Times New Roman"/>
      </w:rPr>
    </w:lvl>
    <w:lvl w:ilvl="2" w:tplc="0405001B" w:tentative="1">
      <w:start w:val="1"/>
      <w:numFmt w:val="lowerRoman"/>
      <w:lvlText w:val="%3."/>
      <w:lvlJc w:val="right"/>
      <w:pPr>
        <w:ind w:left="3640" w:hanging="180"/>
      </w:pPr>
      <w:rPr>
        <w:rFonts w:cs="Times New Roman"/>
      </w:rPr>
    </w:lvl>
    <w:lvl w:ilvl="3" w:tplc="0405000F" w:tentative="1">
      <w:start w:val="1"/>
      <w:numFmt w:val="decimal"/>
      <w:lvlText w:val="%4."/>
      <w:lvlJc w:val="left"/>
      <w:pPr>
        <w:ind w:left="4360" w:hanging="360"/>
      </w:pPr>
      <w:rPr>
        <w:rFonts w:cs="Times New Roman"/>
      </w:rPr>
    </w:lvl>
    <w:lvl w:ilvl="4" w:tplc="04050019" w:tentative="1">
      <w:start w:val="1"/>
      <w:numFmt w:val="lowerLetter"/>
      <w:lvlText w:val="%5."/>
      <w:lvlJc w:val="left"/>
      <w:pPr>
        <w:ind w:left="5080" w:hanging="360"/>
      </w:pPr>
      <w:rPr>
        <w:rFonts w:cs="Times New Roman"/>
      </w:rPr>
    </w:lvl>
    <w:lvl w:ilvl="5" w:tplc="0405001B" w:tentative="1">
      <w:start w:val="1"/>
      <w:numFmt w:val="lowerRoman"/>
      <w:lvlText w:val="%6."/>
      <w:lvlJc w:val="right"/>
      <w:pPr>
        <w:ind w:left="5800" w:hanging="180"/>
      </w:pPr>
      <w:rPr>
        <w:rFonts w:cs="Times New Roman"/>
      </w:rPr>
    </w:lvl>
    <w:lvl w:ilvl="6" w:tplc="0405000F" w:tentative="1">
      <w:start w:val="1"/>
      <w:numFmt w:val="decimal"/>
      <w:lvlText w:val="%7."/>
      <w:lvlJc w:val="left"/>
      <w:pPr>
        <w:ind w:left="6520" w:hanging="360"/>
      </w:pPr>
      <w:rPr>
        <w:rFonts w:cs="Times New Roman"/>
      </w:rPr>
    </w:lvl>
    <w:lvl w:ilvl="7" w:tplc="04050019" w:tentative="1">
      <w:start w:val="1"/>
      <w:numFmt w:val="lowerLetter"/>
      <w:lvlText w:val="%8."/>
      <w:lvlJc w:val="left"/>
      <w:pPr>
        <w:ind w:left="7240" w:hanging="360"/>
      </w:pPr>
      <w:rPr>
        <w:rFonts w:cs="Times New Roman"/>
      </w:rPr>
    </w:lvl>
    <w:lvl w:ilvl="8" w:tplc="0405001B" w:tentative="1">
      <w:start w:val="1"/>
      <w:numFmt w:val="lowerRoman"/>
      <w:lvlText w:val="%9."/>
      <w:lvlJc w:val="right"/>
      <w:pPr>
        <w:ind w:left="7960" w:hanging="180"/>
      </w:pPr>
      <w:rPr>
        <w:rFonts w:cs="Times New Roman"/>
      </w:rPr>
    </w:lvl>
  </w:abstractNum>
  <w:abstractNum w:abstractNumId="17">
    <w:nsid w:val="493E1E91"/>
    <w:multiLevelType w:val="multilevel"/>
    <w:tmpl w:val="DEDADCA8"/>
    <w:lvl w:ilvl="0">
      <w:start w:val="1"/>
      <w:numFmt w:val="bullet"/>
      <w:lvlText w:val=""/>
      <w:lvlJc w:val="left"/>
      <w:pPr>
        <w:tabs>
          <w:tab w:val="num" w:pos="737"/>
        </w:tabs>
        <w:ind w:left="737" w:hanging="731"/>
      </w:pPr>
      <w:rPr>
        <w:rFonts w:ascii="Symbol" w:hAnsi="Symbol" w:hint="default"/>
        <w:color w:val="auto"/>
        <w:sz w:val="13"/>
      </w:rPr>
    </w:lvl>
    <w:lvl w:ilvl="1">
      <w:start w:val="1"/>
      <w:numFmt w:val="bullet"/>
      <w:lvlRestart w:val="0"/>
      <w:lvlText w:val=""/>
      <w:lvlJc w:val="left"/>
      <w:pPr>
        <w:tabs>
          <w:tab w:val="num" w:pos="1134"/>
        </w:tabs>
        <w:ind w:left="1134" w:hanging="397"/>
      </w:pPr>
      <w:rPr>
        <w:rFonts w:ascii="Symbol" w:hAnsi="Symbol" w:hint="default"/>
        <w:color w:val="auto"/>
        <w:sz w:val="13"/>
      </w:rPr>
    </w:lvl>
    <w:lvl w:ilvl="2">
      <w:start w:val="1"/>
      <w:numFmt w:val="bullet"/>
      <w:lvlRestart w:val="0"/>
      <w:lvlText w:val=""/>
      <w:lvlJc w:val="left"/>
      <w:pPr>
        <w:tabs>
          <w:tab w:val="num" w:pos="1701"/>
        </w:tabs>
        <w:ind w:left="1701" w:hanging="567"/>
      </w:pPr>
      <w:rPr>
        <w:rFonts w:ascii="Symbol" w:hAnsi="Symbol" w:hint="default"/>
        <w:color w:val="auto"/>
        <w:sz w:val="13"/>
      </w:rPr>
    </w:lvl>
    <w:lvl w:ilvl="3">
      <w:start w:val="1"/>
      <w:numFmt w:val="bullet"/>
      <w:lvlRestart w:val="0"/>
      <w:lvlText w:val=""/>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8">
    <w:nsid w:val="506F7E48"/>
    <w:multiLevelType w:val="hybridMultilevel"/>
    <w:tmpl w:val="A82C1A30"/>
    <w:lvl w:ilvl="0" w:tplc="EE7231EC">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077EE68"/>
    <w:multiLevelType w:val="hybridMultilevel"/>
    <w:tmpl w:val="F6E6950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16C619F"/>
    <w:multiLevelType w:val="hybridMultilevel"/>
    <w:tmpl w:val="9E964AB4"/>
    <w:lvl w:ilvl="0" w:tplc="0405000F">
      <w:start w:val="1"/>
      <w:numFmt w:val="decimal"/>
      <w:pStyle w:val="bh1"/>
      <w:lvlText w:val="%1."/>
      <w:lvlJc w:val="left"/>
      <w:pPr>
        <w:ind w:left="720" w:hanging="360"/>
      </w:pPr>
    </w:lvl>
    <w:lvl w:ilvl="1" w:tplc="04050019">
      <w:start w:val="1"/>
      <w:numFmt w:val="lowerLetter"/>
      <w:pStyle w:val="bh2"/>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4021A5D"/>
    <w:multiLevelType w:val="hybridMultilevel"/>
    <w:tmpl w:val="DF74F97A"/>
    <w:lvl w:ilvl="0" w:tplc="3F889CAE">
      <w:start w:val="1"/>
      <w:numFmt w:val="decimal"/>
      <w:lvlText w:val="%1."/>
      <w:lvlJc w:val="left"/>
      <w:pPr>
        <w:ind w:left="360" w:hanging="360"/>
      </w:pPr>
      <w:rPr>
        <w:rFonts w:ascii="Times New Roman" w:hAnsi="Times New Roman" w:cs="Times New Roman" w:hint="default"/>
        <w:u w:val="none"/>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2">
    <w:nsid w:val="58DA66D2"/>
    <w:multiLevelType w:val="hybridMultilevel"/>
    <w:tmpl w:val="59686724"/>
    <w:lvl w:ilvl="0" w:tplc="38E29680">
      <w:start w:val="1"/>
      <w:numFmt w:val="decimal"/>
      <w:lvlText w:val="%1."/>
      <w:lvlJc w:val="left"/>
      <w:pPr>
        <w:ind w:left="360" w:hanging="360"/>
      </w:pPr>
      <w:rPr>
        <w:rFonts w:ascii="Times New Roman" w:hAnsi="Times New Roman" w:cs="Times New Roman" w:hint="default"/>
        <w:u w:val="none"/>
      </w:rPr>
    </w:lvl>
    <w:lvl w:ilvl="1" w:tplc="593E24AA" w:tentative="1">
      <w:start w:val="1"/>
      <w:numFmt w:val="lowerLetter"/>
      <w:lvlText w:val="%2."/>
      <w:lvlJc w:val="left"/>
      <w:pPr>
        <w:ind w:left="1222" w:hanging="360"/>
      </w:pPr>
      <w:rPr>
        <w:rFonts w:cs="Times New Roman"/>
      </w:rPr>
    </w:lvl>
    <w:lvl w:ilvl="2" w:tplc="F36AAE1E" w:tentative="1">
      <w:start w:val="1"/>
      <w:numFmt w:val="lowerRoman"/>
      <w:lvlText w:val="%3."/>
      <w:lvlJc w:val="right"/>
      <w:pPr>
        <w:ind w:left="1942" w:hanging="180"/>
      </w:pPr>
      <w:rPr>
        <w:rFonts w:cs="Times New Roman"/>
      </w:rPr>
    </w:lvl>
    <w:lvl w:ilvl="3" w:tplc="48126664" w:tentative="1">
      <w:start w:val="1"/>
      <w:numFmt w:val="decimal"/>
      <w:lvlText w:val="%4."/>
      <w:lvlJc w:val="left"/>
      <w:pPr>
        <w:ind w:left="2662" w:hanging="360"/>
      </w:pPr>
      <w:rPr>
        <w:rFonts w:cs="Times New Roman"/>
      </w:rPr>
    </w:lvl>
    <w:lvl w:ilvl="4" w:tplc="8598A71A" w:tentative="1">
      <w:start w:val="1"/>
      <w:numFmt w:val="lowerLetter"/>
      <w:lvlText w:val="%5."/>
      <w:lvlJc w:val="left"/>
      <w:pPr>
        <w:ind w:left="3382" w:hanging="360"/>
      </w:pPr>
      <w:rPr>
        <w:rFonts w:cs="Times New Roman"/>
      </w:rPr>
    </w:lvl>
    <w:lvl w:ilvl="5" w:tplc="1D2A49EC" w:tentative="1">
      <w:start w:val="1"/>
      <w:numFmt w:val="lowerRoman"/>
      <w:lvlText w:val="%6."/>
      <w:lvlJc w:val="right"/>
      <w:pPr>
        <w:ind w:left="4102" w:hanging="180"/>
      </w:pPr>
      <w:rPr>
        <w:rFonts w:cs="Times New Roman"/>
      </w:rPr>
    </w:lvl>
    <w:lvl w:ilvl="6" w:tplc="44C8336A" w:tentative="1">
      <w:start w:val="1"/>
      <w:numFmt w:val="decimal"/>
      <w:lvlText w:val="%7."/>
      <w:lvlJc w:val="left"/>
      <w:pPr>
        <w:ind w:left="4822" w:hanging="360"/>
      </w:pPr>
      <w:rPr>
        <w:rFonts w:cs="Times New Roman"/>
      </w:rPr>
    </w:lvl>
    <w:lvl w:ilvl="7" w:tplc="B8865C72" w:tentative="1">
      <w:start w:val="1"/>
      <w:numFmt w:val="lowerLetter"/>
      <w:lvlText w:val="%8."/>
      <w:lvlJc w:val="left"/>
      <w:pPr>
        <w:ind w:left="5542" w:hanging="360"/>
      </w:pPr>
      <w:rPr>
        <w:rFonts w:cs="Times New Roman"/>
      </w:rPr>
    </w:lvl>
    <w:lvl w:ilvl="8" w:tplc="0D2CBFD0" w:tentative="1">
      <w:start w:val="1"/>
      <w:numFmt w:val="lowerRoman"/>
      <w:lvlText w:val="%9."/>
      <w:lvlJc w:val="right"/>
      <w:pPr>
        <w:ind w:left="6262" w:hanging="180"/>
      </w:pPr>
      <w:rPr>
        <w:rFonts w:cs="Times New Roman"/>
      </w:rPr>
    </w:lvl>
  </w:abstractNum>
  <w:abstractNum w:abstractNumId="23">
    <w:nsid w:val="5B8669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3D517F"/>
    <w:multiLevelType w:val="hybridMultilevel"/>
    <w:tmpl w:val="7CFEB60A"/>
    <w:lvl w:ilvl="0" w:tplc="E46E04C6">
      <w:start w:val="1"/>
      <w:numFmt w:val="decimal"/>
      <w:lvlText w:val="%1."/>
      <w:lvlJc w:val="left"/>
      <w:pPr>
        <w:ind w:left="720" w:hanging="360"/>
      </w:pPr>
      <w:rPr>
        <w:rFonts w:cs="Times New Roman"/>
      </w:rPr>
    </w:lvl>
    <w:lvl w:ilvl="1" w:tplc="58F63220" w:tentative="1">
      <w:start w:val="1"/>
      <w:numFmt w:val="lowerLetter"/>
      <w:lvlText w:val="%2."/>
      <w:lvlJc w:val="left"/>
      <w:pPr>
        <w:ind w:left="1440" w:hanging="360"/>
      </w:pPr>
      <w:rPr>
        <w:rFonts w:cs="Times New Roman"/>
      </w:rPr>
    </w:lvl>
    <w:lvl w:ilvl="2" w:tplc="51B2AF8E" w:tentative="1">
      <w:start w:val="1"/>
      <w:numFmt w:val="lowerRoman"/>
      <w:lvlText w:val="%3."/>
      <w:lvlJc w:val="right"/>
      <w:pPr>
        <w:ind w:left="2160" w:hanging="180"/>
      </w:pPr>
      <w:rPr>
        <w:rFonts w:cs="Times New Roman"/>
      </w:rPr>
    </w:lvl>
    <w:lvl w:ilvl="3" w:tplc="836E9DAE" w:tentative="1">
      <w:start w:val="1"/>
      <w:numFmt w:val="decimal"/>
      <w:lvlText w:val="%4."/>
      <w:lvlJc w:val="left"/>
      <w:pPr>
        <w:ind w:left="2880" w:hanging="360"/>
      </w:pPr>
      <w:rPr>
        <w:rFonts w:cs="Times New Roman"/>
      </w:rPr>
    </w:lvl>
    <w:lvl w:ilvl="4" w:tplc="A9D87744" w:tentative="1">
      <w:start w:val="1"/>
      <w:numFmt w:val="lowerLetter"/>
      <w:lvlText w:val="%5."/>
      <w:lvlJc w:val="left"/>
      <w:pPr>
        <w:ind w:left="3600" w:hanging="360"/>
      </w:pPr>
      <w:rPr>
        <w:rFonts w:cs="Times New Roman"/>
      </w:rPr>
    </w:lvl>
    <w:lvl w:ilvl="5" w:tplc="D0804322" w:tentative="1">
      <w:start w:val="1"/>
      <w:numFmt w:val="lowerRoman"/>
      <w:lvlText w:val="%6."/>
      <w:lvlJc w:val="right"/>
      <w:pPr>
        <w:ind w:left="4320" w:hanging="180"/>
      </w:pPr>
      <w:rPr>
        <w:rFonts w:cs="Times New Roman"/>
      </w:rPr>
    </w:lvl>
    <w:lvl w:ilvl="6" w:tplc="014C241E" w:tentative="1">
      <w:start w:val="1"/>
      <w:numFmt w:val="decimal"/>
      <w:lvlText w:val="%7."/>
      <w:lvlJc w:val="left"/>
      <w:pPr>
        <w:ind w:left="5040" w:hanging="360"/>
      </w:pPr>
      <w:rPr>
        <w:rFonts w:cs="Times New Roman"/>
      </w:rPr>
    </w:lvl>
    <w:lvl w:ilvl="7" w:tplc="D5B05E0A" w:tentative="1">
      <w:start w:val="1"/>
      <w:numFmt w:val="lowerLetter"/>
      <w:lvlText w:val="%8."/>
      <w:lvlJc w:val="left"/>
      <w:pPr>
        <w:ind w:left="5760" w:hanging="360"/>
      </w:pPr>
      <w:rPr>
        <w:rFonts w:cs="Times New Roman"/>
      </w:rPr>
    </w:lvl>
    <w:lvl w:ilvl="8" w:tplc="FE328A5A" w:tentative="1">
      <w:start w:val="1"/>
      <w:numFmt w:val="lowerRoman"/>
      <w:lvlText w:val="%9."/>
      <w:lvlJc w:val="right"/>
      <w:pPr>
        <w:ind w:left="6480" w:hanging="180"/>
      </w:pPr>
      <w:rPr>
        <w:rFonts w:cs="Times New Roman"/>
      </w:rPr>
    </w:lvl>
  </w:abstractNum>
  <w:abstractNum w:abstractNumId="25">
    <w:nsid w:val="6829379F"/>
    <w:multiLevelType w:val="multilevel"/>
    <w:tmpl w:val="7AE8A742"/>
    <w:lvl w:ilvl="0">
      <w:start w:val="1"/>
      <w:numFmt w:val="decimal"/>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26">
    <w:nsid w:val="70E96B50"/>
    <w:multiLevelType w:val="hybridMultilevel"/>
    <w:tmpl w:val="93164C7E"/>
    <w:lvl w:ilvl="0" w:tplc="7FA8EFD6">
      <w:start w:val="1"/>
      <w:numFmt w:val="decimal"/>
      <w:lvlText w:val="%1."/>
      <w:lvlJc w:val="left"/>
      <w:pPr>
        <w:ind w:left="360" w:hanging="360"/>
      </w:pPr>
      <w:rPr>
        <w:rFonts w:ascii="Times New Roman" w:hAnsi="Times New Roman" w:cs="Times New Roman" w:hint="default"/>
        <w:u w:val="none"/>
      </w:rPr>
    </w:lvl>
    <w:lvl w:ilvl="1" w:tplc="7F600970" w:tentative="1">
      <w:start w:val="1"/>
      <w:numFmt w:val="lowerLetter"/>
      <w:lvlText w:val="%2."/>
      <w:lvlJc w:val="left"/>
      <w:pPr>
        <w:ind w:left="1222" w:hanging="360"/>
      </w:pPr>
      <w:rPr>
        <w:rFonts w:cs="Times New Roman"/>
      </w:rPr>
    </w:lvl>
    <w:lvl w:ilvl="2" w:tplc="57F4A7FC" w:tentative="1">
      <w:start w:val="1"/>
      <w:numFmt w:val="lowerRoman"/>
      <w:lvlText w:val="%3."/>
      <w:lvlJc w:val="right"/>
      <w:pPr>
        <w:ind w:left="1942" w:hanging="180"/>
      </w:pPr>
      <w:rPr>
        <w:rFonts w:cs="Times New Roman"/>
      </w:rPr>
    </w:lvl>
    <w:lvl w:ilvl="3" w:tplc="E6E8F77E" w:tentative="1">
      <w:start w:val="1"/>
      <w:numFmt w:val="decimal"/>
      <w:lvlText w:val="%4."/>
      <w:lvlJc w:val="left"/>
      <w:pPr>
        <w:ind w:left="2662" w:hanging="360"/>
      </w:pPr>
      <w:rPr>
        <w:rFonts w:cs="Times New Roman"/>
      </w:rPr>
    </w:lvl>
    <w:lvl w:ilvl="4" w:tplc="384C296C" w:tentative="1">
      <w:start w:val="1"/>
      <w:numFmt w:val="lowerLetter"/>
      <w:lvlText w:val="%5."/>
      <w:lvlJc w:val="left"/>
      <w:pPr>
        <w:ind w:left="3382" w:hanging="360"/>
      </w:pPr>
      <w:rPr>
        <w:rFonts w:cs="Times New Roman"/>
      </w:rPr>
    </w:lvl>
    <w:lvl w:ilvl="5" w:tplc="6FD25D36" w:tentative="1">
      <w:start w:val="1"/>
      <w:numFmt w:val="lowerRoman"/>
      <w:lvlText w:val="%6."/>
      <w:lvlJc w:val="right"/>
      <w:pPr>
        <w:ind w:left="4102" w:hanging="180"/>
      </w:pPr>
      <w:rPr>
        <w:rFonts w:cs="Times New Roman"/>
      </w:rPr>
    </w:lvl>
    <w:lvl w:ilvl="6" w:tplc="7E087542" w:tentative="1">
      <w:start w:val="1"/>
      <w:numFmt w:val="decimal"/>
      <w:lvlText w:val="%7."/>
      <w:lvlJc w:val="left"/>
      <w:pPr>
        <w:ind w:left="4822" w:hanging="360"/>
      </w:pPr>
      <w:rPr>
        <w:rFonts w:cs="Times New Roman"/>
      </w:rPr>
    </w:lvl>
    <w:lvl w:ilvl="7" w:tplc="024C5E86" w:tentative="1">
      <w:start w:val="1"/>
      <w:numFmt w:val="lowerLetter"/>
      <w:lvlText w:val="%8."/>
      <w:lvlJc w:val="left"/>
      <w:pPr>
        <w:ind w:left="5542" w:hanging="360"/>
      </w:pPr>
      <w:rPr>
        <w:rFonts w:cs="Times New Roman"/>
      </w:rPr>
    </w:lvl>
    <w:lvl w:ilvl="8" w:tplc="C8923AB0" w:tentative="1">
      <w:start w:val="1"/>
      <w:numFmt w:val="lowerRoman"/>
      <w:lvlText w:val="%9."/>
      <w:lvlJc w:val="right"/>
      <w:pPr>
        <w:ind w:left="6262" w:hanging="180"/>
      </w:pPr>
      <w:rPr>
        <w:rFonts w:cs="Times New Roman"/>
      </w:rPr>
    </w:lvl>
  </w:abstractNum>
  <w:abstractNum w:abstractNumId="27">
    <w:nsid w:val="77110D39"/>
    <w:multiLevelType w:val="hybridMultilevel"/>
    <w:tmpl w:val="9A3C75F8"/>
    <w:lvl w:ilvl="0" w:tplc="5924253A">
      <w:start w:val="1"/>
      <w:numFmt w:val="decimal"/>
      <w:lvlText w:val="%1."/>
      <w:lvlJc w:val="left"/>
      <w:pPr>
        <w:ind w:left="360" w:hanging="360"/>
      </w:pPr>
      <w:rPr>
        <w:rFonts w:ascii="Times New Roman" w:hAnsi="Times New Roman" w:cs="Times New Roman" w:hint="default"/>
        <w:u w:val="none"/>
      </w:rPr>
    </w:lvl>
    <w:lvl w:ilvl="1" w:tplc="732A94E0" w:tentative="1">
      <w:start w:val="1"/>
      <w:numFmt w:val="lowerLetter"/>
      <w:lvlText w:val="%2."/>
      <w:lvlJc w:val="left"/>
      <w:pPr>
        <w:ind w:left="1222" w:hanging="360"/>
      </w:pPr>
      <w:rPr>
        <w:rFonts w:cs="Times New Roman"/>
      </w:rPr>
    </w:lvl>
    <w:lvl w:ilvl="2" w:tplc="C16262C0" w:tentative="1">
      <w:start w:val="1"/>
      <w:numFmt w:val="lowerRoman"/>
      <w:lvlText w:val="%3."/>
      <w:lvlJc w:val="right"/>
      <w:pPr>
        <w:ind w:left="1942" w:hanging="180"/>
      </w:pPr>
      <w:rPr>
        <w:rFonts w:cs="Times New Roman"/>
      </w:rPr>
    </w:lvl>
    <w:lvl w:ilvl="3" w:tplc="DF7413BC" w:tentative="1">
      <w:start w:val="1"/>
      <w:numFmt w:val="decimal"/>
      <w:lvlText w:val="%4."/>
      <w:lvlJc w:val="left"/>
      <w:pPr>
        <w:ind w:left="2662" w:hanging="360"/>
      </w:pPr>
      <w:rPr>
        <w:rFonts w:cs="Times New Roman"/>
      </w:rPr>
    </w:lvl>
    <w:lvl w:ilvl="4" w:tplc="9064BB38" w:tentative="1">
      <w:start w:val="1"/>
      <w:numFmt w:val="lowerLetter"/>
      <w:lvlText w:val="%5."/>
      <w:lvlJc w:val="left"/>
      <w:pPr>
        <w:ind w:left="3382" w:hanging="360"/>
      </w:pPr>
      <w:rPr>
        <w:rFonts w:cs="Times New Roman"/>
      </w:rPr>
    </w:lvl>
    <w:lvl w:ilvl="5" w:tplc="F9E45838" w:tentative="1">
      <w:start w:val="1"/>
      <w:numFmt w:val="lowerRoman"/>
      <w:lvlText w:val="%6."/>
      <w:lvlJc w:val="right"/>
      <w:pPr>
        <w:ind w:left="4102" w:hanging="180"/>
      </w:pPr>
      <w:rPr>
        <w:rFonts w:cs="Times New Roman"/>
      </w:rPr>
    </w:lvl>
    <w:lvl w:ilvl="6" w:tplc="B388F09A" w:tentative="1">
      <w:start w:val="1"/>
      <w:numFmt w:val="decimal"/>
      <w:lvlText w:val="%7."/>
      <w:lvlJc w:val="left"/>
      <w:pPr>
        <w:ind w:left="4822" w:hanging="360"/>
      </w:pPr>
      <w:rPr>
        <w:rFonts w:cs="Times New Roman"/>
      </w:rPr>
    </w:lvl>
    <w:lvl w:ilvl="7" w:tplc="FA9CBC28" w:tentative="1">
      <w:start w:val="1"/>
      <w:numFmt w:val="lowerLetter"/>
      <w:lvlText w:val="%8."/>
      <w:lvlJc w:val="left"/>
      <w:pPr>
        <w:ind w:left="5542" w:hanging="360"/>
      </w:pPr>
      <w:rPr>
        <w:rFonts w:cs="Times New Roman"/>
      </w:rPr>
    </w:lvl>
    <w:lvl w:ilvl="8" w:tplc="CDFE11D6" w:tentative="1">
      <w:start w:val="1"/>
      <w:numFmt w:val="lowerRoman"/>
      <w:lvlText w:val="%9."/>
      <w:lvlJc w:val="right"/>
      <w:pPr>
        <w:ind w:left="6262" w:hanging="180"/>
      </w:pPr>
      <w:rPr>
        <w:rFonts w:cs="Times New Roman"/>
      </w:rPr>
    </w:lvl>
  </w:abstractNum>
  <w:abstractNum w:abstractNumId="28">
    <w:nsid w:val="79032C05"/>
    <w:multiLevelType w:val="hybridMultilevel"/>
    <w:tmpl w:val="E0A2540C"/>
    <w:lvl w:ilvl="0" w:tplc="00A4E080">
      <w:start w:val="1"/>
      <w:numFmt w:val="lowerLetter"/>
      <w:lvlText w:val="(%1)"/>
      <w:lvlJc w:val="left"/>
      <w:pPr>
        <w:ind w:left="3270" w:hanging="360"/>
      </w:pPr>
      <w:rPr>
        <w:rFonts w:eastAsia="Times New Roman" w:cs="Times New Roman" w:hint="default"/>
        <w:color w:val="auto"/>
      </w:rPr>
    </w:lvl>
    <w:lvl w:ilvl="1" w:tplc="04050019" w:tentative="1">
      <w:start w:val="1"/>
      <w:numFmt w:val="lowerLetter"/>
      <w:lvlText w:val="%2."/>
      <w:lvlJc w:val="left"/>
      <w:pPr>
        <w:ind w:left="3990" w:hanging="360"/>
      </w:pPr>
      <w:rPr>
        <w:rFonts w:cs="Times New Roman"/>
      </w:rPr>
    </w:lvl>
    <w:lvl w:ilvl="2" w:tplc="0405001B" w:tentative="1">
      <w:start w:val="1"/>
      <w:numFmt w:val="lowerRoman"/>
      <w:lvlText w:val="%3."/>
      <w:lvlJc w:val="right"/>
      <w:pPr>
        <w:ind w:left="4710" w:hanging="180"/>
      </w:pPr>
      <w:rPr>
        <w:rFonts w:cs="Times New Roman"/>
      </w:rPr>
    </w:lvl>
    <w:lvl w:ilvl="3" w:tplc="0405000F" w:tentative="1">
      <w:start w:val="1"/>
      <w:numFmt w:val="decimal"/>
      <w:lvlText w:val="%4."/>
      <w:lvlJc w:val="left"/>
      <w:pPr>
        <w:ind w:left="5430" w:hanging="360"/>
      </w:pPr>
      <w:rPr>
        <w:rFonts w:cs="Times New Roman"/>
      </w:rPr>
    </w:lvl>
    <w:lvl w:ilvl="4" w:tplc="04050019" w:tentative="1">
      <w:start w:val="1"/>
      <w:numFmt w:val="lowerLetter"/>
      <w:lvlText w:val="%5."/>
      <w:lvlJc w:val="left"/>
      <w:pPr>
        <w:ind w:left="6150" w:hanging="360"/>
      </w:pPr>
      <w:rPr>
        <w:rFonts w:cs="Times New Roman"/>
      </w:rPr>
    </w:lvl>
    <w:lvl w:ilvl="5" w:tplc="0405001B" w:tentative="1">
      <w:start w:val="1"/>
      <w:numFmt w:val="lowerRoman"/>
      <w:lvlText w:val="%6."/>
      <w:lvlJc w:val="right"/>
      <w:pPr>
        <w:ind w:left="6870" w:hanging="180"/>
      </w:pPr>
      <w:rPr>
        <w:rFonts w:cs="Times New Roman"/>
      </w:rPr>
    </w:lvl>
    <w:lvl w:ilvl="6" w:tplc="0405000F" w:tentative="1">
      <w:start w:val="1"/>
      <w:numFmt w:val="decimal"/>
      <w:lvlText w:val="%7."/>
      <w:lvlJc w:val="left"/>
      <w:pPr>
        <w:ind w:left="7590" w:hanging="360"/>
      </w:pPr>
      <w:rPr>
        <w:rFonts w:cs="Times New Roman"/>
      </w:rPr>
    </w:lvl>
    <w:lvl w:ilvl="7" w:tplc="04050019" w:tentative="1">
      <w:start w:val="1"/>
      <w:numFmt w:val="lowerLetter"/>
      <w:lvlText w:val="%8."/>
      <w:lvlJc w:val="left"/>
      <w:pPr>
        <w:ind w:left="8310" w:hanging="360"/>
      </w:pPr>
      <w:rPr>
        <w:rFonts w:cs="Times New Roman"/>
      </w:rPr>
    </w:lvl>
    <w:lvl w:ilvl="8" w:tplc="0405001B" w:tentative="1">
      <w:start w:val="1"/>
      <w:numFmt w:val="lowerRoman"/>
      <w:lvlText w:val="%9."/>
      <w:lvlJc w:val="right"/>
      <w:pPr>
        <w:ind w:left="9030" w:hanging="180"/>
      </w:pPr>
      <w:rPr>
        <w:rFonts w:cs="Times New Roman"/>
      </w:rPr>
    </w:lvl>
  </w:abstractNum>
  <w:abstractNum w:abstractNumId="29">
    <w:nsid w:val="7BD610A6"/>
    <w:multiLevelType w:val="multilevel"/>
    <w:tmpl w:val="B804EE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4"/>
  </w:num>
  <w:num w:numId="3">
    <w:abstractNumId w:val="14"/>
  </w:num>
  <w:num w:numId="4">
    <w:abstractNumId w:val="14"/>
  </w:num>
  <w:num w:numId="5">
    <w:abstractNumId w:val="17"/>
  </w:num>
  <w:num w:numId="6">
    <w:abstractNumId w:val="25"/>
  </w:num>
  <w:num w:numId="7">
    <w:abstractNumId w:val="14"/>
  </w:num>
  <w:num w:numId="8">
    <w:abstractNumId w:val="14"/>
  </w:num>
  <w:num w:numId="9">
    <w:abstractNumId w:val="14"/>
  </w:num>
  <w:num w:numId="10">
    <w:abstractNumId w:val="17"/>
  </w:num>
  <w:num w:numId="11">
    <w:abstractNumId w:val="19"/>
  </w:num>
  <w:num w:numId="12">
    <w:abstractNumId w:val="7"/>
  </w:num>
  <w:num w:numId="13">
    <w:abstractNumId w:val="18"/>
  </w:num>
  <w:num w:numId="14">
    <w:abstractNumId w:val="13"/>
  </w:num>
  <w:num w:numId="15">
    <w:abstractNumId w:val="11"/>
  </w:num>
  <w:num w:numId="16">
    <w:abstractNumId w:val="24"/>
  </w:num>
  <w:num w:numId="17">
    <w:abstractNumId w:val="8"/>
  </w:num>
  <w:num w:numId="18">
    <w:abstractNumId w:val="15"/>
  </w:num>
  <w:num w:numId="19">
    <w:abstractNumId w:val="28"/>
  </w:num>
  <w:num w:numId="20">
    <w:abstractNumId w:val="16"/>
  </w:num>
  <w:num w:numId="21">
    <w:abstractNumId w:val="21"/>
  </w:num>
  <w:num w:numId="22">
    <w:abstractNumId w:val="1"/>
  </w:num>
  <w:num w:numId="23">
    <w:abstractNumId w:val="5"/>
  </w:num>
  <w:num w:numId="24">
    <w:abstractNumId w:val="26"/>
  </w:num>
  <w:num w:numId="25">
    <w:abstractNumId w:val="4"/>
  </w:num>
  <w:num w:numId="26">
    <w:abstractNumId w:val="6"/>
  </w:num>
  <w:num w:numId="27">
    <w:abstractNumId w:val="27"/>
  </w:num>
  <w:num w:numId="28">
    <w:abstractNumId w:val="0"/>
  </w:num>
  <w:num w:numId="29">
    <w:abstractNumId w:val="22"/>
  </w:num>
  <w:num w:numId="30">
    <w:abstractNumId w:val="2"/>
  </w:num>
  <w:num w:numId="31">
    <w:abstractNumId w:val="3"/>
  </w:num>
  <w:num w:numId="32">
    <w:abstractNumId w:val="12"/>
  </w:num>
  <w:num w:numId="33">
    <w:abstractNumId w:val="3"/>
  </w:num>
  <w:num w:numId="34">
    <w:abstractNumId w:val="3"/>
  </w:num>
  <w:num w:numId="35">
    <w:abstractNumId w:val="9"/>
  </w:num>
  <w:num w:numId="36">
    <w:abstractNumId w:val="23"/>
  </w:num>
  <w:num w:numId="37">
    <w:abstractNumId w:val="29"/>
  </w:num>
  <w:num w:numId="38">
    <w:abstractNumId w:val="3"/>
  </w:num>
  <w:num w:numId="39">
    <w:abstractNumId w:val="20"/>
  </w:num>
  <w:num w:numId="40">
    <w:abstractNumId w:val="10"/>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A231C"/>
    <w:rsid w:val="0000352F"/>
    <w:rsid w:val="00010A4E"/>
    <w:rsid w:val="00013E40"/>
    <w:rsid w:val="00054477"/>
    <w:rsid w:val="000577D7"/>
    <w:rsid w:val="00066038"/>
    <w:rsid w:val="00080F62"/>
    <w:rsid w:val="00097B64"/>
    <w:rsid w:val="000A6696"/>
    <w:rsid w:val="000B5408"/>
    <w:rsid w:val="000D3D72"/>
    <w:rsid w:val="000E1545"/>
    <w:rsid w:val="000E77AC"/>
    <w:rsid w:val="001235F1"/>
    <w:rsid w:val="0013401C"/>
    <w:rsid w:val="00163F0B"/>
    <w:rsid w:val="001740E6"/>
    <w:rsid w:val="001952F3"/>
    <w:rsid w:val="001957A1"/>
    <w:rsid w:val="001A63CA"/>
    <w:rsid w:val="001B3BD0"/>
    <w:rsid w:val="001E5F3B"/>
    <w:rsid w:val="001F16B0"/>
    <w:rsid w:val="002074A2"/>
    <w:rsid w:val="0023180A"/>
    <w:rsid w:val="002327BB"/>
    <w:rsid w:val="002464E4"/>
    <w:rsid w:val="00250CC9"/>
    <w:rsid w:val="0025145D"/>
    <w:rsid w:val="002A459C"/>
    <w:rsid w:val="002B77B8"/>
    <w:rsid w:val="002C3B16"/>
    <w:rsid w:val="002C55B2"/>
    <w:rsid w:val="002E00B7"/>
    <w:rsid w:val="002E6483"/>
    <w:rsid w:val="002E6BD4"/>
    <w:rsid w:val="002E6E3C"/>
    <w:rsid w:val="002E7AF3"/>
    <w:rsid w:val="00306857"/>
    <w:rsid w:val="003107CA"/>
    <w:rsid w:val="003129B2"/>
    <w:rsid w:val="00321DD3"/>
    <w:rsid w:val="003232FB"/>
    <w:rsid w:val="00325824"/>
    <w:rsid w:val="00330B29"/>
    <w:rsid w:val="00332003"/>
    <w:rsid w:val="003357BE"/>
    <w:rsid w:val="0034739C"/>
    <w:rsid w:val="003654E2"/>
    <w:rsid w:val="003C4351"/>
    <w:rsid w:val="003D5C15"/>
    <w:rsid w:val="003D74EB"/>
    <w:rsid w:val="003E0CDC"/>
    <w:rsid w:val="003E3F16"/>
    <w:rsid w:val="003F0BFD"/>
    <w:rsid w:val="00411168"/>
    <w:rsid w:val="004250BF"/>
    <w:rsid w:val="004320AB"/>
    <w:rsid w:val="00462E55"/>
    <w:rsid w:val="004709A7"/>
    <w:rsid w:val="00475AEE"/>
    <w:rsid w:val="0049341F"/>
    <w:rsid w:val="004971D3"/>
    <w:rsid w:val="004A0326"/>
    <w:rsid w:val="004A0552"/>
    <w:rsid w:val="004A0BDF"/>
    <w:rsid w:val="004A730F"/>
    <w:rsid w:val="004B0269"/>
    <w:rsid w:val="004B4AA7"/>
    <w:rsid w:val="004B50A6"/>
    <w:rsid w:val="004B78F7"/>
    <w:rsid w:val="004F396A"/>
    <w:rsid w:val="004F77EF"/>
    <w:rsid w:val="005156FA"/>
    <w:rsid w:val="0056519C"/>
    <w:rsid w:val="005802E4"/>
    <w:rsid w:val="005869BB"/>
    <w:rsid w:val="005A614E"/>
    <w:rsid w:val="005A6B93"/>
    <w:rsid w:val="005C3067"/>
    <w:rsid w:val="005D5594"/>
    <w:rsid w:val="005E29F0"/>
    <w:rsid w:val="006174B7"/>
    <w:rsid w:val="006471D5"/>
    <w:rsid w:val="00654D85"/>
    <w:rsid w:val="006721EE"/>
    <w:rsid w:val="00672812"/>
    <w:rsid w:val="00697D3D"/>
    <w:rsid w:val="006B48B3"/>
    <w:rsid w:val="006E2C2D"/>
    <w:rsid w:val="007260C9"/>
    <w:rsid w:val="00730BC6"/>
    <w:rsid w:val="0073160A"/>
    <w:rsid w:val="00751B4B"/>
    <w:rsid w:val="00753674"/>
    <w:rsid w:val="00762A0A"/>
    <w:rsid w:val="00787183"/>
    <w:rsid w:val="007941F5"/>
    <w:rsid w:val="007A432F"/>
    <w:rsid w:val="007B36E4"/>
    <w:rsid w:val="007F36F5"/>
    <w:rsid w:val="0080524B"/>
    <w:rsid w:val="00833062"/>
    <w:rsid w:val="00861C9C"/>
    <w:rsid w:val="0087130B"/>
    <w:rsid w:val="0088377B"/>
    <w:rsid w:val="00894758"/>
    <w:rsid w:val="008B6B50"/>
    <w:rsid w:val="008C528A"/>
    <w:rsid w:val="00916056"/>
    <w:rsid w:val="0092355E"/>
    <w:rsid w:val="00923EA0"/>
    <w:rsid w:val="009430A2"/>
    <w:rsid w:val="009534E7"/>
    <w:rsid w:val="00953FE5"/>
    <w:rsid w:val="00955CAD"/>
    <w:rsid w:val="00963064"/>
    <w:rsid w:val="00967120"/>
    <w:rsid w:val="00967472"/>
    <w:rsid w:val="0097225B"/>
    <w:rsid w:val="009B6E14"/>
    <w:rsid w:val="009E341C"/>
    <w:rsid w:val="00A0387D"/>
    <w:rsid w:val="00A03A69"/>
    <w:rsid w:val="00A0425B"/>
    <w:rsid w:val="00A04A69"/>
    <w:rsid w:val="00A32EC5"/>
    <w:rsid w:val="00A4427A"/>
    <w:rsid w:val="00A449D3"/>
    <w:rsid w:val="00A5604F"/>
    <w:rsid w:val="00A77CB8"/>
    <w:rsid w:val="00AB6BEB"/>
    <w:rsid w:val="00AB7DCC"/>
    <w:rsid w:val="00AC043F"/>
    <w:rsid w:val="00AD6853"/>
    <w:rsid w:val="00AE152C"/>
    <w:rsid w:val="00B12C26"/>
    <w:rsid w:val="00B17DAF"/>
    <w:rsid w:val="00B20F63"/>
    <w:rsid w:val="00B237AE"/>
    <w:rsid w:val="00B31124"/>
    <w:rsid w:val="00B7140E"/>
    <w:rsid w:val="00BC5ED2"/>
    <w:rsid w:val="00BD2B2C"/>
    <w:rsid w:val="00BF0AE8"/>
    <w:rsid w:val="00C21D74"/>
    <w:rsid w:val="00C253EE"/>
    <w:rsid w:val="00C279C1"/>
    <w:rsid w:val="00C35E19"/>
    <w:rsid w:val="00C46B57"/>
    <w:rsid w:val="00C56944"/>
    <w:rsid w:val="00C62AA5"/>
    <w:rsid w:val="00C64482"/>
    <w:rsid w:val="00C75F15"/>
    <w:rsid w:val="00CA231C"/>
    <w:rsid w:val="00CA758E"/>
    <w:rsid w:val="00CC53B3"/>
    <w:rsid w:val="00CD0D59"/>
    <w:rsid w:val="00CD0F23"/>
    <w:rsid w:val="00CE1C8E"/>
    <w:rsid w:val="00CF7936"/>
    <w:rsid w:val="00D079BE"/>
    <w:rsid w:val="00D27EA2"/>
    <w:rsid w:val="00D40707"/>
    <w:rsid w:val="00D417F6"/>
    <w:rsid w:val="00D63AC2"/>
    <w:rsid w:val="00D71A76"/>
    <w:rsid w:val="00D77FC3"/>
    <w:rsid w:val="00D80E9D"/>
    <w:rsid w:val="00D925B4"/>
    <w:rsid w:val="00DA0399"/>
    <w:rsid w:val="00DB3CFE"/>
    <w:rsid w:val="00DC29D3"/>
    <w:rsid w:val="00DD098F"/>
    <w:rsid w:val="00DF7301"/>
    <w:rsid w:val="00DF75CE"/>
    <w:rsid w:val="00E07494"/>
    <w:rsid w:val="00E4650E"/>
    <w:rsid w:val="00E76A10"/>
    <w:rsid w:val="00E8093C"/>
    <w:rsid w:val="00E9367E"/>
    <w:rsid w:val="00EA0085"/>
    <w:rsid w:val="00EA3429"/>
    <w:rsid w:val="00EA7CDF"/>
    <w:rsid w:val="00EB4459"/>
    <w:rsid w:val="00EB71B7"/>
    <w:rsid w:val="00EC0D2C"/>
    <w:rsid w:val="00EE57FE"/>
    <w:rsid w:val="00EF273F"/>
    <w:rsid w:val="00F47324"/>
    <w:rsid w:val="00F5056A"/>
    <w:rsid w:val="00F523FC"/>
    <w:rsid w:val="00F546CC"/>
    <w:rsid w:val="00F86162"/>
    <w:rsid w:val="00F964BB"/>
    <w:rsid w:val="00FA7877"/>
    <w:rsid w:val="00FB588E"/>
    <w:rsid w:val="00FE0F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CA231C"/>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96712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D4070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DB3CFE"/>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semiHidden/>
    <w:locked/>
    <w:rsid w:val="00967120"/>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D40707"/>
    <w:rPr>
      <w:rFonts w:ascii="Cambria" w:hAnsi="Cambria" w:cs="Times New Roman"/>
      <w:b/>
      <w:bCs/>
      <w:i/>
      <w:iCs/>
      <w:sz w:val="28"/>
      <w:szCs w:val="28"/>
    </w:rPr>
  </w:style>
  <w:style w:type="paragraph" w:customStyle="1" w:styleId="Nadpis1rovn">
    <w:name w:val="Nadpis 1. úrovně"/>
    <w:basedOn w:val="Default"/>
    <w:next w:val="Normln"/>
    <w:uiPriority w:val="99"/>
    <w:rsid w:val="00EB4459"/>
    <w:pPr>
      <w:numPr>
        <w:numId w:val="31"/>
      </w:numPr>
      <w:tabs>
        <w:tab w:val="left" w:pos="142"/>
      </w:tabs>
      <w:spacing w:before="240" w:after="240"/>
      <w:jc w:val="both"/>
      <w:outlineLvl w:val="0"/>
    </w:pPr>
    <w:rPr>
      <w:b/>
      <w:bCs/>
      <w:color w:val="auto"/>
      <w:sz w:val="23"/>
      <w:szCs w:val="23"/>
    </w:rPr>
  </w:style>
  <w:style w:type="paragraph" w:customStyle="1" w:styleId="Nadpis2rovn">
    <w:name w:val="Nadpis 2. úrovně"/>
    <w:basedOn w:val="Normln"/>
    <w:next w:val="Normln"/>
    <w:uiPriority w:val="99"/>
    <w:rsid w:val="00EB4459"/>
    <w:pPr>
      <w:numPr>
        <w:ilvl w:val="1"/>
        <w:numId w:val="31"/>
      </w:numPr>
      <w:tabs>
        <w:tab w:val="left" w:pos="142"/>
      </w:tabs>
      <w:spacing w:before="240" w:after="240"/>
      <w:jc w:val="both"/>
      <w:outlineLvl w:val="0"/>
    </w:pPr>
    <w:rPr>
      <w:rFonts w:ascii="Times New Roman" w:hAnsi="Times New Roman"/>
      <w:sz w:val="23"/>
      <w:szCs w:val="23"/>
      <w:u w:val="single"/>
    </w:rPr>
  </w:style>
  <w:style w:type="paragraph" w:customStyle="1" w:styleId="Nadpis3rovn">
    <w:name w:val="Nadpis 3. úrovně"/>
    <w:basedOn w:val="Normln"/>
    <w:next w:val="Normln"/>
    <w:uiPriority w:val="99"/>
    <w:rsid w:val="00833062"/>
    <w:pPr>
      <w:keepNext/>
      <w:numPr>
        <w:ilvl w:val="2"/>
        <w:numId w:val="9"/>
      </w:numPr>
      <w:spacing w:before="360" w:after="120" w:line="340" w:lineRule="exact"/>
    </w:pPr>
    <w:rPr>
      <w:b/>
    </w:rPr>
  </w:style>
  <w:style w:type="paragraph" w:customStyle="1" w:styleId="Default">
    <w:name w:val="Default"/>
    <w:rsid w:val="00CA231C"/>
    <w:pPr>
      <w:widowControl w:val="0"/>
      <w:autoSpaceDE w:val="0"/>
      <w:autoSpaceDN w:val="0"/>
      <w:adjustRightInd w:val="0"/>
    </w:pPr>
    <w:rPr>
      <w:rFonts w:ascii="Times New Roman" w:eastAsia="Times New Roman" w:hAnsi="Times New Roman"/>
      <w:color w:val="000000"/>
      <w:sz w:val="24"/>
      <w:szCs w:val="24"/>
    </w:rPr>
  </w:style>
  <w:style w:type="paragraph" w:styleId="Odstavecseseznamem">
    <w:name w:val="List Paragraph"/>
    <w:basedOn w:val="Normln"/>
    <w:uiPriority w:val="99"/>
    <w:qFormat/>
    <w:rsid w:val="00B31124"/>
    <w:pPr>
      <w:ind w:left="708"/>
    </w:pPr>
  </w:style>
  <w:style w:type="paragraph" w:styleId="Rozvrendokumentu">
    <w:name w:val="Document Map"/>
    <w:basedOn w:val="Normln"/>
    <w:link w:val="RozvrendokumentuChar"/>
    <w:uiPriority w:val="99"/>
    <w:semiHidden/>
    <w:rsid w:val="005869BB"/>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5869BB"/>
    <w:rPr>
      <w:rFonts w:ascii="Tahoma" w:hAnsi="Tahoma" w:cs="Tahoma"/>
      <w:sz w:val="16"/>
      <w:szCs w:val="16"/>
    </w:rPr>
  </w:style>
  <w:style w:type="paragraph" w:styleId="Textbubliny">
    <w:name w:val="Balloon Text"/>
    <w:basedOn w:val="Normln"/>
    <w:link w:val="TextbublinyChar"/>
    <w:uiPriority w:val="99"/>
    <w:semiHidden/>
    <w:rsid w:val="000660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66038"/>
    <w:rPr>
      <w:rFonts w:ascii="Tahoma" w:hAnsi="Tahoma" w:cs="Tahoma"/>
      <w:sz w:val="16"/>
      <w:szCs w:val="16"/>
    </w:rPr>
  </w:style>
  <w:style w:type="table" w:styleId="Mkatabulky">
    <w:name w:val="Table Grid"/>
    <w:basedOn w:val="Normlntabulka"/>
    <w:uiPriority w:val="99"/>
    <w:rsid w:val="00D71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99"/>
    <w:qFormat/>
    <w:rsid w:val="00967120"/>
    <w:pPr>
      <w:keepLines/>
      <w:spacing w:before="480" w:after="0"/>
      <w:outlineLvl w:val="9"/>
    </w:pPr>
    <w:rPr>
      <w:color w:val="365F91"/>
      <w:kern w:val="0"/>
      <w:sz w:val="28"/>
      <w:szCs w:val="28"/>
      <w:lang w:eastAsia="en-US"/>
    </w:rPr>
  </w:style>
  <w:style w:type="paragraph" w:styleId="Obsah1">
    <w:name w:val="toc 1"/>
    <w:basedOn w:val="Normln"/>
    <w:next w:val="Normln"/>
    <w:autoRedefine/>
    <w:uiPriority w:val="39"/>
    <w:qFormat/>
    <w:rsid w:val="004F77EF"/>
    <w:pPr>
      <w:spacing w:before="120" w:after="120"/>
    </w:pPr>
    <w:rPr>
      <w:rFonts w:ascii="Times New Roman" w:hAnsi="Times New Roman"/>
      <w:b/>
      <w:bCs/>
      <w:szCs w:val="20"/>
    </w:rPr>
  </w:style>
  <w:style w:type="character" w:styleId="Hypertextovodkaz">
    <w:name w:val="Hyperlink"/>
    <w:basedOn w:val="Standardnpsmoodstavce"/>
    <w:uiPriority w:val="99"/>
    <w:rsid w:val="00967120"/>
    <w:rPr>
      <w:rFonts w:cs="Times New Roman"/>
      <w:color w:val="0000FF"/>
      <w:u w:val="single"/>
    </w:rPr>
  </w:style>
  <w:style w:type="paragraph" w:styleId="Obsah2">
    <w:name w:val="toc 2"/>
    <w:basedOn w:val="Normln"/>
    <w:next w:val="Normln"/>
    <w:autoRedefine/>
    <w:uiPriority w:val="39"/>
    <w:rsid w:val="00DB3CFE"/>
    <w:pPr>
      <w:tabs>
        <w:tab w:val="left" w:pos="426"/>
        <w:tab w:val="right" w:leader="dot" w:pos="8647"/>
      </w:tabs>
      <w:spacing w:after="0"/>
    </w:pPr>
    <w:rPr>
      <w:smallCaps/>
      <w:noProof/>
      <w:sz w:val="20"/>
      <w:szCs w:val="20"/>
    </w:rPr>
  </w:style>
  <w:style w:type="paragraph" w:styleId="Obsah3">
    <w:name w:val="toc 3"/>
    <w:basedOn w:val="Normln"/>
    <w:next w:val="Normln"/>
    <w:autoRedefine/>
    <w:uiPriority w:val="99"/>
    <w:semiHidden/>
    <w:rsid w:val="00967120"/>
    <w:pPr>
      <w:spacing w:after="0"/>
      <w:ind w:left="440"/>
    </w:pPr>
    <w:rPr>
      <w:i/>
      <w:iCs/>
      <w:sz w:val="20"/>
      <w:szCs w:val="20"/>
    </w:rPr>
  </w:style>
  <w:style w:type="paragraph" w:styleId="Obsah4">
    <w:name w:val="toc 4"/>
    <w:basedOn w:val="Normln"/>
    <w:next w:val="Normln"/>
    <w:autoRedefine/>
    <w:uiPriority w:val="99"/>
    <w:semiHidden/>
    <w:rsid w:val="00967120"/>
    <w:pPr>
      <w:spacing w:after="0"/>
      <w:ind w:left="660"/>
    </w:pPr>
    <w:rPr>
      <w:sz w:val="18"/>
      <w:szCs w:val="18"/>
    </w:rPr>
  </w:style>
  <w:style w:type="paragraph" w:styleId="Obsah5">
    <w:name w:val="toc 5"/>
    <w:basedOn w:val="Normln"/>
    <w:next w:val="Normln"/>
    <w:autoRedefine/>
    <w:uiPriority w:val="99"/>
    <w:semiHidden/>
    <w:rsid w:val="00967120"/>
    <w:pPr>
      <w:spacing w:after="0"/>
      <w:ind w:left="880"/>
    </w:pPr>
    <w:rPr>
      <w:sz w:val="18"/>
      <w:szCs w:val="18"/>
    </w:rPr>
  </w:style>
  <w:style w:type="paragraph" w:styleId="Obsah6">
    <w:name w:val="toc 6"/>
    <w:basedOn w:val="Normln"/>
    <w:next w:val="Normln"/>
    <w:autoRedefine/>
    <w:uiPriority w:val="99"/>
    <w:semiHidden/>
    <w:rsid w:val="00967120"/>
    <w:pPr>
      <w:spacing w:after="0"/>
      <w:ind w:left="1100"/>
    </w:pPr>
    <w:rPr>
      <w:sz w:val="18"/>
      <w:szCs w:val="18"/>
    </w:rPr>
  </w:style>
  <w:style w:type="paragraph" w:styleId="Obsah7">
    <w:name w:val="toc 7"/>
    <w:basedOn w:val="Normln"/>
    <w:next w:val="Normln"/>
    <w:autoRedefine/>
    <w:uiPriority w:val="99"/>
    <w:semiHidden/>
    <w:rsid w:val="00967120"/>
    <w:pPr>
      <w:spacing w:after="0"/>
      <w:ind w:left="1320"/>
    </w:pPr>
    <w:rPr>
      <w:sz w:val="18"/>
      <w:szCs w:val="18"/>
    </w:rPr>
  </w:style>
  <w:style w:type="paragraph" w:styleId="Obsah8">
    <w:name w:val="toc 8"/>
    <w:basedOn w:val="Normln"/>
    <w:next w:val="Normln"/>
    <w:autoRedefine/>
    <w:uiPriority w:val="99"/>
    <w:semiHidden/>
    <w:rsid w:val="00967120"/>
    <w:pPr>
      <w:spacing w:after="0"/>
      <w:ind w:left="1540"/>
    </w:pPr>
    <w:rPr>
      <w:sz w:val="18"/>
      <w:szCs w:val="18"/>
    </w:rPr>
  </w:style>
  <w:style w:type="paragraph" w:styleId="Obsah9">
    <w:name w:val="toc 9"/>
    <w:basedOn w:val="Normln"/>
    <w:next w:val="Normln"/>
    <w:autoRedefine/>
    <w:uiPriority w:val="99"/>
    <w:semiHidden/>
    <w:rsid w:val="00967120"/>
    <w:pPr>
      <w:spacing w:after="0"/>
      <w:ind w:left="1760"/>
    </w:pPr>
    <w:rPr>
      <w:sz w:val="18"/>
      <w:szCs w:val="18"/>
    </w:rPr>
  </w:style>
  <w:style w:type="paragraph" w:styleId="Zhlav">
    <w:name w:val="header"/>
    <w:basedOn w:val="Normln"/>
    <w:link w:val="ZhlavChar"/>
    <w:uiPriority w:val="99"/>
    <w:semiHidden/>
    <w:rsid w:val="00D40707"/>
    <w:pPr>
      <w:tabs>
        <w:tab w:val="center" w:pos="4536"/>
        <w:tab w:val="right" w:pos="9072"/>
      </w:tabs>
    </w:pPr>
  </w:style>
  <w:style w:type="character" w:customStyle="1" w:styleId="ZhlavChar">
    <w:name w:val="Záhlaví Char"/>
    <w:basedOn w:val="Standardnpsmoodstavce"/>
    <w:link w:val="Zhlav"/>
    <w:uiPriority w:val="99"/>
    <w:semiHidden/>
    <w:locked/>
    <w:rsid w:val="00D40707"/>
    <w:rPr>
      <w:rFonts w:eastAsia="Times New Roman" w:cs="Times New Roman"/>
      <w:sz w:val="22"/>
      <w:szCs w:val="22"/>
    </w:rPr>
  </w:style>
  <w:style w:type="paragraph" w:styleId="Zpat">
    <w:name w:val="footer"/>
    <w:basedOn w:val="Normln"/>
    <w:link w:val="ZpatChar"/>
    <w:uiPriority w:val="99"/>
    <w:semiHidden/>
    <w:rsid w:val="00D40707"/>
    <w:pPr>
      <w:tabs>
        <w:tab w:val="center" w:pos="4536"/>
        <w:tab w:val="right" w:pos="9072"/>
      </w:tabs>
    </w:pPr>
  </w:style>
  <w:style w:type="character" w:customStyle="1" w:styleId="ZpatChar">
    <w:name w:val="Zápatí Char"/>
    <w:basedOn w:val="Standardnpsmoodstavce"/>
    <w:link w:val="Zpat"/>
    <w:uiPriority w:val="99"/>
    <w:semiHidden/>
    <w:locked/>
    <w:rsid w:val="00D40707"/>
    <w:rPr>
      <w:rFonts w:eastAsia="Times New Roman" w:cs="Times New Roman"/>
      <w:sz w:val="22"/>
      <w:szCs w:val="22"/>
    </w:rPr>
  </w:style>
  <w:style w:type="paragraph" w:customStyle="1" w:styleId="Styl1">
    <w:name w:val="Styl1"/>
    <w:basedOn w:val="Nadpis1rovn"/>
    <w:autoRedefine/>
    <w:uiPriority w:val="99"/>
    <w:rsid w:val="00D40707"/>
    <w:pPr>
      <w:numPr>
        <w:numId w:val="0"/>
      </w:numPr>
      <w:jc w:val="center"/>
    </w:pPr>
    <w:rPr>
      <w:rFonts w:eastAsia="Calibri"/>
      <w:bCs w:val="0"/>
    </w:rPr>
  </w:style>
  <w:style w:type="character" w:styleId="Odkaznakoment">
    <w:name w:val="annotation reference"/>
    <w:basedOn w:val="Standardnpsmoodstavce"/>
    <w:uiPriority w:val="99"/>
    <w:semiHidden/>
    <w:locked/>
    <w:rsid w:val="0000352F"/>
    <w:rPr>
      <w:rFonts w:cs="Times New Roman"/>
      <w:sz w:val="16"/>
      <w:szCs w:val="16"/>
    </w:rPr>
  </w:style>
  <w:style w:type="paragraph" w:styleId="Textkomente">
    <w:name w:val="annotation text"/>
    <w:basedOn w:val="Normln"/>
    <w:link w:val="TextkomenteChar"/>
    <w:uiPriority w:val="99"/>
    <w:semiHidden/>
    <w:locked/>
    <w:rsid w:val="0000352F"/>
    <w:rPr>
      <w:sz w:val="20"/>
      <w:szCs w:val="20"/>
    </w:rPr>
  </w:style>
  <w:style w:type="character" w:customStyle="1" w:styleId="TextkomenteChar">
    <w:name w:val="Text komentáře Char"/>
    <w:basedOn w:val="Standardnpsmoodstavce"/>
    <w:link w:val="Textkomente"/>
    <w:uiPriority w:val="99"/>
    <w:semiHidden/>
    <w:rsid w:val="0000352F"/>
    <w:rPr>
      <w:rFonts w:eastAsia="Times New Roman"/>
      <w:sz w:val="20"/>
      <w:szCs w:val="20"/>
    </w:rPr>
  </w:style>
  <w:style w:type="character" w:customStyle="1" w:styleId="Nadpis3Char">
    <w:name w:val="Nadpis 3 Char"/>
    <w:basedOn w:val="Standardnpsmoodstavce"/>
    <w:link w:val="Nadpis3"/>
    <w:semiHidden/>
    <w:rsid w:val="00DB3CFE"/>
    <w:rPr>
      <w:rFonts w:ascii="Cambria" w:eastAsia="Times New Roman" w:hAnsi="Cambria" w:cs="Times New Roman"/>
      <w:b/>
      <w:bCs/>
      <w:color w:val="4F81BD"/>
    </w:rPr>
  </w:style>
  <w:style w:type="paragraph" w:customStyle="1" w:styleId="bh1">
    <w:name w:val="_bh1"/>
    <w:basedOn w:val="Normln"/>
    <w:next w:val="bh2"/>
    <w:rsid w:val="00475AEE"/>
    <w:pPr>
      <w:numPr>
        <w:numId w:val="39"/>
      </w:numPr>
      <w:tabs>
        <w:tab w:val="num" w:pos="360"/>
      </w:tabs>
      <w:spacing w:before="60" w:after="120" w:line="320" w:lineRule="atLeast"/>
      <w:ind w:left="0" w:firstLine="0"/>
      <w:jc w:val="both"/>
      <w:outlineLvl w:val="0"/>
    </w:pPr>
    <w:rPr>
      <w:rFonts w:ascii="Times New Roman" w:hAnsi="Times New Roman"/>
      <w:b/>
      <w:caps/>
      <w:sz w:val="24"/>
      <w:szCs w:val="24"/>
    </w:rPr>
  </w:style>
  <w:style w:type="paragraph" w:customStyle="1" w:styleId="bh2">
    <w:name w:val="_bh2"/>
    <w:basedOn w:val="Normln"/>
    <w:link w:val="bh2Char"/>
    <w:rsid w:val="00475AEE"/>
    <w:pPr>
      <w:numPr>
        <w:ilvl w:val="1"/>
        <w:numId w:val="39"/>
      </w:numPr>
      <w:tabs>
        <w:tab w:val="num" w:pos="360"/>
      </w:tabs>
      <w:spacing w:before="60" w:after="120" w:line="320" w:lineRule="atLeast"/>
      <w:ind w:left="0" w:firstLine="0"/>
      <w:jc w:val="both"/>
      <w:outlineLvl w:val="1"/>
    </w:pPr>
    <w:rPr>
      <w:rFonts w:ascii="Times New Roman" w:hAnsi="Times New Roman"/>
      <w:sz w:val="24"/>
      <w:szCs w:val="20"/>
      <w:u w:val="single"/>
    </w:rPr>
  </w:style>
  <w:style w:type="character" w:customStyle="1" w:styleId="bh2Char">
    <w:name w:val="_bh2 Char"/>
    <w:basedOn w:val="Standardnpsmoodstavce"/>
    <w:link w:val="bh2"/>
    <w:rsid w:val="00475AEE"/>
    <w:rPr>
      <w:rFonts w:ascii="Times New Roman" w:eastAsia="Times New Roman" w:hAnsi="Times New Roman"/>
      <w:sz w:val="24"/>
      <w:szCs w:val="20"/>
      <w:u w:val="single"/>
    </w:rPr>
  </w:style>
  <w:style w:type="paragraph" w:customStyle="1" w:styleId="bno">
    <w:name w:val="_bno"/>
    <w:basedOn w:val="Normln"/>
    <w:link w:val="bnoChar"/>
    <w:rsid w:val="00475AEE"/>
    <w:pPr>
      <w:spacing w:after="120" w:line="320" w:lineRule="atLeast"/>
      <w:ind w:left="720"/>
      <w:jc w:val="both"/>
    </w:pPr>
    <w:rPr>
      <w:rFonts w:ascii="Times New Roman" w:hAnsi="Times New Roman"/>
      <w:sz w:val="24"/>
      <w:szCs w:val="20"/>
    </w:rPr>
  </w:style>
  <w:style w:type="character" w:customStyle="1" w:styleId="bnoChar">
    <w:name w:val="_bno Char"/>
    <w:basedOn w:val="Standardnpsmoodstavce"/>
    <w:link w:val="bno"/>
    <w:rsid w:val="00475AEE"/>
    <w:rPr>
      <w:rFonts w:ascii="Times New Roman" w:eastAsia="Times New Roman" w:hAnsi="Times New Roman"/>
      <w:sz w:val="24"/>
      <w:szCs w:val="20"/>
    </w:rPr>
  </w:style>
  <w:style w:type="paragraph" w:styleId="Pedmtkomente">
    <w:name w:val="annotation subject"/>
    <w:basedOn w:val="Textkomente"/>
    <w:next w:val="Textkomente"/>
    <w:link w:val="PedmtkomenteChar"/>
    <w:uiPriority w:val="99"/>
    <w:semiHidden/>
    <w:unhideWhenUsed/>
    <w:locked/>
    <w:rsid w:val="0087130B"/>
    <w:pPr>
      <w:spacing w:line="240" w:lineRule="auto"/>
    </w:pPr>
    <w:rPr>
      <w:b/>
      <w:bCs/>
    </w:rPr>
  </w:style>
  <w:style w:type="character" w:customStyle="1" w:styleId="PedmtkomenteChar">
    <w:name w:val="Předmět komentáře Char"/>
    <w:basedOn w:val="TextkomenteChar"/>
    <w:link w:val="Pedmtkomente"/>
    <w:uiPriority w:val="99"/>
    <w:semiHidden/>
    <w:rsid w:val="0087130B"/>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7A00-B5BE-4578-BB91-92FB7A59879D}">
  <ds:schemaRefs>
    <ds:schemaRef ds:uri="http://schemas.microsoft.com/office/2006/metadata/longProperties"/>
  </ds:schemaRefs>
</ds:datastoreItem>
</file>

<file path=customXml/itemProps2.xml><?xml version="1.0" encoding="utf-8"?>
<ds:datastoreItem xmlns:ds="http://schemas.openxmlformats.org/officeDocument/2006/customXml" ds:itemID="{DA68E434-D21E-4695-9829-2F897047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5981</Words>
  <Characters>35294</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41193</CharactersWithSpaces>
  <SharedDoc>false</SharedDoc>
  <HLinks>
    <vt:vector size="240" baseType="variant">
      <vt:variant>
        <vt:i4>1835056</vt:i4>
      </vt:variant>
      <vt:variant>
        <vt:i4>236</vt:i4>
      </vt:variant>
      <vt:variant>
        <vt:i4>0</vt:i4>
      </vt:variant>
      <vt:variant>
        <vt:i4>5</vt:i4>
      </vt:variant>
      <vt:variant>
        <vt:lpwstr/>
      </vt:variant>
      <vt:variant>
        <vt:lpwstr>_Toc283226377</vt:lpwstr>
      </vt:variant>
      <vt:variant>
        <vt:i4>1835056</vt:i4>
      </vt:variant>
      <vt:variant>
        <vt:i4>230</vt:i4>
      </vt:variant>
      <vt:variant>
        <vt:i4>0</vt:i4>
      </vt:variant>
      <vt:variant>
        <vt:i4>5</vt:i4>
      </vt:variant>
      <vt:variant>
        <vt:lpwstr/>
      </vt:variant>
      <vt:variant>
        <vt:lpwstr>_Toc283226376</vt:lpwstr>
      </vt:variant>
      <vt:variant>
        <vt:i4>1835056</vt:i4>
      </vt:variant>
      <vt:variant>
        <vt:i4>224</vt:i4>
      </vt:variant>
      <vt:variant>
        <vt:i4>0</vt:i4>
      </vt:variant>
      <vt:variant>
        <vt:i4>5</vt:i4>
      </vt:variant>
      <vt:variant>
        <vt:lpwstr/>
      </vt:variant>
      <vt:variant>
        <vt:lpwstr>_Toc283226375</vt:lpwstr>
      </vt:variant>
      <vt:variant>
        <vt:i4>1835056</vt:i4>
      </vt:variant>
      <vt:variant>
        <vt:i4>218</vt:i4>
      </vt:variant>
      <vt:variant>
        <vt:i4>0</vt:i4>
      </vt:variant>
      <vt:variant>
        <vt:i4>5</vt:i4>
      </vt:variant>
      <vt:variant>
        <vt:lpwstr/>
      </vt:variant>
      <vt:variant>
        <vt:lpwstr>_Toc283226374</vt:lpwstr>
      </vt:variant>
      <vt:variant>
        <vt:i4>1835056</vt:i4>
      </vt:variant>
      <vt:variant>
        <vt:i4>212</vt:i4>
      </vt:variant>
      <vt:variant>
        <vt:i4>0</vt:i4>
      </vt:variant>
      <vt:variant>
        <vt:i4>5</vt:i4>
      </vt:variant>
      <vt:variant>
        <vt:lpwstr/>
      </vt:variant>
      <vt:variant>
        <vt:lpwstr>_Toc283226373</vt:lpwstr>
      </vt:variant>
      <vt:variant>
        <vt:i4>1835056</vt:i4>
      </vt:variant>
      <vt:variant>
        <vt:i4>206</vt:i4>
      </vt:variant>
      <vt:variant>
        <vt:i4>0</vt:i4>
      </vt:variant>
      <vt:variant>
        <vt:i4>5</vt:i4>
      </vt:variant>
      <vt:variant>
        <vt:lpwstr/>
      </vt:variant>
      <vt:variant>
        <vt:lpwstr>_Toc283226372</vt:lpwstr>
      </vt:variant>
      <vt:variant>
        <vt:i4>1835056</vt:i4>
      </vt:variant>
      <vt:variant>
        <vt:i4>200</vt:i4>
      </vt:variant>
      <vt:variant>
        <vt:i4>0</vt:i4>
      </vt:variant>
      <vt:variant>
        <vt:i4>5</vt:i4>
      </vt:variant>
      <vt:variant>
        <vt:lpwstr/>
      </vt:variant>
      <vt:variant>
        <vt:lpwstr>_Toc283226371</vt:lpwstr>
      </vt:variant>
      <vt:variant>
        <vt:i4>1835056</vt:i4>
      </vt:variant>
      <vt:variant>
        <vt:i4>194</vt:i4>
      </vt:variant>
      <vt:variant>
        <vt:i4>0</vt:i4>
      </vt:variant>
      <vt:variant>
        <vt:i4>5</vt:i4>
      </vt:variant>
      <vt:variant>
        <vt:lpwstr/>
      </vt:variant>
      <vt:variant>
        <vt:lpwstr>_Toc283226370</vt:lpwstr>
      </vt:variant>
      <vt:variant>
        <vt:i4>1900592</vt:i4>
      </vt:variant>
      <vt:variant>
        <vt:i4>188</vt:i4>
      </vt:variant>
      <vt:variant>
        <vt:i4>0</vt:i4>
      </vt:variant>
      <vt:variant>
        <vt:i4>5</vt:i4>
      </vt:variant>
      <vt:variant>
        <vt:lpwstr/>
      </vt:variant>
      <vt:variant>
        <vt:lpwstr>_Toc283226369</vt:lpwstr>
      </vt:variant>
      <vt:variant>
        <vt:i4>1900592</vt:i4>
      </vt:variant>
      <vt:variant>
        <vt:i4>182</vt:i4>
      </vt:variant>
      <vt:variant>
        <vt:i4>0</vt:i4>
      </vt:variant>
      <vt:variant>
        <vt:i4>5</vt:i4>
      </vt:variant>
      <vt:variant>
        <vt:lpwstr/>
      </vt:variant>
      <vt:variant>
        <vt:lpwstr>_Toc283226368</vt:lpwstr>
      </vt:variant>
      <vt:variant>
        <vt:i4>1900592</vt:i4>
      </vt:variant>
      <vt:variant>
        <vt:i4>176</vt:i4>
      </vt:variant>
      <vt:variant>
        <vt:i4>0</vt:i4>
      </vt:variant>
      <vt:variant>
        <vt:i4>5</vt:i4>
      </vt:variant>
      <vt:variant>
        <vt:lpwstr/>
      </vt:variant>
      <vt:variant>
        <vt:lpwstr>_Toc283226367</vt:lpwstr>
      </vt:variant>
      <vt:variant>
        <vt:i4>1900592</vt:i4>
      </vt:variant>
      <vt:variant>
        <vt:i4>170</vt:i4>
      </vt:variant>
      <vt:variant>
        <vt:i4>0</vt:i4>
      </vt:variant>
      <vt:variant>
        <vt:i4>5</vt:i4>
      </vt:variant>
      <vt:variant>
        <vt:lpwstr/>
      </vt:variant>
      <vt:variant>
        <vt:lpwstr>_Toc283226366</vt:lpwstr>
      </vt:variant>
      <vt:variant>
        <vt:i4>1900592</vt:i4>
      </vt:variant>
      <vt:variant>
        <vt:i4>164</vt:i4>
      </vt:variant>
      <vt:variant>
        <vt:i4>0</vt:i4>
      </vt:variant>
      <vt:variant>
        <vt:i4>5</vt:i4>
      </vt:variant>
      <vt:variant>
        <vt:lpwstr/>
      </vt:variant>
      <vt:variant>
        <vt:lpwstr>_Toc283226365</vt:lpwstr>
      </vt:variant>
      <vt:variant>
        <vt:i4>1900592</vt:i4>
      </vt:variant>
      <vt:variant>
        <vt:i4>158</vt:i4>
      </vt:variant>
      <vt:variant>
        <vt:i4>0</vt:i4>
      </vt:variant>
      <vt:variant>
        <vt:i4>5</vt:i4>
      </vt:variant>
      <vt:variant>
        <vt:lpwstr/>
      </vt:variant>
      <vt:variant>
        <vt:lpwstr>_Toc283226364</vt:lpwstr>
      </vt:variant>
      <vt:variant>
        <vt:i4>1900592</vt:i4>
      </vt:variant>
      <vt:variant>
        <vt:i4>152</vt:i4>
      </vt:variant>
      <vt:variant>
        <vt:i4>0</vt:i4>
      </vt:variant>
      <vt:variant>
        <vt:i4>5</vt:i4>
      </vt:variant>
      <vt:variant>
        <vt:lpwstr/>
      </vt:variant>
      <vt:variant>
        <vt:lpwstr>_Toc283226363</vt:lpwstr>
      </vt:variant>
      <vt:variant>
        <vt:i4>1900592</vt:i4>
      </vt:variant>
      <vt:variant>
        <vt:i4>146</vt:i4>
      </vt:variant>
      <vt:variant>
        <vt:i4>0</vt:i4>
      </vt:variant>
      <vt:variant>
        <vt:i4>5</vt:i4>
      </vt:variant>
      <vt:variant>
        <vt:lpwstr/>
      </vt:variant>
      <vt:variant>
        <vt:lpwstr>_Toc283226362</vt:lpwstr>
      </vt:variant>
      <vt:variant>
        <vt:i4>1900592</vt:i4>
      </vt:variant>
      <vt:variant>
        <vt:i4>140</vt:i4>
      </vt:variant>
      <vt:variant>
        <vt:i4>0</vt:i4>
      </vt:variant>
      <vt:variant>
        <vt:i4>5</vt:i4>
      </vt:variant>
      <vt:variant>
        <vt:lpwstr/>
      </vt:variant>
      <vt:variant>
        <vt:lpwstr>_Toc283226361</vt:lpwstr>
      </vt:variant>
      <vt:variant>
        <vt:i4>1900592</vt:i4>
      </vt:variant>
      <vt:variant>
        <vt:i4>134</vt:i4>
      </vt:variant>
      <vt:variant>
        <vt:i4>0</vt:i4>
      </vt:variant>
      <vt:variant>
        <vt:i4>5</vt:i4>
      </vt:variant>
      <vt:variant>
        <vt:lpwstr/>
      </vt:variant>
      <vt:variant>
        <vt:lpwstr>_Toc283226360</vt:lpwstr>
      </vt:variant>
      <vt:variant>
        <vt:i4>1966128</vt:i4>
      </vt:variant>
      <vt:variant>
        <vt:i4>128</vt:i4>
      </vt:variant>
      <vt:variant>
        <vt:i4>0</vt:i4>
      </vt:variant>
      <vt:variant>
        <vt:i4>5</vt:i4>
      </vt:variant>
      <vt:variant>
        <vt:lpwstr/>
      </vt:variant>
      <vt:variant>
        <vt:lpwstr>_Toc283226359</vt:lpwstr>
      </vt:variant>
      <vt:variant>
        <vt:i4>1966128</vt:i4>
      </vt:variant>
      <vt:variant>
        <vt:i4>122</vt:i4>
      </vt:variant>
      <vt:variant>
        <vt:i4>0</vt:i4>
      </vt:variant>
      <vt:variant>
        <vt:i4>5</vt:i4>
      </vt:variant>
      <vt:variant>
        <vt:lpwstr/>
      </vt:variant>
      <vt:variant>
        <vt:lpwstr>_Toc283226358</vt:lpwstr>
      </vt:variant>
      <vt:variant>
        <vt:i4>1966128</vt:i4>
      </vt:variant>
      <vt:variant>
        <vt:i4>116</vt:i4>
      </vt:variant>
      <vt:variant>
        <vt:i4>0</vt:i4>
      </vt:variant>
      <vt:variant>
        <vt:i4>5</vt:i4>
      </vt:variant>
      <vt:variant>
        <vt:lpwstr/>
      </vt:variant>
      <vt:variant>
        <vt:lpwstr>_Toc283226357</vt:lpwstr>
      </vt:variant>
      <vt:variant>
        <vt:i4>1966128</vt:i4>
      </vt:variant>
      <vt:variant>
        <vt:i4>110</vt:i4>
      </vt:variant>
      <vt:variant>
        <vt:i4>0</vt:i4>
      </vt:variant>
      <vt:variant>
        <vt:i4>5</vt:i4>
      </vt:variant>
      <vt:variant>
        <vt:lpwstr/>
      </vt:variant>
      <vt:variant>
        <vt:lpwstr>_Toc283226356</vt:lpwstr>
      </vt:variant>
      <vt:variant>
        <vt:i4>1966128</vt:i4>
      </vt:variant>
      <vt:variant>
        <vt:i4>104</vt:i4>
      </vt:variant>
      <vt:variant>
        <vt:i4>0</vt:i4>
      </vt:variant>
      <vt:variant>
        <vt:i4>5</vt:i4>
      </vt:variant>
      <vt:variant>
        <vt:lpwstr/>
      </vt:variant>
      <vt:variant>
        <vt:lpwstr>_Toc283226355</vt:lpwstr>
      </vt:variant>
      <vt:variant>
        <vt:i4>1966128</vt:i4>
      </vt:variant>
      <vt:variant>
        <vt:i4>98</vt:i4>
      </vt:variant>
      <vt:variant>
        <vt:i4>0</vt:i4>
      </vt:variant>
      <vt:variant>
        <vt:i4>5</vt:i4>
      </vt:variant>
      <vt:variant>
        <vt:lpwstr/>
      </vt:variant>
      <vt:variant>
        <vt:lpwstr>_Toc283226354</vt:lpwstr>
      </vt:variant>
      <vt:variant>
        <vt:i4>1966128</vt:i4>
      </vt:variant>
      <vt:variant>
        <vt:i4>92</vt:i4>
      </vt:variant>
      <vt:variant>
        <vt:i4>0</vt:i4>
      </vt:variant>
      <vt:variant>
        <vt:i4>5</vt:i4>
      </vt:variant>
      <vt:variant>
        <vt:lpwstr/>
      </vt:variant>
      <vt:variant>
        <vt:lpwstr>_Toc283226353</vt:lpwstr>
      </vt:variant>
      <vt:variant>
        <vt:i4>1966128</vt:i4>
      </vt:variant>
      <vt:variant>
        <vt:i4>86</vt:i4>
      </vt:variant>
      <vt:variant>
        <vt:i4>0</vt:i4>
      </vt:variant>
      <vt:variant>
        <vt:i4>5</vt:i4>
      </vt:variant>
      <vt:variant>
        <vt:lpwstr/>
      </vt:variant>
      <vt:variant>
        <vt:lpwstr>_Toc283226352</vt:lpwstr>
      </vt:variant>
      <vt:variant>
        <vt:i4>1966128</vt:i4>
      </vt:variant>
      <vt:variant>
        <vt:i4>80</vt:i4>
      </vt:variant>
      <vt:variant>
        <vt:i4>0</vt:i4>
      </vt:variant>
      <vt:variant>
        <vt:i4>5</vt:i4>
      </vt:variant>
      <vt:variant>
        <vt:lpwstr/>
      </vt:variant>
      <vt:variant>
        <vt:lpwstr>_Toc283226351</vt:lpwstr>
      </vt:variant>
      <vt:variant>
        <vt:i4>1966128</vt:i4>
      </vt:variant>
      <vt:variant>
        <vt:i4>74</vt:i4>
      </vt:variant>
      <vt:variant>
        <vt:i4>0</vt:i4>
      </vt:variant>
      <vt:variant>
        <vt:i4>5</vt:i4>
      </vt:variant>
      <vt:variant>
        <vt:lpwstr/>
      </vt:variant>
      <vt:variant>
        <vt:lpwstr>_Toc283226350</vt:lpwstr>
      </vt:variant>
      <vt:variant>
        <vt:i4>2031664</vt:i4>
      </vt:variant>
      <vt:variant>
        <vt:i4>68</vt:i4>
      </vt:variant>
      <vt:variant>
        <vt:i4>0</vt:i4>
      </vt:variant>
      <vt:variant>
        <vt:i4>5</vt:i4>
      </vt:variant>
      <vt:variant>
        <vt:lpwstr/>
      </vt:variant>
      <vt:variant>
        <vt:lpwstr>_Toc283226349</vt:lpwstr>
      </vt:variant>
      <vt:variant>
        <vt:i4>2031664</vt:i4>
      </vt:variant>
      <vt:variant>
        <vt:i4>62</vt:i4>
      </vt:variant>
      <vt:variant>
        <vt:i4>0</vt:i4>
      </vt:variant>
      <vt:variant>
        <vt:i4>5</vt:i4>
      </vt:variant>
      <vt:variant>
        <vt:lpwstr/>
      </vt:variant>
      <vt:variant>
        <vt:lpwstr>_Toc283226348</vt:lpwstr>
      </vt:variant>
      <vt:variant>
        <vt:i4>2031664</vt:i4>
      </vt:variant>
      <vt:variant>
        <vt:i4>56</vt:i4>
      </vt:variant>
      <vt:variant>
        <vt:i4>0</vt:i4>
      </vt:variant>
      <vt:variant>
        <vt:i4>5</vt:i4>
      </vt:variant>
      <vt:variant>
        <vt:lpwstr/>
      </vt:variant>
      <vt:variant>
        <vt:lpwstr>_Toc283226347</vt:lpwstr>
      </vt:variant>
      <vt:variant>
        <vt:i4>2031664</vt:i4>
      </vt:variant>
      <vt:variant>
        <vt:i4>50</vt:i4>
      </vt:variant>
      <vt:variant>
        <vt:i4>0</vt:i4>
      </vt:variant>
      <vt:variant>
        <vt:i4>5</vt:i4>
      </vt:variant>
      <vt:variant>
        <vt:lpwstr/>
      </vt:variant>
      <vt:variant>
        <vt:lpwstr>_Toc283226346</vt:lpwstr>
      </vt:variant>
      <vt:variant>
        <vt:i4>2031664</vt:i4>
      </vt:variant>
      <vt:variant>
        <vt:i4>44</vt:i4>
      </vt:variant>
      <vt:variant>
        <vt:i4>0</vt:i4>
      </vt:variant>
      <vt:variant>
        <vt:i4>5</vt:i4>
      </vt:variant>
      <vt:variant>
        <vt:lpwstr/>
      </vt:variant>
      <vt:variant>
        <vt:lpwstr>_Toc283226345</vt:lpwstr>
      </vt:variant>
      <vt:variant>
        <vt:i4>2031664</vt:i4>
      </vt:variant>
      <vt:variant>
        <vt:i4>38</vt:i4>
      </vt:variant>
      <vt:variant>
        <vt:i4>0</vt:i4>
      </vt:variant>
      <vt:variant>
        <vt:i4>5</vt:i4>
      </vt:variant>
      <vt:variant>
        <vt:lpwstr/>
      </vt:variant>
      <vt:variant>
        <vt:lpwstr>_Toc283226344</vt:lpwstr>
      </vt:variant>
      <vt:variant>
        <vt:i4>2031664</vt:i4>
      </vt:variant>
      <vt:variant>
        <vt:i4>32</vt:i4>
      </vt:variant>
      <vt:variant>
        <vt:i4>0</vt:i4>
      </vt:variant>
      <vt:variant>
        <vt:i4>5</vt:i4>
      </vt:variant>
      <vt:variant>
        <vt:lpwstr/>
      </vt:variant>
      <vt:variant>
        <vt:lpwstr>_Toc283226343</vt:lpwstr>
      </vt:variant>
      <vt:variant>
        <vt:i4>2031664</vt:i4>
      </vt:variant>
      <vt:variant>
        <vt:i4>26</vt:i4>
      </vt:variant>
      <vt:variant>
        <vt:i4>0</vt:i4>
      </vt:variant>
      <vt:variant>
        <vt:i4>5</vt:i4>
      </vt:variant>
      <vt:variant>
        <vt:lpwstr/>
      </vt:variant>
      <vt:variant>
        <vt:lpwstr>_Toc283226342</vt:lpwstr>
      </vt:variant>
      <vt:variant>
        <vt:i4>2031664</vt:i4>
      </vt:variant>
      <vt:variant>
        <vt:i4>20</vt:i4>
      </vt:variant>
      <vt:variant>
        <vt:i4>0</vt:i4>
      </vt:variant>
      <vt:variant>
        <vt:i4>5</vt:i4>
      </vt:variant>
      <vt:variant>
        <vt:lpwstr/>
      </vt:variant>
      <vt:variant>
        <vt:lpwstr>_Toc283226341</vt:lpwstr>
      </vt:variant>
      <vt:variant>
        <vt:i4>2031664</vt:i4>
      </vt:variant>
      <vt:variant>
        <vt:i4>14</vt:i4>
      </vt:variant>
      <vt:variant>
        <vt:i4>0</vt:i4>
      </vt:variant>
      <vt:variant>
        <vt:i4>5</vt:i4>
      </vt:variant>
      <vt:variant>
        <vt:lpwstr/>
      </vt:variant>
      <vt:variant>
        <vt:lpwstr>_Toc283226340</vt:lpwstr>
      </vt:variant>
      <vt:variant>
        <vt:i4>1572912</vt:i4>
      </vt:variant>
      <vt:variant>
        <vt:i4>8</vt:i4>
      </vt:variant>
      <vt:variant>
        <vt:i4>0</vt:i4>
      </vt:variant>
      <vt:variant>
        <vt:i4>5</vt:i4>
      </vt:variant>
      <vt:variant>
        <vt:lpwstr/>
      </vt:variant>
      <vt:variant>
        <vt:lpwstr>_Toc283226339</vt:lpwstr>
      </vt:variant>
      <vt:variant>
        <vt:i4>1572912</vt:i4>
      </vt:variant>
      <vt:variant>
        <vt:i4>2</vt:i4>
      </vt:variant>
      <vt:variant>
        <vt:i4>0</vt:i4>
      </vt:variant>
      <vt:variant>
        <vt:i4>5</vt:i4>
      </vt:variant>
      <vt:variant>
        <vt:lpwstr/>
      </vt:variant>
      <vt:variant>
        <vt:lpwstr>_Toc283226338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2011-01-20T07:39:00Z</dcterms:created>
  <dcterms:modified xsi:type="dcterms:W3CDTF">2011-01-20T08:03:00Z</dcterms:modified>
</cp:coreProperties>
</file>