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6961D" w14:textId="77777777" w:rsidR="006E03F7" w:rsidRDefault="006E03F7" w:rsidP="006E03F7">
      <w:pPr>
        <w:spacing w:beforeAutospacing="1" w:after="100" w:afterAutospacing="1"/>
        <w:rPr>
          <w:rFonts w:cs="Calibri"/>
          <w:b/>
          <w:sz w:val="32"/>
          <w:szCs w:val="32"/>
        </w:rPr>
      </w:pPr>
      <w:r>
        <w:rPr>
          <w:noProof/>
        </w:rPr>
        <w:drawing>
          <wp:anchor distT="0" distB="0" distL="114300" distR="114300" simplePos="0" relativeHeight="251659264" behindDoc="1" locked="0" layoutInCell="1" allowOverlap="1" wp14:anchorId="22716E05" wp14:editId="74968649">
            <wp:simplePos x="0" y="0"/>
            <wp:positionH relativeFrom="column">
              <wp:posOffset>5080</wp:posOffset>
            </wp:positionH>
            <wp:positionV relativeFrom="paragraph">
              <wp:posOffset>62230</wp:posOffset>
            </wp:positionV>
            <wp:extent cx="2265045" cy="1066800"/>
            <wp:effectExtent l="0" t="0" r="1905" b="0"/>
            <wp:wrapNone/>
            <wp:docPr id="1" name="Obrázek 1" descr="mp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5045" cy="1066800"/>
                    </a:xfrm>
                    <a:prstGeom prst="rect">
                      <a:avLst/>
                    </a:prstGeom>
                    <a:noFill/>
                  </pic:spPr>
                </pic:pic>
              </a:graphicData>
            </a:graphic>
            <wp14:sizeRelH relativeFrom="margin">
              <wp14:pctWidth>0</wp14:pctWidth>
            </wp14:sizeRelH>
            <wp14:sizeRelV relativeFrom="margin">
              <wp14:pctHeight>0</wp14:pctHeight>
            </wp14:sizeRelV>
          </wp:anchor>
        </w:drawing>
      </w:r>
    </w:p>
    <w:p w14:paraId="5C99C534" w14:textId="77777777" w:rsidR="006E03F7" w:rsidRDefault="006E03F7" w:rsidP="006E03F7">
      <w:pPr>
        <w:spacing w:before="100" w:beforeAutospacing="1" w:after="100" w:afterAutospacing="1"/>
        <w:jc w:val="center"/>
        <w:rPr>
          <w:rFonts w:cs="Calibri"/>
          <w:b/>
          <w:sz w:val="32"/>
          <w:szCs w:val="32"/>
        </w:rPr>
      </w:pPr>
    </w:p>
    <w:p w14:paraId="122F4099" w14:textId="77777777" w:rsidR="006E03F7" w:rsidRDefault="006E03F7" w:rsidP="006E03F7">
      <w:pPr>
        <w:spacing w:before="100" w:beforeAutospacing="1" w:after="100" w:afterAutospacing="1"/>
        <w:jc w:val="center"/>
        <w:rPr>
          <w:rFonts w:cs="Calibri"/>
          <w:b/>
          <w:sz w:val="32"/>
          <w:szCs w:val="32"/>
        </w:rPr>
      </w:pPr>
    </w:p>
    <w:p w14:paraId="39CDE5DB" w14:textId="77777777" w:rsidR="006E03F7" w:rsidRDefault="006E03F7" w:rsidP="006E03F7">
      <w:pPr>
        <w:spacing w:before="100" w:beforeAutospacing="1" w:after="100" w:afterAutospacing="1"/>
        <w:jc w:val="center"/>
        <w:rPr>
          <w:rFonts w:cs="Calibri"/>
          <w:b/>
          <w:sz w:val="32"/>
          <w:szCs w:val="32"/>
        </w:rPr>
      </w:pPr>
    </w:p>
    <w:p w14:paraId="2AF7C5D9" w14:textId="77777777" w:rsidR="006E03F7" w:rsidRDefault="006E03F7" w:rsidP="006E03F7">
      <w:pPr>
        <w:spacing w:before="100" w:beforeAutospacing="1" w:after="100" w:afterAutospacing="1"/>
        <w:jc w:val="center"/>
        <w:rPr>
          <w:rFonts w:cs="Calibri"/>
          <w:b/>
          <w:sz w:val="32"/>
          <w:szCs w:val="32"/>
        </w:rPr>
      </w:pPr>
    </w:p>
    <w:p w14:paraId="7E6DCDA6" w14:textId="77777777" w:rsidR="006E03F7" w:rsidRDefault="006E03F7" w:rsidP="006E03F7">
      <w:pPr>
        <w:spacing w:before="100" w:beforeAutospacing="1" w:after="100" w:afterAutospacing="1"/>
        <w:jc w:val="center"/>
        <w:rPr>
          <w:rFonts w:cs="Calibri"/>
          <w:b/>
          <w:sz w:val="32"/>
          <w:szCs w:val="32"/>
        </w:rPr>
      </w:pPr>
    </w:p>
    <w:p w14:paraId="557765DF" w14:textId="77777777" w:rsidR="006E03F7" w:rsidRDefault="006E03F7" w:rsidP="006E03F7">
      <w:pPr>
        <w:spacing w:before="100" w:beforeAutospacing="1" w:after="100" w:afterAutospacing="1"/>
        <w:jc w:val="center"/>
        <w:rPr>
          <w:rFonts w:cs="Calibri"/>
          <w:b/>
          <w:sz w:val="32"/>
          <w:szCs w:val="32"/>
        </w:rPr>
      </w:pPr>
    </w:p>
    <w:p w14:paraId="608BEC8F" w14:textId="77777777" w:rsidR="006E03F7" w:rsidRDefault="006E03F7" w:rsidP="006E03F7">
      <w:pPr>
        <w:spacing w:before="100" w:beforeAutospacing="1" w:after="100" w:afterAutospacing="1"/>
        <w:jc w:val="center"/>
        <w:rPr>
          <w:rFonts w:cs="Calibri"/>
          <w:b/>
          <w:sz w:val="32"/>
          <w:szCs w:val="32"/>
        </w:rPr>
      </w:pPr>
    </w:p>
    <w:p w14:paraId="72FF0DE7" w14:textId="0347E6CD" w:rsidR="00631BA7" w:rsidRPr="00631BA7" w:rsidRDefault="00631BA7" w:rsidP="00631BA7">
      <w:pPr>
        <w:spacing w:before="100" w:beforeAutospacing="1" w:after="100" w:afterAutospacing="1"/>
        <w:jc w:val="center"/>
        <w:rPr>
          <w:rFonts w:asciiTheme="minorHAnsi" w:hAnsiTheme="minorHAnsi" w:cs="Calibri"/>
          <w:b/>
          <w:sz w:val="44"/>
          <w:szCs w:val="44"/>
        </w:rPr>
      </w:pPr>
      <w:r w:rsidRPr="00631BA7">
        <w:rPr>
          <w:rFonts w:asciiTheme="minorHAnsi" w:hAnsiTheme="minorHAnsi" w:cs="Calibri"/>
          <w:b/>
          <w:sz w:val="44"/>
          <w:szCs w:val="44"/>
        </w:rPr>
        <w:t>Obchod, licence a</w:t>
      </w:r>
      <w:r w:rsidR="0076076E">
        <w:rPr>
          <w:rFonts w:asciiTheme="minorHAnsi" w:hAnsiTheme="minorHAnsi" w:cs="Calibri"/>
          <w:b/>
          <w:sz w:val="44"/>
          <w:szCs w:val="44"/>
        </w:rPr>
        <w:t> </w:t>
      </w:r>
      <w:r w:rsidRPr="00631BA7">
        <w:rPr>
          <w:rFonts w:asciiTheme="minorHAnsi" w:hAnsiTheme="minorHAnsi" w:cs="Calibri"/>
          <w:b/>
          <w:sz w:val="44"/>
          <w:szCs w:val="44"/>
        </w:rPr>
        <w:t>mezinárodní ekonomické vztahy</w:t>
      </w:r>
    </w:p>
    <w:p w14:paraId="3DC53C99" w14:textId="77777777" w:rsidR="006E03F7" w:rsidRPr="00664BC9" w:rsidRDefault="006E03F7" w:rsidP="00631BA7">
      <w:pPr>
        <w:spacing w:before="100" w:beforeAutospacing="1" w:after="100" w:afterAutospacing="1"/>
        <w:jc w:val="center"/>
        <w:rPr>
          <w:rFonts w:asciiTheme="minorHAnsi" w:hAnsiTheme="minorHAnsi" w:cs="Calibri"/>
          <w:b/>
          <w:sz w:val="28"/>
          <w:szCs w:val="28"/>
        </w:rPr>
      </w:pPr>
      <w:r w:rsidRPr="00664BC9">
        <w:rPr>
          <w:rFonts w:asciiTheme="minorHAnsi" w:hAnsiTheme="minorHAnsi" w:cs="Calibri"/>
          <w:b/>
          <w:sz w:val="28"/>
          <w:szCs w:val="28"/>
        </w:rPr>
        <w:t xml:space="preserve">Obor státní služby č. </w:t>
      </w:r>
      <w:r w:rsidR="00631BA7">
        <w:rPr>
          <w:rFonts w:asciiTheme="minorHAnsi" w:hAnsiTheme="minorHAnsi" w:cs="Calibri"/>
          <w:b/>
          <w:sz w:val="28"/>
          <w:szCs w:val="28"/>
        </w:rPr>
        <w:t>33</w:t>
      </w:r>
    </w:p>
    <w:p w14:paraId="52B27FCA" w14:textId="77777777" w:rsidR="006E03F7" w:rsidRPr="00664BC9" w:rsidRDefault="006E03F7" w:rsidP="006E03F7">
      <w:pPr>
        <w:jc w:val="center"/>
        <w:rPr>
          <w:rFonts w:asciiTheme="minorHAnsi" w:hAnsiTheme="minorHAnsi" w:cs="Calibri"/>
          <w:b/>
          <w:sz w:val="28"/>
          <w:szCs w:val="28"/>
        </w:rPr>
      </w:pPr>
    </w:p>
    <w:p w14:paraId="24DD49CB" w14:textId="77777777" w:rsidR="006E03F7" w:rsidRPr="00664BC9" w:rsidRDefault="006E03F7" w:rsidP="006E03F7">
      <w:pPr>
        <w:jc w:val="center"/>
        <w:rPr>
          <w:rFonts w:asciiTheme="minorHAnsi" w:hAnsiTheme="minorHAnsi" w:cs="Calibri"/>
          <w:b/>
          <w:sz w:val="28"/>
          <w:szCs w:val="28"/>
        </w:rPr>
      </w:pPr>
    </w:p>
    <w:p w14:paraId="5864A951" w14:textId="77777777" w:rsidR="006E03F7" w:rsidRPr="00664BC9" w:rsidRDefault="006E03F7" w:rsidP="006E03F7">
      <w:pPr>
        <w:jc w:val="center"/>
        <w:rPr>
          <w:rFonts w:asciiTheme="minorHAnsi" w:hAnsiTheme="minorHAnsi" w:cs="Calibri"/>
          <w:b/>
          <w:sz w:val="28"/>
          <w:szCs w:val="28"/>
        </w:rPr>
      </w:pPr>
    </w:p>
    <w:p w14:paraId="28C06796" w14:textId="77777777" w:rsidR="006E03F7" w:rsidRPr="00664BC9" w:rsidRDefault="006E03F7" w:rsidP="006E03F7">
      <w:pPr>
        <w:jc w:val="center"/>
        <w:rPr>
          <w:rFonts w:asciiTheme="minorHAnsi" w:hAnsiTheme="minorHAnsi" w:cs="Calibri"/>
          <w:b/>
          <w:sz w:val="28"/>
          <w:szCs w:val="28"/>
        </w:rPr>
      </w:pPr>
    </w:p>
    <w:p w14:paraId="7852B331" w14:textId="77777777" w:rsidR="0071456F" w:rsidRPr="00664BC9" w:rsidRDefault="0071456F" w:rsidP="006E03F7">
      <w:pPr>
        <w:jc w:val="center"/>
        <w:rPr>
          <w:rFonts w:asciiTheme="minorHAnsi" w:hAnsiTheme="minorHAnsi" w:cs="Calibri"/>
          <w:b/>
          <w:sz w:val="28"/>
          <w:szCs w:val="28"/>
        </w:rPr>
      </w:pPr>
    </w:p>
    <w:p w14:paraId="17B14681" w14:textId="77777777" w:rsidR="0071456F" w:rsidRPr="00664BC9" w:rsidRDefault="0071456F" w:rsidP="006E03F7">
      <w:pPr>
        <w:jc w:val="center"/>
        <w:rPr>
          <w:rFonts w:asciiTheme="minorHAnsi" w:hAnsiTheme="minorHAnsi" w:cs="Calibri"/>
          <w:b/>
          <w:sz w:val="28"/>
          <w:szCs w:val="28"/>
        </w:rPr>
      </w:pPr>
    </w:p>
    <w:p w14:paraId="06EA8554" w14:textId="77777777" w:rsidR="0071456F" w:rsidRPr="00664BC9" w:rsidRDefault="0071456F" w:rsidP="006E03F7">
      <w:pPr>
        <w:jc w:val="center"/>
        <w:rPr>
          <w:rFonts w:asciiTheme="minorHAnsi" w:hAnsiTheme="minorHAnsi" w:cs="Calibri"/>
          <w:b/>
          <w:sz w:val="28"/>
          <w:szCs w:val="28"/>
        </w:rPr>
      </w:pPr>
    </w:p>
    <w:p w14:paraId="6E099F69" w14:textId="77777777" w:rsidR="0071456F" w:rsidRPr="00664BC9" w:rsidRDefault="0071456F" w:rsidP="006E03F7">
      <w:pPr>
        <w:jc w:val="center"/>
        <w:rPr>
          <w:rFonts w:asciiTheme="minorHAnsi" w:hAnsiTheme="minorHAnsi" w:cs="Calibri"/>
          <w:b/>
          <w:sz w:val="28"/>
          <w:szCs w:val="28"/>
        </w:rPr>
      </w:pPr>
    </w:p>
    <w:p w14:paraId="02356C52" w14:textId="77777777" w:rsidR="0071456F" w:rsidRPr="00664BC9" w:rsidRDefault="0071456F" w:rsidP="006E03F7">
      <w:pPr>
        <w:jc w:val="center"/>
        <w:rPr>
          <w:rFonts w:asciiTheme="minorHAnsi" w:hAnsiTheme="minorHAnsi" w:cs="Calibri"/>
          <w:b/>
          <w:sz w:val="28"/>
          <w:szCs w:val="28"/>
        </w:rPr>
      </w:pPr>
    </w:p>
    <w:p w14:paraId="56892BED" w14:textId="77777777" w:rsidR="004434F3" w:rsidRPr="00664BC9" w:rsidRDefault="004434F3" w:rsidP="006E03F7">
      <w:pPr>
        <w:jc w:val="center"/>
        <w:rPr>
          <w:rFonts w:asciiTheme="minorHAnsi" w:hAnsiTheme="minorHAnsi" w:cs="Calibri"/>
          <w:b/>
          <w:sz w:val="28"/>
          <w:szCs w:val="28"/>
        </w:rPr>
      </w:pPr>
    </w:p>
    <w:p w14:paraId="67670E65" w14:textId="77777777" w:rsidR="004434F3" w:rsidRPr="00664BC9" w:rsidRDefault="004434F3" w:rsidP="006E03F7">
      <w:pPr>
        <w:jc w:val="center"/>
        <w:rPr>
          <w:rFonts w:asciiTheme="minorHAnsi" w:hAnsiTheme="minorHAnsi" w:cs="Calibri"/>
          <w:b/>
          <w:sz w:val="28"/>
          <w:szCs w:val="28"/>
        </w:rPr>
      </w:pPr>
    </w:p>
    <w:p w14:paraId="77A02DBA" w14:textId="77777777" w:rsidR="0071456F" w:rsidRPr="00664BC9" w:rsidRDefault="0071456F" w:rsidP="006E03F7">
      <w:pPr>
        <w:jc w:val="center"/>
        <w:rPr>
          <w:rFonts w:asciiTheme="minorHAnsi" w:hAnsiTheme="minorHAnsi" w:cs="Calibri"/>
          <w:b/>
          <w:sz w:val="28"/>
          <w:szCs w:val="28"/>
        </w:rPr>
      </w:pPr>
    </w:p>
    <w:p w14:paraId="57072E22" w14:textId="77777777" w:rsidR="0071456F" w:rsidRPr="00664BC9" w:rsidRDefault="0071456F" w:rsidP="006E03F7">
      <w:pPr>
        <w:jc w:val="center"/>
        <w:rPr>
          <w:rFonts w:asciiTheme="minorHAnsi" w:hAnsiTheme="minorHAnsi" w:cs="Calibri"/>
          <w:b/>
          <w:sz w:val="28"/>
          <w:szCs w:val="28"/>
        </w:rPr>
      </w:pPr>
    </w:p>
    <w:p w14:paraId="4981A80A" w14:textId="77777777" w:rsidR="0071456F" w:rsidRPr="00664BC9" w:rsidRDefault="0071456F" w:rsidP="006E03F7">
      <w:pPr>
        <w:jc w:val="center"/>
        <w:rPr>
          <w:rFonts w:asciiTheme="minorHAnsi" w:hAnsiTheme="minorHAnsi" w:cs="Calibri"/>
          <w:b/>
          <w:sz w:val="28"/>
          <w:szCs w:val="28"/>
        </w:rPr>
      </w:pPr>
    </w:p>
    <w:p w14:paraId="0E1871BC" w14:textId="77777777" w:rsidR="006E03F7" w:rsidRPr="00664BC9" w:rsidRDefault="006E03F7" w:rsidP="006E03F7">
      <w:pPr>
        <w:jc w:val="center"/>
        <w:rPr>
          <w:rFonts w:asciiTheme="minorHAnsi" w:hAnsiTheme="minorHAnsi" w:cs="Calibri"/>
          <w:b/>
          <w:sz w:val="28"/>
          <w:szCs w:val="28"/>
        </w:rPr>
      </w:pPr>
    </w:p>
    <w:p w14:paraId="5ACFF490" w14:textId="77777777" w:rsidR="006E03F7" w:rsidRPr="00664BC9" w:rsidRDefault="006E03F7" w:rsidP="006E03F7">
      <w:pPr>
        <w:jc w:val="center"/>
        <w:rPr>
          <w:rFonts w:asciiTheme="minorHAnsi" w:hAnsiTheme="minorHAnsi" w:cs="Calibri"/>
          <w:b/>
          <w:sz w:val="28"/>
          <w:szCs w:val="28"/>
        </w:rPr>
      </w:pPr>
    </w:p>
    <w:p w14:paraId="7738A6F6" w14:textId="0B238584" w:rsidR="009B5510" w:rsidRDefault="006E03F7" w:rsidP="00FE256A">
      <w:pPr>
        <w:jc w:val="center"/>
        <w:rPr>
          <w:rFonts w:asciiTheme="minorHAnsi" w:hAnsiTheme="minorHAnsi" w:cs="Calibri"/>
          <w:b/>
          <w:sz w:val="28"/>
          <w:szCs w:val="28"/>
        </w:rPr>
      </w:pPr>
      <w:r w:rsidRPr="00664BC9">
        <w:rPr>
          <w:rFonts w:asciiTheme="minorHAnsi" w:hAnsiTheme="minorHAnsi" w:cs="Calibri"/>
          <w:b/>
          <w:sz w:val="28"/>
          <w:szCs w:val="28"/>
        </w:rPr>
        <w:t>Studijní text ke zvláštní části úřednické zkoušky</w:t>
      </w:r>
    </w:p>
    <w:p w14:paraId="6CC5D305" w14:textId="77777777" w:rsidR="00FE256A" w:rsidRDefault="00FE256A" w:rsidP="00FE256A">
      <w:pPr>
        <w:jc w:val="center"/>
        <w:rPr>
          <w:rFonts w:asciiTheme="minorHAnsi" w:hAnsiTheme="minorHAnsi" w:cs="Calibri"/>
          <w:b/>
          <w:sz w:val="28"/>
          <w:szCs w:val="28"/>
        </w:rPr>
      </w:pPr>
    </w:p>
    <w:p w14:paraId="7C3D5E40" w14:textId="50110F1D" w:rsidR="00FE256A" w:rsidRPr="00FE256A" w:rsidRDefault="00974D72" w:rsidP="00FE256A">
      <w:pPr>
        <w:jc w:val="center"/>
        <w:rPr>
          <w:rFonts w:asciiTheme="minorHAnsi" w:hAnsiTheme="minorHAnsi" w:cs="Calibri"/>
          <w:sz w:val="24"/>
          <w:szCs w:val="24"/>
        </w:rPr>
      </w:pPr>
      <w:r>
        <w:rPr>
          <w:rFonts w:asciiTheme="minorHAnsi" w:hAnsiTheme="minorHAnsi" w:cs="Calibri"/>
          <w:sz w:val="24"/>
          <w:szCs w:val="24"/>
        </w:rPr>
        <w:t>srpen 2021</w:t>
      </w:r>
    </w:p>
    <w:p w14:paraId="536A20A1" w14:textId="77777777" w:rsidR="00ED7130" w:rsidRDefault="00ED7130" w:rsidP="009B5510">
      <w:pPr>
        <w:rPr>
          <w:rFonts w:asciiTheme="minorHAnsi" w:hAnsiTheme="minorHAnsi" w:cstheme="minorHAnsi"/>
          <w:b/>
          <w:sz w:val="28"/>
          <w:szCs w:val="28"/>
          <w:u w:val="single"/>
        </w:rPr>
      </w:pPr>
    </w:p>
    <w:p w14:paraId="2972A4AB" w14:textId="77777777" w:rsidR="00ED7130" w:rsidRDefault="00ED7130" w:rsidP="009B5510">
      <w:pPr>
        <w:rPr>
          <w:rFonts w:asciiTheme="minorHAnsi" w:hAnsiTheme="minorHAnsi" w:cstheme="minorHAnsi"/>
          <w:b/>
          <w:sz w:val="28"/>
          <w:szCs w:val="28"/>
          <w:u w:val="single"/>
        </w:rPr>
      </w:pPr>
    </w:p>
    <w:p w14:paraId="2E240858" w14:textId="77777777" w:rsidR="00ED7130" w:rsidRDefault="00ED7130" w:rsidP="00ED7130">
      <w:pPr>
        <w:jc w:val="both"/>
        <w:rPr>
          <w:rFonts w:asciiTheme="minorHAnsi" w:hAnsiTheme="minorHAnsi" w:cstheme="minorHAnsi"/>
          <w:b/>
          <w:sz w:val="28"/>
          <w:szCs w:val="28"/>
          <w:u w:val="single"/>
        </w:rPr>
      </w:pPr>
      <w:r>
        <w:rPr>
          <w:rFonts w:asciiTheme="minorHAnsi" w:hAnsiTheme="minorHAnsi" w:cstheme="minorHAnsi"/>
          <w:b/>
          <w:sz w:val="28"/>
          <w:szCs w:val="28"/>
          <w:u w:val="single"/>
        </w:rPr>
        <w:t>Seznam otázek ke zvláštní části úřednické zkoušky</w:t>
      </w:r>
    </w:p>
    <w:p w14:paraId="3760D1BD" w14:textId="77777777" w:rsidR="00ED7130" w:rsidRDefault="00ED7130" w:rsidP="009B5510">
      <w:pPr>
        <w:rPr>
          <w:rFonts w:asciiTheme="minorHAnsi" w:hAnsiTheme="minorHAnsi" w:cstheme="minorHAnsi"/>
          <w:b/>
          <w:sz w:val="28"/>
          <w:szCs w:val="28"/>
          <w:u w:val="single"/>
        </w:rPr>
      </w:pPr>
    </w:p>
    <w:p w14:paraId="117A60A5" w14:textId="77777777" w:rsidR="00A4066D" w:rsidRDefault="00ED7130"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2D63C1">
        <w:rPr>
          <w:rFonts w:asciiTheme="minorHAnsi" w:hAnsiTheme="minorHAnsi" w:cstheme="minorHAnsi"/>
          <w:sz w:val="24"/>
          <w:szCs w:val="24"/>
        </w:rPr>
        <w:t>Charakterizujte vnitřní trh Evropské unie a</w:t>
      </w:r>
      <w:r w:rsidR="0076076E" w:rsidRPr="002D63C1">
        <w:rPr>
          <w:rFonts w:asciiTheme="minorHAnsi" w:hAnsiTheme="minorHAnsi" w:cstheme="minorHAnsi"/>
          <w:sz w:val="24"/>
          <w:szCs w:val="24"/>
        </w:rPr>
        <w:t> </w:t>
      </w:r>
      <w:r w:rsidRPr="002D63C1">
        <w:rPr>
          <w:rFonts w:asciiTheme="minorHAnsi" w:hAnsiTheme="minorHAnsi" w:cstheme="minorHAnsi"/>
          <w:sz w:val="24"/>
          <w:szCs w:val="24"/>
        </w:rPr>
        <w:t>popište jeho hlavní pilíře (svobody).</w:t>
      </w:r>
      <w:r w:rsidR="0022780B" w:rsidRPr="002D63C1">
        <w:rPr>
          <w:rFonts w:asciiTheme="minorHAnsi" w:hAnsiTheme="minorHAnsi" w:cstheme="minorHAnsi"/>
          <w:sz w:val="24"/>
          <w:szCs w:val="24"/>
        </w:rPr>
        <w:t xml:space="preserve"> </w:t>
      </w:r>
      <w:r w:rsidRPr="002D63C1">
        <w:rPr>
          <w:rFonts w:asciiTheme="minorHAnsi" w:hAnsiTheme="minorHAnsi" w:cstheme="minorHAnsi"/>
          <w:sz w:val="24"/>
          <w:szCs w:val="24"/>
        </w:rPr>
        <w:t>Popište základní principy volného pohybu zboží a</w:t>
      </w:r>
      <w:r w:rsidR="0076076E" w:rsidRPr="002D63C1">
        <w:rPr>
          <w:rFonts w:asciiTheme="minorHAnsi" w:hAnsiTheme="minorHAnsi" w:cstheme="minorHAnsi"/>
          <w:sz w:val="24"/>
          <w:szCs w:val="24"/>
        </w:rPr>
        <w:t> </w:t>
      </w:r>
      <w:r w:rsidRPr="002D63C1">
        <w:rPr>
          <w:rFonts w:asciiTheme="minorHAnsi" w:hAnsiTheme="minorHAnsi" w:cstheme="minorHAnsi"/>
          <w:sz w:val="24"/>
          <w:szCs w:val="24"/>
        </w:rPr>
        <w:t>služeb a</w:t>
      </w:r>
      <w:r w:rsidR="0076076E" w:rsidRPr="002D63C1">
        <w:rPr>
          <w:rFonts w:asciiTheme="minorHAnsi" w:hAnsiTheme="minorHAnsi" w:cstheme="minorHAnsi"/>
          <w:sz w:val="24"/>
          <w:szCs w:val="24"/>
        </w:rPr>
        <w:t> </w:t>
      </w:r>
      <w:r w:rsidRPr="002D63C1">
        <w:rPr>
          <w:rFonts w:asciiTheme="minorHAnsi" w:hAnsiTheme="minorHAnsi" w:cstheme="minorHAnsi"/>
          <w:sz w:val="24"/>
          <w:szCs w:val="24"/>
        </w:rPr>
        <w:t>uveďte nástroje na podporu jeho fungování.</w:t>
      </w:r>
    </w:p>
    <w:p w14:paraId="60589C73" w14:textId="17722822" w:rsidR="00A4066D" w:rsidRPr="00A4066D" w:rsidRDefault="00ED7130"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A4066D">
        <w:rPr>
          <w:rFonts w:asciiTheme="minorHAnsi" w:hAnsiTheme="minorHAnsi" w:cstheme="minorHAnsi"/>
          <w:sz w:val="24"/>
          <w:szCs w:val="24"/>
        </w:rPr>
        <w:t>Popište, prostřednictvím které unijní instituce prosazuje ČR své zájmy v</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agendách Ministerstva průmyslu a</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obchodu v</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Evropské unii a</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jaké jsou její přípravné orgány. Uveďte témata v</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gesci Ministerstva průmyslu a</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obchodu, o</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kterých se jedná na půdě Rady Evropské unie a</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kterým generálním ředitelstvím v</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Evropské komisi tato agenda odpovídá.</w:t>
      </w:r>
    </w:p>
    <w:p w14:paraId="260295DC" w14:textId="1DABBC04" w:rsidR="00ED7130" w:rsidRPr="00A4066D" w:rsidRDefault="00ED7130"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A4066D">
        <w:rPr>
          <w:rFonts w:asciiTheme="minorHAnsi" w:hAnsiTheme="minorHAnsi" w:cstheme="minorHAnsi"/>
          <w:sz w:val="24"/>
          <w:szCs w:val="24"/>
        </w:rPr>
        <w:t>Charakterizujte dohody a</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ujednání Světové obchodní organizace (WTO) jako základ obchodní politiky jejích členů (základní principy mnohostranné obchodní politiky, upravené oblasti obchodu, řádné a</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negociační funkce WTO, závaznost, urovnávání sporů a</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prověrka obchodní politiky členů, postavení ČR ve WTO).</w:t>
      </w:r>
      <w:r w:rsidRPr="00A4066D">
        <w:rPr>
          <w:rFonts w:asciiTheme="minorHAnsi" w:hAnsiTheme="minorHAnsi" w:cstheme="minorHAnsi"/>
          <w:sz w:val="24"/>
          <w:szCs w:val="24"/>
        </w:rPr>
        <w:tab/>
      </w:r>
      <w:r w:rsidRPr="00A4066D">
        <w:rPr>
          <w:rFonts w:asciiTheme="minorHAnsi" w:hAnsiTheme="minorHAnsi" w:cstheme="minorHAnsi"/>
          <w:sz w:val="24"/>
          <w:szCs w:val="24"/>
        </w:rPr>
        <w:tab/>
      </w:r>
      <w:r w:rsidRPr="00A4066D">
        <w:rPr>
          <w:rFonts w:asciiTheme="minorHAnsi" w:hAnsiTheme="minorHAnsi" w:cstheme="minorHAnsi"/>
          <w:sz w:val="24"/>
          <w:szCs w:val="24"/>
        </w:rPr>
        <w:tab/>
      </w:r>
      <w:r w:rsidRPr="00A4066D">
        <w:rPr>
          <w:rFonts w:asciiTheme="minorHAnsi" w:hAnsiTheme="minorHAnsi" w:cstheme="minorHAnsi"/>
          <w:sz w:val="24"/>
          <w:szCs w:val="24"/>
        </w:rPr>
        <w:tab/>
      </w:r>
      <w:r w:rsidRPr="00A4066D">
        <w:rPr>
          <w:rFonts w:asciiTheme="minorHAnsi" w:hAnsiTheme="minorHAnsi" w:cstheme="minorHAnsi"/>
          <w:sz w:val="24"/>
          <w:szCs w:val="24"/>
        </w:rPr>
        <w:tab/>
      </w:r>
      <w:r w:rsidRPr="00A4066D">
        <w:rPr>
          <w:rFonts w:asciiTheme="minorHAnsi" w:hAnsiTheme="minorHAnsi" w:cstheme="minorHAnsi"/>
          <w:sz w:val="24"/>
          <w:szCs w:val="24"/>
        </w:rPr>
        <w:tab/>
      </w:r>
    </w:p>
    <w:p w14:paraId="04E873C3" w14:textId="77777777" w:rsidR="00A4066D" w:rsidRDefault="00ED7130"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2D63C1">
        <w:rPr>
          <w:rFonts w:asciiTheme="minorHAnsi" w:hAnsiTheme="minorHAnsi" w:cstheme="minorHAnsi"/>
          <w:sz w:val="24"/>
          <w:szCs w:val="24"/>
        </w:rPr>
        <w:t>Popište nástroje na ochranu obchodu působící proti nekalým obchodním praktikám v</w:t>
      </w:r>
      <w:r w:rsidR="0076076E" w:rsidRPr="002D63C1">
        <w:rPr>
          <w:rFonts w:asciiTheme="minorHAnsi" w:hAnsiTheme="minorHAnsi" w:cstheme="minorHAnsi"/>
          <w:sz w:val="24"/>
          <w:szCs w:val="24"/>
        </w:rPr>
        <w:t> </w:t>
      </w:r>
      <w:r w:rsidRPr="002D63C1">
        <w:rPr>
          <w:rFonts w:asciiTheme="minorHAnsi" w:hAnsiTheme="minorHAnsi" w:cstheme="minorHAnsi"/>
          <w:sz w:val="24"/>
          <w:szCs w:val="24"/>
        </w:rPr>
        <w:t>rámci pravidel mezinárodního obchodu. Popište, jakým způsobem Evropská unie usiluje o</w:t>
      </w:r>
      <w:r w:rsidR="0076076E" w:rsidRPr="002D63C1">
        <w:rPr>
          <w:rFonts w:asciiTheme="minorHAnsi" w:hAnsiTheme="minorHAnsi" w:cstheme="minorHAnsi"/>
          <w:sz w:val="24"/>
          <w:szCs w:val="24"/>
        </w:rPr>
        <w:t> </w:t>
      </w:r>
      <w:r w:rsidRPr="002D63C1">
        <w:rPr>
          <w:rFonts w:asciiTheme="minorHAnsi" w:hAnsiTheme="minorHAnsi" w:cstheme="minorHAnsi"/>
          <w:sz w:val="24"/>
          <w:szCs w:val="24"/>
        </w:rPr>
        <w:t>odstraňování obchodních překážek netarifní povahy ve třetích zemích, a</w:t>
      </w:r>
      <w:r w:rsidR="0076076E" w:rsidRPr="002D63C1">
        <w:rPr>
          <w:rFonts w:asciiTheme="minorHAnsi" w:hAnsiTheme="minorHAnsi" w:cstheme="minorHAnsi"/>
          <w:sz w:val="24"/>
          <w:szCs w:val="24"/>
        </w:rPr>
        <w:t> </w:t>
      </w:r>
      <w:r w:rsidRPr="002D63C1">
        <w:rPr>
          <w:rFonts w:asciiTheme="minorHAnsi" w:hAnsiTheme="minorHAnsi" w:cstheme="minorHAnsi"/>
          <w:sz w:val="24"/>
          <w:szCs w:val="24"/>
        </w:rPr>
        <w:t>uveďte příklady těchto překážek. Objasněte účel a</w:t>
      </w:r>
      <w:r w:rsidR="0076076E" w:rsidRPr="002D63C1">
        <w:rPr>
          <w:rFonts w:asciiTheme="minorHAnsi" w:hAnsiTheme="minorHAnsi" w:cstheme="minorHAnsi"/>
          <w:sz w:val="24"/>
          <w:szCs w:val="24"/>
        </w:rPr>
        <w:t> </w:t>
      </w:r>
      <w:r w:rsidRPr="002D63C1">
        <w:rPr>
          <w:rFonts w:asciiTheme="minorHAnsi" w:hAnsiTheme="minorHAnsi" w:cstheme="minorHAnsi"/>
          <w:sz w:val="24"/>
          <w:szCs w:val="24"/>
        </w:rPr>
        <w:t>způsob fungování systému autonomních celních suspenzí.</w:t>
      </w:r>
    </w:p>
    <w:p w14:paraId="07CDF1E8" w14:textId="77777777" w:rsidR="00A4066D" w:rsidRDefault="002D63C1"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A4066D">
        <w:rPr>
          <w:rFonts w:asciiTheme="minorHAnsi" w:hAnsiTheme="minorHAnsi" w:cstheme="minorHAnsi"/>
          <w:sz w:val="24"/>
          <w:szCs w:val="24"/>
        </w:rPr>
        <w:t>Popište konkrétní příklad agendy MPO, která se zabývá bezpečnostními aspekty mezinárodního obchodu.</w:t>
      </w:r>
    </w:p>
    <w:p w14:paraId="20F6DB1D" w14:textId="77777777" w:rsidR="00A4066D" w:rsidRDefault="00ED7130"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A4066D">
        <w:rPr>
          <w:rFonts w:asciiTheme="minorHAnsi" w:hAnsiTheme="minorHAnsi" w:cstheme="minorHAnsi"/>
          <w:sz w:val="24"/>
          <w:szCs w:val="24"/>
        </w:rPr>
        <w:t>Popište, jaké oblasti obchodu upravují moderní a</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komplexní dohody o</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volném obchodu (</w:t>
      </w:r>
      <w:proofErr w:type="spellStart"/>
      <w:r w:rsidRPr="00A4066D">
        <w:rPr>
          <w:rFonts w:asciiTheme="minorHAnsi" w:hAnsiTheme="minorHAnsi" w:cstheme="minorHAnsi"/>
          <w:sz w:val="24"/>
          <w:szCs w:val="24"/>
        </w:rPr>
        <w:t>FTAs</w:t>
      </w:r>
      <w:proofErr w:type="spellEnd"/>
      <w:r w:rsidRPr="00A4066D">
        <w:rPr>
          <w:rFonts w:asciiTheme="minorHAnsi" w:hAnsiTheme="minorHAnsi" w:cstheme="minorHAnsi"/>
          <w:sz w:val="24"/>
          <w:szCs w:val="24"/>
        </w:rPr>
        <w:t>) mezi Evropskou unií a</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třetími zeměmi. Uveďte tři příklady třetích zemí, se kterými Evropská unie již takovou dohodu sjednala nebo ji aktuálně sjednává.</w:t>
      </w:r>
      <w:r w:rsidRPr="00A4066D">
        <w:rPr>
          <w:rFonts w:asciiTheme="minorHAnsi" w:hAnsiTheme="minorHAnsi" w:cstheme="minorHAnsi"/>
          <w:sz w:val="24"/>
          <w:szCs w:val="24"/>
        </w:rPr>
        <w:tab/>
      </w:r>
    </w:p>
    <w:p w14:paraId="1B925B21" w14:textId="77777777" w:rsidR="00102508" w:rsidRDefault="00ED7130"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A4066D">
        <w:rPr>
          <w:rFonts w:asciiTheme="minorHAnsi" w:hAnsiTheme="minorHAnsi" w:cstheme="minorHAnsi"/>
          <w:sz w:val="24"/>
          <w:szCs w:val="24"/>
        </w:rPr>
        <w:t>Vysvětlete, jakými způsoby poskytování (tzv. mody) probíhá mezinárodní obchod se službami a</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který základní dokument stanovuje mnohostranná pravidla v</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této oblasti. Uveďte ke každému z</w:t>
      </w:r>
      <w:r w:rsidR="0076076E" w:rsidRPr="00A4066D">
        <w:rPr>
          <w:rFonts w:asciiTheme="minorHAnsi" w:hAnsiTheme="minorHAnsi" w:cstheme="minorHAnsi"/>
          <w:sz w:val="24"/>
          <w:szCs w:val="24"/>
        </w:rPr>
        <w:t> </w:t>
      </w:r>
      <w:r w:rsidRPr="00A4066D">
        <w:rPr>
          <w:rFonts w:asciiTheme="minorHAnsi" w:hAnsiTheme="minorHAnsi" w:cstheme="minorHAnsi"/>
          <w:sz w:val="24"/>
          <w:szCs w:val="24"/>
        </w:rPr>
        <w:t>uvedených způsobů poskytování služeb jeden příklad.</w:t>
      </w:r>
    </w:p>
    <w:p w14:paraId="46EF9F16" w14:textId="77777777" w:rsidR="00102508" w:rsidRDefault="00ED7130"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102508">
        <w:rPr>
          <w:rFonts w:asciiTheme="minorHAnsi" w:hAnsiTheme="minorHAnsi" w:cstheme="minorHAnsi"/>
          <w:sz w:val="24"/>
          <w:szCs w:val="24"/>
        </w:rPr>
        <w:t>Popište pravomoci Evropské unie, základy unijního legislativního procesu a</w:t>
      </w:r>
      <w:r w:rsidR="0076076E" w:rsidRPr="00102508">
        <w:rPr>
          <w:rFonts w:asciiTheme="minorHAnsi" w:hAnsiTheme="minorHAnsi" w:cstheme="minorHAnsi"/>
          <w:sz w:val="24"/>
          <w:szCs w:val="24"/>
        </w:rPr>
        <w:t> </w:t>
      </w:r>
      <w:r w:rsidRPr="00102508">
        <w:rPr>
          <w:rFonts w:asciiTheme="minorHAnsi" w:hAnsiTheme="minorHAnsi" w:cstheme="minorHAnsi"/>
          <w:sz w:val="24"/>
          <w:szCs w:val="24"/>
        </w:rPr>
        <w:t>vymáhání evropského práva ze strany Evropské unie.</w:t>
      </w:r>
    </w:p>
    <w:p w14:paraId="023F2D63" w14:textId="77777777" w:rsidR="00102508" w:rsidRDefault="00ED7130"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102508">
        <w:rPr>
          <w:rFonts w:asciiTheme="minorHAnsi" w:hAnsiTheme="minorHAnsi" w:cstheme="minorHAnsi"/>
          <w:sz w:val="24"/>
          <w:szCs w:val="24"/>
        </w:rPr>
        <w:t>Popište základní rámec pro uskutečňování mezinárodní ekonomické spolupráce. Jaké jsou základní prameny regulace v</w:t>
      </w:r>
      <w:r w:rsidR="0076076E" w:rsidRPr="00102508">
        <w:rPr>
          <w:rFonts w:asciiTheme="minorHAnsi" w:hAnsiTheme="minorHAnsi" w:cstheme="minorHAnsi"/>
          <w:sz w:val="24"/>
          <w:szCs w:val="24"/>
        </w:rPr>
        <w:t> </w:t>
      </w:r>
      <w:r w:rsidRPr="00102508">
        <w:rPr>
          <w:rFonts w:asciiTheme="minorHAnsi" w:hAnsiTheme="minorHAnsi" w:cstheme="minorHAnsi"/>
          <w:sz w:val="24"/>
          <w:szCs w:val="24"/>
        </w:rPr>
        <w:t>této oblasti podle mezinárodního práva veřejného a</w:t>
      </w:r>
      <w:r w:rsidR="0076076E" w:rsidRPr="00102508">
        <w:rPr>
          <w:rFonts w:asciiTheme="minorHAnsi" w:hAnsiTheme="minorHAnsi" w:cstheme="minorHAnsi"/>
          <w:sz w:val="24"/>
          <w:szCs w:val="24"/>
        </w:rPr>
        <w:t> </w:t>
      </w:r>
      <w:r w:rsidRPr="00102508">
        <w:rPr>
          <w:rFonts w:asciiTheme="minorHAnsi" w:hAnsiTheme="minorHAnsi" w:cstheme="minorHAnsi"/>
          <w:sz w:val="24"/>
          <w:szCs w:val="24"/>
        </w:rPr>
        <w:t>soukromého – vysvětlete pojem mezinárodní smlouva, jaká je základní úprava vnitrostátního sjednávání mezinárodních smluv (typy smluv, jejich charakteristiky a</w:t>
      </w:r>
      <w:r w:rsidR="0076076E" w:rsidRPr="00102508">
        <w:rPr>
          <w:rFonts w:asciiTheme="minorHAnsi" w:hAnsiTheme="minorHAnsi" w:cstheme="minorHAnsi"/>
          <w:sz w:val="24"/>
          <w:szCs w:val="24"/>
        </w:rPr>
        <w:t> </w:t>
      </w:r>
      <w:r w:rsidRPr="00102508">
        <w:rPr>
          <w:rFonts w:asciiTheme="minorHAnsi" w:hAnsiTheme="minorHAnsi" w:cstheme="minorHAnsi"/>
          <w:sz w:val="24"/>
          <w:szCs w:val="24"/>
        </w:rPr>
        <w:t>pravidla pro jejich sjednávání) a</w:t>
      </w:r>
      <w:r w:rsidR="0076076E" w:rsidRPr="00102508">
        <w:rPr>
          <w:rFonts w:asciiTheme="minorHAnsi" w:hAnsiTheme="minorHAnsi" w:cstheme="minorHAnsi"/>
          <w:sz w:val="24"/>
          <w:szCs w:val="24"/>
        </w:rPr>
        <w:t> </w:t>
      </w:r>
      <w:r w:rsidRPr="00102508">
        <w:rPr>
          <w:rFonts w:asciiTheme="minorHAnsi" w:hAnsiTheme="minorHAnsi" w:cstheme="minorHAnsi"/>
          <w:sz w:val="24"/>
          <w:szCs w:val="24"/>
        </w:rPr>
        <w:t xml:space="preserve">jaké jsou vnitrostátní právní důsledky uzavření mezinárodní smlouvy (závaznost, přímá použitelnost, nutnost úpravy zákonem, prozatímní provádění smlouvy). </w:t>
      </w:r>
    </w:p>
    <w:p w14:paraId="1821D3F1" w14:textId="77777777" w:rsidR="00102508" w:rsidRDefault="00ED7130"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102508">
        <w:rPr>
          <w:rFonts w:asciiTheme="minorHAnsi" w:hAnsiTheme="minorHAnsi" w:cstheme="minorHAnsi"/>
          <w:sz w:val="24"/>
          <w:szCs w:val="24"/>
        </w:rPr>
        <w:t>Uveďte, jaké znáte základní formy vstupu na zahraniční trhy. Charakterizujte základní dodací a</w:t>
      </w:r>
      <w:r w:rsidR="0076076E" w:rsidRPr="00102508">
        <w:rPr>
          <w:rFonts w:asciiTheme="minorHAnsi" w:hAnsiTheme="minorHAnsi" w:cstheme="minorHAnsi"/>
          <w:sz w:val="24"/>
          <w:szCs w:val="24"/>
        </w:rPr>
        <w:t> </w:t>
      </w:r>
      <w:r w:rsidRPr="00102508">
        <w:rPr>
          <w:rFonts w:asciiTheme="minorHAnsi" w:hAnsiTheme="minorHAnsi" w:cstheme="minorHAnsi"/>
          <w:sz w:val="24"/>
          <w:szCs w:val="24"/>
        </w:rPr>
        <w:t>platební podmínky v</w:t>
      </w:r>
      <w:r w:rsidR="0076076E" w:rsidRPr="00102508">
        <w:rPr>
          <w:rFonts w:asciiTheme="minorHAnsi" w:hAnsiTheme="minorHAnsi" w:cstheme="minorHAnsi"/>
          <w:sz w:val="24"/>
          <w:szCs w:val="24"/>
        </w:rPr>
        <w:t> </w:t>
      </w:r>
      <w:r w:rsidRPr="00102508">
        <w:rPr>
          <w:rFonts w:asciiTheme="minorHAnsi" w:hAnsiTheme="minorHAnsi" w:cstheme="minorHAnsi"/>
          <w:sz w:val="24"/>
          <w:szCs w:val="24"/>
        </w:rPr>
        <w:t>mezinárodních obchodních operacích.</w:t>
      </w:r>
    </w:p>
    <w:p w14:paraId="6DE29F99" w14:textId="77777777" w:rsidR="00102508" w:rsidRDefault="0056745B"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102508">
        <w:rPr>
          <w:rFonts w:asciiTheme="minorHAnsi" w:hAnsiTheme="minorHAnsi" w:cstheme="minorHAnsi"/>
          <w:sz w:val="24"/>
          <w:szCs w:val="24"/>
        </w:rPr>
        <w:t>Charakterizujte rámec Exportní strategie České republiky, popište aktuální stav a vývoj v posledních letech.</w:t>
      </w:r>
    </w:p>
    <w:p w14:paraId="5CFEAB34" w14:textId="77777777" w:rsidR="00102508" w:rsidRDefault="0056745B"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102508">
        <w:rPr>
          <w:rFonts w:asciiTheme="minorHAnsi" w:hAnsiTheme="minorHAnsi" w:cstheme="minorHAnsi"/>
          <w:sz w:val="24"/>
          <w:szCs w:val="24"/>
        </w:rPr>
        <w:lastRenderedPageBreak/>
        <w:t>Vysvětlete strukturu služeb a role jednotlivých aktérů systému podpory exportu v ČR.</w:t>
      </w:r>
    </w:p>
    <w:p w14:paraId="22CC2F84" w14:textId="77777777" w:rsidR="00102508" w:rsidRDefault="003F0009"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102508">
        <w:rPr>
          <w:rFonts w:asciiTheme="minorHAnsi" w:hAnsiTheme="minorHAnsi" w:cstheme="minorHAnsi"/>
          <w:sz w:val="24"/>
          <w:szCs w:val="24"/>
        </w:rPr>
        <w:t>Popište formy účasti firem na zahraničních veletrzích a výstavách, další možnosti prezentace zahraničním partnerům a státní podporu v této oblasti.</w:t>
      </w:r>
    </w:p>
    <w:p w14:paraId="1D2BBCE3" w14:textId="77777777" w:rsidR="00102508" w:rsidRDefault="00ED7130"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102508">
        <w:rPr>
          <w:rFonts w:asciiTheme="minorHAnsi" w:hAnsiTheme="minorHAnsi" w:cstheme="minorHAnsi"/>
          <w:sz w:val="24"/>
          <w:szCs w:val="24"/>
        </w:rPr>
        <w:t>Popište fungování systému financování a</w:t>
      </w:r>
      <w:r w:rsidR="0076076E" w:rsidRPr="00102508">
        <w:rPr>
          <w:rFonts w:asciiTheme="minorHAnsi" w:hAnsiTheme="minorHAnsi" w:cstheme="minorHAnsi"/>
          <w:sz w:val="24"/>
          <w:szCs w:val="24"/>
        </w:rPr>
        <w:t> </w:t>
      </w:r>
      <w:r w:rsidRPr="00102508">
        <w:rPr>
          <w:rFonts w:asciiTheme="minorHAnsi" w:hAnsiTheme="minorHAnsi" w:cstheme="minorHAnsi"/>
          <w:sz w:val="24"/>
          <w:szCs w:val="24"/>
        </w:rPr>
        <w:t xml:space="preserve">pojišťování vývozu se státní podporou. Vysvětlete pojem „zahraniční rozvojová spolupráce“ se zaměřením na program Aid </w:t>
      </w:r>
      <w:proofErr w:type="spellStart"/>
      <w:r w:rsidRPr="00102508">
        <w:rPr>
          <w:rFonts w:asciiTheme="minorHAnsi" w:hAnsiTheme="minorHAnsi" w:cstheme="minorHAnsi"/>
          <w:sz w:val="24"/>
          <w:szCs w:val="24"/>
        </w:rPr>
        <w:t>for</w:t>
      </w:r>
      <w:proofErr w:type="spellEnd"/>
      <w:r w:rsidRPr="00102508">
        <w:rPr>
          <w:rFonts w:asciiTheme="minorHAnsi" w:hAnsiTheme="minorHAnsi" w:cstheme="minorHAnsi"/>
          <w:sz w:val="24"/>
          <w:szCs w:val="24"/>
        </w:rPr>
        <w:t xml:space="preserve"> </w:t>
      </w:r>
      <w:proofErr w:type="spellStart"/>
      <w:r w:rsidRPr="00102508">
        <w:rPr>
          <w:rFonts w:asciiTheme="minorHAnsi" w:hAnsiTheme="minorHAnsi" w:cstheme="minorHAnsi"/>
          <w:sz w:val="24"/>
          <w:szCs w:val="24"/>
        </w:rPr>
        <w:t>Trade</w:t>
      </w:r>
      <w:proofErr w:type="spellEnd"/>
      <w:r w:rsidR="00102508">
        <w:rPr>
          <w:rFonts w:asciiTheme="minorHAnsi" w:hAnsiTheme="minorHAnsi" w:cstheme="minorHAnsi"/>
          <w:sz w:val="24"/>
          <w:szCs w:val="24"/>
        </w:rPr>
        <w:t>.</w:t>
      </w:r>
    </w:p>
    <w:p w14:paraId="589A2B6B" w14:textId="77777777" w:rsidR="00102508" w:rsidRDefault="00A4066D"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102508">
        <w:rPr>
          <w:rFonts w:asciiTheme="minorHAnsi" w:hAnsiTheme="minorHAnsi" w:cstheme="minorHAnsi"/>
          <w:sz w:val="24"/>
          <w:szCs w:val="24"/>
        </w:rPr>
        <w:t>Mezinárodní kontrolní režimy – principy kontroly vývozu zboží dvojího použití, typy povolení k vývozu a přepravě zboží dvojího použití, mezinárodní sankce a omezující opatření vůči třetím zemím.</w:t>
      </w:r>
    </w:p>
    <w:p w14:paraId="0E50A336" w14:textId="77777777" w:rsidR="00102508" w:rsidRDefault="00A4066D"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102508">
        <w:rPr>
          <w:rFonts w:asciiTheme="minorHAnsi" w:hAnsiTheme="minorHAnsi" w:cstheme="minorHAnsi"/>
          <w:sz w:val="24"/>
          <w:szCs w:val="24"/>
        </w:rPr>
        <w:t xml:space="preserve">Mezinárodní kontrolní </w:t>
      </w:r>
      <w:proofErr w:type="gramStart"/>
      <w:r w:rsidRPr="00102508">
        <w:rPr>
          <w:rFonts w:asciiTheme="minorHAnsi" w:hAnsiTheme="minorHAnsi" w:cstheme="minorHAnsi"/>
          <w:sz w:val="24"/>
          <w:szCs w:val="24"/>
        </w:rPr>
        <w:t>režimy - základní</w:t>
      </w:r>
      <w:proofErr w:type="gramEnd"/>
      <w:r w:rsidRPr="00102508">
        <w:rPr>
          <w:rFonts w:asciiTheme="minorHAnsi" w:hAnsiTheme="minorHAnsi" w:cstheme="minorHAnsi"/>
          <w:sz w:val="24"/>
          <w:szCs w:val="24"/>
        </w:rPr>
        <w:t xml:space="preserve"> právní předpisy EU a ČR pro kontrolu vývozu zboží dvojího použití, právní úprava žádostí o vývozní povolení zboží dvojího použití a princip opatření „</w:t>
      </w:r>
      <w:proofErr w:type="spellStart"/>
      <w:r w:rsidRPr="00102508">
        <w:rPr>
          <w:rFonts w:asciiTheme="minorHAnsi" w:hAnsiTheme="minorHAnsi" w:cstheme="minorHAnsi"/>
          <w:sz w:val="24"/>
          <w:szCs w:val="24"/>
        </w:rPr>
        <w:t>catch-all</w:t>
      </w:r>
      <w:proofErr w:type="spellEnd"/>
      <w:r w:rsidRPr="00102508">
        <w:rPr>
          <w:rFonts w:asciiTheme="minorHAnsi" w:hAnsiTheme="minorHAnsi" w:cstheme="minorHAnsi"/>
          <w:sz w:val="24"/>
          <w:szCs w:val="24"/>
        </w:rPr>
        <w:t>“ v oblasti zboží dvojího použití.</w:t>
      </w:r>
    </w:p>
    <w:p w14:paraId="3C852C73" w14:textId="77777777" w:rsidR="00102508" w:rsidRDefault="00A4066D"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102508">
        <w:rPr>
          <w:rFonts w:asciiTheme="minorHAnsi" w:hAnsiTheme="minorHAnsi" w:cstheme="minorHAnsi"/>
          <w:sz w:val="24"/>
          <w:szCs w:val="24"/>
        </w:rPr>
        <w:t>Zahraniční obchod s vojenským materiálem – legislativní úprava provádění zahraničního obchodu s vojenským materiálem, definice zahraničního obchodu s vojenským materiálem a vojenského materiálu, působnost orgánů státní správy v této oblasti a systematika kontrolního režimu zahraničního obchodu s vojenským materiálem.</w:t>
      </w:r>
    </w:p>
    <w:p w14:paraId="268413E0" w14:textId="77777777" w:rsidR="00102508" w:rsidRDefault="00A4066D"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102508">
        <w:rPr>
          <w:rFonts w:asciiTheme="minorHAnsi" w:hAnsiTheme="minorHAnsi" w:cstheme="minorHAnsi"/>
          <w:sz w:val="24"/>
          <w:szCs w:val="24"/>
        </w:rPr>
        <w:t>Zahraniční obchod s vojenským materiálem – obchod s vojenským materiálem – podmínky pro udělení povolení k provádění zahraničního obchodu s vojenským materiálem, druhy licencí k provádění zahraničního obchodu s vojenským materiálem, podmínky pro jejich udělení a důvody pro jejich neudělení a proces certifikace.</w:t>
      </w:r>
    </w:p>
    <w:p w14:paraId="41385329" w14:textId="61FA3EDF" w:rsidR="00102508" w:rsidRDefault="00A4066D"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102508">
        <w:rPr>
          <w:rFonts w:asciiTheme="minorHAnsi" w:hAnsiTheme="minorHAnsi" w:cstheme="minorHAnsi"/>
          <w:sz w:val="24"/>
          <w:szCs w:val="24"/>
        </w:rPr>
        <w:t xml:space="preserve">Zahraniční obchod se zbraněmi a střelivem nevojenského </w:t>
      </w:r>
      <w:proofErr w:type="gramStart"/>
      <w:r w:rsidRPr="00102508">
        <w:rPr>
          <w:rFonts w:asciiTheme="minorHAnsi" w:hAnsiTheme="minorHAnsi" w:cstheme="minorHAnsi"/>
          <w:sz w:val="24"/>
          <w:szCs w:val="24"/>
        </w:rPr>
        <w:t>charakteru -</w:t>
      </w:r>
      <w:r w:rsidR="00643CF6">
        <w:rPr>
          <w:rFonts w:asciiTheme="minorHAnsi" w:hAnsiTheme="minorHAnsi" w:cstheme="minorHAnsi"/>
          <w:sz w:val="24"/>
          <w:szCs w:val="24"/>
        </w:rPr>
        <w:t xml:space="preserve"> </w:t>
      </w:r>
      <w:r w:rsidRPr="00102508">
        <w:rPr>
          <w:rFonts w:asciiTheme="minorHAnsi" w:hAnsiTheme="minorHAnsi" w:cstheme="minorHAnsi"/>
          <w:sz w:val="24"/>
          <w:szCs w:val="24"/>
        </w:rPr>
        <w:t>legislativní</w:t>
      </w:r>
      <w:proofErr w:type="gramEnd"/>
      <w:r w:rsidRPr="00102508">
        <w:rPr>
          <w:rFonts w:asciiTheme="minorHAnsi" w:hAnsiTheme="minorHAnsi" w:cstheme="minorHAnsi"/>
          <w:sz w:val="24"/>
          <w:szCs w:val="24"/>
        </w:rPr>
        <w:t xml:space="preserve"> úprava, typy povolení, doklady žádostí o udělení povolení k obchodu se zbraněmi a střelivem nevojenského charakteru a důvody pro odejmutí povolení.</w:t>
      </w:r>
    </w:p>
    <w:p w14:paraId="2D346FFC" w14:textId="674568E2" w:rsidR="00A4066D" w:rsidRPr="00102508" w:rsidRDefault="00A4066D" w:rsidP="002A279A">
      <w:pPr>
        <w:pStyle w:val="Odstavecseseznamem"/>
        <w:numPr>
          <w:ilvl w:val="0"/>
          <w:numId w:val="50"/>
        </w:numPr>
        <w:spacing w:before="240" w:after="120"/>
        <w:ind w:left="0" w:firstLine="0"/>
        <w:contextualSpacing w:val="0"/>
        <w:jc w:val="both"/>
        <w:rPr>
          <w:rFonts w:asciiTheme="minorHAnsi" w:hAnsiTheme="minorHAnsi" w:cstheme="minorHAnsi"/>
          <w:sz w:val="24"/>
          <w:szCs w:val="24"/>
        </w:rPr>
      </w:pPr>
      <w:r w:rsidRPr="00102508">
        <w:rPr>
          <w:rFonts w:asciiTheme="minorHAnsi" w:hAnsiTheme="minorHAnsi" w:cstheme="minorHAnsi"/>
          <w:sz w:val="24"/>
          <w:szCs w:val="24"/>
        </w:rPr>
        <w:t xml:space="preserve">Zahraniční obchod se zbraněmi a střelivem nevojenského </w:t>
      </w:r>
      <w:proofErr w:type="gramStart"/>
      <w:r w:rsidRPr="00102508">
        <w:rPr>
          <w:rFonts w:asciiTheme="minorHAnsi" w:hAnsiTheme="minorHAnsi" w:cstheme="minorHAnsi"/>
          <w:sz w:val="24"/>
          <w:szCs w:val="24"/>
        </w:rPr>
        <w:t>charakteru - definice</w:t>
      </w:r>
      <w:proofErr w:type="gramEnd"/>
      <w:r w:rsidRPr="00102508">
        <w:rPr>
          <w:rFonts w:asciiTheme="minorHAnsi" w:hAnsiTheme="minorHAnsi" w:cstheme="minorHAnsi"/>
          <w:sz w:val="24"/>
          <w:szCs w:val="24"/>
        </w:rPr>
        <w:t xml:space="preserve"> pojmů „přeprava“, „dovoz“ a „vývoz“ pro účely zákona č. 228/2005 Sb., o kontrole obchodu s výrobky, jejichž držení se v ČR omezuje z bezpečnostních důvodů, zákonné lhůty pro vyřízení žádostí o udělení povolení a povolení k vývozu, důvody pro jejich neudělení a postavení dotčených orgán</w:t>
      </w:r>
      <w:r w:rsidR="00A86174">
        <w:rPr>
          <w:rFonts w:asciiTheme="minorHAnsi" w:hAnsiTheme="minorHAnsi" w:cstheme="minorHAnsi"/>
          <w:sz w:val="24"/>
          <w:szCs w:val="24"/>
        </w:rPr>
        <w:t>ů.</w:t>
      </w:r>
      <w:r w:rsidRPr="00102508">
        <w:rPr>
          <w:rFonts w:asciiTheme="minorHAnsi" w:hAnsiTheme="minorHAnsi" w:cstheme="minorHAnsi"/>
          <w:sz w:val="24"/>
          <w:szCs w:val="24"/>
        </w:rPr>
        <w:tab/>
      </w:r>
      <w:r w:rsidRPr="00102508">
        <w:rPr>
          <w:rFonts w:asciiTheme="minorHAnsi" w:hAnsiTheme="minorHAnsi" w:cstheme="minorHAnsi"/>
          <w:sz w:val="24"/>
          <w:szCs w:val="24"/>
        </w:rPr>
        <w:tab/>
      </w:r>
      <w:r w:rsidRPr="00102508">
        <w:rPr>
          <w:rFonts w:asciiTheme="minorHAnsi" w:hAnsiTheme="minorHAnsi" w:cstheme="minorHAnsi"/>
          <w:sz w:val="24"/>
          <w:szCs w:val="24"/>
        </w:rPr>
        <w:tab/>
      </w:r>
      <w:r w:rsidRPr="00102508">
        <w:rPr>
          <w:rFonts w:asciiTheme="minorHAnsi" w:hAnsiTheme="minorHAnsi" w:cstheme="minorHAnsi"/>
          <w:sz w:val="24"/>
          <w:szCs w:val="24"/>
        </w:rPr>
        <w:tab/>
      </w:r>
      <w:r w:rsidRPr="00102508">
        <w:rPr>
          <w:rFonts w:asciiTheme="minorHAnsi" w:hAnsiTheme="minorHAnsi" w:cstheme="minorHAnsi"/>
          <w:sz w:val="24"/>
          <w:szCs w:val="24"/>
        </w:rPr>
        <w:tab/>
      </w:r>
      <w:r w:rsidRPr="00102508">
        <w:rPr>
          <w:rFonts w:asciiTheme="minorHAnsi" w:hAnsiTheme="minorHAnsi" w:cstheme="minorHAnsi"/>
          <w:sz w:val="24"/>
          <w:szCs w:val="24"/>
        </w:rPr>
        <w:tab/>
      </w:r>
      <w:r w:rsidRPr="00102508">
        <w:rPr>
          <w:rFonts w:asciiTheme="minorHAnsi" w:hAnsiTheme="minorHAnsi" w:cstheme="minorHAnsi"/>
          <w:sz w:val="24"/>
          <w:szCs w:val="24"/>
        </w:rPr>
        <w:tab/>
      </w:r>
      <w:r w:rsidRPr="00102508">
        <w:rPr>
          <w:rFonts w:asciiTheme="minorHAnsi" w:hAnsiTheme="minorHAnsi" w:cstheme="minorHAnsi"/>
          <w:sz w:val="24"/>
          <w:szCs w:val="24"/>
        </w:rPr>
        <w:tab/>
      </w:r>
      <w:r w:rsidRPr="00102508">
        <w:rPr>
          <w:rFonts w:asciiTheme="minorHAnsi" w:hAnsiTheme="minorHAnsi" w:cstheme="minorHAnsi"/>
          <w:sz w:val="24"/>
          <w:szCs w:val="24"/>
        </w:rPr>
        <w:tab/>
      </w:r>
      <w:r w:rsidRPr="00102508">
        <w:rPr>
          <w:rFonts w:asciiTheme="minorHAnsi" w:hAnsiTheme="minorHAnsi" w:cstheme="minorHAnsi"/>
          <w:sz w:val="24"/>
          <w:szCs w:val="24"/>
        </w:rPr>
        <w:tab/>
      </w:r>
    </w:p>
    <w:p w14:paraId="50044919" w14:textId="606B1EFD" w:rsidR="005657F4" w:rsidRPr="00102508" w:rsidRDefault="00A4066D" w:rsidP="002A279A">
      <w:pPr>
        <w:pStyle w:val="Odstavecseseznamem"/>
        <w:overflowPunct/>
        <w:autoSpaceDE/>
        <w:autoSpaceDN/>
        <w:adjustRightInd/>
        <w:textAlignment w:val="auto"/>
        <w:rPr>
          <w:rFonts w:asciiTheme="minorHAnsi" w:hAnsiTheme="minorHAnsi" w:cstheme="minorHAnsi"/>
          <w:sz w:val="28"/>
          <w:szCs w:val="28"/>
        </w:rPr>
      </w:pPr>
      <w:r w:rsidRPr="00A4066D">
        <w:rPr>
          <w:rFonts w:asciiTheme="minorHAnsi" w:hAnsiTheme="minorHAnsi" w:cstheme="minorHAnsi"/>
          <w:sz w:val="28"/>
          <w:szCs w:val="28"/>
        </w:rPr>
        <w:br w:type="page"/>
      </w:r>
    </w:p>
    <w:p w14:paraId="1884EC57" w14:textId="20FFCDE4" w:rsidR="006A692D" w:rsidRPr="00456AE9" w:rsidRDefault="00C935A3" w:rsidP="00677596">
      <w:pPr>
        <w:pStyle w:val="Nadpis1"/>
        <w:numPr>
          <w:ilvl w:val="0"/>
          <w:numId w:val="35"/>
        </w:numPr>
        <w:jc w:val="both"/>
        <w:rPr>
          <w:rFonts w:asciiTheme="minorHAnsi" w:hAnsiTheme="minorHAnsi" w:cstheme="minorHAnsi"/>
          <w:color w:val="auto"/>
        </w:rPr>
      </w:pPr>
      <w:r w:rsidRPr="007A282C">
        <w:rPr>
          <w:rFonts w:asciiTheme="minorHAnsi" w:hAnsiTheme="minorHAnsi" w:cstheme="minorHAnsi"/>
          <w:color w:val="auto"/>
        </w:rPr>
        <w:lastRenderedPageBreak/>
        <w:t>Charakterizujte vnitřní trh Evropské unie a</w:t>
      </w:r>
      <w:r w:rsidR="0076076E">
        <w:rPr>
          <w:rFonts w:asciiTheme="minorHAnsi" w:hAnsiTheme="minorHAnsi" w:cstheme="minorHAnsi"/>
          <w:color w:val="auto"/>
        </w:rPr>
        <w:t> </w:t>
      </w:r>
      <w:r w:rsidRPr="007A282C">
        <w:rPr>
          <w:rFonts w:asciiTheme="minorHAnsi" w:hAnsiTheme="minorHAnsi" w:cstheme="minorHAnsi"/>
          <w:color w:val="auto"/>
        </w:rPr>
        <w:t>popište jeho hlavní pilíře (svobody).</w:t>
      </w:r>
      <w:r w:rsidR="006A692D" w:rsidRPr="006A692D">
        <w:rPr>
          <w:rFonts w:asciiTheme="minorHAnsi" w:hAnsiTheme="minorHAnsi" w:cstheme="minorHAnsi"/>
          <w:color w:val="auto"/>
        </w:rPr>
        <w:t xml:space="preserve"> </w:t>
      </w:r>
      <w:r w:rsidR="006A692D" w:rsidRPr="007E7361">
        <w:rPr>
          <w:rFonts w:asciiTheme="minorHAnsi" w:hAnsiTheme="minorHAnsi" w:cstheme="minorHAnsi"/>
          <w:color w:val="auto"/>
        </w:rPr>
        <w:t>Popište základní principy volného pohybu zboží a</w:t>
      </w:r>
      <w:r w:rsidR="0076076E">
        <w:rPr>
          <w:rFonts w:asciiTheme="minorHAnsi" w:hAnsiTheme="minorHAnsi" w:cstheme="minorHAnsi"/>
          <w:color w:val="auto"/>
        </w:rPr>
        <w:t> </w:t>
      </w:r>
      <w:r w:rsidR="006A692D" w:rsidRPr="007E7361">
        <w:rPr>
          <w:rFonts w:asciiTheme="minorHAnsi" w:hAnsiTheme="minorHAnsi" w:cstheme="minorHAnsi"/>
          <w:color w:val="auto"/>
        </w:rPr>
        <w:t>služeb a</w:t>
      </w:r>
      <w:r w:rsidR="0076076E">
        <w:rPr>
          <w:rFonts w:asciiTheme="minorHAnsi" w:hAnsiTheme="minorHAnsi" w:cstheme="minorHAnsi"/>
          <w:color w:val="auto"/>
        </w:rPr>
        <w:t> </w:t>
      </w:r>
      <w:r w:rsidR="006A692D" w:rsidRPr="007E7361">
        <w:rPr>
          <w:rFonts w:asciiTheme="minorHAnsi" w:hAnsiTheme="minorHAnsi" w:cstheme="minorHAnsi"/>
          <w:color w:val="auto"/>
        </w:rPr>
        <w:t>uveďte nástroje na podporu jeho fungování.</w:t>
      </w:r>
      <w:r w:rsidR="006A692D">
        <w:rPr>
          <w:rFonts w:asciiTheme="minorHAnsi" w:hAnsiTheme="minorHAnsi" w:cstheme="minorHAnsi"/>
          <w:color w:val="auto"/>
        </w:rPr>
        <w:t xml:space="preserve"> </w:t>
      </w:r>
    </w:p>
    <w:p w14:paraId="3E6B8A64" w14:textId="6F8C9ADC" w:rsidR="00C935A3" w:rsidRPr="005E5012" w:rsidRDefault="00C935A3" w:rsidP="00C935A3">
      <w:pPr>
        <w:spacing w:before="100" w:beforeAutospacing="1" w:after="100" w:afterAutospacing="1"/>
        <w:jc w:val="both"/>
        <w:rPr>
          <w:rFonts w:asciiTheme="minorHAnsi" w:hAnsiTheme="minorHAnsi" w:cstheme="minorHAnsi"/>
          <w:sz w:val="24"/>
        </w:rPr>
      </w:pPr>
      <w:r w:rsidRPr="005E5012">
        <w:rPr>
          <w:rFonts w:asciiTheme="minorHAnsi" w:hAnsiTheme="minorHAnsi" w:cstheme="minorHAnsi"/>
          <w:sz w:val="24"/>
        </w:rPr>
        <w:t xml:space="preserve">Jednotný trh EU založený roku 1993, označovaný také jako vnitřní trh, je prostor bez </w:t>
      </w:r>
      <w:r w:rsidRPr="004734EC">
        <w:rPr>
          <w:rFonts w:asciiTheme="minorHAnsi" w:hAnsiTheme="minorHAnsi" w:cstheme="minorHAnsi"/>
          <w:sz w:val="24"/>
          <w:szCs w:val="24"/>
        </w:rPr>
        <w:t>vnitřních hranic, v</w:t>
      </w:r>
      <w:r w:rsidR="0076076E">
        <w:rPr>
          <w:rFonts w:asciiTheme="minorHAnsi" w:hAnsiTheme="minorHAnsi" w:cstheme="minorHAnsi"/>
          <w:sz w:val="24"/>
          <w:szCs w:val="24"/>
        </w:rPr>
        <w:t> </w:t>
      </w:r>
      <w:r w:rsidRPr="004734EC">
        <w:rPr>
          <w:rFonts w:asciiTheme="minorHAnsi" w:hAnsiTheme="minorHAnsi" w:cstheme="minorHAnsi"/>
          <w:sz w:val="24"/>
          <w:szCs w:val="24"/>
        </w:rPr>
        <w:t>němž se v</w:t>
      </w:r>
      <w:r w:rsidR="0076076E">
        <w:rPr>
          <w:rFonts w:asciiTheme="minorHAnsi" w:hAnsiTheme="minorHAnsi" w:cstheme="minorHAnsi"/>
          <w:sz w:val="24"/>
          <w:szCs w:val="24"/>
        </w:rPr>
        <w:t> </w:t>
      </w:r>
      <w:r w:rsidRPr="004734EC">
        <w:rPr>
          <w:rFonts w:asciiTheme="minorHAnsi" w:hAnsiTheme="minorHAnsi" w:cstheme="minorHAnsi"/>
          <w:sz w:val="24"/>
          <w:szCs w:val="24"/>
        </w:rPr>
        <w:t>souladu se Smlouvou o</w:t>
      </w:r>
      <w:r w:rsidR="0076076E">
        <w:rPr>
          <w:rFonts w:asciiTheme="minorHAnsi" w:hAnsiTheme="minorHAnsi" w:cstheme="minorHAnsi"/>
          <w:sz w:val="24"/>
          <w:szCs w:val="24"/>
        </w:rPr>
        <w:t> </w:t>
      </w:r>
      <w:r w:rsidRPr="004734EC">
        <w:rPr>
          <w:rFonts w:asciiTheme="minorHAnsi" w:hAnsiTheme="minorHAnsi" w:cstheme="minorHAnsi"/>
          <w:sz w:val="24"/>
          <w:szCs w:val="24"/>
        </w:rPr>
        <w:t>založení Evropského společenství</w:t>
      </w:r>
      <w:r w:rsidRPr="005E5012">
        <w:rPr>
          <w:rFonts w:asciiTheme="minorHAnsi" w:hAnsiTheme="minorHAnsi" w:cstheme="minorHAnsi"/>
          <w:sz w:val="24"/>
        </w:rPr>
        <w:t xml:space="preserve"> mohou osoby, zboží, služby a</w:t>
      </w:r>
      <w:r w:rsidR="0076076E">
        <w:rPr>
          <w:rFonts w:asciiTheme="minorHAnsi" w:hAnsiTheme="minorHAnsi" w:cstheme="minorHAnsi"/>
          <w:sz w:val="24"/>
        </w:rPr>
        <w:t> </w:t>
      </w:r>
      <w:r w:rsidRPr="005E5012">
        <w:rPr>
          <w:rFonts w:asciiTheme="minorHAnsi" w:hAnsiTheme="minorHAnsi" w:cstheme="minorHAnsi"/>
          <w:sz w:val="24"/>
        </w:rPr>
        <w:t>kapitál volně pohybovat.</w:t>
      </w:r>
    </w:p>
    <w:p w14:paraId="3EA8EE6D" w14:textId="5B2B711B" w:rsidR="00C935A3" w:rsidRPr="005E5012" w:rsidRDefault="00C935A3" w:rsidP="00C935A3">
      <w:pPr>
        <w:spacing w:before="100" w:beforeAutospacing="1" w:after="100" w:afterAutospacing="1"/>
        <w:jc w:val="both"/>
        <w:rPr>
          <w:rFonts w:asciiTheme="minorHAnsi" w:hAnsiTheme="minorHAnsi" w:cstheme="minorHAnsi"/>
          <w:sz w:val="24"/>
        </w:rPr>
      </w:pPr>
      <w:r w:rsidRPr="005E5012">
        <w:rPr>
          <w:rFonts w:asciiTheme="minorHAnsi" w:hAnsiTheme="minorHAnsi" w:cstheme="minorHAnsi"/>
          <w:b/>
          <w:bCs/>
          <w:sz w:val="24"/>
        </w:rPr>
        <w:t>Hlavní pilíře</w:t>
      </w:r>
      <w:r>
        <w:rPr>
          <w:rFonts w:asciiTheme="minorHAnsi" w:hAnsiTheme="minorHAnsi" w:cstheme="minorHAnsi"/>
          <w:b/>
          <w:bCs/>
          <w:sz w:val="24"/>
        </w:rPr>
        <w:t xml:space="preserve"> neboli „svobody“</w:t>
      </w:r>
      <w:r w:rsidRPr="005E5012">
        <w:rPr>
          <w:rFonts w:asciiTheme="minorHAnsi" w:hAnsiTheme="minorHAnsi" w:cstheme="minorHAnsi"/>
          <w:b/>
          <w:bCs/>
          <w:sz w:val="24"/>
        </w:rPr>
        <w:t xml:space="preserve"> jednotného trhu jsou volný pohyb zboží, služeb, kapitálu a</w:t>
      </w:r>
      <w:r w:rsidR="0076076E">
        <w:rPr>
          <w:rFonts w:asciiTheme="minorHAnsi" w:hAnsiTheme="minorHAnsi" w:cstheme="minorHAnsi"/>
          <w:b/>
          <w:bCs/>
          <w:sz w:val="24"/>
        </w:rPr>
        <w:t> </w:t>
      </w:r>
      <w:r w:rsidRPr="005E5012">
        <w:rPr>
          <w:rFonts w:asciiTheme="minorHAnsi" w:hAnsiTheme="minorHAnsi" w:cstheme="minorHAnsi"/>
          <w:b/>
          <w:bCs/>
          <w:sz w:val="24"/>
        </w:rPr>
        <w:t xml:space="preserve">osob. Cílem volného pohybu zboží </w:t>
      </w:r>
      <w:r w:rsidRPr="005E5012">
        <w:rPr>
          <w:rFonts w:asciiTheme="minorHAnsi" w:hAnsiTheme="minorHAnsi" w:cstheme="minorHAnsi"/>
          <w:sz w:val="24"/>
        </w:rPr>
        <w:t>je zajistit obchod v</w:t>
      </w:r>
      <w:r w:rsidR="0076076E">
        <w:rPr>
          <w:rFonts w:asciiTheme="minorHAnsi" w:hAnsiTheme="minorHAnsi" w:cstheme="minorHAnsi"/>
          <w:sz w:val="24"/>
        </w:rPr>
        <w:t> </w:t>
      </w:r>
      <w:r w:rsidRPr="005E5012">
        <w:rPr>
          <w:rFonts w:asciiTheme="minorHAnsi" w:hAnsiTheme="minorHAnsi" w:cstheme="minorHAnsi"/>
          <w:sz w:val="24"/>
        </w:rPr>
        <w:t>rámci EU a</w:t>
      </w:r>
      <w:r w:rsidR="0076076E">
        <w:rPr>
          <w:rFonts w:asciiTheme="minorHAnsi" w:hAnsiTheme="minorHAnsi" w:cstheme="minorHAnsi"/>
          <w:sz w:val="24"/>
        </w:rPr>
        <w:t> </w:t>
      </w:r>
      <w:r w:rsidRPr="005E5012">
        <w:rPr>
          <w:rFonts w:asciiTheme="minorHAnsi" w:hAnsiTheme="minorHAnsi" w:cstheme="minorHAnsi"/>
          <w:sz w:val="24"/>
        </w:rPr>
        <w:t>podpořit otevřené konkurenční prostředí, v</w:t>
      </w:r>
      <w:r w:rsidR="0076076E">
        <w:rPr>
          <w:rFonts w:asciiTheme="minorHAnsi" w:hAnsiTheme="minorHAnsi" w:cstheme="minorHAnsi"/>
          <w:sz w:val="24"/>
        </w:rPr>
        <w:t> </w:t>
      </w:r>
      <w:r w:rsidRPr="005E5012">
        <w:rPr>
          <w:rFonts w:asciiTheme="minorHAnsi" w:hAnsiTheme="minorHAnsi" w:cstheme="minorHAnsi"/>
          <w:sz w:val="24"/>
        </w:rPr>
        <w:t xml:space="preserve">němž mají občané </w:t>
      </w:r>
      <w:r>
        <w:rPr>
          <w:rFonts w:asciiTheme="minorHAnsi" w:hAnsiTheme="minorHAnsi" w:cstheme="minorHAnsi"/>
          <w:sz w:val="24"/>
        </w:rPr>
        <w:t xml:space="preserve">EU </w:t>
      </w:r>
      <w:r w:rsidRPr="005E5012">
        <w:rPr>
          <w:rFonts w:asciiTheme="minorHAnsi" w:hAnsiTheme="minorHAnsi" w:cstheme="minorHAnsi"/>
          <w:sz w:val="24"/>
        </w:rPr>
        <w:t>větší výběr za nižší ceny, přičemž konkurenční tlak rovněž vede ke zvyšování kvality a</w:t>
      </w:r>
      <w:r w:rsidR="0076076E">
        <w:rPr>
          <w:rFonts w:asciiTheme="minorHAnsi" w:hAnsiTheme="minorHAnsi" w:cstheme="minorHAnsi"/>
          <w:sz w:val="24"/>
        </w:rPr>
        <w:t> </w:t>
      </w:r>
      <w:r w:rsidRPr="005E5012">
        <w:rPr>
          <w:rFonts w:asciiTheme="minorHAnsi" w:hAnsiTheme="minorHAnsi" w:cstheme="minorHAnsi"/>
          <w:sz w:val="24"/>
        </w:rPr>
        <w:t>inovacím. Volný pohyb zboží znamená, že veškeré zboží na trhu EU, včetně zboží pocházejícího ze třetích zemí, podléhá stejným podmínkám. Výjimkou z</w:t>
      </w:r>
      <w:r w:rsidR="0076076E">
        <w:rPr>
          <w:rFonts w:asciiTheme="minorHAnsi" w:hAnsiTheme="minorHAnsi" w:cstheme="minorHAnsi"/>
          <w:sz w:val="24"/>
        </w:rPr>
        <w:t> </w:t>
      </w:r>
      <w:r w:rsidRPr="005E5012">
        <w:rPr>
          <w:rFonts w:asciiTheme="minorHAnsi" w:hAnsiTheme="minorHAnsi" w:cstheme="minorHAnsi"/>
          <w:sz w:val="24"/>
        </w:rPr>
        <w:t xml:space="preserve">tohoto pravidla jsou výrobky, které mohou představovat riziko pro </w:t>
      </w:r>
      <w:r>
        <w:rPr>
          <w:rFonts w:asciiTheme="minorHAnsi" w:hAnsiTheme="minorHAnsi" w:cstheme="minorHAnsi"/>
          <w:sz w:val="24"/>
        </w:rPr>
        <w:t>veřejný zájem (např. veřejné zdraví, veřejnou bezpečnost, životní prostředí, spotřebitele atd.)</w:t>
      </w:r>
      <w:r w:rsidRPr="005E5012">
        <w:rPr>
          <w:rFonts w:asciiTheme="minorHAnsi" w:hAnsiTheme="minorHAnsi" w:cstheme="minorHAnsi"/>
          <w:sz w:val="24"/>
        </w:rPr>
        <w:t>. Na dodržování pravidel volného pohybu zboží dohlíží Komise.</w:t>
      </w:r>
    </w:p>
    <w:p w14:paraId="71CFAC1A" w14:textId="4FF50BED" w:rsidR="00C935A3" w:rsidRPr="00E741D1" w:rsidRDefault="00C935A3" w:rsidP="00C935A3">
      <w:pPr>
        <w:spacing w:before="100" w:beforeAutospacing="1" w:after="100" w:afterAutospacing="1"/>
        <w:jc w:val="both"/>
        <w:rPr>
          <w:rFonts w:asciiTheme="minorHAnsi" w:hAnsiTheme="minorHAnsi" w:cstheme="minorHAnsi"/>
          <w:bCs/>
          <w:sz w:val="24"/>
        </w:rPr>
      </w:pPr>
      <w:r w:rsidRPr="005E5012">
        <w:rPr>
          <w:rFonts w:asciiTheme="minorHAnsi" w:hAnsiTheme="minorHAnsi" w:cstheme="minorHAnsi"/>
          <w:b/>
          <w:bCs/>
          <w:sz w:val="24"/>
        </w:rPr>
        <w:t>Volný pohyb služeb a</w:t>
      </w:r>
      <w:r w:rsidR="0076076E">
        <w:rPr>
          <w:rFonts w:asciiTheme="minorHAnsi" w:hAnsiTheme="minorHAnsi" w:cstheme="minorHAnsi"/>
          <w:b/>
          <w:bCs/>
          <w:sz w:val="24"/>
        </w:rPr>
        <w:t> </w:t>
      </w:r>
      <w:r w:rsidRPr="005E5012">
        <w:rPr>
          <w:rFonts w:asciiTheme="minorHAnsi" w:hAnsiTheme="minorHAnsi" w:cstheme="minorHAnsi"/>
          <w:b/>
          <w:bCs/>
          <w:sz w:val="24"/>
        </w:rPr>
        <w:t xml:space="preserve">svoboda usazování </w:t>
      </w:r>
      <w:r w:rsidRPr="005E5012">
        <w:rPr>
          <w:rFonts w:asciiTheme="minorHAnsi" w:hAnsiTheme="minorHAnsi" w:cstheme="minorHAnsi"/>
          <w:sz w:val="24"/>
        </w:rPr>
        <w:t>jsou zakotveny ve Smlouvě o</w:t>
      </w:r>
      <w:r w:rsidR="0076076E">
        <w:rPr>
          <w:rFonts w:asciiTheme="minorHAnsi" w:hAnsiTheme="minorHAnsi" w:cstheme="minorHAnsi"/>
          <w:sz w:val="24"/>
        </w:rPr>
        <w:t> </w:t>
      </w:r>
      <w:r w:rsidRPr="005E5012">
        <w:rPr>
          <w:rFonts w:asciiTheme="minorHAnsi" w:hAnsiTheme="minorHAnsi" w:cstheme="minorHAnsi"/>
          <w:sz w:val="24"/>
        </w:rPr>
        <w:t>fungování Evropské unie a</w:t>
      </w:r>
      <w:r w:rsidR="0076076E">
        <w:rPr>
          <w:rFonts w:asciiTheme="minorHAnsi" w:hAnsiTheme="minorHAnsi" w:cstheme="minorHAnsi"/>
          <w:sz w:val="24"/>
        </w:rPr>
        <w:t> </w:t>
      </w:r>
      <w:r w:rsidRPr="005E5012">
        <w:rPr>
          <w:rFonts w:asciiTheme="minorHAnsi" w:hAnsiTheme="minorHAnsi" w:cstheme="minorHAnsi"/>
          <w:sz w:val="24"/>
        </w:rPr>
        <w:t>jsou nezbytným předpokladem pro fungování vnitřního trhu. Podnikatelé tak mohou poskytovat své služby trvale v</w:t>
      </w:r>
      <w:r w:rsidR="0076076E">
        <w:rPr>
          <w:rFonts w:asciiTheme="minorHAnsi" w:hAnsiTheme="minorHAnsi" w:cstheme="minorHAnsi"/>
          <w:sz w:val="24"/>
        </w:rPr>
        <w:t> </w:t>
      </w:r>
      <w:r w:rsidRPr="005E5012">
        <w:rPr>
          <w:rFonts w:asciiTheme="minorHAnsi" w:hAnsiTheme="minorHAnsi" w:cstheme="minorHAnsi"/>
          <w:sz w:val="24"/>
        </w:rPr>
        <w:t>jiném než svém domovském členském státě a/nebo v</w:t>
      </w:r>
      <w:r w:rsidR="0076076E">
        <w:rPr>
          <w:rFonts w:asciiTheme="minorHAnsi" w:hAnsiTheme="minorHAnsi" w:cstheme="minorHAnsi"/>
          <w:sz w:val="24"/>
        </w:rPr>
        <w:t> </w:t>
      </w:r>
      <w:r w:rsidRPr="005E5012">
        <w:rPr>
          <w:rFonts w:asciiTheme="minorHAnsi" w:hAnsiTheme="minorHAnsi" w:cstheme="minorHAnsi"/>
          <w:sz w:val="24"/>
        </w:rPr>
        <w:t>jiném členském státě nabízet dočasně služby, aniž by tam museli</w:t>
      </w:r>
      <w:r>
        <w:rPr>
          <w:rFonts w:asciiTheme="minorHAnsi" w:hAnsiTheme="minorHAnsi" w:cstheme="minorHAnsi"/>
          <w:sz w:val="24"/>
        </w:rPr>
        <w:t xml:space="preserve"> být usazeni</w:t>
      </w:r>
      <w:r w:rsidRPr="005E5012">
        <w:rPr>
          <w:rFonts w:asciiTheme="minorHAnsi" w:hAnsiTheme="minorHAnsi" w:cstheme="minorHAnsi"/>
          <w:sz w:val="24"/>
        </w:rPr>
        <w:t>. Na dodržování volného pohybu služeb a</w:t>
      </w:r>
      <w:r w:rsidR="0076076E">
        <w:rPr>
          <w:rFonts w:asciiTheme="minorHAnsi" w:hAnsiTheme="minorHAnsi" w:cstheme="minorHAnsi"/>
          <w:sz w:val="24"/>
        </w:rPr>
        <w:t> </w:t>
      </w:r>
      <w:r w:rsidRPr="005E5012">
        <w:rPr>
          <w:rFonts w:asciiTheme="minorHAnsi" w:hAnsiTheme="minorHAnsi" w:cstheme="minorHAnsi"/>
          <w:sz w:val="24"/>
        </w:rPr>
        <w:t>odstraňování nepřiměřených a</w:t>
      </w:r>
      <w:r w:rsidR="0076076E">
        <w:rPr>
          <w:rFonts w:asciiTheme="minorHAnsi" w:hAnsiTheme="minorHAnsi" w:cstheme="minorHAnsi"/>
          <w:sz w:val="24"/>
        </w:rPr>
        <w:t> </w:t>
      </w:r>
      <w:r w:rsidRPr="005E5012">
        <w:rPr>
          <w:rFonts w:asciiTheme="minorHAnsi" w:hAnsiTheme="minorHAnsi" w:cstheme="minorHAnsi"/>
          <w:sz w:val="24"/>
        </w:rPr>
        <w:t>neodůvodněných překážek dohlíží Komise. V</w:t>
      </w:r>
      <w:r w:rsidR="0076076E">
        <w:rPr>
          <w:rFonts w:asciiTheme="minorHAnsi" w:hAnsiTheme="minorHAnsi" w:cstheme="minorHAnsi"/>
          <w:sz w:val="24"/>
        </w:rPr>
        <w:t> </w:t>
      </w:r>
      <w:r w:rsidRPr="005E5012">
        <w:rPr>
          <w:rFonts w:asciiTheme="minorHAnsi" w:hAnsiTheme="minorHAnsi" w:cstheme="minorHAnsi"/>
          <w:sz w:val="24"/>
        </w:rPr>
        <w:t>roce 2006 byla přijata klíčová právní úprava pro tuto oblast: tzv. směrnice o</w:t>
      </w:r>
      <w:r w:rsidR="0076076E">
        <w:rPr>
          <w:rFonts w:asciiTheme="minorHAnsi" w:hAnsiTheme="minorHAnsi" w:cstheme="minorHAnsi"/>
          <w:sz w:val="24"/>
        </w:rPr>
        <w:t> </w:t>
      </w:r>
      <w:r w:rsidRPr="005E5012">
        <w:rPr>
          <w:rFonts w:asciiTheme="minorHAnsi" w:hAnsiTheme="minorHAnsi" w:cstheme="minorHAnsi"/>
          <w:sz w:val="24"/>
        </w:rPr>
        <w:t>službách, která se zaměřuje na odstranění překážek obchodu a</w:t>
      </w:r>
      <w:r w:rsidR="0076076E">
        <w:rPr>
          <w:rFonts w:asciiTheme="minorHAnsi" w:hAnsiTheme="minorHAnsi" w:cstheme="minorHAnsi"/>
          <w:sz w:val="24"/>
        </w:rPr>
        <w:t> </w:t>
      </w:r>
      <w:r w:rsidRPr="005E5012">
        <w:rPr>
          <w:rFonts w:asciiTheme="minorHAnsi" w:hAnsiTheme="minorHAnsi" w:cstheme="minorHAnsi"/>
          <w:sz w:val="24"/>
        </w:rPr>
        <w:t>služeb a</w:t>
      </w:r>
      <w:r w:rsidR="0076076E">
        <w:rPr>
          <w:rFonts w:asciiTheme="minorHAnsi" w:hAnsiTheme="minorHAnsi" w:cstheme="minorHAnsi"/>
          <w:sz w:val="24"/>
        </w:rPr>
        <w:t> </w:t>
      </w:r>
      <w:r w:rsidRPr="005E5012">
        <w:rPr>
          <w:rFonts w:asciiTheme="minorHAnsi" w:hAnsiTheme="minorHAnsi" w:cstheme="minorHAnsi"/>
          <w:sz w:val="24"/>
        </w:rPr>
        <w:t>na usnadnění přeshraničních činností. Do národního právního řádu byla tato směrnice transponována prostřednictvím zákona o</w:t>
      </w:r>
      <w:r w:rsidR="0076076E">
        <w:rPr>
          <w:rFonts w:asciiTheme="minorHAnsi" w:hAnsiTheme="minorHAnsi" w:cstheme="minorHAnsi"/>
          <w:sz w:val="24"/>
        </w:rPr>
        <w:t> </w:t>
      </w:r>
      <w:r w:rsidRPr="005E5012">
        <w:rPr>
          <w:rFonts w:asciiTheme="minorHAnsi" w:hAnsiTheme="minorHAnsi" w:cstheme="minorHAnsi"/>
          <w:sz w:val="24"/>
        </w:rPr>
        <w:t>volném pohybu služeb.</w:t>
      </w:r>
      <w:r>
        <w:rPr>
          <w:rFonts w:asciiTheme="minorHAnsi" w:hAnsiTheme="minorHAnsi" w:cstheme="minorHAnsi"/>
          <w:sz w:val="24"/>
        </w:rPr>
        <w:t xml:space="preserve"> </w:t>
      </w:r>
      <w:r w:rsidRPr="00E741D1">
        <w:rPr>
          <w:rFonts w:asciiTheme="minorHAnsi" w:hAnsiTheme="minorHAnsi" w:cstheme="minorHAnsi"/>
          <w:b/>
          <w:sz w:val="24"/>
        </w:rPr>
        <w:t xml:space="preserve">Volný pohyb kapitálu </w:t>
      </w:r>
      <w:r w:rsidRPr="00E741D1">
        <w:rPr>
          <w:rFonts w:asciiTheme="minorHAnsi" w:hAnsiTheme="minorHAnsi" w:cstheme="minorHAnsi"/>
          <w:bCs/>
          <w:sz w:val="24"/>
        </w:rPr>
        <w:t>znamená volný pohyb plateb i</w:t>
      </w:r>
      <w:r w:rsidR="0076076E">
        <w:rPr>
          <w:rFonts w:asciiTheme="minorHAnsi" w:hAnsiTheme="minorHAnsi" w:cstheme="minorHAnsi"/>
          <w:bCs/>
          <w:sz w:val="24"/>
        </w:rPr>
        <w:t> </w:t>
      </w:r>
      <w:r w:rsidRPr="00E741D1">
        <w:rPr>
          <w:rFonts w:asciiTheme="minorHAnsi" w:hAnsiTheme="minorHAnsi" w:cstheme="minorHAnsi"/>
          <w:bCs/>
          <w:sz w:val="24"/>
        </w:rPr>
        <w:t>investic a</w:t>
      </w:r>
      <w:r w:rsidR="0076076E">
        <w:rPr>
          <w:rFonts w:asciiTheme="minorHAnsi" w:hAnsiTheme="minorHAnsi" w:cstheme="minorHAnsi"/>
          <w:bCs/>
          <w:sz w:val="24"/>
        </w:rPr>
        <w:t> </w:t>
      </w:r>
      <w:r w:rsidRPr="00E741D1">
        <w:rPr>
          <w:rFonts w:asciiTheme="minorHAnsi" w:hAnsiTheme="minorHAnsi" w:cstheme="minorHAnsi"/>
          <w:bCs/>
          <w:sz w:val="24"/>
        </w:rPr>
        <w:t>je předpokladem pro volný pohyb zboží a</w:t>
      </w:r>
      <w:r w:rsidR="0076076E">
        <w:rPr>
          <w:rFonts w:asciiTheme="minorHAnsi" w:hAnsiTheme="minorHAnsi" w:cstheme="minorHAnsi"/>
          <w:bCs/>
          <w:sz w:val="24"/>
        </w:rPr>
        <w:t> </w:t>
      </w:r>
      <w:r w:rsidRPr="00E741D1">
        <w:rPr>
          <w:rFonts w:asciiTheme="minorHAnsi" w:hAnsiTheme="minorHAnsi" w:cstheme="minorHAnsi"/>
          <w:bCs/>
          <w:sz w:val="24"/>
        </w:rPr>
        <w:t>služeb, stejně jako zajišťuje podmínky pro usazování a</w:t>
      </w:r>
      <w:r w:rsidR="0076076E">
        <w:rPr>
          <w:rFonts w:asciiTheme="minorHAnsi" w:hAnsiTheme="minorHAnsi" w:cstheme="minorHAnsi"/>
          <w:bCs/>
          <w:sz w:val="24"/>
        </w:rPr>
        <w:t> </w:t>
      </w:r>
      <w:r w:rsidRPr="00E741D1">
        <w:rPr>
          <w:rFonts w:asciiTheme="minorHAnsi" w:hAnsiTheme="minorHAnsi" w:cstheme="minorHAnsi"/>
          <w:bCs/>
          <w:sz w:val="24"/>
        </w:rPr>
        <w:t xml:space="preserve">pohyb pracovníků </w:t>
      </w:r>
      <w:r>
        <w:rPr>
          <w:rFonts w:asciiTheme="minorHAnsi" w:hAnsiTheme="minorHAnsi" w:cstheme="minorHAnsi"/>
          <w:bCs/>
          <w:sz w:val="24"/>
        </w:rPr>
        <w:t>v</w:t>
      </w:r>
      <w:r w:rsidR="0076076E">
        <w:rPr>
          <w:rFonts w:asciiTheme="minorHAnsi" w:hAnsiTheme="minorHAnsi" w:cstheme="minorHAnsi"/>
          <w:bCs/>
          <w:sz w:val="24"/>
        </w:rPr>
        <w:t> </w:t>
      </w:r>
      <w:r>
        <w:rPr>
          <w:rFonts w:asciiTheme="minorHAnsi" w:hAnsiTheme="minorHAnsi" w:cstheme="minorHAnsi"/>
          <w:bCs/>
          <w:sz w:val="24"/>
        </w:rPr>
        <w:t>rámci vnitřního trhu</w:t>
      </w:r>
      <w:r w:rsidRPr="00E741D1">
        <w:rPr>
          <w:rFonts w:asciiTheme="minorHAnsi" w:hAnsiTheme="minorHAnsi" w:cstheme="minorHAnsi"/>
          <w:bCs/>
          <w:sz w:val="24"/>
        </w:rPr>
        <w:t>. Je také podmínkou funkčního finančního trhu (např. celoevropské působení bank, pojišťoven, investičních fondů, operací na trhu akcií).</w:t>
      </w:r>
    </w:p>
    <w:p w14:paraId="470A5FD9" w14:textId="7733900E" w:rsidR="00C935A3" w:rsidRDefault="00C935A3" w:rsidP="00C935A3">
      <w:pPr>
        <w:jc w:val="both"/>
        <w:rPr>
          <w:rFonts w:asciiTheme="minorHAnsi" w:hAnsiTheme="minorHAnsi" w:cstheme="minorHAnsi"/>
          <w:bCs/>
          <w:sz w:val="24"/>
        </w:rPr>
      </w:pPr>
      <w:r w:rsidRPr="00D60402">
        <w:rPr>
          <w:rFonts w:asciiTheme="minorHAnsi" w:hAnsiTheme="minorHAnsi" w:cstheme="minorHAnsi"/>
          <w:b/>
          <w:sz w:val="24"/>
        </w:rPr>
        <w:t>Volný pohyb osob</w:t>
      </w:r>
      <w:r w:rsidRPr="00D60402">
        <w:rPr>
          <w:rFonts w:asciiTheme="minorHAnsi" w:hAnsiTheme="minorHAnsi" w:cstheme="minorHAnsi"/>
          <w:bCs/>
          <w:sz w:val="24"/>
        </w:rPr>
        <w:t xml:space="preserve"> umožňuje pracovat, studovat, usadit se a</w:t>
      </w:r>
      <w:r w:rsidR="0076076E">
        <w:rPr>
          <w:rFonts w:asciiTheme="minorHAnsi" w:hAnsiTheme="minorHAnsi" w:cstheme="minorHAnsi"/>
          <w:bCs/>
          <w:sz w:val="24"/>
        </w:rPr>
        <w:t> </w:t>
      </w:r>
      <w:r w:rsidRPr="00D60402">
        <w:rPr>
          <w:rFonts w:asciiTheme="minorHAnsi" w:hAnsiTheme="minorHAnsi" w:cstheme="minorHAnsi"/>
          <w:bCs/>
          <w:sz w:val="24"/>
        </w:rPr>
        <w:t>žít v</w:t>
      </w:r>
      <w:r w:rsidR="0076076E">
        <w:rPr>
          <w:rFonts w:asciiTheme="minorHAnsi" w:hAnsiTheme="minorHAnsi" w:cstheme="minorHAnsi"/>
          <w:bCs/>
          <w:sz w:val="24"/>
        </w:rPr>
        <w:t> </w:t>
      </w:r>
      <w:r w:rsidRPr="00D60402">
        <w:rPr>
          <w:rFonts w:asciiTheme="minorHAnsi" w:hAnsiTheme="minorHAnsi" w:cstheme="minorHAnsi"/>
          <w:bCs/>
          <w:sz w:val="24"/>
        </w:rPr>
        <w:t>kterékoli členské zemi, a</w:t>
      </w:r>
      <w:r w:rsidR="0076076E">
        <w:rPr>
          <w:rFonts w:asciiTheme="minorHAnsi" w:hAnsiTheme="minorHAnsi" w:cstheme="minorHAnsi"/>
          <w:bCs/>
          <w:sz w:val="24"/>
        </w:rPr>
        <w:t> </w:t>
      </w:r>
      <w:r w:rsidRPr="00D60402">
        <w:rPr>
          <w:rFonts w:asciiTheme="minorHAnsi" w:hAnsiTheme="minorHAnsi" w:cstheme="minorHAnsi"/>
          <w:bCs/>
          <w:sz w:val="24"/>
        </w:rPr>
        <w:t>to za podmínek platných pro občany této země. Tato svoboda má mimo jiné přispět k</w:t>
      </w:r>
      <w:r w:rsidR="0076076E">
        <w:rPr>
          <w:rFonts w:asciiTheme="minorHAnsi" w:hAnsiTheme="minorHAnsi" w:cstheme="minorHAnsi"/>
          <w:bCs/>
          <w:sz w:val="24"/>
        </w:rPr>
        <w:t> </w:t>
      </w:r>
      <w:r w:rsidRPr="00D60402">
        <w:rPr>
          <w:rFonts w:asciiTheme="minorHAnsi" w:hAnsiTheme="minorHAnsi" w:cstheme="minorHAnsi"/>
          <w:bCs/>
          <w:sz w:val="24"/>
        </w:rPr>
        <w:t>řešení nedostatků na trhu práce a</w:t>
      </w:r>
      <w:r w:rsidR="0076076E">
        <w:rPr>
          <w:rFonts w:asciiTheme="minorHAnsi" w:hAnsiTheme="minorHAnsi" w:cstheme="minorHAnsi"/>
          <w:bCs/>
          <w:sz w:val="24"/>
        </w:rPr>
        <w:t> </w:t>
      </w:r>
      <w:r w:rsidRPr="00D60402">
        <w:rPr>
          <w:rFonts w:asciiTheme="minorHAnsi" w:hAnsiTheme="minorHAnsi" w:cstheme="minorHAnsi"/>
          <w:bCs/>
          <w:sz w:val="24"/>
        </w:rPr>
        <w:t>lépe propojovat poptávku s</w:t>
      </w:r>
      <w:r w:rsidR="0076076E">
        <w:rPr>
          <w:rFonts w:asciiTheme="minorHAnsi" w:hAnsiTheme="minorHAnsi" w:cstheme="minorHAnsi"/>
          <w:bCs/>
          <w:sz w:val="24"/>
        </w:rPr>
        <w:t> </w:t>
      </w:r>
      <w:r w:rsidRPr="00D60402">
        <w:rPr>
          <w:rFonts w:asciiTheme="minorHAnsi" w:hAnsiTheme="minorHAnsi" w:cstheme="minorHAnsi"/>
          <w:bCs/>
          <w:sz w:val="24"/>
        </w:rPr>
        <w:t>nabídkou.</w:t>
      </w:r>
    </w:p>
    <w:p w14:paraId="740BF227" w14:textId="3862CDD5" w:rsidR="006A692D" w:rsidRPr="005E5012" w:rsidRDefault="006A692D" w:rsidP="006A692D">
      <w:pPr>
        <w:spacing w:before="100" w:beforeAutospacing="1" w:after="100" w:afterAutospacing="1"/>
        <w:jc w:val="both"/>
        <w:rPr>
          <w:rFonts w:asciiTheme="minorHAnsi" w:hAnsiTheme="minorHAnsi" w:cstheme="minorHAnsi"/>
          <w:sz w:val="24"/>
        </w:rPr>
      </w:pPr>
      <w:r>
        <w:rPr>
          <w:rFonts w:asciiTheme="minorHAnsi" w:hAnsiTheme="minorHAnsi" w:cstheme="minorHAnsi"/>
          <w:sz w:val="24"/>
        </w:rPr>
        <w:t>V</w:t>
      </w:r>
      <w:r w:rsidRPr="005E5012">
        <w:rPr>
          <w:rFonts w:asciiTheme="minorHAnsi" w:hAnsiTheme="minorHAnsi" w:cstheme="minorHAnsi"/>
          <w:b/>
          <w:sz w:val="24"/>
        </w:rPr>
        <w:t>olný pohyb zboží a</w:t>
      </w:r>
      <w:r w:rsidR="0076076E">
        <w:rPr>
          <w:rFonts w:asciiTheme="minorHAnsi" w:hAnsiTheme="minorHAnsi" w:cstheme="minorHAnsi"/>
          <w:b/>
          <w:sz w:val="24"/>
        </w:rPr>
        <w:t> </w:t>
      </w:r>
      <w:r w:rsidRPr="005E5012">
        <w:rPr>
          <w:rFonts w:asciiTheme="minorHAnsi" w:hAnsiTheme="minorHAnsi" w:cstheme="minorHAnsi"/>
          <w:b/>
          <w:sz w:val="24"/>
        </w:rPr>
        <w:t xml:space="preserve">služeb </w:t>
      </w:r>
      <w:r w:rsidRPr="005E5012">
        <w:rPr>
          <w:rFonts w:asciiTheme="minorHAnsi" w:hAnsiTheme="minorHAnsi" w:cstheme="minorHAnsi"/>
          <w:sz w:val="24"/>
        </w:rPr>
        <w:t>a</w:t>
      </w:r>
      <w:r w:rsidR="0076076E">
        <w:rPr>
          <w:rFonts w:asciiTheme="minorHAnsi" w:hAnsiTheme="minorHAnsi" w:cstheme="minorHAnsi"/>
          <w:sz w:val="24"/>
        </w:rPr>
        <w:t> </w:t>
      </w:r>
      <w:r w:rsidRPr="005E5012">
        <w:rPr>
          <w:rFonts w:asciiTheme="minorHAnsi" w:hAnsiTheme="minorHAnsi" w:cstheme="minorHAnsi"/>
          <w:sz w:val="24"/>
        </w:rPr>
        <w:t>s nimi související volný pohyb kapitálu</w:t>
      </w:r>
      <w:r w:rsidRPr="007E7361">
        <w:rPr>
          <w:rFonts w:asciiTheme="minorHAnsi" w:hAnsiTheme="minorHAnsi" w:cstheme="minorHAnsi"/>
          <w:sz w:val="24"/>
        </w:rPr>
        <w:t xml:space="preserve"> jsou klíčovými principy z</w:t>
      </w:r>
      <w:r w:rsidR="0076076E">
        <w:rPr>
          <w:rFonts w:asciiTheme="minorHAnsi" w:hAnsiTheme="minorHAnsi" w:cstheme="minorHAnsi"/>
          <w:sz w:val="24"/>
        </w:rPr>
        <w:t> </w:t>
      </w:r>
      <w:r w:rsidRPr="007E7361">
        <w:rPr>
          <w:rFonts w:asciiTheme="minorHAnsi" w:hAnsiTheme="minorHAnsi" w:cstheme="minorHAnsi"/>
          <w:sz w:val="24"/>
        </w:rPr>
        <w:t>hlediska obchodu a</w:t>
      </w:r>
      <w:r w:rsidR="0076076E">
        <w:rPr>
          <w:rFonts w:asciiTheme="minorHAnsi" w:hAnsiTheme="minorHAnsi" w:cstheme="minorHAnsi"/>
          <w:sz w:val="24"/>
        </w:rPr>
        <w:t> </w:t>
      </w:r>
      <w:r w:rsidRPr="007E7361">
        <w:rPr>
          <w:rFonts w:asciiTheme="minorHAnsi" w:hAnsiTheme="minorHAnsi" w:cstheme="minorHAnsi"/>
          <w:sz w:val="24"/>
        </w:rPr>
        <w:t>podnikání. Volný pohyb zboží a</w:t>
      </w:r>
      <w:r w:rsidR="0076076E">
        <w:rPr>
          <w:rFonts w:asciiTheme="minorHAnsi" w:hAnsiTheme="minorHAnsi" w:cstheme="minorHAnsi"/>
          <w:sz w:val="24"/>
        </w:rPr>
        <w:t> </w:t>
      </w:r>
      <w:r w:rsidRPr="007E7361">
        <w:rPr>
          <w:rFonts w:asciiTheme="minorHAnsi" w:hAnsiTheme="minorHAnsi" w:cstheme="minorHAnsi"/>
          <w:sz w:val="24"/>
        </w:rPr>
        <w:t>služeb</w:t>
      </w:r>
      <w:r w:rsidRPr="005E5012">
        <w:rPr>
          <w:rFonts w:asciiTheme="minorHAnsi" w:hAnsiTheme="minorHAnsi" w:cstheme="minorHAnsi"/>
          <w:sz w:val="24"/>
        </w:rPr>
        <w:t xml:space="preserve">. Volný pohyb </w:t>
      </w:r>
      <w:r w:rsidRPr="00645770">
        <w:rPr>
          <w:rFonts w:asciiTheme="minorHAnsi" w:hAnsiTheme="minorHAnsi" w:cstheme="minorHAnsi"/>
          <w:sz w:val="24"/>
        </w:rPr>
        <w:t>zboží a</w:t>
      </w:r>
      <w:r w:rsidR="0076076E">
        <w:rPr>
          <w:rFonts w:asciiTheme="minorHAnsi" w:hAnsiTheme="minorHAnsi" w:cstheme="minorHAnsi"/>
          <w:sz w:val="24"/>
        </w:rPr>
        <w:t> </w:t>
      </w:r>
      <w:r w:rsidRPr="00645770">
        <w:rPr>
          <w:rFonts w:asciiTheme="minorHAnsi" w:hAnsiTheme="minorHAnsi" w:cstheme="minorHAnsi"/>
          <w:sz w:val="24"/>
        </w:rPr>
        <w:t xml:space="preserve">služeb </w:t>
      </w:r>
      <w:r w:rsidRPr="005E5012">
        <w:rPr>
          <w:rFonts w:asciiTheme="minorHAnsi" w:hAnsiTheme="minorHAnsi" w:cstheme="minorHAnsi"/>
          <w:sz w:val="24"/>
        </w:rPr>
        <w:t>je zajišťován prostřednictvím zjednodušování předpisů, harmonizací právních předpisů, zákazu opatření omezujících dovoz a</w:t>
      </w:r>
      <w:r w:rsidR="0076076E">
        <w:rPr>
          <w:rFonts w:asciiTheme="minorHAnsi" w:hAnsiTheme="minorHAnsi" w:cstheme="minorHAnsi"/>
          <w:sz w:val="24"/>
        </w:rPr>
        <w:t> </w:t>
      </w:r>
      <w:r w:rsidRPr="005E5012">
        <w:rPr>
          <w:rFonts w:asciiTheme="minorHAnsi" w:hAnsiTheme="minorHAnsi" w:cstheme="minorHAnsi"/>
          <w:sz w:val="24"/>
        </w:rPr>
        <w:t>vývoz mezi členskými státy či vzájemným uznáváním, které umožňují občanům a</w:t>
      </w:r>
      <w:r w:rsidR="0076076E">
        <w:rPr>
          <w:rFonts w:asciiTheme="minorHAnsi" w:hAnsiTheme="minorHAnsi" w:cstheme="minorHAnsi"/>
          <w:sz w:val="24"/>
        </w:rPr>
        <w:t> </w:t>
      </w:r>
      <w:r w:rsidRPr="005E5012">
        <w:rPr>
          <w:rFonts w:asciiTheme="minorHAnsi" w:hAnsiTheme="minorHAnsi" w:cstheme="minorHAnsi"/>
          <w:sz w:val="24"/>
        </w:rPr>
        <w:t>podnikatelům pohybovat se v</w:t>
      </w:r>
      <w:r w:rsidR="0076076E">
        <w:rPr>
          <w:rFonts w:asciiTheme="minorHAnsi" w:hAnsiTheme="minorHAnsi" w:cstheme="minorHAnsi"/>
          <w:sz w:val="24"/>
        </w:rPr>
        <w:t> </w:t>
      </w:r>
      <w:r w:rsidRPr="005E5012">
        <w:rPr>
          <w:rFonts w:asciiTheme="minorHAnsi" w:hAnsiTheme="minorHAnsi" w:cstheme="minorHAnsi"/>
          <w:sz w:val="24"/>
        </w:rPr>
        <w:t>rámci vnitřního trhu a</w:t>
      </w:r>
      <w:r w:rsidR="0076076E">
        <w:rPr>
          <w:rFonts w:asciiTheme="minorHAnsi" w:hAnsiTheme="minorHAnsi" w:cstheme="minorHAnsi"/>
          <w:sz w:val="24"/>
        </w:rPr>
        <w:t> </w:t>
      </w:r>
      <w:r w:rsidRPr="005E5012">
        <w:rPr>
          <w:rFonts w:asciiTheme="minorHAnsi" w:hAnsiTheme="minorHAnsi" w:cstheme="minorHAnsi"/>
          <w:sz w:val="24"/>
        </w:rPr>
        <w:t>podnikat na něm bez zbytečných administrativních či regulatorních překážek.</w:t>
      </w:r>
      <w:r>
        <w:rPr>
          <w:rFonts w:asciiTheme="minorHAnsi" w:hAnsiTheme="minorHAnsi" w:cstheme="minorHAnsi"/>
          <w:sz w:val="24"/>
        </w:rPr>
        <w:t xml:space="preserve"> Pokud jde o</w:t>
      </w:r>
      <w:r w:rsidR="0076076E">
        <w:rPr>
          <w:rFonts w:asciiTheme="minorHAnsi" w:hAnsiTheme="minorHAnsi" w:cstheme="minorHAnsi"/>
          <w:sz w:val="24"/>
        </w:rPr>
        <w:t> </w:t>
      </w:r>
      <w:r>
        <w:rPr>
          <w:rFonts w:asciiTheme="minorHAnsi" w:hAnsiTheme="minorHAnsi" w:cstheme="minorHAnsi"/>
          <w:sz w:val="24"/>
        </w:rPr>
        <w:t>volný pohyb služeb, zde je základním předpisem směrnice o</w:t>
      </w:r>
      <w:r w:rsidR="0076076E">
        <w:rPr>
          <w:rFonts w:asciiTheme="minorHAnsi" w:hAnsiTheme="minorHAnsi" w:cstheme="minorHAnsi"/>
          <w:sz w:val="24"/>
        </w:rPr>
        <w:t> </w:t>
      </w:r>
      <w:r>
        <w:rPr>
          <w:rFonts w:asciiTheme="minorHAnsi" w:hAnsiTheme="minorHAnsi" w:cstheme="minorHAnsi"/>
          <w:sz w:val="24"/>
        </w:rPr>
        <w:t>službách na vnitřním trhu 2006/123/ES. Pokud jde o</w:t>
      </w:r>
      <w:r w:rsidR="0076076E">
        <w:rPr>
          <w:rFonts w:asciiTheme="minorHAnsi" w:hAnsiTheme="minorHAnsi" w:cstheme="minorHAnsi"/>
          <w:sz w:val="24"/>
        </w:rPr>
        <w:t> </w:t>
      </w:r>
      <w:r>
        <w:rPr>
          <w:rFonts w:asciiTheme="minorHAnsi" w:hAnsiTheme="minorHAnsi" w:cstheme="minorHAnsi"/>
          <w:sz w:val="24"/>
        </w:rPr>
        <w:t>volný pohyb zboží, zde je základní dělicí čárou otázka, zda daný výrobek spadá do tzv. harmonizované nebo do tzv. neharmonizované sféry zboží.</w:t>
      </w:r>
    </w:p>
    <w:p w14:paraId="0955B8B5" w14:textId="214C6FB1" w:rsidR="006A692D" w:rsidRDefault="006A692D" w:rsidP="006A692D">
      <w:pPr>
        <w:spacing w:before="100" w:beforeAutospacing="1" w:after="100" w:afterAutospacing="1"/>
        <w:jc w:val="both"/>
        <w:rPr>
          <w:rFonts w:asciiTheme="minorHAnsi" w:hAnsiTheme="minorHAnsi" w:cstheme="minorHAnsi"/>
          <w:sz w:val="24"/>
        </w:rPr>
      </w:pPr>
      <w:r w:rsidRPr="005E5012">
        <w:rPr>
          <w:rFonts w:asciiTheme="minorHAnsi" w:hAnsiTheme="minorHAnsi" w:cstheme="minorHAnsi"/>
          <w:b/>
          <w:bCs/>
          <w:sz w:val="24"/>
        </w:rPr>
        <w:t>Zásada vzájemného uznávání</w:t>
      </w:r>
      <w:r w:rsidRPr="00FD02B9">
        <w:rPr>
          <w:rFonts w:asciiTheme="minorHAnsi" w:hAnsiTheme="minorHAnsi" w:cstheme="minorHAnsi"/>
          <w:sz w:val="24"/>
        </w:rPr>
        <w:t xml:space="preserve"> spočívá v</w:t>
      </w:r>
      <w:r w:rsidR="0076076E">
        <w:rPr>
          <w:rFonts w:asciiTheme="minorHAnsi" w:hAnsiTheme="minorHAnsi" w:cstheme="minorHAnsi"/>
          <w:sz w:val="24"/>
        </w:rPr>
        <w:t> </w:t>
      </w:r>
      <w:r w:rsidRPr="00FD02B9">
        <w:rPr>
          <w:rFonts w:asciiTheme="minorHAnsi" w:hAnsiTheme="minorHAnsi" w:cstheme="minorHAnsi"/>
          <w:sz w:val="24"/>
        </w:rPr>
        <w:t>zajištění volného pohybu zboží a</w:t>
      </w:r>
      <w:r w:rsidR="0076076E">
        <w:rPr>
          <w:rFonts w:asciiTheme="minorHAnsi" w:hAnsiTheme="minorHAnsi" w:cstheme="minorHAnsi"/>
          <w:sz w:val="24"/>
        </w:rPr>
        <w:t> </w:t>
      </w:r>
      <w:r w:rsidRPr="00FD02B9">
        <w:rPr>
          <w:rFonts w:asciiTheme="minorHAnsi" w:hAnsiTheme="minorHAnsi" w:cstheme="minorHAnsi"/>
          <w:sz w:val="24"/>
        </w:rPr>
        <w:t>služeb bez nutnosti harmonizace vnitrostátních právních předpisů členských států. Princip vzájemného uznávání je tak komplementárním nástrojem k</w:t>
      </w:r>
      <w:r w:rsidR="0076076E">
        <w:rPr>
          <w:rFonts w:asciiTheme="minorHAnsi" w:hAnsiTheme="minorHAnsi" w:cstheme="minorHAnsi"/>
          <w:sz w:val="24"/>
        </w:rPr>
        <w:t> </w:t>
      </w:r>
      <w:r w:rsidRPr="00FD02B9">
        <w:rPr>
          <w:rFonts w:asciiTheme="minorHAnsi" w:hAnsiTheme="minorHAnsi" w:cstheme="minorHAnsi"/>
          <w:sz w:val="24"/>
        </w:rPr>
        <w:t>harmonizaci právních předpisů.</w:t>
      </w:r>
      <w:r>
        <w:rPr>
          <w:rFonts w:asciiTheme="minorHAnsi" w:hAnsiTheme="minorHAnsi" w:cstheme="minorHAnsi"/>
          <w:sz w:val="24"/>
        </w:rPr>
        <w:t xml:space="preserve"> Obecně platí, že splní-li </w:t>
      </w:r>
      <w:r>
        <w:rPr>
          <w:rFonts w:asciiTheme="minorHAnsi" w:hAnsiTheme="minorHAnsi" w:cstheme="minorHAnsi"/>
          <w:sz w:val="24"/>
        </w:rPr>
        <w:lastRenderedPageBreak/>
        <w:t>podnikatel požadavky kladené na výrobek či podnikatelskou činnost v</w:t>
      </w:r>
      <w:r w:rsidR="0076076E">
        <w:rPr>
          <w:rFonts w:asciiTheme="minorHAnsi" w:hAnsiTheme="minorHAnsi" w:cstheme="minorHAnsi"/>
          <w:sz w:val="24"/>
        </w:rPr>
        <w:t> </w:t>
      </w:r>
      <w:r>
        <w:rPr>
          <w:rFonts w:asciiTheme="minorHAnsi" w:hAnsiTheme="minorHAnsi" w:cstheme="minorHAnsi"/>
          <w:sz w:val="24"/>
        </w:rPr>
        <w:t>oblasti poskytování služeb v</w:t>
      </w:r>
      <w:r w:rsidR="0076076E">
        <w:rPr>
          <w:rFonts w:asciiTheme="minorHAnsi" w:hAnsiTheme="minorHAnsi" w:cstheme="minorHAnsi"/>
          <w:sz w:val="24"/>
        </w:rPr>
        <w:t> </w:t>
      </w:r>
      <w:r>
        <w:rPr>
          <w:rFonts w:asciiTheme="minorHAnsi" w:hAnsiTheme="minorHAnsi" w:cstheme="minorHAnsi"/>
          <w:sz w:val="24"/>
        </w:rPr>
        <w:t>jednom členském státě, nemůže jiný členský stát zakázat prodej výrobku či poskytování služby na základě toho, že příslušné předpisy v</w:t>
      </w:r>
      <w:r w:rsidR="0076076E">
        <w:rPr>
          <w:rFonts w:asciiTheme="minorHAnsi" w:hAnsiTheme="minorHAnsi" w:cstheme="minorHAnsi"/>
          <w:sz w:val="24"/>
        </w:rPr>
        <w:t> </w:t>
      </w:r>
      <w:r>
        <w:rPr>
          <w:rFonts w:asciiTheme="minorHAnsi" w:hAnsiTheme="minorHAnsi" w:cstheme="minorHAnsi"/>
          <w:sz w:val="24"/>
        </w:rPr>
        <w:t xml:space="preserve">tomto státě se po technické či kvalitativní stránce liší od předpisů domovského státu podnikatele. Jakékoliv národní regulace, které omezují volný pohyb, musí být </w:t>
      </w:r>
      <w:r w:rsidRPr="005E5012">
        <w:rPr>
          <w:rFonts w:asciiTheme="minorHAnsi" w:hAnsiTheme="minorHAnsi" w:cstheme="minorHAnsi"/>
          <w:b/>
          <w:bCs/>
          <w:sz w:val="24"/>
        </w:rPr>
        <w:t xml:space="preserve">odůvodněné oprávněným </w:t>
      </w:r>
      <w:r>
        <w:rPr>
          <w:rFonts w:asciiTheme="minorHAnsi" w:hAnsiTheme="minorHAnsi" w:cstheme="minorHAnsi"/>
          <w:b/>
          <w:bCs/>
          <w:sz w:val="24"/>
        </w:rPr>
        <w:t xml:space="preserve">veřejným </w:t>
      </w:r>
      <w:r w:rsidRPr="005E5012">
        <w:rPr>
          <w:rFonts w:asciiTheme="minorHAnsi" w:hAnsiTheme="minorHAnsi" w:cstheme="minorHAnsi"/>
          <w:b/>
          <w:bCs/>
          <w:sz w:val="24"/>
        </w:rPr>
        <w:t>zájmem</w:t>
      </w:r>
      <w:r>
        <w:rPr>
          <w:rFonts w:asciiTheme="minorHAnsi" w:hAnsiTheme="minorHAnsi" w:cstheme="minorHAnsi"/>
          <w:b/>
          <w:bCs/>
          <w:sz w:val="24"/>
        </w:rPr>
        <w:t xml:space="preserve"> </w:t>
      </w:r>
      <w:r>
        <w:rPr>
          <w:rFonts w:asciiTheme="minorHAnsi" w:hAnsiTheme="minorHAnsi" w:cstheme="minorHAnsi"/>
          <w:sz w:val="24"/>
        </w:rPr>
        <w:t>(např. veřejné zdraví, veřejná bezpečnost, životní prostředí, ochrana spotřebitele atd.),</w:t>
      </w:r>
      <w:r w:rsidRPr="007B256D">
        <w:rPr>
          <w:rFonts w:asciiTheme="minorHAnsi" w:hAnsiTheme="minorHAnsi" w:cstheme="minorHAnsi"/>
          <w:sz w:val="24"/>
        </w:rPr>
        <w:t xml:space="preserve"> který podléhá přísným podmínkám</w:t>
      </w:r>
      <w:r>
        <w:rPr>
          <w:rFonts w:asciiTheme="minorHAnsi" w:hAnsiTheme="minorHAnsi" w:cstheme="minorHAnsi"/>
          <w:sz w:val="24"/>
        </w:rPr>
        <w:t>, a</w:t>
      </w:r>
      <w:r w:rsidR="0076076E">
        <w:rPr>
          <w:rFonts w:asciiTheme="minorHAnsi" w:hAnsiTheme="minorHAnsi" w:cstheme="minorHAnsi"/>
          <w:sz w:val="24"/>
        </w:rPr>
        <w:t> </w:t>
      </w:r>
      <w:r w:rsidRPr="005E5012">
        <w:rPr>
          <w:rFonts w:asciiTheme="minorHAnsi" w:hAnsiTheme="minorHAnsi" w:cstheme="minorHAnsi"/>
          <w:b/>
          <w:bCs/>
          <w:sz w:val="24"/>
        </w:rPr>
        <w:t>nesmí být diskriminační</w:t>
      </w:r>
      <w:r>
        <w:rPr>
          <w:rFonts w:asciiTheme="minorHAnsi" w:hAnsiTheme="minorHAnsi" w:cstheme="minorHAnsi"/>
          <w:sz w:val="24"/>
        </w:rPr>
        <w:t>. Na podnikatele, stejně jako na spotřebitele z</w:t>
      </w:r>
      <w:r w:rsidR="0076076E">
        <w:rPr>
          <w:rFonts w:asciiTheme="minorHAnsi" w:hAnsiTheme="minorHAnsi" w:cstheme="minorHAnsi"/>
          <w:sz w:val="24"/>
        </w:rPr>
        <w:t> </w:t>
      </w:r>
      <w:r>
        <w:rPr>
          <w:rFonts w:asciiTheme="minorHAnsi" w:hAnsiTheme="minorHAnsi" w:cstheme="minorHAnsi"/>
          <w:sz w:val="24"/>
        </w:rPr>
        <w:t>jiných členských států, se musí vztahovat zcela stejné podmínky jako na podnikatele a</w:t>
      </w:r>
      <w:r w:rsidR="0076076E">
        <w:rPr>
          <w:rFonts w:asciiTheme="minorHAnsi" w:hAnsiTheme="minorHAnsi" w:cstheme="minorHAnsi"/>
          <w:sz w:val="24"/>
        </w:rPr>
        <w:t> </w:t>
      </w:r>
      <w:r>
        <w:rPr>
          <w:rFonts w:asciiTheme="minorHAnsi" w:hAnsiTheme="minorHAnsi" w:cstheme="minorHAnsi"/>
          <w:sz w:val="24"/>
        </w:rPr>
        <w:t>spotřebitele v</w:t>
      </w:r>
      <w:r w:rsidR="0076076E">
        <w:rPr>
          <w:rFonts w:asciiTheme="minorHAnsi" w:hAnsiTheme="minorHAnsi" w:cstheme="minorHAnsi"/>
          <w:sz w:val="24"/>
        </w:rPr>
        <w:t> </w:t>
      </w:r>
      <w:r>
        <w:rPr>
          <w:rFonts w:asciiTheme="minorHAnsi" w:hAnsiTheme="minorHAnsi" w:cstheme="minorHAnsi"/>
          <w:sz w:val="24"/>
        </w:rPr>
        <w:t xml:space="preserve">daném členském státě, bez ohledu na národnost nebo stát, kde sídlí. Jakákoliv omezující opatření musí zároveň odpovídat </w:t>
      </w:r>
      <w:r w:rsidRPr="005E5012">
        <w:rPr>
          <w:rFonts w:asciiTheme="minorHAnsi" w:hAnsiTheme="minorHAnsi" w:cstheme="minorHAnsi"/>
          <w:b/>
          <w:bCs/>
          <w:sz w:val="24"/>
        </w:rPr>
        <w:t>principu proporcionality</w:t>
      </w:r>
      <w:r>
        <w:rPr>
          <w:rFonts w:asciiTheme="minorHAnsi" w:hAnsiTheme="minorHAnsi" w:cstheme="minorHAnsi"/>
          <w:b/>
          <w:bCs/>
          <w:sz w:val="24"/>
        </w:rPr>
        <w:t xml:space="preserve"> (přiměřenosti)</w:t>
      </w:r>
      <w:r>
        <w:rPr>
          <w:rFonts w:asciiTheme="minorHAnsi" w:hAnsiTheme="minorHAnsi" w:cstheme="minorHAnsi"/>
          <w:sz w:val="24"/>
        </w:rPr>
        <w:t>. Každé opatření musí být přiměřené svému účelu a</w:t>
      </w:r>
      <w:r w:rsidR="0076076E">
        <w:rPr>
          <w:rFonts w:asciiTheme="minorHAnsi" w:hAnsiTheme="minorHAnsi" w:cstheme="minorHAnsi"/>
          <w:sz w:val="24"/>
        </w:rPr>
        <w:t> </w:t>
      </w:r>
      <w:r>
        <w:rPr>
          <w:rFonts w:asciiTheme="minorHAnsi" w:hAnsiTheme="minorHAnsi" w:cstheme="minorHAnsi"/>
          <w:sz w:val="24"/>
        </w:rPr>
        <w:t>vytvářet pouze takové omezení, které je nezbytně nutné k</w:t>
      </w:r>
      <w:r w:rsidR="0076076E">
        <w:rPr>
          <w:rFonts w:asciiTheme="minorHAnsi" w:hAnsiTheme="minorHAnsi" w:cstheme="minorHAnsi"/>
          <w:sz w:val="24"/>
        </w:rPr>
        <w:t> </w:t>
      </w:r>
      <w:r>
        <w:rPr>
          <w:rFonts w:asciiTheme="minorHAnsi" w:hAnsiTheme="minorHAnsi" w:cstheme="minorHAnsi"/>
          <w:sz w:val="24"/>
        </w:rPr>
        <w:t>dosažení stanoveného cíle.</w:t>
      </w:r>
    </w:p>
    <w:p w14:paraId="389BB904" w14:textId="0CEEF512" w:rsidR="006A692D" w:rsidRDefault="006A692D" w:rsidP="006A692D">
      <w:pPr>
        <w:spacing w:before="100" w:beforeAutospacing="1" w:after="100" w:afterAutospacing="1"/>
        <w:jc w:val="both"/>
        <w:rPr>
          <w:rFonts w:asciiTheme="minorHAnsi" w:hAnsiTheme="minorHAnsi" w:cstheme="minorHAnsi"/>
          <w:sz w:val="24"/>
        </w:rPr>
      </w:pPr>
      <w:r>
        <w:rPr>
          <w:rFonts w:asciiTheme="minorHAnsi" w:hAnsiTheme="minorHAnsi" w:cstheme="minorHAnsi"/>
          <w:sz w:val="24"/>
        </w:rPr>
        <w:t>Pohyb občanů a</w:t>
      </w:r>
      <w:r w:rsidR="0076076E">
        <w:rPr>
          <w:rFonts w:asciiTheme="minorHAnsi" w:hAnsiTheme="minorHAnsi" w:cstheme="minorHAnsi"/>
          <w:sz w:val="24"/>
        </w:rPr>
        <w:t> </w:t>
      </w:r>
      <w:r>
        <w:rPr>
          <w:rFonts w:asciiTheme="minorHAnsi" w:hAnsiTheme="minorHAnsi" w:cstheme="minorHAnsi"/>
          <w:sz w:val="24"/>
        </w:rPr>
        <w:t>podnikatelů na vnitřním trhu usnadňují specializované celoevropské sítě služeb poskytovaných zdarma v</w:t>
      </w:r>
      <w:r w:rsidR="0076076E">
        <w:rPr>
          <w:rFonts w:asciiTheme="minorHAnsi" w:hAnsiTheme="minorHAnsi" w:cstheme="minorHAnsi"/>
          <w:sz w:val="24"/>
        </w:rPr>
        <w:t> </w:t>
      </w:r>
      <w:r>
        <w:rPr>
          <w:rFonts w:asciiTheme="minorHAnsi" w:hAnsiTheme="minorHAnsi" w:cstheme="minorHAnsi"/>
          <w:sz w:val="24"/>
        </w:rPr>
        <w:t xml:space="preserve">každém členském státě. Mezi tyto služby patří </w:t>
      </w:r>
      <w:r w:rsidRPr="005E5012">
        <w:rPr>
          <w:rFonts w:asciiTheme="minorHAnsi" w:hAnsiTheme="minorHAnsi" w:cstheme="minorHAnsi"/>
          <w:b/>
          <w:bCs/>
          <w:sz w:val="24"/>
        </w:rPr>
        <w:t>služba SOLVIT</w:t>
      </w:r>
      <w:r>
        <w:rPr>
          <w:rFonts w:asciiTheme="minorHAnsi" w:hAnsiTheme="minorHAnsi" w:cstheme="minorHAnsi"/>
          <w:sz w:val="24"/>
        </w:rPr>
        <w:t xml:space="preserve"> pro neformální řešení sporů s</w:t>
      </w:r>
      <w:r w:rsidR="0076076E">
        <w:rPr>
          <w:rFonts w:asciiTheme="minorHAnsi" w:hAnsiTheme="minorHAnsi" w:cstheme="minorHAnsi"/>
          <w:sz w:val="24"/>
        </w:rPr>
        <w:t> </w:t>
      </w:r>
      <w:r>
        <w:rPr>
          <w:rFonts w:asciiTheme="minorHAnsi" w:hAnsiTheme="minorHAnsi" w:cstheme="minorHAnsi"/>
          <w:sz w:val="24"/>
        </w:rPr>
        <w:t>úřady v</w:t>
      </w:r>
      <w:r w:rsidR="0076076E">
        <w:rPr>
          <w:rFonts w:asciiTheme="minorHAnsi" w:hAnsiTheme="minorHAnsi" w:cstheme="minorHAnsi"/>
          <w:sz w:val="24"/>
        </w:rPr>
        <w:t> </w:t>
      </w:r>
      <w:r>
        <w:rPr>
          <w:rFonts w:asciiTheme="minorHAnsi" w:hAnsiTheme="minorHAnsi" w:cstheme="minorHAnsi"/>
          <w:sz w:val="24"/>
        </w:rPr>
        <w:t xml:space="preserve">jiném členském státě EU, </w:t>
      </w:r>
      <w:r w:rsidRPr="005E5012">
        <w:rPr>
          <w:rFonts w:asciiTheme="minorHAnsi" w:hAnsiTheme="minorHAnsi" w:cstheme="minorHAnsi"/>
          <w:b/>
          <w:bCs/>
          <w:sz w:val="24"/>
        </w:rPr>
        <w:t xml:space="preserve">Kontaktní místo pro výrobky </w:t>
      </w:r>
      <w:r>
        <w:rPr>
          <w:rFonts w:asciiTheme="minorHAnsi" w:hAnsiTheme="minorHAnsi" w:cstheme="minorHAnsi"/>
          <w:b/>
          <w:bCs/>
          <w:sz w:val="24"/>
        </w:rPr>
        <w:t>(</w:t>
      </w:r>
      <w:proofErr w:type="spellStart"/>
      <w:r w:rsidRPr="005E5012">
        <w:rPr>
          <w:rFonts w:asciiTheme="minorHAnsi" w:hAnsiTheme="minorHAnsi" w:cstheme="minorHAnsi"/>
          <w:b/>
          <w:bCs/>
          <w:sz w:val="24"/>
        </w:rPr>
        <w:t>ProCoP</w:t>
      </w:r>
      <w:proofErr w:type="spellEnd"/>
      <w:r>
        <w:rPr>
          <w:rFonts w:asciiTheme="minorHAnsi" w:hAnsiTheme="minorHAnsi" w:cstheme="minorHAnsi"/>
          <w:b/>
          <w:bCs/>
          <w:sz w:val="24"/>
        </w:rPr>
        <w:t>)</w:t>
      </w:r>
      <w:r>
        <w:rPr>
          <w:rFonts w:asciiTheme="minorHAnsi" w:hAnsiTheme="minorHAnsi" w:cstheme="minorHAnsi"/>
          <w:sz w:val="24"/>
        </w:rPr>
        <w:t>, které poskytuje informace o</w:t>
      </w:r>
      <w:r w:rsidR="0076076E">
        <w:rPr>
          <w:rFonts w:asciiTheme="minorHAnsi" w:hAnsiTheme="minorHAnsi" w:cstheme="minorHAnsi"/>
          <w:sz w:val="24"/>
        </w:rPr>
        <w:t> </w:t>
      </w:r>
      <w:r>
        <w:rPr>
          <w:rFonts w:asciiTheme="minorHAnsi" w:hAnsiTheme="minorHAnsi" w:cstheme="minorHAnsi"/>
          <w:sz w:val="24"/>
        </w:rPr>
        <w:t>požadavcích na výrobky při jejich uvádění na vnitřní trh EU, a</w:t>
      </w:r>
      <w:r w:rsidR="0076076E">
        <w:rPr>
          <w:rFonts w:asciiTheme="minorHAnsi" w:hAnsiTheme="minorHAnsi" w:cstheme="minorHAnsi"/>
          <w:sz w:val="24"/>
        </w:rPr>
        <w:t> </w:t>
      </w:r>
      <w:r>
        <w:rPr>
          <w:rFonts w:asciiTheme="minorHAnsi" w:hAnsiTheme="minorHAnsi" w:cstheme="minorHAnsi"/>
          <w:sz w:val="24"/>
        </w:rPr>
        <w:t xml:space="preserve">dále síť </w:t>
      </w:r>
      <w:r w:rsidRPr="005E5012">
        <w:rPr>
          <w:rFonts w:asciiTheme="minorHAnsi" w:hAnsiTheme="minorHAnsi" w:cstheme="minorHAnsi"/>
          <w:b/>
          <w:bCs/>
          <w:sz w:val="24"/>
        </w:rPr>
        <w:t>Jednotných kontaktních míst</w:t>
      </w:r>
      <w:r>
        <w:rPr>
          <w:rFonts w:asciiTheme="minorHAnsi" w:hAnsiTheme="minorHAnsi" w:cstheme="minorHAnsi"/>
          <w:sz w:val="24"/>
        </w:rPr>
        <w:t>, která poskytují informace nezbytné pro zahájení podnikání v</w:t>
      </w:r>
      <w:r w:rsidR="0076076E">
        <w:rPr>
          <w:rFonts w:asciiTheme="minorHAnsi" w:hAnsiTheme="minorHAnsi" w:cstheme="minorHAnsi"/>
          <w:sz w:val="24"/>
        </w:rPr>
        <w:t> </w:t>
      </w:r>
      <w:r>
        <w:rPr>
          <w:rFonts w:asciiTheme="minorHAnsi" w:hAnsiTheme="minorHAnsi" w:cstheme="minorHAnsi"/>
          <w:sz w:val="24"/>
        </w:rPr>
        <w:t xml:space="preserve">oblasti služeb na vnitřním trhu. Komunikaci mezi úřady na vnitřním trhu umožňuje celoevropský </w:t>
      </w:r>
      <w:r w:rsidRPr="005E5012">
        <w:rPr>
          <w:rFonts w:asciiTheme="minorHAnsi" w:hAnsiTheme="minorHAnsi" w:cstheme="minorHAnsi"/>
          <w:b/>
          <w:bCs/>
          <w:sz w:val="24"/>
        </w:rPr>
        <w:t>systém pro výměnu informací na vnitřním trhu (IMI systém)</w:t>
      </w:r>
      <w:r>
        <w:rPr>
          <w:rFonts w:asciiTheme="minorHAnsi" w:hAnsiTheme="minorHAnsi" w:cstheme="minorHAnsi"/>
          <w:sz w:val="24"/>
        </w:rPr>
        <w:t>. Tento systém umožňuje úřadům např. ověřovat informace poskytnuté podnikatelem z</w:t>
      </w:r>
      <w:r w:rsidR="0076076E">
        <w:rPr>
          <w:rFonts w:asciiTheme="minorHAnsi" w:hAnsiTheme="minorHAnsi" w:cstheme="minorHAnsi"/>
          <w:sz w:val="24"/>
        </w:rPr>
        <w:t> </w:t>
      </w:r>
      <w:r>
        <w:rPr>
          <w:rFonts w:asciiTheme="minorHAnsi" w:hAnsiTheme="minorHAnsi" w:cstheme="minorHAnsi"/>
          <w:sz w:val="24"/>
        </w:rPr>
        <w:t>jiné členské země, aniž by tento byl nucen vracet se na úřad ve své zemi a</w:t>
      </w:r>
      <w:r w:rsidR="0076076E">
        <w:rPr>
          <w:rFonts w:asciiTheme="minorHAnsi" w:hAnsiTheme="minorHAnsi" w:cstheme="minorHAnsi"/>
          <w:sz w:val="24"/>
        </w:rPr>
        <w:t> </w:t>
      </w:r>
      <w:r>
        <w:rPr>
          <w:rFonts w:asciiTheme="minorHAnsi" w:hAnsiTheme="minorHAnsi" w:cstheme="minorHAnsi"/>
          <w:sz w:val="24"/>
        </w:rPr>
        <w:t>požadovat dodatečné dokumenty. Všechny zmíněné služby zajišťuje v</w:t>
      </w:r>
      <w:r w:rsidR="0076076E">
        <w:rPr>
          <w:rFonts w:asciiTheme="minorHAnsi" w:hAnsiTheme="minorHAnsi" w:cstheme="minorHAnsi"/>
          <w:sz w:val="24"/>
        </w:rPr>
        <w:t> </w:t>
      </w:r>
      <w:r>
        <w:rPr>
          <w:rFonts w:asciiTheme="minorHAnsi" w:hAnsiTheme="minorHAnsi" w:cstheme="minorHAnsi"/>
          <w:sz w:val="24"/>
        </w:rPr>
        <w:t>ČR MPO.</w:t>
      </w:r>
    </w:p>
    <w:p w14:paraId="4915B04F" w14:textId="77777777" w:rsidR="00C935A3" w:rsidRDefault="00C935A3" w:rsidP="00C935A3">
      <w:pPr>
        <w:overflowPunct/>
        <w:autoSpaceDE/>
        <w:autoSpaceDN/>
        <w:adjustRightInd/>
        <w:textAlignment w:val="auto"/>
        <w:rPr>
          <w:rFonts w:asciiTheme="minorHAnsi" w:hAnsiTheme="minorHAnsi" w:cstheme="minorHAnsi"/>
          <w:bCs/>
          <w:sz w:val="24"/>
        </w:rPr>
      </w:pPr>
      <w:r>
        <w:rPr>
          <w:rFonts w:asciiTheme="minorHAnsi" w:hAnsiTheme="minorHAnsi" w:cstheme="minorHAnsi"/>
          <w:bCs/>
          <w:sz w:val="24"/>
        </w:rPr>
        <w:br w:type="page"/>
      </w:r>
    </w:p>
    <w:p w14:paraId="6019A914" w14:textId="64A4CB43" w:rsidR="00C21995" w:rsidRPr="00BD5544" w:rsidRDefault="00C935A3" w:rsidP="00677596">
      <w:pPr>
        <w:pStyle w:val="Nadpis1"/>
        <w:numPr>
          <w:ilvl w:val="0"/>
          <w:numId w:val="35"/>
        </w:numPr>
        <w:jc w:val="both"/>
        <w:rPr>
          <w:rFonts w:asciiTheme="minorHAnsi" w:hAnsiTheme="minorHAnsi" w:cstheme="minorHAnsi"/>
          <w:color w:val="auto"/>
        </w:rPr>
      </w:pPr>
      <w:r w:rsidRPr="00456AE9">
        <w:rPr>
          <w:rFonts w:asciiTheme="minorHAnsi" w:hAnsiTheme="minorHAnsi" w:cstheme="minorHAnsi"/>
          <w:color w:val="auto"/>
        </w:rPr>
        <w:lastRenderedPageBreak/>
        <w:t xml:space="preserve">Popište, prostřednictvím které </w:t>
      </w:r>
      <w:r w:rsidR="00FA3425">
        <w:rPr>
          <w:rFonts w:asciiTheme="minorHAnsi" w:hAnsiTheme="minorHAnsi" w:cstheme="minorHAnsi"/>
          <w:color w:val="auto"/>
        </w:rPr>
        <w:t xml:space="preserve">unijní </w:t>
      </w:r>
      <w:r w:rsidRPr="00456AE9">
        <w:rPr>
          <w:rFonts w:asciiTheme="minorHAnsi" w:hAnsiTheme="minorHAnsi" w:cstheme="minorHAnsi"/>
          <w:color w:val="auto"/>
        </w:rPr>
        <w:t>instituce prosazuje ČR své zájmy v</w:t>
      </w:r>
      <w:r w:rsidR="0076076E">
        <w:rPr>
          <w:rFonts w:asciiTheme="minorHAnsi" w:hAnsiTheme="minorHAnsi" w:cstheme="minorHAnsi"/>
          <w:color w:val="auto"/>
        </w:rPr>
        <w:t> </w:t>
      </w:r>
      <w:r w:rsidRPr="00456AE9">
        <w:rPr>
          <w:rFonts w:asciiTheme="minorHAnsi" w:hAnsiTheme="minorHAnsi" w:cstheme="minorHAnsi"/>
          <w:color w:val="auto"/>
        </w:rPr>
        <w:t>agendách Ministerstva průmyslu a</w:t>
      </w:r>
      <w:r w:rsidR="0076076E">
        <w:rPr>
          <w:rFonts w:asciiTheme="minorHAnsi" w:hAnsiTheme="minorHAnsi" w:cstheme="minorHAnsi"/>
          <w:color w:val="auto"/>
        </w:rPr>
        <w:t> </w:t>
      </w:r>
      <w:r w:rsidRPr="00456AE9">
        <w:rPr>
          <w:rFonts w:asciiTheme="minorHAnsi" w:hAnsiTheme="minorHAnsi" w:cstheme="minorHAnsi"/>
          <w:color w:val="auto"/>
        </w:rPr>
        <w:t>obchodu v</w:t>
      </w:r>
      <w:r w:rsidR="0076076E">
        <w:rPr>
          <w:rFonts w:asciiTheme="minorHAnsi" w:hAnsiTheme="minorHAnsi" w:cstheme="minorHAnsi"/>
          <w:color w:val="auto"/>
        </w:rPr>
        <w:t> </w:t>
      </w:r>
      <w:r w:rsidRPr="00456AE9">
        <w:rPr>
          <w:rFonts w:asciiTheme="minorHAnsi" w:hAnsiTheme="minorHAnsi" w:cstheme="minorHAnsi"/>
          <w:color w:val="auto"/>
        </w:rPr>
        <w:t>Evropské unii a</w:t>
      </w:r>
      <w:r w:rsidR="0076076E">
        <w:rPr>
          <w:rFonts w:asciiTheme="minorHAnsi" w:hAnsiTheme="minorHAnsi" w:cstheme="minorHAnsi"/>
          <w:color w:val="auto"/>
        </w:rPr>
        <w:t> </w:t>
      </w:r>
      <w:r w:rsidRPr="00456AE9">
        <w:rPr>
          <w:rFonts w:asciiTheme="minorHAnsi" w:hAnsiTheme="minorHAnsi" w:cstheme="minorHAnsi"/>
          <w:color w:val="auto"/>
        </w:rPr>
        <w:t xml:space="preserve">jaké jsou její přípravné orgány. </w:t>
      </w:r>
      <w:r w:rsidR="00C21995">
        <w:rPr>
          <w:rFonts w:asciiTheme="minorHAnsi" w:hAnsiTheme="minorHAnsi" w:cstheme="minorHAnsi"/>
          <w:color w:val="auto"/>
        </w:rPr>
        <w:t>Uveďte</w:t>
      </w:r>
      <w:r w:rsidR="00C21995" w:rsidRPr="009429F5">
        <w:rPr>
          <w:rFonts w:asciiTheme="minorHAnsi" w:hAnsiTheme="minorHAnsi" w:cstheme="minorHAnsi"/>
          <w:color w:val="auto"/>
        </w:rPr>
        <w:t xml:space="preserve"> témat</w:t>
      </w:r>
      <w:r w:rsidR="00C21995">
        <w:rPr>
          <w:rFonts w:asciiTheme="minorHAnsi" w:hAnsiTheme="minorHAnsi" w:cstheme="minorHAnsi"/>
          <w:color w:val="auto"/>
        </w:rPr>
        <w:t>a</w:t>
      </w:r>
      <w:r w:rsidR="00C21995" w:rsidRPr="009429F5">
        <w:rPr>
          <w:rFonts w:asciiTheme="minorHAnsi" w:hAnsiTheme="minorHAnsi" w:cstheme="minorHAnsi"/>
          <w:color w:val="auto"/>
        </w:rPr>
        <w:t xml:space="preserve"> v</w:t>
      </w:r>
      <w:r w:rsidR="0076076E">
        <w:rPr>
          <w:rFonts w:asciiTheme="minorHAnsi" w:hAnsiTheme="minorHAnsi" w:cstheme="minorHAnsi"/>
          <w:color w:val="auto"/>
        </w:rPr>
        <w:t> </w:t>
      </w:r>
      <w:r w:rsidR="00C21995" w:rsidRPr="009429F5">
        <w:rPr>
          <w:rFonts w:asciiTheme="minorHAnsi" w:hAnsiTheme="minorHAnsi" w:cstheme="minorHAnsi"/>
          <w:color w:val="auto"/>
        </w:rPr>
        <w:t>gesci Ministerstva průmyslu a</w:t>
      </w:r>
      <w:r w:rsidR="0076076E">
        <w:rPr>
          <w:rFonts w:asciiTheme="minorHAnsi" w:hAnsiTheme="minorHAnsi" w:cstheme="minorHAnsi"/>
          <w:color w:val="auto"/>
        </w:rPr>
        <w:t> </w:t>
      </w:r>
      <w:r w:rsidR="00C21995" w:rsidRPr="009429F5">
        <w:rPr>
          <w:rFonts w:asciiTheme="minorHAnsi" w:hAnsiTheme="minorHAnsi" w:cstheme="minorHAnsi"/>
          <w:color w:val="auto"/>
        </w:rPr>
        <w:t>obchodu</w:t>
      </w:r>
      <w:r w:rsidR="00C21995">
        <w:rPr>
          <w:rFonts w:asciiTheme="minorHAnsi" w:hAnsiTheme="minorHAnsi" w:cstheme="minorHAnsi"/>
          <w:color w:val="auto"/>
        </w:rPr>
        <w:t>, o</w:t>
      </w:r>
      <w:r w:rsidR="0076076E">
        <w:rPr>
          <w:rFonts w:asciiTheme="minorHAnsi" w:hAnsiTheme="minorHAnsi" w:cstheme="minorHAnsi"/>
          <w:color w:val="auto"/>
        </w:rPr>
        <w:t> </w:t>
      </w:r>
      <w:r w:rsidR="00C21995">
        <w:rPr>
          <w:rFonts w:asciiTheme="minorHAnsi" w:hAnsiTheme="minorHAnsi" w:cstheme="minorHAnsi"/>
          <w:color w:val="auto"/>
        </w:rPr>
        <w:t xml:space="preserve">kterých se </w:t>
      </w:r>
      <w:r w:rsidR="00C21995" w:rsidRPr="009429F5">
        <w:rPr>
          <w:rFonts w:asciiTheme="minorHAnsi" w:hAnsiTheme="minorHAnsi" w:cstheme="minorHAnsi"/>
          <w:color w:val="auto"/>
        </w:rPr>
        <w:t>jedná na půdě Rady E</w:t>
      </w:r>
      <w:r w:rsidR="00C21995">
        <w:rPr>
          <w:rFonts w:asciiTheme="minorHAnsi" w:hAnsiTheme="minorHAnsi" w:cstheme="minorHAnsi"/>
          <w:color w:val="auto"/>
        </w:rPr>
        <w:t xml:space="preserve">vropské unie </w:t>
      </w:r>
      <w:r w:rsidR="00C21995" w:rsidRPr="009429F5">
        <w:rPr>
          <w:rFonts w:asciiTheme="minorHAnsi" w:hAnsiTheme="minorHAnsi" w:cstheme="minorHAnsi"/>
          <w:color w:val="auto"/>
        </w:rPr>
        <w:t>a</w:t>
      </w:r>
      <w:r w:rsidR="0076076E">
        <w:rPr>
          <w:rFonts w:asciiTheme="minorHAnsi" w:hAnsiTheme="minorHAnsi" w:cstheme="minorHAnsi"/>
          <w:color w:val="auto"/>
        </w:rPr>
        <w:t> </w:t>
      </w:r>
      <w:r w:rsidR="00C21995" w:rsidRPr="009429F5">
        <w:rPr>
          <w:rFonts w:asciiTheme="minorHAnsi" w:hAnsiTheme="minorHAnsi" w:cstheme="minorHAnsi"/>
          <w:color w:val="auto"/>
        </w:rPr>
        <w:t xml:space="preserve">kterým </w:t>
      </w:r>
      <w:r w:rsidR="00C21995" w:rsidRPr="00BD5544">
        <w:rPr>
          <w:rFonts w:asciiTheme="minorHAnsi" w:hAnsiTheme="minorHAnsi" w:cstheme="minorHAnsi"/>
          <w:color w:val="auto"/>
        </w:rPr>
        <w:t>generálním ředitelstvím v</w:t>
      </w:r>
      <w:r w:rsidR="0076076E">
        <w:rPr>
          <w:rFonts w:asciiTheme="minorHAnsi" w:hAnsiTheme="minorHAnsi" w:cstheme="minorHAnsi"/>
          <w:color w:val="auto"/>
        </w:rPr>
        <w:t> </w:t>
      </w:r>
      <w:r w:rsidR="00C21995" w:rsidRPr="00BD5544">
        <w:rPr>
          <w:rFonts w:asciiTheme="minorHAnsi" w:hAnsiTheme="minorHAnsi" w:cstheme="minorHAnsi"/>
          <w:color w:val="auto"/>
        </w:rPr>
        <w:t>Evropské komisi tato agenda odpovídá.</w:t>
      </w:r>
      <w:r w:rsidR="00C21995" w:rsidRPr="009429F5">
        <w:rPr>
          <w:rFonts w:asciiTheme="minorHAnsi" w:hAnsiTheme="minorHAnsi" w:cstheme="minorHAnsi"/>
          <w:color w:val="auto"/>
        </w:rPr>
        <w:t xml:space="preserve"> </w:t>
      </w:r>
    </w:p>
    <w:p w14:paraId="53785110" w14:textId="7ED1F29C" w:rsidR="00C935A3" w:rsidRPr="005E5012" w:rsidRDefault="00C935A3" w:rsidP="00C935A3">
      <w:pPr>
        <w:spacing w:before="100" w:beforeAutospacing="1" w:after="100" w:afterAutospacing="1"/>
        <w:jc w:val="both"/>
        <w:rPr>
          <w:rFonts w:asciiTheme="minorHAnsi" w:hAnsiTheme="minorHAnsi" w:cstheme="minorHAnsi"/>
          <w:sz w:val="24"/>
          <w:szCs w:val="24"/>
        </w:rPr>
      </w:pPr>
      <w:r w:rsidRPr="005E5012">
        <w:rPr>
          <w:rFonts w:asciiTheme="minorHAnsi" w:hAnsiTheme="minorHAnsi" w:cstheme="minorHAnsi"/>
          <w:sz w:val="24"/>
        </w:rPr>
        <w:t>Jedná se o</w:t>
      </w:r>
      <w:r w:rsidR="0076076E">
        <w:rPr>
          <w:rFonts w:asciiTheme="minorHAnsi" w:hAnsiTheme="minorHAnsi" w:cstheme="minorHAnsi"/>
          <w:sz w:val="24"/>
        </w:rPr>
        <w:t> </w:t>
      </w:r>
      <w:r w:rsidRPr="005E5012">
        <w:rPr>
          <w:rFonts w:asciiTheme="minorHAnsi" w:hAnsiTheme="minorHAnsi" w:cstheme="minorHAnsi"/>
          <w:b/>
          <w:sz w:val="24"/>
        </w:rPr>
        <w:t>Radu Evropské unie</w:t>
      </w:r>
      <w:r w:rsidRPr="005E5012">
        <w:rPr>
          <w:rFonts w:asciiTheme="minorHAnsi" w:hAnsiTheme="minorHAnsi" w:cstheme="minorHAnsi"/>
          <w:sz w:val="24"/>
        </w:rPr>
        <w:t xml:space="preserve">, která zastupuje zájmy </w:t>
      </w:r>
      <w:r>
        <w:rPr>
          <w:rFonts w:asciiTheme="minorHAnsi" w:hAnsiTheme="minorHAnsi" w:cstheme="minorHAnsi"/>
          <w:sz w:val="24"/>
        </w:rPr>
        <w:t xml:space="preserve">všech </w:t>
      </w:r>
      <w:r w:rsidRPr="005E5012">
        <w:rPr>
          <w:rFonts w:asciiTheme="minorHAnsi" w:hAnsiTheme="minorHAnsi" w:cstheme="minorHAnsi"/>
          <w:sz w:val="24"/>
        </w:rPr>
        <w:t>členských států</w:t>
      </w:r>
      <w:r>
        <w:rPr>
          <w:rFonts w:asciiTheme="minorHAnsi" w:hAnsiTheme="minorHAnsi" w:cstheme="minorHAnsi"/>
          <w:sz w:val="24"/>
        </w:rPr>
        <w:t xml:space="preserve"> </w:t>
      </w:r>
      <w:r w:rsidRPr="005E5012">
        <w:rPr>
          <w:rFonts w:asciiTheme="minorHAnsi" w:hAnsiTheme="minorHAnsi" w:cstheme="minorHAnsi"/>
          <w:sz w:val="24"/>
        </w:rPr>
        <w:t>EU. Členský stát je reprezentován vždy jedním zástupcem na ministerské úrovni zplnomocněným zavazovat svou vládu. Příslušným zástupcem je ten ministr, do jehož resortu spadá projednávaná agenda.</w:t>
      </w:r>
      <w:r w:rsidRPr="005E5012">
        <w:rPr>
          <w:rFonts w:asciiTheme="minorHAnsi" w:hAnsiTheme="minorHAnsi" w:cstheme="minorHAnsi"/>
          <w:sz w:val="24"/>
          <w:szCs w:val="24"/>
        </w:rPr>
        <w:t xml:space="preserve"> </w:t>
      </w:r>
    </w:p>
    <w:p w14:paraId="49CAA2C3" w14:textId="5FD4DA53" w:rsidR="00C935A3" w:rsidRPr="00443EB2" w:rsidRDefault="00C935A3" w:rsidP="00C935A3">
      <w:pPr>
        <w:spacing w:before="100" w:beforeAutospacing="1" w:after="100" w:afterAutospacing="1"/>
        <w:jc w:val="both"/>
        <w:rPr>
          <w:rFonts w:asciiTheme="minorHAnsi" w:hAnsiTheme="minorHAnsi" w:cstheme="minorHAnsi"/>
          <w:b/>
          <w:sz w:val="24"/>
        </w:rPr>
      </w:pPr>
      <w:r w:rsidRPr="00443EB2">
        <w:rPr>
          <w:rFonts w:asciiTheme="minorHAnsi" w:hAnsiTheme="minorHAnsi" w:cstheme="minorHAnsi"/>
          <w:b/>
          <w:sz w:val="24"/>
        </w:rPr>
        <w:t>M</w:t>
      </w:r>
      <w:r w:rsidR="00FF7B2F">
        <w:rPr>
          <w:rFonts w:asciiTheme="minorHAnsi" w:hAnsiTheme="minorHAnsi" w:cstheme="minorHAnsi"/>
          <w:b/>
          <w:sz w:val="24"/>
        </w:rPr>
        <w:t>PO</w:t>
      </w:r>
      <w:r w:rsidRPr="00443EB2">
        <w:rPr>
          <w:rFonts w:asciiTheme="minorHAnsi" w:hAnsiTheme="minorHAnsi" w:cstheme="minorHAnsi"/>
          <w:b/>
          <w:sz w:val="24"/>
        </w:rPr>
        <w:t xml:space="preserve"> ČR má na starosti čtyři věcná zasedání (formace) Rady EU. </w:t>
      </w:r>
    </w:p>
    <w:p w14:paraId="7DD2E568" w14:textId="7CB93578" w:rsidR="00C935A3" w:rsidRPr="00443EB2" w:rsidRDefault="00C935A3" w:rsidP="00C935A3">
      <w:pPr>
        <w:spacing w:before="100" w:beforeAutospacing="1" w:after="100" w:afterAutospacing="1"/>
        <w:jc w:val="both"/>
        <w:rPr>
          <w:rFonts w:asciiTheme="minorHAnsi" w:hAnsiTheme="minorHAnsi" w:cstheme="minorHAnsi"/>
          <w:b/>
          <w:sz w:val="24"/>
        </w:rPr>
      </w:pPr>
      <w:r w:rsidRPr="00443EB2">
        <w:rPr>
          <w:rFonts w:asciiTheme="minorHAnsi" w:hAnsiTheme="minorHAnsi" w:cstheme="minorHAnsi"/>
          <w:b/>
          <w:sz w:val="24"/>
        </w:rPr>
        <w:t>Jedná se o</w:t>
      </w:r>
      <w:r w:rsidR="0076076E">
        <w:rPr>
          <w:rFonts w:asciiTheme="minorHAnsi" w:hAnsiTheme="minorHAnsi" w:cstheme="minorHAnsi"/>
          <w:b/>
          <w:sz w:val="24"/>
        </w:rPr>
        <w:t> </w:t>
      </w:r>
      <w:r w:rsidRPr="00443EB2">
        <w:rPr>
          <w:rFonts w:asciiTheme="minorHAnsi" w:hAnsiTheme="minorHAnsi" w:cstheme="minorHAnsi"/>
          <w:b/>
          <w:sz w:val="24"/>
        </w:rPr>
        <w:t>tyto Rady:</w:t>
      </w:r>
    </w:p>
    <w:p w14:paraId="1EB7CD6E" w14:textId="411AE860" w:rsidR="00C935A3" w:rsidRPr="005E5012" w:rsidRDefault="00C935A3" w:rsidP="00C935A3">
      <w:pPr>
        <w:jc w:val="both"/>
        <w:rPr>
          <w:rFonts w:asciiTheme="minorHAnsi" w:hAnsiTheme="minorHAnsi" w:cstheme="minorHAnsi"/>
          <w:b/>
          <w:sz w:val="24"/>
        </w:rPr>
      </w:pPr>
      <w:r w:rsidRPr="005E5012">
        <w:rPr>
          <w:rFonts w:asciiTheme="minorHAnsi" w:hAnsiTheme="minorHAnsi" w:cstheme="minorHAnsi"/>
          <w:sz w:val="24"/>
        </w:rPr>
        <w:t>•</w:t>
      </w:r>
      <w:r w:rsidRPr="005E5012">
        <w:rPr>
          <w:rFonts w:asciiTheme="minorHAnsi" w:hAnsiTheme="minorHAnsi" w:cstheme="minorHAnsi"/>
          <w:sz w:val="24"/>
        </w:rPr>
        <w:tab/>
      </w:r>
      <w:r w:rsidRPr="005E5012">
        <w:rPr>
          <w:rFonts w:asciiTheme="minorHAnsi" w:hAnsiTheme="minorHAnsi" w:cstheme="minorHAnsi"/>
          <w:b/>
          <w:sz w:val="24"/>
        </w:rPr>
        <w:t>Rada pro konkurenceschopnost – část vnitřní trh a</w:t>
      </w:r>
      <w:r w:rsidR="0076076E">
        <w:rPr>
          <w:rFonts w:asciiTheme="minorHAnsi" w:hAnsiTheme="minorHAnsi" w:cstheme="minorHAnsi"/>
          <w:b/>
          <w:sz w:val="24"/>
        </w:rPr>
        <w:t> </w:t>
      </w:r>
      <w:r w:rsidRPr="005E5012">
        <w:rPr>
          <w:rFonts w:asciiTheme="minorHAnsi" w:hAnsiTheme="minorHAnsi" w:cstheme="minorHAnsi"/>
          <w:b/>
          <w:sz w:val="24"/>
        </w:rPr>
        <w:t>průmysl</w:t>
      </w:r>
    </w:p>
    <w:p w14:paraId="0C50B82D" w14:textId="77777777" w:rsidR="00C935A3" w:rsidRPr="005E5012" w:rsidRDefault="00C935A3" w:rsidP="00C935A3">
      <w:pPr>
        <w:jc w:val="both"/>
        <w:rPr>
          <w:rFonts w:asciiTheme="minorHAnsi" w:hAnsiTheme="minorHAnsi" w:cstheme="minorHAnsi"/>
          <w:b/>
          <w:sz w:val="24"/>
        </w:rPr>
      </w:pPr>
      <w:r w:rsidRPr="005E5012">
        <w:rPr>
          <w:rFonts w:asciiTheme="minorHAnsi" w:hAnsiTheme="minorHAnsi" w:cstheme="minorHAnsi"/>
          <w:sz w:val="24"/>
        </w:rPr>
        <w:t>•</w:t>
      </w:r>
      <w:r w:rsidRPr="005E5012">
        <w:rPr>
          <w:rFonts w:asciiTheme="minorHAnsi" w:hAnsiTheme="minorHAnsi" w:cstheme="minorHAnsi"/>
          <w:sz w:val="24"/>
        </w:rPr>
        <w:tab/>
      </w:r>
      <w:r w:rsidRPr="005E5012">
        <w:rPr>
          <w:rFonts w:asciiTheme="minorHAnsi" w:hAnsiTheme="minorHAnsi" w:cstheme="minorHAnsi"/>
          <w:b/>
          <w:sz w:val="24"/>
        </w:rPr>
        <w:t xml:space="preserve">Rada pro zahraniční </w:t>
      </w:r>
      <w:r>
        <w:rPr>
          <w:rFonts w:asciiTheme="minorHAnsi" w:hAnsiTheme="minorHAnsi" w:cstheme="minorHAnsi"/>
          <w:b/>
          <w:sz w:val="24"/>
        </w:rPr>
        <w:t xml:space="preserve">věci </w:t>
      </w:r>
      <w:r w:rsidRPr="005E5012">
        <w:rPr>
          <w:rFonts w:asciiTheme="minorHAnsi" w:hAnsiTheme="minorHAnsi" w:cstheme="minorHAnsi"/>
          <w:b/>
          <w:sz w:val="24"/>
        </w:rPr>
        <w:t>ve formátu ministrů obchodu</w:t>
      </w:r>
    </w:p>
    <w:p w14:paraId="0FB64734" w14:textId="1060690C" w:rsidR="00C935A3" w:rsidRPr="005E5012" w:rsidRDefault="00C935A3" w:rsidP="00C935A3">
      <w:pPr>
        <w:jc w:val="both"/>
        <w:rPr>
          <w:rFonts w:asciiTheme="minorHAnsi" w:hAnsiTheme="minorHAnsi" w:cstheme="minorHAnsi"/>
          <w:sz w:val="24"/>
        </w:rPr>
      </w:pPr>
      <w:r w:rsidRPr="005E5012">
        <w:rPr>
          <w:rFonts w:asciiTheme="minorHAnsi" w:hAnsiTheme="minorHAnsi" w:cstheme="minorHAnsi"/>
          <w:sz w:val="24"/>
        </w:rPr>
        <w:t>•</w:t>
      </w:r>
      <w:r w:rsidRPr="005E5012">
        <w:rPr>
          <w:rFonts w:asciiTheme="minorHAnsi" w:hAnsiTheme="minorHAnsi" w:cstheme="minorHAnsi"/>
          <w:sz w:val="24"/>
        </w:rPr>
        <w:tab/>
      </w:r>
      <w:r w:rsidRPr="005E5012">
        <w:rPr>
          <w:rFonts w:asciiTheme="minorHAnsi" w:hAnsiTheme="minorHAnsi" w:cstheme="minorHAnsi"/>
          <w:b/>
          <w:sz w:val="24"/>
        </w:rPr>
        <w:t>Rada</w:t>
      </w:r>
      <w:r w:rsidRPr="005E5012">
        <w:rPr>
          <w:rFonts w:asciiTheme="minorHAnsi" w:hAnsiTheme="minorHAnsi" w:cstheme="minorHAnsi"/>
          <w:sz w:val="24"/>
        </w:rPr>
        <w:t xml:space="preserve"> pro dopravu, telekomunikace a</w:t>
      </w:r>
      <w:r w:rsidR="0076076E">
        <w:rPr>
          <w:rFonts w:asciiTheme="minorHAnsi" w:hAnsiTheme="minorHAnsi" w:cstheme="minorHAnsi"/>
          <w:sz w:val="24"/>
        </w:rPr>
        <w:t> </w:t>
      </w:r>
      <w:r w:rsidRPr="005E5012">
        <w:rPr>
          <w:rFonts w:asciiTheme="minorHAnsi" w:hAnsiTheme="minorHAnsi" w:cstheme="minorHAnsi"/>
          <w:sz w:val="24"/>
        </w:rPr>
        <w:t xml:space="preserve">energetiku – </w:t>
      </w:r>
      <w:r w:rsidRPr="005E5012">
        <w:rPr>
          <w:rFonts w:asciiTheme="minorHAnsi" w:hAnsiTheme="minorHAnsi" w:cstheme="minorHAnsi"/>
          <w:b/>
          <w:sz w:val="24"/>
        </w:rPr>
        <w:t>část energetika</w:t>
      </w:r>
    </w:p>
    <w:p w14:paraId="5ED659D9" w14:textId="76855748" w:rsidR="00C935A3" w:rsidRPr="005E5012" w:rsidRDefault="00C935A3" w:rsidP="00C935A3">
      <w:pPr>
        <w:jc w:val="both"/>
        <w:rPr>
          <w:rFonts w:asciiTheme="minorHAnsi" w:hAnsiTheme="minorHAnsi" w:cstheme="minorHAnsi"/>
          <w:b/>
          <w:sz w:val="24"/>
        </w:rPr>
      </w:pPr>
      <w:r w:rsidRPr="005E5012">
        <w:rPr>
          <w:rFonts w:asciiTheme="minorHAnsi" w:hAnsiTheme="minorHAnsi" w:cstheme="minorHAnsi"/>
          <w:sz w:val="24"/>
        </w:rPr>
        <w:t>•</w:t>
      </w:r>
      <w:r w:rsidRPr="005E5012">
        <w:rPr>
          <w:rFonts w:asciiTheme="minorHAnsi" w:hAnsiTheme="minorHAnsi" w:cstheme="minorHAnsi"/>
          <w:sz w:val="24"/>
        </w:rPr>
        <w:tab/>
      </w:r>
      <w:r w:rsidRPr="005E5012">
        <w:rPr>
          <w:rFonts w:asciiTheme="minorHAnsi" w:hAnsiTheme="minorHAnsi" w:cstheme="minorHAnsi"/>
          <w:b/>
          <w:sz w:val="24"/>
        </w:rPr>
        <w:t xml:space="preserve">Rada </w:t>
      </w:r>
      <w:r w:rsidRPr="005E5012">
        <w:rPr>
          <w:rFonts w:asciiTheme="minorHAnsi" w:hAnsiTheme="minorHAnsi" w:cstheme="minorHAnsi"/>
          <w:sz w:val="24"/>
        </w:rPr>
        <w:t>pro dopravu, telekomunikace a</w:t>
      </w:r>
      <w:r w:rsidR="0076076E">
        <w:rPr>
          <w:rFonts w:asciiTheme="minorHAnsi" w:hAnsiTheme="minorHAnsi" w:cstheme="minorHAnsi"/>
          <w:sz w:val="24"/>
        </w:rPr>
        <w:t> </w:t>
      </w:r>
      <w:r w:rsidRPr="005E5012">
        <w:rPr>
          <w:rFonts w:asciiTheme="minorHAnsi" w:hAnsiTheme="minorHAnsi" w:cstheme="minorHAnsi"/>
          <w:sz w:val="24"/>
        </w:rPr>
        <w:t>energetiku</w:t>
      </w:r>
      <w:r w:rsidRPr="005E5012">
        <w:rPr>
          <w:rFonts w:asciiTheme="minorHAnsi" w:hAnsiTheme="minorHAnsi" w:cstheme="minorHAnsi"/>
          <w:b/>
          <w:sz w:val="24"/>
        </w:rPr>
        <w:t xml:space="preserve"> </w:t>
      </w:r>
      <w:r w:rsidRPr="005E5012">
        <w:rPr>
          <w:rFonts w:asciiTheme="minorHAnsi" w:hAnsiTheme="minorHAnsi" w:cstheme="minorHAnsi"/>
          <w:sz w:val="24"/>
        </w:rPr>
        <w:t>–</w:t>
      </w:r>
      <w:r w:rsidRPr="005E5012">
        <w:rPr>
          <w:rFonts w:asciiTheme="minorHAnsi" w:hAnsiTheme="minorHAnsi" w:cstheme="minorHAnsi"/>
          <w:b/>
          <w:sz w:val="24"/>
        </w:rPr>
        <w:t xml:space="preserve"> část telekomunikace </w:t>
      </w:r>
    </w:p>
    <w:p w14:paraId="6041D05E" w14:textId="7C53FAE6" w:rsidR="00C935A3" w:rsidRPr="005E5012" w:rsidRDefault="00C935A3" w:rsidP="00C935A3">
      <w:pPr>
        <w:spacing w:before="100" w:beforeAutospacing="1" w:after="100" w:afterAutospacing="1"/>
        <w:jc w:val="both"/>
        <w:rPr>
          <w:rFonts w:asciiTheme="minorHAnsi" w:hAnsiTheme="minorHAnsi" w:cstheme="minorHAnsi"/>
          <w:sz w:val="24"/>
        </w:rPr>
      </w:pPr>
      <w:r w:rsidRPr="005E5012">
        <w:rPr>
          <w:rFonts w:asciiTheme="minorHAnsi" w:hAnsiTheme="minorHAnsi" w:cstheme="minorHAnsi"/>
          <w:b/>
          <w:sz w:val="24"/>
        </w:rPr>
        <w:t>Ministr průmyslu a</w:t>
      </w:r>
      <w:r w:rsidR="0076076E">
        <w:rPr>
          <w:rFonts w:asciiTheme="minorHAnsi" w:hAnsiTheme="minorHAnsi" w:cstheme="minorHAnsi"/>
          <w:b/>
          <w:sz w:val="24"/>
        </w:rPr>
        <w:t> </w:t>
      </w:r>
      <w:r w:rsidRPr="005E5012">
        <w:rPr>
          <w:rFonts w:asciiTheme="minorHAnsi" w:hAnsiTheme="minorHAnsi" w:cstheme="minorHAnsi"/>
          <w:b/>
          <w:sz w:val="24"/>
        </w:rPr>
        <w:t>obchodu reprezentuje na zasedání Rady Č</w:t>
      </w:r>
      <w:r>
        <w:rPr>
          <w:rFonts w:asciiTheme="minorHAnsi" w:hAnsiTheme="minorHAnsi" w:cstheme="minorHAnsi"/>
          <w:b/>
          <w:sz w:val="24"/>
        </w:rPr>
        <w:t>eskou republiku</w:t>
      </w:r>
      <w:r w:rsidRPr="005E5012">
        <w:rPr>
          <w:rFonts w:asciiTheme="minorHAnsi" w:hAnsiTheme="minorHAnsi" w:cstheme="minorHAnsi"/>
          <w:b/>
          <w:sz w:val="24"/>
        </w:rPr>
        <w:t xml:space="preserve">. </w:t>
      </w:r>
      <w:r w:rsidRPr="005E5012">
        <w:rPr>
          <w:rFonts w:asciiTheme="minorHAnsi" w:hAnsiTheme="minorHAnsi" w:cstheme="minorHAnsi"/>
          <w:sz w:val="24"/>
        </w:rPr>
        <w:t xml:space="preserve">Každá formace Rady zasedá obvykle </w:t>
      </w:r>
      <w:proofErr w:type="gramStart"/>
      <w:r w:rsidRPr="005E5012">
        <w:rPr>
          <w:rFonts w:asciiTheme="minorHAnsi" w:hAnsiTheme="minorHAnsi" w:cstheme="minorHAnsi"/>
          <w:sz w:val="24"/>
        </w:rPr>
        <w:t>1-2krát</w:t>
      </w:r>
      <w:proofErr w:type="gramEnd"/>
      <w:r w:rsidRPr="005E5012">
        <w:rPr>
          <w:rFonts w:asciiTheme="minorHAnsi" w:hAnsiTheme="minorHAnsi" w:cstheme="minorHAnsi"/>
          <w:sz w:val="24"/>
        </w:rPr>
        <w:t xml:space="preserve"> formálně a</w:t>
      </w:r>
      <w:r w:rsidR="0076076E">
        <w:rPr>
          <w:rFonts w:asciiTheme="minorHAnsi" w:hAnsiTheme="minorHAnsi" w:cstheme="minorHAnsi"/>
          <w:sz w:val="24"/>
        </w:rPr>
        <w:t> </w:t>
      </w:r>
      <w:r w:rsidRPr="005E5012">
        <w:rPr>
          <w:rFonts w:asciiTheme="minorHAnsi" w:hAnsiTheme="minorHAnsi" w:cstheme="minorHAnsi"/>
          <w:sz w:val="24"/>
        </w:rPr>
        <w:t>jednou neformálně během každého předsednictví. Formální zasedání probíhá v</w:t>
      </w:r>
      <w:r w:rsidR="0076076E">
        <w:rPr>
          <w:rFonts w:asciiTheme="minorHAnsi" w:hAnsiTheme="minorHAnsi" w:cstheme="minorHAnsi"/>
          <w:sz w:val="24"/>
        </w:rPr>
        <w:t> </w:t>
      </w:r>
      <w:r w:rsidRPr="005E5012">
        <w:rPr>
          <w:rFonts w:asciiTheme="minorHAnsi" w:hAnsiTheme="minorHAnsi" w:cstheme="minorHAnsi"/>
          <w:sz w:val="24"/>
        </w:rPr>
        <w:t>Bruselu nebo Lucemburku, neformální pak zpravidla v</w:t>
      </w:r>
      <w:r w:rsidR="0076076E">
        <w:rPr>
          <w:rFonts w:asciiTheme="minorHAnsi" w:hAnsiTheme="minorHAnsi" w:cstheme="minorHAnsi"/>
          <w:sz w:val="24"/>
        </w:rPr>
        <w:t> </w:t>
      </w:r>
      <w:r w:rsidRPr="005E5012">
        <w:rPr>
          <w:rFonts w:asciiTheme="minorHAnsi" w:hAnsiTheme="minorHAnsi" w:cstheme="minorHAnsi"/>
          <w:sz w:val="24"/>
        </w:rPr>
        <w:t>předsednické zemi.</w:t>
      </w:r>
    </w:p>
    <w:p w14:paraId="57E38DA0" w14:textId="42863231" w:rsidR="00C935A3" w:rsidRPr="005E5012" w:rsidRDefault="00C935A3" w:rsidP="00C935A3">
      <w:pPr>
        <w:spacing w:before="100" w:beforeAutospacing="1" w:after="100" w:afterAutospacing="1"/>
        <w:jc w:val="both"/>
        <w:rPr>
          <w:rFonts w:asciiTheme="minorHAnsi" w:hAnsiTheme="minorHAnsi" w:cstheme="minorHAnsi"/>
          <w:sz w:val="24"/>
        </w:rPr>
      </w:pPr>
      <w:r w:rsidRPr="005E5012">
        <w:rPr>
          <w:rFonts w:asciiTheme="minorHAnsi" w:hAnsiTheme="minorHAnsi" w:cstheme="minorHAnsi"/>
          <w:sz w:val="24"/>
        </w:rPr>
        <w:t xml:space="preserve">Jednotlivé formace Rady EU využívají ke své práci výsledky </w:t>
      </w:r>
      <w:r w:rsidRPr="00E741D1">
        <w:rPr>
          <w:rFonts w:asciiTheme="minorHAnsi" w:hAnsiTheme="minorHAnsi" w:cstheme="minorHAnsi"/>
          <w:b/>
          <w:sz w:val="24"/>
        </w:rPr>
        <w:t>j</w:t>
      </w:r>
      <w:r w:rsidRPr="005E5012">
        <w:rPr>
          <w:rFonts w:asciiTheme="minorHAnsi" w:hAnsiTheme="minorHAnsi" w:cstheme="minorHAnsi"/>
          <w:b/>
          <w:sz w:val="24"/>
        </w:rPr>
        <w:t>ednání příslušných pracovních skupin a</w:t>
      </w:r>
      <w:r w:rsidR="0076076E">
        <w:rPr>
          <w:rFonts w:asciiTheme="minorHAnsi" w:hAnsiTheme="minorHAnsi" w:cstheme="minorHAnsi"/>
          <w:b/>
          <w:sz w:val="24"/>
        </w:rPr>
        <w:t> </w:t>
      </w:r>
      <w:r w:rsidRPr="005E5012">
        <w:rPr>
          <w:rFonts w:asciiTheme="minorHAnsi" w:hAnsiTheme="minorHAnsi" w:cstheme="minorHAnsi"/>
          <w:b/>
          <w:sz w:val="24"/>
        </w:rPr>
        <w:t>Výboru stálých zástupců (COREPER)</w:t>
      </w:r>
      <w:r w:rsidRPr="005E5012">
        <w:rPr>
          <w:rFonts w:asciiTheme="minorHAnsi" w:hAnsiTheme="minorHAnsi" w:cstheme="minorHAnsi"/>
          <w:sz w:val="24"/>
        </w:rPr>
        <w:t xml:space="preserve">. </w:t>
      </w:r>
    </w:p>
    <w:p w14:paraId="4FBD070B" w14:textId="66974960" w:rsidR="00C935A3" w:rsidRPr="005E5012" w:rsidRDefault="00C935A3" w:rsidP="00C935A3">
      <w:pPr>
        <w:spacing w:before="100" w:beforeAutospacing="1" w:after="100" w:afterAutospacing="1"/>
        <w:jc w:val="both"/>
        <w:rPr>
          <w:rFonts w:asciiTheme="minorHAnsi" w:hAnsiTheme="minorHAnsi" w:cstheme="minorHAnsi"/>
          <w:sz w:val="24"/>
        </w:rPr>
      </w:pPr>
      <w:r w:rsidRPr="005E5012">
        <w:rPr>
          <w:rFonts w:asciiTheme="minorHAnsi" w:hAnsiTheme="minorHAnsi" w:cstheme="minorHAnsi"/>
          <w:sz w:val="24"/>
        </w:rPr>
        <w:t>MPO má v</w:t>
      </w:r>
      <w:r w:rsidR="0076076E">
        <w:rPr>
          <w:rFonts w:asciiTheme="minorHAnsi" w:hAnsiTheme="minorHAnsi" w:cstheme="minorHAnsi"/>
          <w:sz w:val="24"/>
        </w:rPr>
        <w:t> </w:t>
      </w:r>
      <w:r w:rsidRPr="005E5012">
        <w:rPr>
          <w:rFonts w:asciiTheme="minorHAnsi" w:hAnsiTheme="minorHAnsi" w:cstheme="minorHAnsi"/>
          <w:sz w:val="24"/>
        </w:rPr>
        <w:t>gesci cca 22 pracovních skupin Rady EU, na jejich</w:t>
      </w:r>
      <w:r>
        <w:rPr>
          <w:rFonts w:asciiTheme="minorHAnsi" w:hAnsiTheme="minorHAnsi" w:cstheme="minorHAnsi"/>
          <w:sz w:val="24"/>
        </w:rPr>
        <w:t>ž</w:t>
      </w:r>
      <w:r w:rsidRPr="005E5012">
        <w:rPr>
          <w:rFonts w:asciiTheme="minorHAnsi" w:hAnsiTheme="minorHAnsi" w:cstheme="minorHAnsi"/>
          <w:sz w:val="24"/>
        </w:rPr>
        <w:t xml:space="preserve"> jednání jsou vysíláni experti z</w:t>
      </w:r>
      <w:r w:rsidR="0076076E">
        <w:rPr>
          <w:rFonts w:asciiTheme="minorHAnsi" w:hAnsiTheme="minorHAnsi" w:cstheme="minorHAnsi"/>
          <w:sz w:val="24"/>
        </w:rPr>
        <w:t> </w:t>
      </w:r>
      <w:r w:rsidR="00FF7B2F">
        <w:rPr>
          <w:rFonts w:asciiTheme="minorHAnsi" w:hAnsiTheme="minorHAnsi" w:cstheme="minorHAnsi"/>
          <w:sz w:val="24"/>
        </w:rPr>
        <w:t>MPO</w:t>
      </w:r>
      <w:r w:rsidRPr="005E5012">
        <w:rPr>
          <w:rFonts w:asciiTheme="minorHAnsi" w:hAnsiTheme="minorHAnsi" w:cstheme="minorHAnsi"/>
          <w:sz w:val="24"/>
        </w:rPr>
        <w:t>. Jedná se například o</w:t>
      </w:r>
      <w:r w:rsidR="0076076E">
        <w:rPr>
          <w:rFonts w:asciiTheme="minorHAnsi" w:hAnsiTheme="minorHAnsi" w:cstheme="minorHAnsi"/>
          <w:sz w:val="24"/>
        </w:rPr>
        <w:t> </w:t>
      </w:r>
      <w:r>
        <w:rPr>
          <w:rFonts w:asciiTheme="minorHAnsi" w:hAnsiTheme="minorHAnsi" w:cstheme="minorHAnsi"/>
          <w:sz w:val="24"/>
        </w:rPr>
        <w:t>P</w:t>
      </w:r>
      <w:r w:rsidRPr="005E5012">
        <w:rPr>
          <w:rFonts w:asciiTheme="minorHAnsi" w:hAnsiTheme="minorHAnsi" w:cstheme="minorHAnsi"/>
          <w:sz w:val="24"/>
        </w:rPr>
        <w:t>racovní skupinu pro konkurenceschopnost a</w:t>
      </w:r>
      <w:r w:rsidR="0076076E">
        <w:rPr>
          <w:rFonts w:asciiTheme="minorHAnsi" w:hAnsiTheme="minorHAnsi" w:cstheme="minorHAnsi"/>
          <w:sz w:val="24"/>
        </w:rPr>
        <w:t> </w:t>
      </w:r>
      <w:r w:rsidRPr="005E5012">
        <w:rPr>
          <w:rFonts w:asciiTheme="minorHAnsi" w:hAnsiTheme="minorHAnsi" w:cstheme="minorHAnsi"/>
          <w:sz w:val="24"/>
        </w:rPr>
        <w:t xml:space="preserve">růst, </w:t>
      </w:r>
      <w:r>
        <w:rPr>
          <w:rFonts w:asciiTheme="minorHAnsi" w:hAnsiTheme="minorHAnsi" w:cstheme="minorHAnsi"/>
          <w:sz w:val="24"/>
        </w:rPr>
        <w:t>P</w:t>
      </w:r>
      <w:r w:rsidRPr="005E5012">
        <w:rPr>
          <w:rFonts w:asciiTheme="minorHAnsi" w:hAnsiTheme="minorHAnsi" w:cstheme="minorHAnsi"/>
          <w:sz w:val="24"/>
        </w:rPr>
        <w:t xml:space="preserve">racovní skupinu pro energetiku, </w:t>
      </w:r>
      <w:r>
        <w:rPr>
          <w:rFonts w:asciiTheme="minorHAnsi" w:hAnsiTheme="minorHAnsi" w:cstheme="minorHAnsi"/>
          <w:sz w:val="24"/>
        </w:rPr>
        <w:t>P</w:t>
      </w:r>
      <w:r w:rsidRPr="005E5012">
        <w:rPr>
          <w:rFonts w:asciiTheme="minorHAnsi" w:hAnsiTheme="minorHAnsi" w:cstheme="minorHAnsi"/>
          <w:sz w:val="24"/>
        </w:rPr>
        <w:t>racovní skupinu pro telekomunikace a</w:t>
      </w:r>
      <w:r w:rsidR="0076076E">
        <w:rPr>
          <w:rFonts w:asciiTheme="minorHAnsi" w:hAnsiTheme="minorHAnsi" w:cstheme="minorHAnsi"/>
          <w:sz w:val="24"/>
        </w:rPr>
        <w:t> </w:t>
      </w:r>
      <w:r w:rsidRPr="005E5012">
        <w:rPr>
          <w:rFonts w:asciiTheme="minorHAnsi" w:hAnsiTheme="minorHAnsi" w:cstheme="minorHAnsi"/>
          <w:sz w:val="24"/>
        </w:rPr>
        <w:t xml:space="preserve">informační společnost, </w:t>
      </w:r>
      <w:r>
        <w:rPr>
          <w:rFonts w:asciiTheme="minorHAnsi" w:hAnsiTheme="minorHAnsi" w:cstheme="minorHAnsi"/>
          <w:sz w:val="24"/>
        </w:rPr>
        <w:t>P</w:t>
      </w:r>
      <w:r w:rsidRPr="005E5012">
        <w:rPr>
          <w:rFonts w:asciiTheme="minorHAnsi" w:hAnsiTheme="minorHAnsi" w:cstheme="minorHAnsi"/>
          <w:sz w:val="24"/>
        </w:rPr>
        <w:t xml:space="preserve">racovní skupinu pro technickou harmonizaci atd. </w:t>
      </w:r>
      <w:r>
        <w:rPr>
          <w:rFonts w:asciiTheme="minorHAnsi" w:hAnsiTheme="minorHAnsi" w:cstheme="minorHAnsi"/>
          <w:sz w:val="24"/>
        </w:rPr>
        <w:t>Do gesce MPO spadá i</w:t>
      </w:r>
      <w:r w:rsidR="0076076E">
        <w:rPr>
          <w:rFonts w:asciiTheme="minorHAnsi" w:hAnsiTheme="minorHAnsi" w:cstheme="minorHAnsi"/>
          <w:sz w:val="24"/>
        </w:rPr>
        <w:t> </w:t>
      </w:r>
      <w:r>
        <w:rPr>
          <w:rFonts w:asciiTheme="minorHAnsi" w:hAnsiTheme="minorHAnsi" w:cstheme="minorHAnsi"/>
          <w:sz w:val="24"/>
        </w:rPr>
        <w:t xml:space="preserve">Výbor pro obchodní politiku, který je přípravným orgánem Rady zřízeným přímo Smlouvami. </w:t>
      </w:r>
      <w:r w:rsidRPr="005E5012">
        <w:rPr>
          <w:rFonts w:asciiTheme="minorHAnsi" w:hAnsiTheme="minorHAnsi" w:cstheme="minorHAnsi"/>
          <w:sz w:val="24"/>
        </w:rPr>
        <w:t>Pokud jde o</w:t>
      </w:r>
      <w:r w:rsidR="0076076E">
        <w:rPr>
          <w:rFonts w:asciiTheme="minorHAnsi" w:hAnsiTheme="minorHAnsi" w:cstheme="minorHAnsi"/>
          <w:sz w:val="24"/>
        </w:rPr>
        <w:t> </w:t>
      </w:r>
      <w:r w:rsidRPr="005E5012">
        <w:rPr>
          <w:rFonts w:asciiTheme="minorHAnsi" w:hAnsiTheme="minorHAnsi" w:cstheme="minorHAnsi"/>
          <w:sz w:val="24"/>
        </w:rPr>
        <w:t>Výbor stálých zástupců,</w:t>
      </w:r>
      <w:r w:rsidRPr="00614908">
        <w:t xml:space="preserve"> </w:t>
      </w:r>
      <w:r>
        <w:rPr>
          <w:rFonts w:asciiTheme="minorHAnsi" w:hAnsiTheme="minorHAnsi" w:cstheme="minorHAnsi"/>
          <w:sz w:val="24"/>
        </w:rPr>
        <w:t>j</w:t>
      </w:r>
      <w:r w:rsidRPr="00614908">
        <w:rPr>
          <w:rFonts w:asciiTheme="minorHAnsi" w:hAnsiTheme="minorHAnsi" w:cstheme="minorHAnsi"/>
          <w:sz w:val="24"/>
        </w:rPr>
        <w:t xml:space="preserve">eho zasedání </w:t>
      </w:r>
      <w:r>
        <w:rPr>
          <w:rFonts w:asciiTheme="minorHAnsi" w:hAnsiTheme="minorHAnsi" w:cstheme="minorHAnsi"/>
          <w:sz w:val="24"/>
        </w:rPr>
        <w:t>se účastní stálí představitelé členských států</w:t>
      </w:r>
      <w:r w:rsidRPr="00614908">
        <w:rPr>
          <w:rFonts w:asciiTheme="minorHAnsi" w:hAnsiTheme="minorHAnsi" w:cstheme="minorHAnsi"/>
          <w:sz w:val="24"/>
        </w:rPr>
        <w:t xml:space="preserve"> při EU či jejich zástupci. </w:t>
      </w:r>
      <w:r>
        <w:rPr>
          <w:rFonts w:asciiTheme="minorHAnsi" w:hAnsiTheme="minorHAnsi" w:cstheme="minorHAnsi"/>
          <w:sz w:val="24"/>
        </w:rPr>
        <w:t>Schází se zpravidla každý týden ve dvou formacích. COREPER II projednává zejména zahraničně-politické a</w:t>
      </w:r>
      <w:r w:rsidR="0076076E">
        <w:rPr>
          <w:rFonts w:asciiTheme="minorHAnsi" w:hAnsiTheme="minorHAnsi" w:cstheme="minorHAnsi"/>
          <w:sz w:val="24"/>
        </w:rPr>
        <w:t> </w:t>
      </w:r>
      <w:r>
        <w:rPr>
          <w:rFonts w:asciiTheme="minorHAnsi" w:hAnsiTheme="minorHAnsi" w:cstheme="minorHAnsi"/>
          <w:sz w:val="24"/>
        </w:rPr>
        <w:t>finanční otázky a</w:t>
      </w:r>
      <w:r w:rsidR="0076076E">
        <w:rPr>
          <w:rFonts w:asciiTheme="minorHAnsi" w:hAnsiTheme="minorHAnsi" w:cstheme="minorHAnsi"/>
          <w:sz w:val="24"/>
        </w:rPr>
        <w:t> </w:t>
      </w:r>
      <w:r>
        <w:rPr>
          <w:rFonts w:asciiTheme="minorHAnsi" w:hAnsiTheme="minorHAnsi" w:cstheme="minorHAnsi"/>
          <w:sz w:val="24"/>
        </w:rPr>
        <w:t>některá citlivá témata, COREPER I</w:t>
      </w:r>
      <w:r w:rsidR="0076076E">
        <w:rPr>
          <w:rFonts w:asciiTheme="minorHAnsi" w:hAnsiTheme="minorHAnsi" w:cstheme="minorHAnsi"/>
          <w:sz w:val="24"/>
        </w:rPr>
        <w:t> </w:t>
      </w:r>
      <w:r>
        <w:rPr>
          <w:rFonts w:asciiTheme="minorHAnsi" w:hAnsiTheme="minorHAnsi" w:cstheme="minorHAnsi"/>
          <w:sz w:val="24"/>
        </w:rPr>
        <w:t>se spíše zaměřuje na věcné problematiky v</w:t>
      </w:r>
      <w:r w:rsidR="0076076E">
        <w:rPr>
          <w:rFonts w:asciiTheme="minorHAnsi" w:hAnsiTheme="minorHAnsi" w:cstheme="minorHAnsi"/>
          <w:sz w:val="24"/>
        </w:rPr>
        <w:t> </w:t>
      </w:r>
      <w:r>
        <w:rPr>
          <w:rFonts w:asciiTheme="minorHAnsi" w:hAnsiTheme="minorHAnsi" w:cstheme="minorHAnsi"/>
          <w:sz w:val="24"/>
        </w:rPr>
        <w:t>hospodářské a</w:t>
      </w:r>
      <w:r w:rsidR="0076076E">
        <w:rPr>
          <w:rFonts w:asciiTheme="minorHAnsi" w:hAnsiTheme="minorHAnsi" w:cstheme="minorHAnsi"/>
          <w:sz w:val="24"/>
        </w:rPr>
        <w:t> </w:t>
      </w:r>
      <w:r>
        <w:rPr>
          <w:rFonts w:asciiTheme="minorHAnsi" w:hAnsiTheme="minorHAnsi" w:cstheme="minorHAnsi"/>
          <w:sz w:val="24"/>
        </w:rPr>
        <w:t>sociální oblasti (např. vnitřní trh, energetika či telekomunikace). Ve formaci COREPER II</w:t>
      </w:r>
      <w:r w:rsidRPr="005E5012">
        <w:rPr>
          <w:rFonts w:asciiTheme="minorHAnsi" w:hAnsiTheme="minorHAnsi" w:cstheme="minorHAnsi"/>
          <w:sz w:val="24"/>
        </w:rPr>
        <w:t xml:space="preserve"> zastupuje </w:t>
      </w:r>
      <w:r w:rsidR="00FF7B2F">
        <w:rPr>
          <w:rFonts w:asciiTheme="minorHAnsi" w:hAnsiTheme="minorHAnsi" w:cstheme="minorHAnsi"/>
          <w:sz w:val="24"/>
        </w:rPr>
        <w:t xml:space="preserve">ČR </w:t>
      </w:r>
      <w:r w:rsidRPr="005E5012">
        <w:rPr>
          <w:rFonts w:asciiTheme="minorHAnsi" w:hAnsiTheme="minorHAnsi" w:cstheme="minorHAnsi"/>
          <w:sz w:val="24"/>
        </w:rPr>
        <w:t>velvyslanec ČR při EU</w:t>
      </w:r>
      <w:r>
        <w:rPr>
          <w:rFonts w:asciiTheme="minorHAnsi" w:hAnsiTheme="minorHAnsi" w:cstheme="minorHAnsi"/>
          <w:sz w:val="24"/>
        </w:rPr>
        <w:t xml:space="preserve"> jako </w:t>
      </w:r>
      <w:r w:rsidRPr="005E5012">
        <w:rPr>
          <w:rFonts w:asciiTheme="minorHAnsi" w:hAnsiTheme="minorHAnsi" w:cstheme="minorHAnsi"/>
          <w:sz w:val="24"/>
        </w:rPr>
        <w:t>stálý představitel ČR ve výboru COREPER II a</w:t>
      </w:r>
      <w:r w:rsidR="0076076E">
        <w:rPr>
          <w:rFonts w:asciiTheme="minorHAnsi" w:hAnsiTheme="minorHAnsi" w:cstheme="minorHAnsi"/>
          <w:sz w:val="24"/>
        </w:rPr>
        <w:t> </w:t>
      </w:r>
      <w:r>
        <w:rPr>
          <w:rFonts w:asciiTheme="minorHAnsi" w:hAnsiTheme="minorHAnsi" w:cstheme="minorHAnsi"/>
          <w:sz w:val="24"/>
        </w:rPr>
        <w:t xml:space="preserve">zástupce </w:t>
      </w:r>
      <w:r w:rsidRPr="005E5012">
        <w:rPr>
          <w:rFonts w:asciiTheme="minorHAnsi" w:hAnsiTheme="minorHAnsi" w:cstheme="minorHAnsi"/>
          <w:sz w:val="24"/>
        </w:rPr>
        <w:t>velvyslanc</w:t>
      </w:r>
      <w:r>
        <w:rPr>
          <w:rFonts w:asciiTheme="minorHAnsi" w:hAnsiTheme="minorHAnsi" w:cstheme="minorHAnsi"/>
          <w:sz w:val="24"/>
        </w:rPr>
        <w:t>e</w:t>
      </w:r>
      <w:r w:rsidRPr="005E5012">
        <w:rPr>
          <w:rFonts w:asciiTheme="minorHAnsi" w:hAnsiTheme="minorHAnsi" w:cstheme="minorHAnsi"/>
          <w:sz w:val="24"/>
        </w:rPr>
        <w:t xml:space="preserve"> </w:t>
      </w:r>
      <w:r>
        <w:rPr>
          <w:rFonts w:asciiTheme="minorHAnsi" w:hAnsiTheme="minorHAnsi" w:cstheme="minorHAnsi"/>
          <w:sz w:val="24"/>
        </w:rPr>
        <w:t>ČR při EU zastupuje Č</w:t>
      </w:r>
      <w:r w:rsidR="00FF7B2F">
        <w:rPr>
          <w:rFonts w:asciiTheme="minorHAnsi" w:hAnsiTheme="minorHAnsi" w:cstheme="minorHAnsi"/>
          <w:sz w:val="24"/>
        </w:rPr>
        <w:t>R</w:t>
      </w:r>
      <w:r>
        <w:rPr>
          <w:rFonts w:asciiTheme="minorHAnsi" w:hAnsiTheme="minorHAnsi" w:cstheme="minorHAnsi"/>
          <w:sz w:val="24"/>
        </w:rPr>
        <w:t xml:space="preserve"> jako </w:t>
      </w:r>
      <w:r w:rsidRPr="005E5012">
        <w:rPr>
          <w:rFonts w:asciiTheme="minorHAnsi" w:hAnsiTheme="minorHAnsi" w:cstheme="minorHAnsi"/>
          <w:sz w:val="24"/>
        </w:rPr>
        <w:t>stálý představitel ČR ve výboru COREPER I.</w:t>
      </w:r>
      <w:r>
        <w:rPr>
          <w:rFonts w:asciiTheme="minorHAnsi" w:hAnsiTheme="minorHAnsi" w:cstheme="minorHAnsi"/>
          <w:sz w:val="24"/>
        </w:rPr>
        <w:t xml:space="preserve"> </w:t>
      </w:r>
    </w:p>
    <w:p w14:paraId="21C41B9F" w14:textId="4DCC0FA4" w:rsidR="00C935A3" w:rsidRPr="005E5012" w:rsidRDefault="00C935A3" w:rsidP="00C935A3">
      <w:pPr>
        <w:spacing w:before="100" w:beforeAutospacing="1" w:after="100" w:afterAutospacing="1"/>
        <w:jc w:val="both"/>
        <w:rPr>
          <w:rFonts w:asciiTheme="minorHAnsi" w:hAnsiTheme="minorHAnsi" w:cstheme="minorHAnsi"/>
        </w:rPr>
      </w:pPr>
      <w:r>
        <w:rPr>
          <w:rFonts w:asciiTheme="minorHAnsi" w:hAnsiTheme="minorHAnsi" w:cstheme="minorHAnsi"/>
          <w:sz w:val="24"/>
        </w:rPr>
        <w:t>Z hlediska věcné působnosti</w:t>
      </w:r>
      <w:r w:rsidRPr="005E5012">
        <w:rPr>
          <w:rFonts w:asciiTheme="minorHAnsi" w:hAnsiTheme="minorHAnsi" w:cstheme="minorHAnsi"/>
          <w:sz w:val="24"/>
        </w:rPr>
        <w:t xml:space="preserve"> MPO </w:t>
      </w:r>
      <w:r w:rsidRPr="0058648B">
        <w:rPr>
          <w:rFonts w:asciiTheme="minorHAnsi" w:hAnsiTheme="minorHAnsi" w:cstheme="minorHAnsi"/>
          <w:b/>
          <w:sz w:val="24"/>
        </w:rPr>
        <w:t>COREPER I</w:t>
      </w:r>
      <w:r w:rsidR="0076076E">
        <w:rPr>
          <w:rFonts w:asciiTheme="minorHAnsi" w:hAnsiTheme="minorHAnsi" w:cstheme="minorHAnsi"/>
          <w:sz w:val="24"/>
        </w:rPr>
        <w:t> </w:t>
      </w:r>
      <w:r w:rsidRPr="005E5012">
        <w:rPr>
          <w:rFonts w:asciiTheme="minorHAnsi" w:hAnsiTheme="minorHAnsi" w:cstheme="minorHAnsi"/>
          <w:sz w:val="24"/>
        </w:rPr>
        <w:t>připravuje zasedání Rady pro konkurenceschopnost, Rady pro telekomunikace a</w:t>
      </w:r>
      <w:r w:rsidR="0076076E">
        <w:rPr>
          <w:rFonts w:asciiTheme="minorHAnsi" w:hAnsiTheme="minorHAnsi" w:cstheme="minorHAnsi"/>
          <w:sz w:val="24"/>
        </w:rPr>
        <w:t> </w:t>
      </w:r>
      <w:r w:rsidRPr="005E5012">
        <w:rPr>
          <w:rFonts w:asciiTheme="minorHAnsi" w:hAnsiTheme="minorHAnsi" w:cstheme="minorHAnsi"/>
          <w:sz w:val="24"/>
        </w:rPr>
        <w:t>Rady pro energetiku.</w:t>
      </w:r>
      <w:r w:rsidRPr="005E5012">
        <w:rPr>
          <w:rFonts w:asciiTheme="minorHAnsi" w:hAnsiTheme="minorHAnsi" w:cstheme="minorHAnsi"/>
        </w:rPr>
        <w:t xml:space="preserve"> </w:t>
      </w:r>
    </w:p>
    <w:p w14:paraId="7B646871" w14:textId="76C0516A" w:rsidR="00C935A3" w:rsidRDefault="00C935A3" w:rsidP="00C935A3">
      <w:pPr>
        <w:spacing w:before="100" w:beforeAutospacing="1" w:after="100" w:afterAutospacing="1"/>
        <w:jc w:val="both"/>
        <w:rPr>
          <w:rFonts w:asciiTheme="minorHAnsi" w:hAnsiTheme="minorHAnsi" w:cstheme="minorHAnsi"/>
          <w:sz w:val="24"/>
        </w:rPr>
      </w:pPr>
      <w:r w:rsidRPr="005E5012">
        <w:rPr>
          <w:rFonts w:asciiTheme="minorHAnsi" w:hAnsiTheme="minorHAnsi" w:cstheme="minorHAnsi"/>
          <w:b/>
          <w:sz w:val="24"/>
        </w:rPr>
        <w:t>COREPER II</w:t>
      </w:r>
      <w:r w:rsidRPr="005E5012">
        <w:rPr>
          <w:rFonts w:asciiTheme="minorHAnsi" w:hAnsiTheme="minorHAnsi" w:cstheme="minorHAnsi"/>
          <w:sz w:val="24"/>
        </w:rPr>
        <w:t xml:space="preserve"> řeší otázky spojené s</w:t>
      </w:r>
      <w:r w:rsidR="0076076E">
        <w:rPr>
          <w:rFonts w:asciiTheme="minorHAnsi" w:hAnsiTheme="minorHAnsi" w:cstheme="minorHAnsi"/>
          <w:sz w:val="24"/>
        </w:rPr>
        <w:t> </w:t>
      </w:r>
      <w:r w:rsidRPr="005E5012">
        <w:rPr>
          <w:rFonts w:asciiTheme="minorHAnsi" w:hAnsiTheme="minorHAnsi" w:cstheme="minorHAnsi"/>
          <w:sz w:val="24"/>
        </w:rPr>
        <w:t xml:space="preserve">Radou pro zahraniční </w:t>
      </w:r>
      <w:r>
        <w:rPr>
          <w:rFonts w:asciiTheme="minorHAnsi" w:hAnsiTheme="minorHAnsi" w:cstheme="minorHAnsi"/>
          <w:sz w:val="24"/>
        </w:rPr>
        <w:t>věci</w:t>
      </w:r>
      <w:r w:rsidRPr="005E5012">
        <w:rPr>
          <w:rFonts w:asciiTheme="minorHAnsi" w:hAnsiTheme="minorHAnsi" w:cstheme="minorHAnsi"/>
          <w:sz w:val="24"/>
        </w:rPr>
        <w:t xml:space="preserve"> (obchod), tedy společnou obchodní politiku. </w:t>
      </w:r>
    </w:p>
    <w:p w14:paraId="5607B468" w14:textId="48413042" w:rsidR="00C935A3" w:rsidRPr="005E5012" w:rsidRDefault="00C21995" w:rsidP="00C935A3">
      <w:pPr>
        <w:spacing w:before="100" w:beforeAutospacing="1" w:after="100" w:afterAutospacing="1"/>
        <w:jc w:val="both"/>
        <w:rPr>
          <w:rFonts w:asciiTheme="minorHAnsi" w:hAnsiTheme="minorHAnsi" w:cstheme="minorHAnsi"/>
          <w:sz w:val="24"/>
          <w:szCs w:val="24"/>
          <w:lang w:eastAsia="en-GB"/>
        </w:rPr>
      </w:pPr>
      <w:r>
        <w:rPr>
          <w:rFonts w:asciiTheme="minorHAnsi" w:hAnsiTheme="minorHAnsi" w:cstheme="minorHAnsi"/>
          <w:sz w:val="24"/>
          <w:szCs w:val="24"/>
          <w:lang w:eastAsia="en-GB"/>
        </w:rPr>
        <w:lastRenderedPageBreak/>
        <w:t>M</w:t>
      </w:r>
      <w:r w:rsidR="00C935A3" w:rsidRPr="005E5012">
        <w:rPr>
          <w:rFonts w:asciiTheme="minorHAnsi" w:hAnsiTheme="minorHAnsi" w:cstheme="minorHAnsi"/>
          <w:sz w:val="24"/>
          <w:szCs w:val="24"/>
          <w:lang w:eastAsia="en-GB"/>
        </w:rPr>
        <w:t>PO prosazuje zájmy ČR v</w:t>
      </w:r>
      <w:r w:rsidR="0076076E">
        <w:rPr>
          <w:rFonts w:asciiTheme="minorHAnsi" w:hAnsiTheme="minorHAnsi" w:cstheme="minorHAnsi"/>
          <w:sz w:val="24"/>
          <w:szCs w:val="24"/>
          <w:lang w:eastAsia="en-GB"/>
        </w:rPr>
        <w:t> </w:t>
      </w:r>
      <w:r w:rsidR="00C935A3" w:rsidRPr="005E5012">
        <w:rPr>
          <w:rFonts w:asciiTheme="minorHAnsi" w:hAnsiTheme="minorHAnsi" w:cstheme="minorHAnsi"/>
          <w:sz w:val="24"/>
          <w:szCs w:val="24"/>
          <w:lang w:eastAsia="en-GB"/>
        </w:rPr>
        <w:t>Evropské unii v</w:t>
      </w:r>
      <w:r w:rsidR="0076076E">
        <w:rPr>
          <w:rFonts w:asciiTheme="minorHAnsi" w:hAnsiTheme="minorHAnsi" w:cstheme="minorHAnsi"/>
          <w:sz w:val="24"/>
          <w:szCs w:val="24"/>
          <w:lang w:eastAsia="en-GB"/>
        </w:rPr>
        <w:t> </w:t>
      </w:r>
      <w:r w:rsidR="00C935A3" w:rsidRPr="005E5012">
        <w:rPr>
          <w:rFonts w:asciiTheme="minorHAnsi" w:hAnsiTheme="minorHAnsi" w:cstheme="minorHAnsi"/>
          <w:sz w:val="24"/>
          <w:szCs w:val="24"/>
          <w:lang w:eastAsia="en-GB"/>
        </w:rPr>
        <w:t xml:space="preserve">oblastech týkajících se společné obchodní politiky, </w:t>
      </w:r>
      <w:r w:rsidR="00C935A3">
        <w:rPr>
          <w:rFonts w:asciiTheme="minorHAnsi" w:hAnsiTheme="minorHAnsi" w:cstheme="minorHAnsi"/>
          <w:sz w:val="24"/>
          <w:szCs w:val="24"/>
          <w:lang w:eastAsia="en-GB"/>
        </w:rPr>
        <w:t xml:space="preserve">konkurenceschopnosti, </w:t>
      </w:r>
      <w:r w:rsidR="00C935A3" w:rsidRPr="005E5012">
        <w:rPr>
          <w:rFonts w:asciiTheme="minorHAnsi" w:hAnsiTheme="minorHAnsi" w:cstheme="minorHAnsi"/>
          <w:sz w:val="24"/>
          <w:szCs w:val="24"/>
          <w:lang w:eastAsia="en-GB"/>
        </w:rPr>
        <w:t>průmyslové politiky, vnitřního trhu, malých a</w:t>
      </w:r>
      <w:r w:rsidR="0076076E">
        <w:rPr>
          <w:rFonts w:asciiTheme="minorHAnsi" w:hAnsiTheme="minorHAnsi" w:cstheme="minorHAnsi"/>
          <w:sz w:val="24"/>
          <w:szCs w:val="24"/>
          <w:lang w:eastAsia="en-GB"/>
        </w:rPr>
        <w:t> </w:t>
      </w:r>
      <w:r w:rsidR="00C935A3" w:rsidRPr="005E5012">
        <w:rPr>
          <w:rFonts w:asciiTheme="minorHAnsi" w:hAnsiTheme="minorHAnsi" w:cstheme="minorHAnsi"/>
          <w:sz w:val="24"/>
          <w:szCs w:val="24"/>
          <w:lang w:eastAsia="en-GB"/>
        </w:rPr>
        <w:t>středních podniků, ochrany spotřebitele, ochrany práv duševního vlastnictví, technické harmonizace, energetické politiky, energetické bezpečnosti, elektronických komunikací a</w:t>
      </w:r>
      <w:r w:rsidR="0076076E">
        <w:rPr>
          <w:rFonts w:asciiTheme="minorHAnsi" w:hAnsiTheme="minorHAnsi" w:cstheme="minorHAnsi"/>
          <w:sz w:val="24"/>
          <w:szCs w:val="24"/>
          <w:lang w:eastAsia="en-GB"/>
        </w:rPr>
        <w:t> </w:t>
      </w:r>
      <w:r w:rsidR="00C935A3" w:rsidRPr="005E5012">
        <w:rPr>
          <w:rFonts w:asciiTheme="minorHAnsi" w:hAnsiTheme="minorHAnsi" w:cstheme="minorHAnsi"/>
          <w:sz w:val="24"/>
          <w:szCs w:val="24"/>
          <w:lang w:eastAsia="en-GB"/>
        </w:rPr>
        <w:t>poštovních služeb.</w:t>
      </w:r>
    </w:p>
    <w:p w14:paraId="00A0CF47" w14:textId="30FB3525" w:rsidR="00C935A3" w:rsidRDefault="00C935A3" w:rsidP="00C935A3">
      <w:pPr>
        <w:pStyle w:val="beznytext"/>
        <w:jc w:val="both"/>
        <w:rPr>
          <w:rFonts w:asciiTheme="minorHAnsi" w:hAnsiTheme="minorHAnsi" w:cstheme="minorHAnsi"/>
          <w:lang w:val="cs-CZ"/>
        </w:rPr>
      </w:pPr>
      <w:r w:rsidRPr="005E5012">
        <w:rPr>
          <w:rFonts w:asciiTheme="minorHAnsi" w:hAnsiTheme="minorHAnsi" w:cstheme="minorHAnsi"/>
          <w:lang w:val="cs-CZ"/>
        </w:rPr>
        <w:t xml:space="preserve">Ve formaci </w:t>
      </w:r>
      <w:r w:rsidRPr="005E5012">
        <w:rPr>
          <w:rFonts w:asciiTheme="minorHAnsi" w:hAnsiTheme="minorHAnsi" w:cstheme="minorHAnsi"/>
          <w:b/>
          <w:lang w:val="cs-CZ"/>
        </w:rPr>
        <w:t>Rady pro konkurenceschopnost</w:t>
      </w:r>
      <w:r w:rsidRPr="005E5012">
        <w:rPr>
          <w:rFonts w:asciiTheme="minorHAnsi" w:hAnsiTheme="minorHAnsi" w:cstheme="minorHAnsi"/>
          <w:lang w:val="cs-CZ"/>
        </w:rPr>
        <w:t xml:space="preserve"> </w:t>
      </w:r>
      <w:r>
        <w:rPr>
          <w:rFonts w:asciiTheme="minorHAnsi" w:hAnsiTheme="minorHAnsi" w:cstheme="minorHAnsi"/>
          <w:lang w:val="cs-CZ"/>
        </w:rPr>
        <w:t>(ve formátu vnitřní trh a</w:t>
      </w:r>
      <w:r w:rsidR="0076076E">
        <w:rPr>
          <w:rFonts w:asciiTheme="minorHAnsi" w:hAnsiTheme="minorHAnsi" w:cstheme="minorHAnsi"/>
          <w:lang w:val="cs-CZ"/>
        </w:rPr>
        <w:t> </w:t>
      </w:r>
      <w:r>
        <w:rPr>
          <w:rFonts w:asciiTheme="minorHAnsi" w:hAnsiTheme="minorHAnsi" w:cstheme="minorHAnsi"/>
          <w:lang w:val="cs-CZ"/>
        </w:rPr>
        <w:t xml:space="preserve">průmysl) </w:t>
      </w:r>
      <w:r w:rsidRPr="005E5012">
        <w:rPr>
          <w:rFonts w:asciiTheme="minorHAnsi" w:hAnsiTheme="minorHAnsi" w:cstheme="minorHAnsi"/>
          <w:lang w:val="cs-CZ"/>
        </w:rPr>
        <w:t>se v</w:t>
      </w:r>
      <w:r w:rsidR="0076076E">
        <w:rPr>
          <w:rFonts w:asciiTheme="minorHAnsi" w:hAnsiTheme="minorHAnsi" w:cstheme="minorHAnsi"/>
          <w:lang w:val="cs-CZ"/>
        </w:rPr>
        <w:t> </w:t>
      </w:r>
      <w:r w:rsidRPr="005E5012">
        <w:rPr>
          <w:rFonts w:asciiTheme="minorHAnsi" w:hAnsiTheme="minorHAnsi" w:cstheme="minorHAnsi"/>
          <w:lang w:val="cs-CZ"/>
        </w:rPr>
        <w:t xml:space="preserve">otázkách vnitřního trhu členské státy </w:t>
      </w:r>
      <w:r>
        <w:rPr>
          <w:rFonts w:asciiTheme="minorHAnsi" w:hAnsiTheme="minorHAnsi" w:cstheme="minorHAnsi"/>
          <w:lang w:val="cs-CZ"/>
        </w:rPr>
        <w:t xml:space="preserve">věnují </w:t>
      </w:r>
      <w:r w:rsidRPr="005E5012">
        <w:rPr>
          <w:rFonts w:asciiTheme="minorHAnsi" w:hAnsiTheme="minorHAnsi" w:cstheme="minorHAnsi"/>
          <w:lang w:val="cs-CZ"/>
        </w:rPr>
        <w:t>odstraňování překážek, které brání volnému pohybu výrobků a</w:t>
      </w:r>
      <w:r w:rsidR="0076076E">
        <w:rPr>
          <w:rFonts w:asciiTheme="minorHAnsi" w:hAnsiTheme="minorHAnsi" w:cstheme="minorHAnsi"/>
          <w:lang w:val="cs-CZ"/>
        </w:rPr>
        <w:t> </w:t>
      </w:r>
      <w:r w:rsidRPr="005E5012">
        <w:rPr>
          <w:rFonts w:asciiTheme="minorHAnsi" w:hAnsiTheme="minorHAnsi" w:cstheme="minorHAnsi"/>
          <w:lang w:val="cs-CZ"/>
        </w:rPr>
        <w:t>služeb</w:t>
      </w:r>
      <w:r w:rsidRPr="00AA69EE">
        <w:rPr>
          <w:rFonts w:asciiTheme="minorHAnsi" w:hAnsiTheme="minorHAnsi" w:cstheme="minorHAnsi"/>
          <w:lang w:val="cs-CZ"/>
        </w:rPr>
        <w:t xml:space="preserve"> </w:t>
      </w:r>
      <w:r>
        <w:rPr>
          <w:rFonts w:asciiTheme="minorHAnsi" w:hAnsiTheme="minorHAnsi" w:cstheme="minorHAnsi"/>
          <w:lang w:val="cs-CZ"/>
        </w:rPr>
        <w:t>a</w:t>
      </w:r>
      <w:r w:rsidR="0076076E">
        <w:rPr>
          <w:rFonts w:asciiTheme="minorHAnsi" w:hAnsiTheme="minorHAnsi" w:cstheme="minorHAnsi"/>
          <w:lang w:val="cs-CZ"/>
        </w:rPr>
        <w:t> </w:t>
      </w:r>
      <w:r>
        <w:rPr>
          <w:rFonts w:asciiTheme="minorHAnsi" w:hAnsiTheme="minorHAnsi" w:cstheme="minorHAnsi"/>
          <w:lang w:val="cs-CZ"/>
        </w:rPr>
        <w:t>realizaci jednotného digitálního trhu</w:t>
      </w:r>
      <w:r w:rsidRPr="005E5012">
        <w:rPr>
          <w:rFonts w:asciiTheme="minorHAnsi" w:hAnsiTheme="minorHAnsi" w:cstheme="minorHAnsi"/>
          <w:lang w:val="cs-CZ"/>
        </w:rPr>
        <w:t>; zlepšování podnikatelského prostředí, zejména pro malé a</w:t>
      </w:r>
      <w:r w:rsidR="0076076E">
        <w:rPr>
          <w:rFonts w:asciiTheme="minorHAnsi" w:hAnsiTheme="minorHAnsi" w:cstheme="minorHAnsi"/>
          <w:lang w:val="cs-CZ"/>
        </w:rPr>
        <w:t> </w:t>
      </w:r>
      <w:r w:rsidRPr="005E5012">
        <w:rPr>
          <w:rFonts w:asciiTheme="minorHAnsi" w:hAnsiTheme="minorHAnsi" w:cstheme="minorHAnsi"/>
          <w:lang w:val="cs-CZ"/>
        </w:rPr>
        <w:t>střední podniky – např. zlepšením přístupu k</w:t>
      </w:r>
      <w:r w:rsidR="0076076E">
        <w:rPr>
          <w:rFonts w:asciiTheme="minorHAnsi" w:hAnsiTheme="minorHAnsi" w:cstheme="minorHAnsi"/>
          <w:lang w:val="cs-CZ"/>
        </w:rPr>
        <w:t> </w:t>
      </w:r>
      <w:r w:rsidRPr="005E5012">
        <w:rPr>
          <w:rFonts w:asciiTheme="minorHAnsi" w:hAnsiTheme="minorHAnsi" w:cstheme="minorHAnsi"/>
          <w:lang w:val="cs-CZ"/>
        </w:rPr>
        <w:t>financování, omezením byrokratické zátěže a</w:t>
      </w:r>
      <w:r w:rsidR="0076076E">
        <w:rPr>
          <w:rFonts w:asciiTheme="minorHAnsi" w:hAnsiTheme="minorHAnsi" w:cstheme="minorHAnsi"/>
          <w:lang w:val="cs-CZ"/>
        </w:rPr>
        <w:t> </w:t>
      </w:r>
      <w:r w:rsidRPr="005E5012">
        <w:rPr>
          <w:rFonts w:asciiTheme="minorHAnsi" w:hAnsiTheme="minorHAnsi" w:cstheme="minorHAnsi"/>
          <w:lang w:val="cs-CZ"/>
        </w:rPr>
        <w:t>podporou inovací. Dále se zabýv</w:t>
      </w:r>
      <w:r>
        <w:rPr>
          <w:rFonts w:asciiTheme="minorHAnsi" w:hAnsiTheme="minorHAnsi" w:cstheme="minorHAnsi"/>
          <w:lang w:val="cs-CZ"/>
        </w:rPr>
        <w:t>ají</w:t>
      </w:r>
      <w:r w:rsidRPr="005E5012">
        <w:rPr>
          <w:rFonts w:asciiTheme="minorHAnsi" w:hAnsiTheme="minorHAnsi" w:cstheme="minorHAnsi"/>
          <w:lang w:val="cs-CZ"/>
        </w:rPr>
        <w:t xml:space="preserve"> tématem ochrany spotřebitele a</w:t>
      </w:r>
      <w:r w:rsidR="0076076E">
        <w:rPr>
          <w:rFonts w:asciiTheme="minorHAnsi" w:hAnsiTheme="minorHAnsi" w:cstheme="minorHAnsi"/>
          <w:lang w:val="cs-CZ"/>
        </w:rPr>
        <w:t> </w:t>
      </w:r>
      <w:r w:rsidRPr="005E5012">
        <w:rPr>
          <w:rFonts w:asciiTheme="minorHAnsi" w:hAnsiTheme="minorHAnsi" w:cstheme="minorHAnsi"/>
          <w:lang w:val="cs-CZ"/>
        </w:rPr>
        <w:t>duševní</w:t>
      </w:r>
      <w:r>
        <w:rPr>
          <w:rFonts w:asciiTheme="minorHAnsi" w:hAnsiTheme="minorHAnsi" w:cstheme="minorHAnsi"/>
          <w:lang w:val="cs-CZ"/>
        </w:rPr>
        <w:t>ho</w:t>
      </w:r>
      <w:r w:rsidRPr="005E5012">
        <w:rPr>
          <w:rFonts w:asciiTheme="minorHAnsi" w:hAnsiTheme="minorHAnsi" w:cstheme="minorHAnsi"/>
          <w:lang w:val="cs-CZ"/>
        </w:rPr>
        <w:t xml:space="preserve"> vlastnictví. V</w:t>
      </w:r>
      <w:r w:rsidR="0076076E">
        <w:rPr>
          <w:rFonts w:asciiTheme="minorHAnsi" w:hAnsiTheme="minorHAnsi" w:cstheme="minorHAnsi"/>
          <w:lang w:val="cs-CZ"/>
        </w:rPr>
        <w:t> </w:t>
      </w:r>
      <w:r w:rsidRPr="005E5012">
        <w:rPr>
          <w:rFonts w:asciiTheme="minorHAnsi" w:hAnsiTheme="minorHAnsi" w:cstheme="minorHAnsi"/>
          <w:lang w:val="cs-CZ"/>
        </w:rPr>
        <w:t>oblasti průmyslu se Rada aktuálně věnuje jednotlivým sektorovým politikám a</w:t>
      </w:r>
      <w:r w:rsidR="0076076E">
        <w:rPr>
          <w:rFonts w:asciiTheme="minorHAnsi" w:hAnsiTheme="minorHAnsi" w:cstheme="minorHAnsi"/>
          <w:lang w:val="cs-CZ"/>
        </w:rPr>
        <w:t> </w:t>
      </w:r>
      <w:r w:rsidRPr="005E5012">
        <w:rPr>
          <w:rFonts w:asciiTheme="minorHAnsi" w:hAnsiTheme="minorHAnsi" w:cstheme="minorHAnsi"/>
          <w:lang w:val="cs-CZ"/>
        </w:rPr>
        <w:t>začlenění aspektů průmyslové politiky do všech ostatních souvisejících politik EU.</w:t>
      </w:r>
    </w:p>
    <w:p w14:paraId="343C93EF" w14:textId="7A0186E3" w:rsidR="00C935A3" w:rsidRPr="005E5012" w:rsidRDefault="00C935A3" w:rsidP="00C935A3">
      <w:pPr>
        <w:pStyle w:val="beznytext"/>
        <w:jc w:val="both"/>
        <w:rPr>
          <w:rFonts w:asciiTheme="minorHAnsi" w:hAnsiTheme="minorHAnsi" w:cstheme="minorHAnsi"/>
          <w:lang w:val="cs-CZ"/>
        </w:rPr>
      </w:pPr>
      <w:r w:rsidRPr="005E5012">
        <w:rPr>
          <w:rFonts w:asciiTheme="minorHAnsi" w:hAnsiTheme="minorHAnsi" w:cstheme="minorHAnsi"/>
          <w:lang w:val="cs-CZ"/>
        </w:rPr>
        <w:t xml:space="preserve">V </w:t>
      </w:r>
      <w:r w:rsidRPr="005E5012">
        <w:rPr>
          <w:rFonts w:asciiTheme="minorHAnsi" w:hAnsiTheme="minorHAnsi" w:cstheme="minorHAnsi"/>
          <w:b/>
          <w:lang w:val="cs-CZ"/>
        </w:rPr>
        <w:t xml:space="preserve">Radě pro zahraniční věci </w:t>
      </w:r>
      <w:r>
        <w:rPr>
          <w:rFonts w:asciiTheme="minorHAnsi" w:hAnsiTheme="minorHAnsi" w:cstheme="minorHAnsi"/>
          <w:b/>
          <w:lang w:val="cs-CZ"/>
        </w:rPr>
        <w:t>ve formátu ministrů obchodu</w:t>
      </w:r>
      <w:r w:rsidRPr="005E5012">
        <w:rPr>
          <w:rFonts w:asciiTheme="minorHAnsi" w:hAnsiTheme="minorHAnsi" w:cstheme="minorHAnsi"/>
          <w:lang w:val="cs-CZ"/>
        </w:rPr>
        <w:t xml:space="preserve"> se formuluje a</w:t>
      </w:r>
      <w:r w:rsidR="0076076E">
        <w:rPr>
          <w:rFonts w:asciiTheme="minorHAnsi" w:hAnsiTheme="minorHAnsi" w:cstheme="minorHAnsi"/>
          <w:lang w:val="cs-CZ"/>
        </w:rPr>
        <w:t> </w:t>
      </w:r>
      <w:r w:rsidRPr="005E5012">
        <w:rPr>
          <w:rFonts w:asciiTheme="minorHAnsi" w:hAnsiTheme="minorHAnsi" w:cstheme="minorHAnsi"/>
          <w:lang w:val="cs-CZ"/>
        </w:rPr>
        <w:t xml:space="preserve">provádí společná obchodní politika, která je ve výlučné pravomoci EU. Řeší se zde jednotné celní sazby, </w:t>
      </w:r>
      <w:r>
        <w:rPr>
          <w:rFonts w:asciiTheme="minorHAnsi" w:hAnsiTheme="minorHAnsi" w:cstheme="minorHAnsi"/>
          <w:lang w:val="cs-CZ"/>
        </w:rPr>
        <w:t>nástroje na ochranu obchodu,</w:t>
      </w:r>
      <w:r w:rsidRPr="005E5012">
        <w:rPr>
          <w:rFonts w:asciiTheme="minorHAnsi" w:hAnsiTheme="minorHAnsi" w:cstheme="minorHAnsi"/>
          <w:lang w:val="cs-CZ"/>
        </w:rPr>
        <w:t xml:space="preserve"> uzavírání celních a</w:t>
      </w:r>
      <w:r w:rsidR="0076076E">
        <w:rPr>
          <w:rFonts w:asciiTheme="minorHAnsi" w:hAnsiTheme="minorHAnsi" w:cstheme="minorHAnsi"/>
          <w:lang w:val="cs-CZ"/>
        </w:rPr>
        <w:t> </w:t>
      </w:r>
      <w:r w:rsidRPr="005E5012">
        <w:rPr>
          <w:rFonts w:asciiTheme="minorHAnsi" w:hAnsiTheme="minorHAnsi" w:cstheme="minorHAnsi"/>
          <w:lang w:val="cs-CZ"/>
        </w:rPr>
        <w:t>obchodních dohod členských států EU a</w:t>
      </w:r>
      <w:r w:rsidR="0076076E">
        <w:rPr>
          <w:rFonts w:asciiTheme="minorHAnsi" w:hAnsiTheme="minorHAnsi" w:cstheme="minorHAnsi"/>
          <w:lang w:val="cs-CZ"/>
        </w:rPr>
        <w:t> </w:t>
      </w:r>
      <w:r w:rsidRPr="005E5012">
        <w:rPr>
          <w:rFonts w:asciiTheme="minorHAnsi" w:hAnsiTheme="minorHAnsi" w:cstheme="minorHAnsi"/>
          <w:lang w:val="cs-CZ"/>
        </w:rPr>
        <w:t>třetích zemí a</w:t>
      </w:r>
      <w:r w:rsidR="0076076E">
        <w:rPr>
          <w:rFonts w:asciiTheme="minorHAnsi" w:hAnsiTheme="minorHAnsi" w:cstheme="minorHAnsi"/>
          <w:lang w:val="cs-CZ"/>
        </w:rPr>
        <w:t> </w:t>
      </w:r>
      <w:r w:rsidRPr="005E5012">
        <w:rPr>
          <w:rFonts w:asciiTheme="minorHAnsi" w:hAnsiTheme="minorHAnsi" w:cstheme="minorHAnsi"/>
          <w:lang w:val="cs-CZ"/>
        </w:rPr>
        <w:t xml:space="preserve">agenda mezinárodního obchodu ve vazbě na Světovou obchodní organizaci (WTO). </w:t>
      </w:r>
    </w:p>
    <w:p w14:paraId="13041A0F" w14:textId="0EA7336D" w:rsidR="00C935A3" w:rsidRPr="005E5012" w:rsidRDefault="00C935A3" w:rsidP="00C935A3">
      <w:pPr>
        <w:pStyle w:val="beznytext"/>
        <w:jc w:val="both"/>
        <w:rPr>
          <w:rFonts w:asciiTheme="minorHAnsi" w:hAnsiTheme="minorHAnsi" w:cstheme="minorHAnsi"/>
          <w:lang w:val="cs-CZ"/>
        </w:rPr>
      </w:pPr>
      <w:r w:rsidRPr="005E5012">
        <w:rPr>
          <w:rFonts w:asciiTheme="minorHAnsi" w:hAnsiTheme="minorHAnsi" w:cstheme="minorHAnsi"/>
          <w:b/>
          <w:lang w:val="cs-CZ"/>
        </w:rPr>
        <w:t>Rada pro dopravu, telekomunikace a</w:t>
      </w:r>
      <w:r w:rsidR="0076076E">
        <w:rPr>
          <w:rFonts w:asciiTheme="minorHAnsi" w:hAnsiTheme="minorHAnsi" w:cstheme="minorHAnsi"/>
          <w:b/>
          <w:lang w:val="cs-CZ"/>
        </w:rPr>
        <w:t> </w:t>
      </w:r>
      <w:r w:rsidRPr="005E5012">
        <w:rPr>
          <w:rFonts w:asciiTheme="minorHAnsi" w:hAnsiTheme="minorHAnsi" w:cstheme="minorHAnsi"/>
          <w:b/>
          <w:lang w:val="cs-CZ"/>
        </w:rPr>
        <w:t>energetiku v</w:t>
      </w:r>
      <w:r w:rsidR="0076076E">
        <w:rPr>
          <w:rFonts w:asciiTheme="minorHAnsi" w:hAnsiTheme="minorHAnsi" w:cstheme="minorHAnsi"/>
          <w:b/>
          <w:lang w:val="cs-CZ"/>
        </w:rPr>
        <w:t> </w:t>
      </w:r>
      <w:r w:rsidRPr="005E5012">
        <w:rPr>
          <w:rFonts w:asciiTheme="minorHAnsi" w:hAnsiTheme="minorHAnsi" w:cstheme="minorHAnsi"/>
          <w:b/>
          <w:lang w:val="cs-CZ"/>
        </w:rPr>
        <w:t>části energetika</w:t>
      </w:r>
      <w:r w:rsidRPr="005E5012">
        <w:rPr>
          <w:rFonts w:asciiTheme="minorHAnsi" w:hAnsiTheme="minorHAnsi" w:cstheme="minorHAnsi"/>
          <w:lang w:val="cs-CZ"/>
        </w:rPr>
        <w:t xml:space="preserve"> přijímá legislativ</w:t>
      </w:r>
      <w:r>
        <w:rPr>
          <w:rFonts w:asciiTheme="minorHAnsi" w:hAnsiTheme="minorHAnsi" w:cstheme="minorHAnsi"/>
          <w:lang w:val="cs-CZ"/>
        </w:rPr>
        <w:t>ní akty</w:t>
      </w:r>
      <w:r w:rsidRPr="005E5012">
        <w:rPr>
          <w:rFonts w:asciiTheme="minorHAnsi" w:hAnsiTheme="minorHAnsi" w:cstheme="minorHAnsi"/>
          <w:lang w:val="cs-CZ"/>
        </w:rPr>
        <w:t xml:space="preserve"> a</w:t>
      </w:r>
      <w:r w:rsidR="0076076E">
        <w:rPr>
          <w:rFonts w:asciiTheme="minorHAnsi" w:hAnsiTheme="minorHAnsi" w:cstheme="minorHAnsi"/>
          <w:lang w:val="cs-CZ"/>
        </w:rPr>
        <w:t> </w:t>
      </w:r>
      <w:r w:rsidRPr="005E5012">
        <w:rPr>
          <w:rFonts w:asciiTheme="minorHAnsi" w:hAnsiTheme="minorHAnsi" w:cstheme="minorHAnsi"/>
          <w:lang w:val="cs-CZ"/>
        </w:rPr>
        <w:t xml:space="preserve">závěry </w:t>
      </w:r>
      <w:r>
        <w:rPr>
          <w:rFonts w:asciiTheme="minorHAnsi" w:hAnsiTheme="minorHAnsi" w:cstheme="minorHAnsi"/>
          <w:lang w:val="cs-CZ"/>
        </w:rPr>
        <w:t>v</w:t>
      </w:r>
      <w:r w:rsidR="0076076E">
        <w:rPr>
          <w:rFonts w:asciiTheme="minorHAnsi" w:hAnsiTheme="minorHAnsi" w:cstheme="minorHAnsi"/>
          <w:lang w:val="cs-CZ"/>
        </w:rPr>
        <w:t> </w:t>
      </w:r>
      <w:r>
        <w:rPr>
          <w:rFonts w:asciiTheme="minorHAnsi" w:hAnsiTheme="minorHAnsi" w:cstheme="minorHAnsi"/>
          <w:lang w:val="cs-CZ"/>
        </w:rPr>
        <w:t>oblasti energetické unie, například pokud jde o</w:t>
      </w:r>
      <w:r w:rsidR="0076076E">
        <w:rPr>
          <w:rFonts w:asciiTheme="minorHAnsi" w:hAnsiTheme="minorHAnsi" w:cstheme="minorHAnsi"/>
          <w:lang w:val="cs-CZ"/>
        </w:rPr>
        <w:t> </w:t>
      </w:r>
      <w:r w:rsidRPr="005E5012">
        <w:rPr>
          <w:rFonts w:asciiTheme="minorHAnsi" w:hAnsiTheme="minorHAnsi" w:cstheme="minorHAnsi"/>
          <w:lang w:val="cs-CZ"/>
        </w:rPr>
        <w:t>fungování trhů s</w:t>
      </w:r>
      <w:r w:rsidR="0076076E">
        <w:rPr>
          <w:rFonts w:asciiTheme="minorHAnsi" w:hAnsiTheme="minorHAnsi" w:cstheme="minorHAnsi"/>
          <w:lang w:val="cs-CZ"/>
        </w:rPr>
        <w:t> </w:t>
      </w:r>
      <w:r w:rsidRPr="005E5012">
        <w:rPr>
          <w:rFonts w:asciiTheme="minorHAnsi" w:hAnsiTheme="minorHAnsi" w:cstheme="minorHAnsi"/>
          <w:lang w:val="cs-CZ"/>
        </w:rPr>
        <w:t>energií</w:t>
      </w:r>
      <w:r>
        <w:rPr>
          <w:rFonts w:asciiTheme="minorHAnsi" w:hAnsiTheme="minorHAnsi" w:cstheme="minorHAnsi"/>
          <w:lang w:val="cs-CZ"/>
        </w:rPr>
        <w:t>,</w:t>
      </w:r>
      <w:r w:rsidRPr="005E5012">
        <w:rPr>
          <w:rFonts w:asciiTheme="minorHAnsi" w:hAnsiTheme="minorHAnsi" w:cstheme="minorHAnsi"/>
          <w:lang w:val="cs-CZ"/>
        </w:rPr>
        <w:t xml:space="preserve"> bezpečnost dodávek energie</w:t>
      </w:r>
      <w:r>
        <w:rPr>
          <w:rFonts w:asciiTheme="minorHAnsi" w:hAnsiTheme="minorHAnsi" w:cstheme="minorHAnsi"/>
          <w:lang w:val="cs-CZ"/>
        </w:rPr>
        <w:t>,</w:t>
      </w:r>
      <w:r w:rsidRPr="005E5012">
        <w:rPr>
          <w:rFonts w:asciiTheme="minorHAnsi" w:hAnsiTheme="minorHAnsi" w:cstheme="minorHAnsi"/>
          <w:lang w:val="cs-CZ"/>
        </w:rPr>
        <w:t xml:space="preserve"> energetickou účinnost, nové a</w:t>
      </w:r>
      <w:r w:rsidR="0076076E">
        <w:rPr>
          <w:rFonts w:asciiTheme="minorHAnsi" w:hAnsiTheme="minorHAnsi" w:cstheme="minorHAnsi"/>
          <w:lang w:val="cs-CZ"/>
        </w:rPr>
        <w:t> </w:t>
      </w:r>
      <w:r w:rsidRPr="005E5012">
        <w:rPr>
          <w:rFonts w:asciiTheme="minorHAnsi" w:hAnsiTheme="minorHAnsi" w:cstheme="minorHAnsi"/>
          <w:lang w:val="cs-CZ"/>
        </w:rPr>
        <w:t>obnovitelné zdroje energie a</w:t>
      </w:r>
      <w:r w:rsidR="0076076E">
        <w:rPr>
          <w:rFonts w:asciiTheme="minorHAnsi" w:hAnsiTheme="minorHAnsi" w:cstheme="minorHAnsi"/>
          <w:lang w:val="cs-CZ"/>
        </w:rPr>
        <w:t> </w:t>
      </w:r>
      <w:r w:rsidRPr="005E5012">
        <w:rPr>
          <w:rFonts w:asciiTheme="minorHAnsi" w:hAnsiTheme="minorHAnsi" w:cstheme="minorHAnsi"/>
          <w:lang w:val="cs-CZ"/>
        </w:rPr>
        <w:t>propojení energetických sítí. V</w:t>
      </w:r>
      <w:r w:rsidR="0076076E">
        <w:rPr>
          <w:rFonts w:asciiTheme="minorHAnsi" w:hAnsiTheme="minorHAnsi" w:cstheme="minorHAnsi"/>
          <w:lang w:val="cs-CZ"/>
        </w:rPr>
        <w:t> </w:t>
      </w:r>
      <w:r w:rsidRPr="005E5012">
        <w:rPr>
          <w:rFonts w:asciiTheme="minorHAnsi" w:hAnsiTheme="minorHAnsi" w:cstheme="minorHAnsi"/>
          <w:lang w:val="cs-CZ"/>
        </w:rPr>
        <w:t>sektoru energetiky se řeší problematika mezinárodních vztahů v</w:t>
      </w:r>
      <w:r w:rsidR="0076076E">
        <w:rPr>
          <w:rFonts w:asciiTheme="minorHAnsi" w:hAnsiTheme="minorHAnsi" w:cstheme="minorHAnsi"/>
          <w:lang w:val="cs-CZ"/>
        </w:rPr>
        <w:t> </w:t>
      </w:r>
      <w:r w:rsidRPr="005E5012">
        <w:rPr>
          <w:rFonts w:asciiTheme="minorHAnsi" w:hAnsiTheme="minorHAnsi" w:cstheme="minorHAnsi"/>
          <w:lang w:val="cs-CZ"/>
        </w:rPr>
        <w:t>energetice a</w:t>
      </w:r>
      <w:r w:rsidR="0076076E">
        <w:rPr>
          <w:rFonts w:asciiTheme="minorHAnsi" w:hAnsiTheme="minorHAnsi" w:cstheme="minorHAnsi"/>
          <w:lang w:val="cs-CZ"/>
        </w:rPr>
        <w:t> </w:t>
      </w:r>
      <w:r w:rsidRPr="005E5012">
        <w:rPr>
          <w:rFonts w:asciiTheme="minorHAnsi" w:hAnsiTheme="minorHAnsi" w:cstheme="minorHAnsi"/>
          <w:lang w:val="cs-CZ"/>
        </w:rPr>
        <w:t xml:space="preserve">energetická bezpečnost. </w:t>
      </w:r>
    </w:p>
    <w:p w14:paraId="1F687573" w14:textId="5884C5E3" w:rsidR="00C935A3" w:rsidRPr="005E5012" w:rsidRDefault="00C935A3" w:rsidP="00C935A3">
      <w:pPr>
        <w:pStyle w:val="beznytext"/>
        <w:jc w:val="both"/>
        <w:rPr>
          <w:rFonts w:asciiTheme="minorHAnsi" w:hAnsiTheme="minorHAnsi" w:cstheme="minorHAnsi"/>
          <w:lang w:val="cs-CZ"/>
        </w:rPr>
      </w:pPr>
      <w:r w:rsidRPr="005E5012">
        <w:rPr>
          <w:rFonts w:asciiTheme="minorHAnsi" w:hAnsiTheme="minorHAnsi" w:cstheme="minorHAnsi"/>
          <w:b/>
          <w:lang w:val="cs-CZ"/>
        </w:rPr>
        <w:t>Rada pro dopravu, telekomunikace a</w:t>
      </w:r>
      <w:r w:rsidR="0076076E">
        <w:rPr>
          <w:rFonts w:asciiTheme="minorHAnsi" w:hAnsiTheme="minorHAnsi" w:cstheme="minorHAnsi"/>
          <w:b/>
          <w:lang w:val="cs-CZ"/>
        </w:rPr>
        <w:t> </w:t>
      </w:r>
      <w:r w:rsidRPr="005E5012">
        <w:rPr>
          <w:rFonts w:asciiTheme="minorHAnsi" w:hAnsiTheme="minorHAnsi" w:cstheme="minorHAnsi"/>
          <w:b/>
          <w:lang w:val="cs-CZ"/>
        </w:rPr>
        <w:t>energetiku v</w:t>
      </w:r>
      <w:r w:rsidR="0076076E">
        <w:rPr>
          <w:rFonts w:asciiTheme="minorHAnsi" w:hAnsiTheme="minorHAnsi" w:cstheme="minorHAnsi"/>
          <w:b/>
          <w:lang w:val="cs-CZ"/>
        </w:rPr>
        <w:t> </w:t>
      </w:r>
      <w:r w:rsidRPr="005E5012">
        <w:rPr>
          <w:rFonts w:asciiTheme="minorHAnsi" w:hAnsiTheme="minorHAnsi" w:cstheme="minorHAnsi"/>
          <w:b/>
          <w:lang w:val="cs-CZ"/>
        </w:rPr>
        <w:t>části telekomunikací</w:t>
      </w:r>
      <w:r w:rsidRPr="005E5012">
        <w:rPr>
          <w:rFonts w:asciiTheme="minorHAnsi" w:hAnsiTheme="minorHAnsi" w:cstheme="minorHAnsi"/>
          <w:lang w:val="cs-CZ"/>
        </w:rPr>
        <w:t xml:space="preserve"> přijímá předpisy týkající se telekomunikačních sítí a</w:t>
      </w:r>
      <w:r w:rsidR="0076076E">
        <w:rPr>
          <w:rFonts w:asciiTheme="minorHAnsi" w:hAnsiTheme="minorHAnsi" w:cstheme="minorHAnsi"/>
          <w:lang w:val="cs-CZ"/>
        </w:rPr>
        <w:t> </w:t>
      </w:r>
      <w:r w:rsidRPr="005E5012">
        <w:rPr>
          <w:rFonts w:asciiTheme="minorHAnsi" w:hAnsiTheme="minorHAnsi" w:cstheme="minorHAnsi"/>
          <w:lang w:val="cs-CZ"/>
        </w:rPr>
        <w:t xml:space="preserve">jejich interoperability. Zabývá se </w:t>
      </w:r>
      <w:r>
        <w:rPr>
          <w:rFonts w:asciiTheme="minorHAnsi" w:hAnsiTheme="minorHAnsi" w:cstheme="minorHAnsi"/>
          <w:lang w:val="cs-CZ"/>
        </w:rPr>
        <w:t>dále rozvojem</w:t>
      </w:r>
      <w:r w:rsidRPr="005E5012">
        <w:rPr>
          <w:rFonts w:asciiTheme="minorHAnsi" w:hAnsiTheme="minorHAnsi" w:cstheme="minorHAnsi"/>
          <w:lang w:val="cs-CZ"/>
        </w:rPr>
        <w:t xml:space="preserve"> jednotného digitálního trhu</w:t>
      </w:r>
      <w:r>
        <w:rPr>
          <w:rFonts w:asciiTheme="minorHAnsi" w:hAnsiTheme="minorHAnsi" w:cstheme="minorHAnsi"/>
          <w:lang w:val="cs-CZ"/>
        </w:rPr>
        <w:t>,</w:t>
      </w:r>
      <w:r w:rsidRPr="005E5012">
        <w:rPr>
          <w:rFonts w:asciiTheme="minorHAnsi" w:hAnsiTheme="minorHAnsi" w:cstheme="minorHAnsi"/>
          <w:lang w:val="cs-CZ"/>
        </w:rPr>
        <w:t xml:space="preserve"> </w:t>
      </w:r>
      <w:proofErr w:type="spellStart"/>
      <w:r w:rsidRPr="005E5012">
        <w:rPr>
          <w:rFonts w:asciiTheme="minorHAnsi" w:hAnsiTheme="minorHAnsi" w:cstheme="minorHAnsi"/>
          <w:lang w:val="cs-CZ"/>
        </w:rPr>
        <w:t>eGovernmentem</w:t>
      </w:r>
      <w:proofErr w:type="spellEnd"/>
      <w:r>
        <w:rPr>
          <w:rFonts w:asciiTheme="minorHAnsi" w:hAnsiTheme="minorHAnsi" w:cstheme="minorHAnsi"/>
          <w:lang w:val="cs-CZ"/>
        </w:rPr>
        <w:t xml:space="preserve"> a</w:t>
      </w:r>
      <w:r w:rsidR="0076076E">
        <w:rPr>
          <w:rFonts w:asciiTheme="minorHAnsi" w:hAnsiTheme="minorHAnsi" w:cstheme="minorHAnsi"/>
          <w:lang w:val="cs-CZ"/>
        </w:rPr>
        <w:t> </w:t>
      </w:r>
      <w:r w:rsidRPr="005E5012">
        <w:rPr>
          <w:rFonts w:asciiTheme="minorHAnsi" w:hAnsiTheme="minorHAnsi" w:cstheme="minorHAnsi"/>
          <w:lang w:val="cs-CZ"/>
        </w:rPr>
        <w:t xml:space="preserve">kybernetickou bezpečností. </w:t>
      </w:r>
    </w:p>
    <w:p w14:paraId="056E7D42" w14:textId="700DBD27" w:rsidR="00C935A3" w:rsidRPr="005E5012" w:rsidRDefault="00C935A3" w:rsidP="00C935A3">
      <w:pPr>
        <w:pStyle w:val="beznytext"/>
        <w:jc w:val="both"/>
        <w:rPr>
          <w:rFonts w:asciiTheme="minorHAnsi" w:hAnsiTheme="minorHAnsi" w:cstheme="minorHAnsi"/>
          <w:lang w:val="cs-CZ"/>
        </w:rPr>
      </w:pPr>
      <w:r w:rsidRPr="005E5012">
        <w:rPr>
          <w:rFonts w:asciiTheme="minorHAnsi" w:hAnsiTheme="minorHAnsi" w:cstheme="minorHAnsi"/>
          <w:b/>
          <w:lang w:val="cs-CZ"/>
        </w:rPr>
        <w:t xml:space="preserve">Generální ředitelství Evropské komise </w:t>
      </w:r>
      <w:r w:rsidRPr="005E5012">
        <w:rPr>
          <w:rFonts w:asciiTheme="minorHAnsi" w:hAnsiTheme="minorHAnsi" w:cstheme="minorHAnsi"/>
          <w:lang w:val="cs-CZ"/>
        </w:rPr>
        <w:t>administrativně a</w:t>
      </w:r>
      <w:r w:rsidR="0076076E">
        <w:rPr>
          <w:rFonts w:asciiTheme="minorHAnsi" w:hAnsiTheme="minorHAnsi" w:cstheme="minorHAnsi"/>
          <w:lang w:val="cs-CZ"/>
        </w:rPr>
        <w:t> </w:t>
      </w:r>
      <w:r w:rsidRPr="005E5012">
        <w:rPr>
          <w:rFonts w:asciiTheme="minorHAnsi" w:hAnsiTheme="minorHAnsi" w:cstheme="minorHAnsi"/>
          <w:lang w:val="cs-CZ"/>
        </w:rPr>
        <w:t xml:space="preserve">technicky ošetřují agendu komisařů. Členění </w:t>
      </w:r>
      <w:r>
        <w:rPr>
          <w:rFonts w:asciiTheme="minorHAnsi" w:hAnsiTheme="minorHAnsi" w:cstheme="minorHAnsi"/>
          <w:lang w:val="cs-CZ"/>
        </w:rPr>
        <w:t>generálních ředitelství</w:t>
      </w:r>
      <w:r w:rsidRPr="005E5012">
        <w:rPr>
          <w:rFonts w:asciiTheme="minorHAnsi" w:hAnsiTheme="minorHAnsi" w:cstheme="minorHAnsi"/>
          <w:lang w:val="cs-CZ"/>
        </w:rPr>
        <w:t xml:space="preserve"> připomíná členění ministerstev.</w:t>
      </w:r>
    </w:p>
    <w:p w14:paraId="4D59DBC1" w14:textId="77777777" w:rsidR="00043EDF" w:rsidRDefault="00043EDF" w:rsidP="00043EDF">
      <w:pPr>
        <w:pStyle w:val="beznytext"/>
        <w:jc w:val="both"/>
        <w:rPr>
          <w:rFonts w:asciiTheme="minorHAnsi" w:hAnsiTheme="minorHAnsi" w:cstheme="minorHAnsi"/>
          <w:lang w:val="cs-CZ"/>
        </w:rPr>
      </w:pPr>
      <w:r w:rsidRPr="005E5012">
        <w:rPr>
          <w:rFonts w:asciiTheme="minorHAnsi" w:hAnsiTheme="minorHAnsi" w:cstheme="minorHAnsi"/>
          <w:lang w:val="cs-CZ"/>
        </w:rPr>
        <w:t>Do agendy Ministerstva průmyslu a</w:t>
      </w:r>
      <w:r>
        <w:rPr>
          <w:rFonts w:asciiTheme="minorHAnsi" w:hAnsiTheme="minorHAnsi" w:cstheme="minorHAnsi"/>
          <w:lang w:val="cs-CZ"/>
        </w:rPr>
        <w:t> </w:t>
      </w:r>
      <w:r w:rsidRPr="005E5012">
        <w:rPr>
          <w:rFonts w:asciiTheme="minorHAnsi" w:hAnsiTheme="minorHAnsi" w:cstheme="minorHAnsi"/>
          <w:lang w:val="cs-CZ"/>
        </w:rPr>
        <w:t>obchodu spadají</w:t>
      </w:r>
      <w:r w:rsidRPr="005E5012">
        <w:rPr>
          <w:rFonts w:asciiTheme="minorHAnsi" w:hAnsiTheme="minorHAnsi" w:cstheme="minorHAnsi"/>
          <w:b/>
          <w:lang w:val="cs-CZ"/>
        </w:rPr>
        <w:t xml:space="preserve"> Generální ředitelství pro vnitřní trh, průmysl, podnikání a</w:t>
      </w:r>
      <w:r>
        <w:rPr>
          <w:rFonts w:asciiTheme="minorHAnsi" w:hAnsiTheme="minorHAnsi" w:cstheme="minorHAnsi"/>
          <w:b/>
          <w:lang w:val="cs-CZ"/>
        </w:rPr>
        <w:t> </w:t>
      </w:r>
      <w:r w:rsidRPr="005E5012">
        <w:rPr>
          <w:rFonts w:asciiTheme="minorHAnsi" w:hAnsiTheme="minorHAnsi" w:cstheme="minorHAnsi"/>
          <w:b/>
          <w:lang w:val="cs-CZ"/>
        </w:rPr>
        <w:t>malé a</w:t>
      </w:r>
      <w:r>
        <w:rPr>
          <w:rFonts w:asciiTheme="minorHAnsi" w:hAnsiTheme="minorHAnsi" w:cstheme="minorHAnsi"/>
          <w:b/>
          <w:lang w:val="cs-CZ"/>
        </w:rPr>
        <w:t> </w:t>
      </w:r>
      <w:r w:rsidRPr="005E5012">
        <w:rPr>
          <w:rFonts w:asciiTheme="minorHAnsi" w:hAnsiTheme="minorHAnsi" w:cstheme="minorHAnsi"/>
          <w:b/>
          <w:lang w:val="cs-CZ"/>
        </w:rPr>
        <w:t>střední podniky (DG GROW</w:t>
      </w:r>
      <w:r w:rsidRPr="005E5012">
        <w:rPr>
          <w:rFonts w:asciiTheme="minorHAnsi" w:hAnsiTheme="minorHAnsi" w:cstheme="minorHAnsi"/>
          <w:lang w:val="cs-CZ"/>
        </w:rPr>
        <w:t>), což odpovídá Radě pro konkurenceschopnost;</w:t>
      </w:r>
      <w:r w:rsidRPr="005E5012">
        <w:rPr>
          <w:rFonts w:asciiTheme="minorHAnsi" w:hAnsiTheme="minorHAnsi" w:cstheme="minorHAnsi"/>
          <w:b/>
          <w:lang w:val="cs-CZ"/>
        </w:rPr>
        <w:t xml:space="preserve"> Generální ředitelství pro komunikační sítě, obsah a</w:t>
      </w:r>
      <w:r>
        <w:rPr>
          <w:rFonts w:asciiTheme="minorHAnsi" w:hAnsiTheme="minorHAnsi" w:cstheme="minorHAnsi"/>
          <w:b/>
          <w:lang w:val="cs-CZ"/>
        </w:rPr>
        <w:t> </w:t>
      </w:r>
      <w:r w:rsidRPr="005E5012">
        <w:rPr>
          <w:rFonts w:asciiTheme="minorHAnsi" w:hAnsiTheme="minorHAnsi" w:cstheme="minorHAnsi"/>
          <w:b/>
          <w:lang w:val="cs-CZ"/>
        </w:rPr>
        <w:t>technologie (DG CONNECT)</w:t>
      </w:r>
      <w:r w:rsidRPr="0058648B">
        <w:rPr>
          <w:rFonts w:asciiTheme="minorHAnsi" w:hAnsiTheme="minorHAnsi" w:cstheme="minorHAnsi"/>
          <w:lang w:val="cs-CZ"/>
        </w:rPr>
        <w:t>,</w:t>
      </w:r>
      <w:r w:rsidRPr="005E5012">
        <w:rPr>
          <w:rFonts w:asciiTheme="minorHAnsi" w:hAnsiTheme="minorHAnsi" w:cstheme="minorHAnsi"/>
          <w:lang w:val="cs-CZ"/>
        </w:rPr>
        <w:t xml:space="preserve"> kterému koresponduje Rada pro telekomunikace; </w:t>
      </w:r>
      <w:r w:rsidRPr="005E5012">
        <w:rPr>
          <w:rFonts w:asciiTheme="minorHAnsi" w:hAnsiTheme="minorHAnsi" w:cstheme="minorHAnsi"/>
          <w:b/>
          <w:lang w:val="cs-CZ"/>
        </w:rPr>
        <w:t>Generální ředitelství pro energetiku (DG ENER)</w:t>
      </w:r>
      <w:r w:rsidRPr="005E5012">
        <w:rPr>
          <w:rFonts w:asciiTheme="minorHAnsi" w:hAnsiTheme="minorHAnsi" w:cstheme="minorHAnsi"/>
          <w:lang w:val="cs-CZ"/>
        </w:rPr>
        <w:t xml:space="preserve">, kterému odpovídá Rada pro energetiku; </w:t>
      </w:r>
      <w:r w:rsidRPr="005E5012">
        <w:rPr>
          <w:rFonts w:asciiTheme="minorHAnsi" w:hAnsiTheme="minorHAnsi" w:cstheme="minorHAnsi"/>
          <w:b/>
          <w:lang w:val="cs-CZ"/>
        </w:rPr>
        <w:t>Generální ředitelství pro obchod (DG TRADE)</w:t>
      </w:r>
      <w:r>
        <w:rPr>
          <w:rFonts w:asciiTheme="minorHAnsi" w:hAnsiTheme="minorHAnsi" w:cstheme="minorHAnsi"/>
          <w:b/>
          <w:lang w:val="cs-CZ"/>
        </w:rPr>
        <w:t xml:space="preserve"> </w:t>
      </w:r>
      <w:r w:rsidRPr="00D45A20">
        <w:rPr>
          <w:rFonts w:asciiTheme="minorHAnsi" w:hAnsiTheme="minorHAnsi" w:cstheme="minorHAnsi"/>
          <w:lang w:val="cs-CZ"/>
        </w:rPr>
        <w:t>a</w:t>
      </w:r>
      <w:r>
        <w:rPr>
          <w:rFonts w:asciiTheme="minorHAnsi" w:hAnsiTheme="minorHAnsi" w:cstheme="minorHAnsi"/>
          <w:lang w:val="cs-CZ"/>
        </w:rPr>
        <w:t> </w:t>
      </w:r>
      <w:r w:rsidRPr="00D45A20">
        <w:rPr>
          <w:rFonts w:asciiTheme="minorHAnsi" w:hAnsiTheme="minorHAnsi" w:cstheme="minorHAnsi"/>
          <w:b/>
          <w:lang w:val="cs-CZ"/>
        </w:rPr>
        <w:t>Generální ředitelství pro daně a</w:t>
      </w:r>
      <w:r>
        <w:rPr>
          <w:rFonts w:asciiTheme="minorHAnsi" w:hAnsiTheme="minorHAnsi" w:cstheme="minorHAnsi"/>
          <w:b/>
          <w:lang w:val="cs-CZ"/>
        </w:rPr>
        <w:t> </w:t>
      </w:r>
      <w:r w:rsidRPr="00D45A20">
        <w:rPr>
          <w:rFonts w:asciiTheme="minorHAnsi" w:hAnsiTheme="minorHAnsi" w:cstheme="minorHAnsi"/>
          <w:b/>
          <w:lang w:val="cs-CZ"/>
        </w:rPr>
        <w:t>celní unii</w:t>
      </w:r>
      <w:r>
        <w:rPr>
          <w:rFonts w:asciiTheme="minorHAnsi" w:hAnsiTheme="minorHAnsi" w:cstheme="minorHAnsi"/>
          <w:b/>
          <w:lang w:val="cs-CZ"/>
        </w:rPr>
        <w:t xml:space="preserve"> (DG TAXUD)</w:t>
      </w:r>
      <w:r w:rsidRPr="005E5012">
        <w:rPr>
          <w:rFonts w:asciiTheme="minorHAnsi" w:hAnsiTheme="minorHAnsi" w:cstheme="minorHAnsi"/>
          <w:lang w:val="cs-CZ"/>
        </w:rPr>
        <w:t>, kter</w:t>
      </w:r>
      <w:r>
        <w:rPr>
          <w:rFonts w:asciiTheme="minorHAnsi" w:hAnsiTheme="minorHAnsi" w:cstheme="minorHAnsi"/>
          <w:lang w:val="cs-CZ"/>
        </w:rPr>
        <w:t xml:space="preserve">ým </w:t>
      </w:r>
      <w:r w:rsidRPr="005E5012">
        <w:rPr>
          <w:rFonts w:asciiTheme="minorHAnsi" w:hAnsiTheme="minorHAnsi" w:cstheme="minorHAnsi"/>
          <w:lang w:val="cs-CZ"/>
        </w:rPr>
        <w:t>odpovídá Rada pro zahraniční věci ve formátu ministrů pro obchod</w:t>
      </w:r>
      <w:r>
        <w:rPr>
          <w:rFonts w:asciiTheme="minorHAnsi" w:hAnsiTheme="minorHAnsi" w:cstheme="minorHAnsi"/>
          <w:lang w:val="cs-CZ"/>
        </w:rPr>
        <w:t>,</w:t>
      </w:r>
      <w:r w:rsidRPr="005E5012">
        <w:rPr>
          <w:rFonts w:asciiTheme="minorHAnsi" w:hAnsiTheme="minorHAnsi" w:cstheme="minorHAnsi"/>
          <w:lang w:val="cs-CZ"/>
        </w:rPr>
        <w:t xml:space="preserve"> a</w:t>
      </w:r>
      <w:r>
        <w:rPr>
          <w:rFonts w:asciiTheme="minorHAnsi" w:hAnsiTheme="minorHAnsi" w:cstheme="minorHAnsi"/>
          <w:lang w:val="cs-CZ"/>
        </w:rPr>
        <w:t> </w:t>
      </w:r>
      <w:r w:rsidRPr="005E5012">
        <w:rPr>
          <w:rFonts w:asciiTheme="minorHAnsi" w:hAnsiTheme="minorHAnsi" w:cstheme="minorHAnsi"/>
          <w:b/>
          <w:lang w:val="cs-CZ"/>
        </w:rPr>
        <w:t>Generální ředitelství pro spravedlnost a</w:t>
      </w:r>
      <w:r>
        <w:rPr>
          <w:rFonts w:asciiTheme="minorHAnsi" w:hAnsiTheme="minorHAnsi" w:cstheme="minorHAnsi"/>
          <w:b/>
          <w:lang w:val="cs-CZ"/>
        </w:rPr>
        <w:t> </w:t>
      </w:r>
      <w:r w:rsidRPr="005E5012">
        <w:rPr>
          <w:rFonts w:asciiTheme="minorHAnsi" w:hAnsiTheme="minorHAnsi" w:cstheme="minorHAnsi"/>
          <w:b/>
          <w:lang w:val="cs-CZ"/>
        </w:rPr>
        <w:t>spotřebitele (DG JUST</w:t>
      </w:r>
      <w:r w:rsidRPr="00B7203E">
        <w:rPr>
          <w:rFonts w:asciiTheme="minorHAnsi" w:hAnsiTheme="minorHAnsi" w:cstheme="minorHAnsi"/>
          <w:b/>
          <w:lang w:val="cs-CZ"/>
        </w:rPr>
        <w:t>)</w:t>
      </w:r>
      <w:r w:rsidRPr="005E5012">
        <w:rPr>
          <w:rFonts w:asciiTheme="minorHAnsi" w:hAnsiTheme="minorHAnsi" w:cstheme="minorHAnsi"/>
          <w:lang w:val="cs-CZ"/>
        </w:rPr>
        <w:t xml:space="preserve">, jehož agenda částečně spadá opět pod Radu pro konkurenceschopnost. </w:t>
      </w:r>
      <w:r>
        <w:rPr>
          <w:rFonts w:asciiTheme="minorHAnsi" w:hAnsiTheme="minorHAnsi" w:cstheme="minorHAnsi"/>
          <w:lang w:val="cs-CZ"/>
        </w:rPr>
        <w:t xml:space="preserve">Částečně se agendy MPO týkají také </w:t>
      </w:r>
      <w:r w:rsidRPr="00B7203E">
        <w:rPr>
          <w:rFonts w:asciiTheme="minorHAnsi" w:hAnsiTheme="minorHAnsi" w:cstheme="minorHAnsi"/>
          <w:b/>
          <w:lang w:val="cs-CZ"/>
        </w:rPr>
        <w:t>Generální ředitelství pro hospodářskou soutěž (DG COMP)</w:t>
      </w:r>
      <w:r>
        <w:rPr>
          <w:rFonts w:asciiTheme="minorHAnsi" w:hAnsiTheme="minorHAnsi" w:cstheme="minorHAnsi"/>
          <w:lang w:val="cs-CZ"/>
        </w:rPr>
        <w:t xml:space="preserve"> – v souvislosti s otázkami pravidel hospodářské soutěže na vnitřním trhu; dále </w:t>
      </w:r>
      <w:r w:rsidRPr="00B7203E">
        <w:rPr>
          <w:rFonts w:asciiTheme="minorHAnsi" w:hAnsiTheme="minorHAnsi" w:cstheme="minorHAnsi"/>
          <w:b/>
          <w:lang w:val="cs-CZ"/>
        </w:rPr>
        <w:t>Generální ředitelství pro obranný průmysl a vesmír (DG DEFIS)</w:t>
      </w:r>
      <w:r>
        <w:rPr>
          <w:rFonts w:asciiTheme="minorHAnsi" w:hAnsiTheme="minorHAnsi" w:cstheme="minorHAnsi"/>
          <w:lang w:val="cs-CZ"/>
        </w:rPr>
        <w:t xml:space="preserve"> a</w:t>
      </w:r>
      <w:r w:rsidRPr="00A05352">
        <w:rPr>
          <w:rFonts w:asciiTheme="minorHAnsi" w:hAnsiTheme="minorHAnsi" w:cstheme="minorHAnsi"/>
          <w:lang w:val="cs-CZ"/>
        </w:rPr>
        <w:t xml:space="preserve"> </w:t>
      </w:r>
      <w:r w:rsidRPr="00B7203E">
        <w:rPr>
          <w:rFonts w:asciiTheme="minorHAnsi" w:hAnsiTheme="minorHAnsi" w:cstheme="minorHAnsi"/>
          <w:b/>
          <w:lang w:val="cs-CZ"/>
        </w:rPr>
        <w:t>Generální ředitelství pro klima (DG CLIMA)</w:t>
      </w:r>
      <w:r>
        <w:rPr>
          <w:rFonts w:asciiTheme="minorHAnsi" w:hAnsiTheme="minorHAnsi" w:cstheme="minorHAnsi"/>
          <w:lang w:val="cs-CZ"/>
        </w:rPr>
        <w:t xml:space="preserve"> společně s </w:t>
      </w:r>
      <w:r w:rsidRPr="00B7203E">
        <w:rPr>
          <w:rFonts w:asciiTheme="minorHAnsi" w:hAnsiTheme="minorHAnsi" w:cstheme="minorHAnsi"/>
          <w:b/>
          <w:lang w:val="cs-CZ"/>
        </w:rPr>
        <w:t>Generálním ředitelstvím pro životní prostředí</w:t>
      </w:r>
      <w:r>
        <w:rPr>
          <w:rFonts w:asciiTheme="minorHAnsi" w:hAnsiTheme="minorHAnsi" w:cstheme="minorHAnsi"/>
          <w:b/>
          <w:lang w:val="cs-CZ"/>
        </w:rPr>
        <w:t xml:space="preserve"> (DG ENV)</w:t>
      </w:r>
      <w:r>
        <w:rPr>
          <w:rFonts w:asciiTheme="minorHAnsi" w:hAnsiTheme="minorHAnsi" w:cstheme="minorHAnsi"/>
          <w:lang w:val="cs-CZ"/>
        </w:rPr>
        <w:t xml:space="preserve"> – v rámci přesahů klimatické politiky do energetiky a průmyslu.</w:t>
      </w:r>
    </w:p>
    <w:p w14:paraId="46D39029" w14:textId="39CF7C99" w:rsidR="006D33A3" w:rsidRDefault="00043EDF" w:rsidP="00C935A3">
      <w:pPr>
        <w:pStyle w:val="beznytext"/>
        <w:jc w:val="both"/>
        <w:rPr>
          <w:rFonts w:asciiTheme="minorHAnsi" w:hAnsiTheme="minorHAnsi" w:cstheme="minorHAnsi"/>
          <w:lang w:val="cs-CZ"/>
        </w:rPr>
      </w:pPr>
      <w:r>
        <w:rPr>
          <w:rFonts w:asciiTheme="minorHAnsi" w:hAnsiTheme="minorHAnsi" w:cstheme="minorHAnsi"/>
          <w:lang w:val="cs-CZ"/>
        </w:rPr>
        <w:t xml:space="preserve">Programy EU související s agendou MPO spravují agentury Evropské komise, </w:t>
      </w:r>
      <w:r w:rsidRPr="0075719D">
        <w:rPr>
          <w:rFonts w:asciiTheme="minorHAnsi" w:hAnsiTheme="minorHAnsi" w:cstheme="minorHAnsi"/>
          <w:lang w:val="cs-CZ"/>
        </w:rPr>
        <w:t xml:space="preserve">Výkonná agentura pro </w:t>
      </w:r>
      <w:r>
        <w:rPr>
          <w:rFonts w:asciiTheme="minorHAnsi" w:hAnsiTheme="minorHAnsi" w:cstheme="minorHAnsi"/>
          <w:lang w:val="cs-CZ"/>
        </w:rPr>
        <w:t xml:space="preserve">Evropskou inovační radu a </w:t>
      </w:r>
      <w:r w:rsidRPr="0075719D">
        <w:rPr>
          <w:rFonts w:asciiTheme="minorHAnsi" w:hAnsiTheme="minorHAnsi" w:cstheme="minorHAnsi"/>
          <w:lang w:val="cs-CZ"/>
        </w:rPr>
        <w:t>malé a</w:t>
      </w:r>
      <w:r>
        <w:rPr>
          <w:rFonts w:asciiTheme="minorHAnsi" w:hAnsiTheme="minorHAnsi" w:cstheme="minorHAnsi"/>
          <w:lang w:val="cs-CZ"/>
        </w:rPr>
        <w:t> </w:t>
      </w:r>
      <w:r w:rsidRPr="0075719D">
        <w:rPr>
          <w:rFonts w:asciiTheme="minorHAnsi" w:hAnsiTheme="minorHAnsi" w:cstheme="minorHAnsi"/>
          <w:lang w:val="cs-CZ"/>
        </w:rPr>
        <w:t>střední podniky</w:t>
      </w:r>
      <w:r>
        <w:rPr>
          <w:rFonts w:asciiTheme="minorHAnsi" w:hAnsiTheme="minorHAnsi" w:cstheme="minorHAnsi"/>
          <w:lang w:val="cs-CZ"/>
        </w:rPr>
        <w:t xml:space="preserve"> (</w:t>
      </w:r>
      <w:r w:rsidRPr="0075719D">
        <w:rPr>
          <w:rFonts w:asciiTheme="minorHAnsi" w:hAnsiTheme="minorHAnsi" w:cstheme="minorHAnsi"/>
          <w:lang w:val="cs-CZ"/>
        </w:rPr>
        <w:t>E</w:t>
      </w:r>
      <w:r>
        <w:rPr>
          <w:rFonts w:asciiTheme="minorHAnsi" w:hAnsiTheme="minorHAnsi" w:cstheme="minorHAnsi"/>
          <w:lang w:val="cs-CZ"/>
        </w:rPr>
        <w:t>I</w:t>
      </w:r>
      <w:r w:rsidRPr="0075719D">
        <w:rPr>
          <w:rFonts w:asciiTheme="minorHAnsi" w:hAnsiTheme="minorHAnsi" w:cstheme="minorHAnsi"/>
          <w:lang w:val="cs-CZ"/>
        </w:rPr>
        <w:t>SME</w:t>
      </w:r>
      <w:r>
        <w:rPr>
          <w:rFonts w:asciiTheme="minorHAnsi" w:hAnsiTheme="minorHAnsi" w:cstheme="minorHAnsi"/>
          <w:lang w:val="cs-CZ"/>
        </w:rPr>
        <w:t xml:space="preserve">A), Výkonná agentura </w:t>
      </w:r>
      <w:r>
        <w:rPr>
          <w:rFonts w:asciiTheme="minorHAnsi" w:hAnsiTheme="minorHAnsi" w:cstheme="minorHAnsi"/>
          <w:lang w:val="cs-CZ"/>
        </w:rPr>
        <w:lastRenderedPageBreak/>
        <w:t>pro zdraví a digitální oblast (</w:t>
      </w:r>
      <w:proofErr w:type="spellStart"/>
      <w:r>
        <w:rPr>
          <w:rFonts w:asciiTheme="minorHAnsi" w:hAnsiTheme="minorHAnsi" w:cstheme="minorHAnsi"/>
          <w:lang w:val="cs-CZ"/>
        </w:rPr>
        <w:t>HaDEA</w:t>
      </w:r>
      <w:proofErr w:type="spellEnd"/>
      <w:r>
        <w:rPr>
          <w:rFonts w:asciiTheme="minorHAnsi" w:hAnsiTheme="minorHAnsi" w:cstheme="minorHAnsi"/>
          <w:lang w:val="cs-CZ"/>
        </w:rPr>
        <w:t>) a Výkonná agentura pro klima, infrastrukturu a životní prostředí (CINEA).</w:t>
      </w:r>
    </w:p>
    <w:p w14:paraId="3D4E6117" w14:textId="77777777" w:rsidR="006D33A3" w:rsidRPr="00E31018" w:rsidRDefault="006D33A3" w:rsidP="006D33A3">
      <w:pPr>
        <w:spacing w:after="240"/>
        <w:jc w:val="both"/>
        <w:rPr>
          <w:rFonts w:asciiTheme="minorHAnsi" w:hAnsiTheme="minorHAnsi" w:cstheme="minorHAnsi"/>
          <w:b/>
          <w:sz w:val="24"/>
          <w:szCs w:val="24"/>
          <w:u w:val="single"/>
        </w:rPr>
      </w:pPr>
      <w:r w:rsidRPr="00E31018">
        <w:rPr>
          <w:rFonts w:asciiTheme="minorHAnsi" w:hAnsiTheme="minorHAnsi" w:cstheme="minorHAnsi"/>
          <w:b/>
          <w:sz w:val="24"/>
          <w:szCs w:val="24"/>
          <w:u w:val="single"/>
        </w:rPr>
        <w:t>Zdroje</w:t>
      </w:r>
      <w:r w:rsidR="00085F69" w:rsidRPr="00E31018">
        <w:rPr>
          <w:rFonts w:asciiTheme="minorHAnsi" w:hAnsiTheme="minorHAnsi" w:cstheme="minorHAnsi"/>
          <w:b/>
          <w:sz w:val="24"/>
          <w:szCs w:val="24"/>
          <w:u w:val="single"/>
        </w:rPr>
        <w:t xml:space="preserve"> (otázky </w:t>
      </w:r>
      <w:proofErr w:type="gramStart"/>
      <w:r w:rsidR="00085F69" w:rsidRPr="00E31018">
        <w:rPr>
          <w:rFonts w:asciiTheme="minorHAnsi" w:hAnsiTheme="minorHAnsi" w:cstheme="minorHAnsi"/>
          <w:b/>
          <w:sz w:val="24"/>
          <w:szCs w:val="24"/>
          <w:u w:val="single"/>
        </w:rPr>
        <w:t>1</w:t>
      </w:r>
      <w:r w:rsidR="00E31018" w:rsidRPr="00E31018">
        <w:rPr>
          <w:rFonts w:asciiTheme="minorHAnsi" w:hAnsiTheme="minorHAnsi" w:cstheme="minorHAnsi"/>
          <w:b/>
          <w:sz w:val="24"/>
          <w:szCs w:val="24"/>
          <w:u w:val="single"/>
        </w:rPr>
        <w:t xml:space="preserve"> -</w:t>
      </w:r>
      <w:r w:rsidR="00085F69" w:rsidRPr="00E31018">
        <w:rPr>
          <w:rFonts w:asciiTheme="minorHAnsi" w:hAnsiTheme="minorHAnsi" w:cstheme="minorHAnsi"/>
          <w:b/>
          <w:sz w:val="24"/>
          <w:szCs w:val="24"/>
          <w:u w:val="single"/>
        </w:rPr>
        <w:t xml:space="preserve"> 2</w:t>
      </w:r>
      <w:proofErr w:type="gramEnd"/>
      <w:r w:rsidR="00085F69" w:rsidRPr="00E31018">
        <w:rPr>
          <w:rFonts w:asciiTheme="minorHAnsi" w:hAnsiTheme="minorHAnsi" w:cstheme="minorHAnsi"/>
          <w:b/>
          <w:sz w:val="24"/>
          <w:szCs w:val="24"/>
          <w:u w:val="single"/>
        </w:rPr>
        <w:t>)</w:t>
      </w:r>
      <w:r w:rsidRPr="00E31018">
        <w:rPr>
          <w:rFonts w:asciiTheme="minorHAnsi" w:hAnsiTheme="minorHAnsi" w:cstheme="minorHAnsi"/>
          <w:b/>
          <w:sz w:val="24"/>
          <w:szCs w:val="24"/>
          <w:u w:val="single"/>
        </w:rPr>
        <w:t>:</w:t>
      </w:r>
    </w:p>
    <w:p w14:paraId="02EF944A" w14:textId="77777777" w:rsidR="006D33A3" w:rsidRPr="00555A31" w:rsidRDefault="00E868DC" w:rsidP="006D33A3">
      <w:pPr>
        <w:jc w:val="both"/>
        <w:rPr>
          <w:rFonts w:asciiTheme="minorHAnsi" w:hAnsiTheme="minorHAnsi" w:cstheme="minorHAnsi"/>
          <w:bCs/>
          <w:sz w:val="24"/>
          <w:szCs w:val="24"/>
        </w:rPr>
      </w:pPr>
      <w:hyperlink r:id="rId9" w:history="1">
        <w:r w:rsidR="006D33A3" w:rsidRPr="00555A31">
          <w:rPr>
            <w:rStyle w:val="Hypertextovodkaz"/>
            <w:rFonts w:asciiTheme="minorHAnsi" w:hAnsiTheme="minorHAnsi" w:cstheme="minorHAnsi"/>
            <w:bCs/>
            <w:sz w:val="24"/>
            <w:szCs w:val="24"/>
          </w:rPr>
          <w:t>http://europa.eu/legislation_summaries/internal_market/index_cs.htm</w:t>
        </w:r>
      </w:hyperlink>
    </w:p>
    <w:p w14:paraId="3C1881B2" w14:textId="77777777" w:rsidR="006D33A3" w:rsidRPr="00555A31" w:rsidRDefault="00E868DC" w:rsidP="006D33A3">
      <w:pPr>
        <w:jc w:val="both"/>
        <w:rPr>
          <w:rFonts w:asciiTheme="minorHAnsi" w:hAnsiTheme="minorHAnsi" w:cstheme="minorHAnsi"/>
          <w:bCs/>
          <w:sz w:val="24"/>
          <w:szCs w:val="24"/>
        </w:rPr>
      </w:pPr>
      <w:hyperlink r:id="rId10" w:history="1">
        <w:r w:rsidR="006D33A3" w:rsidRPr="00555A31">
          <w:rPr>
            <w:rStyle w:val="Hypertextovodkaz"/>
            <w:rFonts w:asciiTheme="minorHAnsi" w:hAnsiTheme="minorHAnsi" w:cstheme="minorHAnsi"/>
            <w:bCs/>
            <w:sz w:val="24"/>
            <w:szCs w:val="24"/>
          </w:rPr>
          <w:t>https://www.euroskop.cz/8739/sekce/zakladni-informace-o-vnitrnim-trhu/</w:t>
        </w:r>
      </w:hyperlink>
      <w:r w:rsidR="006D33A3" w:rsidRPr="00555A31">
        <w:rPr>
          <w:rFonts w:asciiTheme="minorHAnsi" w:hAnsiTheme="minorHAnsi" w:cstheme="minorHAnsi"/>
          <w:bCs/>
          <w:sz w:val="24"/>
          <w:szCs w:val="24"/>
        </w:rPr>
        <w:t xml:space="preserve"> </w:t>
      </w:r>
    </w:p>
    <w:p w14:paraId="133466F5" w14:textId="77777777" w:rsidR="006D33A3" w:rsidRPr="00555A31" w:rsidRDefault="00E868DC" w:rsidP="006D33A3">
      <w:pPr>
        <w:jc w:val="both"/>
        <w:rPr>
          <w:rFonts w:asciiTheme="minorHAnsi" w:hAnsiTheme="minorHAnsi" w:cstheme="minorHAnsi"/>
          <w:bCs/>
          <w:sz w:val="24"/>
          <w:szCs w:val="24"/>
        </w:rPr>
      </w:pPr>
      <w:hyperlink r:id="rId11" w:history="1">
        <w:r w:rsidR="006D33A3" w:rsidRPr="00555A31">
          <w:rPr>
            <w:rStyle w:val="Hypertextovodkaz"/>
            <w:rFonts w:asciiTheme="minorHAnsi" w:hAnsiTheme="minorHAnsi" w:cstheme="minorHAnsi"/>
            <w:bCs/>
            <w:sz w:val="24"/>
            <w:szCs w:val="24"/>
          </w:rPr>
          <w:t>https://www.euroskop.cz/8732/sekce/strucna-historie-vnitrniho-trhu/</w:t>
        </w:r>
      </w:hyperlink>
    </w:p>
    <w:p w14:paraId="5C5E6E96" w14:textId="77777777" w:rsidR="006D33A3" w:rsidRPr="00555A31" w:rsidRDefault="00E868DC" w:rsidP="006D33A3">
      <w:pPr>
        <w:jc w:val="both"/>
        <w:rPr>
          <w:rFonts w:asciiTheme="minorHAnsi" w:hAnsiTheme="minorHAnsi" w:cstheme="minorHAnsi"/>
          <w:bCs/>
          <w:sz w:val="24"/>
          <w:szCs w:val="24"/>
        </w:rPr>
      </w:pPr>
      <w:hyperlink r:id="rId12" w:history="1">
        <w:r w:rsidR="006D33A3" w:rsidRPr="00555A31">
          <w:rPr>
            <w:rStyle w:val="Hypertextovodkaz"/>
            <w:rFonts w:asciiTheme="minorHAnsi" w:hAnsiTheme="minorHAnsi" w:cstheme="minorHAnsi"/>
            <w:bCs/>
            <w:sz w:val="24"/>
            <w:szCs w:val="24"/>
          </w:rPr>
          <w:t>https://www.euroskop.cz/8734/sekce/volny-pohyb-zbozi/</w:t>
        </w:r>
      </w:hyperlink>
    </w:p>
    <w:p w14:paraId="2DC5696E" w14:textId="77777777" w:rsidR="006D33A3" w:rsidRPr="00555A31" w:rsidRDefault="00E868DC" w:rsidP="006D33A3">
      <w:pPr>
        <w:jc w:val="both"/>
        <w:rPr>
          <w:rFonts w:asciiTheme="minorHAnsi" w:hAnsiTheme="minorHAnsi" w:cstheme="minorHAnsi"/>
          <w:bCs/>
          <w:sz w:val="24"/>
          <w:szCs w:val="24"/>
        </w:rPr>
      </w:pPr>
      <w:hyperlink r:id="rId13" w:history="1">
        <w:r w:rsidR="006D33A3" w:rsidRPr="00555A31">
          <w:rPr>
            <w:rStyle w:val="Hypertextovodkaz"/>
            <w:rFonts w:asciiTheme="minorHAnsi" w:hAnsiTheme="minorHAnsi" w:cstheme="minorHAnsi"/>
            <w:bCs/>
            <w:sz w:val="24"/>
            <w:szCs w:val="24"/>
          </w:rPr>
          <w:t>https://www.euroskop.cz/8735/sekce/volny-pohyb-sluzeb/</w:t>
        </w:r>
      </w:hyperlink>
    </w:p>
    <w:p w14:paraId="096A5AE2" w14:textId="77777777" w:rsidR="006D33A3" w:rsidRDefault="00E868DC" w:rsidP="006D33A3">
      <w:pPr>
        <w:jc w:val="both"/>
        <w:rPr>
          <w:rStyle w:val="Hypertextovodkaz"/>
          <w:rFonts w:asciiTheme="minorHAnsi" w:hAnsiTheme="minorHAnsi" w:cstheme="minorHAnsi"/>
          <w:bCs/>
          <w:sz w:val="24"/>
          <w:szCs w:val="24"/>
        </w:rPr>
      </w:pPr>
      <w:hyperlink r:id="rId14" w:history="1">
        <w:r w:rsidR="006D33A3" w:rsidRPr="00555A31">
          <w:rPr>
            <w:rStyle w:val="Hypertextovodkaz"/>
            <w:rFonts w:asciiTheme="minorHAnsi" w:hAnsiTheme="minorHAnsi" w:cstheme="minorHAnsi"/>
            <w:bCs/>
            <w:sz w:val="24"/>
            <w:szCs w:val="24"/>
          </w:rPr>
          <w:t>http://www.mpo.cz/dokument3363.html</w:t>
        </w:r>
      </w:hyperlink>
    </w:p>
    <w:p w14:paraId="502D533D" w14:textId="77777777" w:rsidR="006D33A3" w:rsidRPr="00555A31" w:rsidRDefault="00E868DC" w:rsidP="006D33A3">
      <w:pPr>
        <w:jc w:val="both"/>
        <w:rPr>
          <w:rFonts w:asciiTheme="minorHAnsi" w:hAnsiTheme="minorHAnsi" w:cstheme="minorHAnsi"/>
          <w:sz w:val="24"/>
          <w:szCs w:val="24"/>
        </w:rPr>
      </w:pPr>
      <w:hyperlink r:id="rId15" w:history="1">
        <w:r w:rsidR="006D33A3" w:rsidRPr="00555A31">
          <w:rPr>
            <w:rStyle w:val="Hypertextovodkaz"/>
            <w:rFonts w:asciiTheme="minorHAnsi" w:eastAsiaTheme="majorEastAsia" w:hAnsiTheme="minorHAnsi" w:cstheme="minorHAnsi"/>
            <w:sz w:val="24"/>
            <w:szCs w:val="24"/>
          </w:rPr>
          <w:t>https://www.euroskop.cz/8468/2307/clanek/memo-formace-rady-ministru/</w:t>
        </w:r>
      </w:hyperlink>
    </w:p>
    <w:p w14:paraId="75DF1B68" w14:textId="77777777" w:rsidR="006D33A3" w:rsidRPr="00555A31" w:rsidRDefault="00E868DC" w:rsidP="006D33A3">
      <w:pPr>
        <w:jc w:val="both"/>
        <w:rPr>
          <w:rFonts w:asciiTheme="minorHAnsi" w:hAnsiTheme="minorHAnsi" w:cstheme="minorHAnsi"/>
          <w:sz w:val="24"/>
          <w:szCs w:val="24"/>
        </w:rPr>
      </w:pPr>
      <w:hyperlink r:id="rId16" w:history="1">
        <w:r w:rsidR="006D33A3" w:rsidRPr="00555A31">
          <w:rPr>
            <w:rStyle w:val="Hypertextovodkaz"/>
            <w:rFonts w:asciiTheme="minorHAnsi" w:eastAsiaTheme="majorEastAsia" w:hAnsiTheme="minorHAnsi" w:cstheme="minorHAnsi"/>
            <w:sz w:val="24"/>
            <w:szCs w:val="24"/>
          </w:rPr>
          <w:t>http://www.consilium.europa.eu/cs/council-eu/configurations/</w:t>
        </w:r>
      </w:hyperlink>
    </w:p>
    <w:p w14:paraId="0B2B533B" w14:textId="77777777" w:rsidR="006D33A3" w:rsidRPr="00555A31" w:rsidRDefault="00E868DC" w:rsidP="006D33A3">
      <w:pPr>
        <w:jc w:val="both"/>
        <w:rPr>
          <w:rFonts w:asciiTheme="minorHAnsi" w:hAnsiTheme="minorHAnsi" w:cstheme="minorHAnsi"/>
          <w:sz w:val="24"/>
          <w:szCs w:val="24"/>
        </w:rPr>
      </w:pPr>
      <w:hyperlink r:id="rId17" w:history="1">
        <w:r w:rsidR="006D33A3" w:rsidRPr="00555A31">
          <w:rPr>
            <w:rStyle w:val="Hypertextovodkaz"/>
            <w:rFonts w:asciiTheme="minorHAnsi" w:eastAsiaTheme="majorEastAsia" w:hAnsiTheme="minorHAnsi" w:cstheme="minorHAnsi"/>
            <w:sz w:val="24"/>
            <w:szCs w:val="24"/>
          </w:rPr>
          <w:t>http://www.consilium.europa.eu/cs/council-eu/configurations/tte/</w:t>
        </w:r>
      </w:hyperlink>
    </w:p>
    <w:p w14:paraId="1824A806" w14:textId="77777777" w:rsidR="006D33A3" w:rsidRPr="00555A31" w:rsidRDefault="00E868DC" w:rsidP="006D33A3">
      <w:pPr>
        <w:jc w:val="both"/>
        <w:rPr>
          <w:rFonts w:asciiTheme="minorHAnsi" w:hAnsiTheme="minorHAnsi" w:cstheme="minorHAnsi"/>
          <w:sz w:val="24"/>
          <w:szCs w:val="24"/>
        </w:rPr>
      </w:pPr>
      <w:hyperlink r:id="rId18" w:history="1">
        <w:r w:rsidR="006D33A3" w:rsidRPr="00555A31">
          <w:rPr>
            <w:rStyle w:val="Hypertextovodkaz"/>
            <w:rFonts w:asciiTheme="minorHAnsi" w:eastAsiaTheme="majorEastAsia" w:hAnsiTheme="minorHAnsi" w:cstheme="minorHAnsi"/>
            <w:sz w:val="24"/>
            <w:szCs w:val="24"/>
          </w:rPr>
          <w:t>http://www.consilium.europa.eu/cs/council-eu/configurations/compet/</w:t>
        </w:r>
      </w:hyperlink>
    </w:p>
    <w:p w14:paraId="514E9A63" w14:textId="77777777" w:rsidR="006D33A3" w:rsidRPr="00555A31" w:rsidRDefault="00E868DC" w:rsidP="006D33A3">
      <w:pPr>
        <w:jc w:val="both"/>
        <w:rPr>
          <w:rFonts w:asciiTheme="minorHAnsi" w:hAnsiTheme="minorHAnsi" w:cstheme="minorHAnsi"/>
          <w:sz w:val="24"/>
          <w:szCs w:val="24"/>
        </w:rPr>
      </w:pPr>
      <w:hyperlink r:id="rId19" w:history="1">
        <w:r w:rsidR="006D33A3" w:rsidRPr="00555A31">
          <w:rPr>
            <w:rStyle w:val="Hypertextovodkaz"/>
            <w:rFonts w:asciiTheme="minorHAnsi" w:eastAsiaTheme="majorEastAsia" w:hAnsiTheme="minorHAnsi" w:cstheme="minorHAnsi"/>
            <w:sz w:val="24"/>
            <w:szCs w:val="24"/>
          </w:rPr>
          <w:t>http://europa.eu/about-eu/institutions-bodies/council-eu/index_cs.htm</w:t>
        </w:r>
      </w:hyperlink>
    </w:p>
    <w:p w14:paraId="4F85A83F" w14:textId="77777777" w:rsidR="006D33A3" w:rsidRPr="00555A31" w:rsidRDefault="00E868DC" w:rsidP="006D33A3">
      <w:pPr>
        <w:jc w:val="both"/>
        <w:rPr>
          <w:rFonts w:asciiTheme="minorHAnsi" w:hAnsiTheme="minorHAnsi" w:cstheme="minorHAnsi"/>
          <w:sz w:val="24"/>
          <w:szCs w:val="24"/>
        </w:rPr>
      </w:pPr>
      <w:hyperlink r:id="rId20" w:history="1">
        <w:r w:rsidR="006D33A3" w:rsidRPr="00555A31">
          <w:rPr>
            <w:rStyle w:val="Hypertextovodkaz"/>
            <w:rFonts w:asciiTheme="minorHAnsi" w:eastAsiaTheme="majorEastAsia" w:hAnsiTheme="minorHAnsi" w:cstheme="minorHAnsi"/>
            <w:sz w:val="24"/>
            <w:szCs w:val="24"/>
          </w:rPr>
          <w:t>http://www.consilium.europa.eu/cs/council-eu/configurations/fac/</w:t>
        </w:r>
      </w:hyperlink>
    </w:p>
    <w:p w14:paraId="55946262" w14:textId="77777777" w:rsidR="006D33A3" w:rsidRPr="00555A31" w:rsidRDefault="00E868DC" w:rsidP="006D33A3">
      <w:pPr>
        <w:jc w:val="both"/>
        <w:rPr>
          <w:rFonts w:asciiTheme="minorHAnsi" w:hAnsiTheme="minorHAnsi" w:cstheme="minorHAnsi"/>
          <w:sz w:val="24"/>
          <w:szCs w:val="24"/>
        </w:rPr>
      </w:pPr>
      <w:hyperlink r:id="rId21" w:history="1">
        <w:r w:rsidR="006D33A3" w:rsidRPr="00555A31">
          <w:rPr>
            <w:rStyle w:val="Hypertextovodkaz"/>
            <w:rFonts w:asciiTheme="minorHAnsi" w:eastAsiaTheme="majorEastAsia" w:hAnsiTheme="minorHAnsi" w:cstheme="minorHAnsi"/>
            <w:sz w:val="24"/>
            <w:szCs w:val="24"/>
          </w:rPr>
          <w:t>http://www.consilium.europa.eu/cs/council-eu/preparatory-bodies/coreper-ii/</w:t>
        </w:r>
      </w:hyperlink>
    </w:p>
    <w:p w14:paraId="388F4037" w14:textId="77777777" w:rsidR="006D33A3" w:rsidRPr="00555A31" w:rsidRDefault="00E868DC" w:rsidP="006D33A3">
      <w:pPr>
        <w:jc w:val="both"/>
        <w:rPr>
          <w:rFonts w:asciiTheme="minorHAnsi" w:hAnsiTheme="minorHAnsi" w:cstheme="minorHAnsi"/>
          <w:sz w:val="24"/>
          <w:szCs w:val="24"/>
        </w:rPr>
      </w:pPr>
      <w:hyperlink r:id="rId22" w:history="1">
        <w:r w:rsidR="006D33A3" w:rsidRPr="00555A31">
          <w:rPr>
            <w:rStyle w:val="Hypertextovodkaz"/>
            <w:rFonts w:asciiTheme="minorHAnsi" w:eastAsiaTheme="majorEastAsia" w:hAnsiTheme="minorHAnsi" w:cstheme="minorHAnsi"/>
            <w:sz w:val="24"/>
            <w:szCs w:val="24"/>
          </w:rPr>
          <w:t>http://www.consilium.europa.eu/cs/council-eu/preparatory-bodies/coreper-i/</w:t>
        </w:r>
      </w:hyperlink>
    </w:p>
    <w:p w14:paraId="6A9F460F" w14:textId="77777777" w:rsidR="006D33A3" w:rsidRDefault="00E868DC" w:rsidP="006D33A3">
      <w:pPr>
        <w:jc w:val="both"/>
        <w:rPr>
          <w:rStyle w:val="Hypertextovodkaz"/>
          <w:rFonts w:asciiTheme="minorHAnsi" w:eastAsiaTheme="majorEastAsia" w:hAnsiTheme="minorHAnsi" w:cstheme="minorHAnsi"/>
          <w:sz w:val="24"/>
          <w:szCs w:val="24"/>
        </w:rPr>
      </w:pPr>
      <w:hyperlink r:id="rId23" w:history="1">
        <w:r w:rsidR="006D33A3" w:rsidRPr="00555A31">
          <w:rPr>
            <w:rStyle w:val="Hypertextovodkaz"/>
            <w:rFonts w:asciiTheme="minorHAnsi" w:eastAsiaTheme="majorEastAsia" w:hAnsiTheme="minorHAnsi" w:cstheme="minorHAnsi"/>
            <w:sz w:val="24"/>
            <w:szCs w:val="24"/>
          </w:rPr>
          <w:t>http://www.consilium.europa.eu/cs/council-eu/preparatory-bodies/</w:t>
        </w:r>
      </w:hyperlink>
    </w:p>
    <w:p w14:paraId="7B4FA39C" w14:textId="77777777" w:rsidR="006D33A3" w:rsidRPr="00555A31" w:rsidRDefault="00E868DC" w:rsidP="006D33A3">
      <w:pPr>
        <w:jc w:val="both"/>
        <w:rPr>
          <w:rFonts w:asciiTheme="minorHAnsi" w:hAnsiTheme="minorHAnsi" w:cstheme="minorHAnsi"/>
          <w:bCs/>
          <w:sz w:val="24"/>
          <w:szCs w:val="24"/>
        </w:rPr>
      </w:pPr>
      <w:hyperlink r:id="rId24" w:history="1">
        <w:r w:rsidR="006D33A3" w:rsidRPr="00555A31">
          <w:rPr>
            <w:rStyle w:val="Hypertextovodkaz"/>
            <w:rFonts w:asciiTheme="minorHAnsi" w:hAnsiTheme="minorHAnsi" w:cstheme="minorHAnsi"/>
            <w:bCs/>
            <w:sz w:val="24"/>
            <w:szCs w:val="24"/>
          </w:rPr>
          <w:t>http://europa.eu/youreurope/business/sell-abroad/service-providers/index_cs.htm</w:t>
        </w:r>
      </w:hyperlink>
    </w:p>
    <w:p w14:paraId="394482AC" w14:textId="77777777" w:rsidR="006D33A3" w:rsidRPr="00555A31" w:rsidRDefault="00E868DC" w:rsidP="006D33A3">
      <w:pPr>
        <w:jc w:val="both"/>
        <w:rPr>
          <w:rFonts w:asciiTheme="minorHAnsi" w:hAnsiTheme="minorHAnsi" w:cstheme="minorHAnsi"/>
          <w:bCs/>
          <w:sz w:val="24"/>
          <w:szCs w:val="24"/>
        </w:rPr>
      </w:pPr>
      <w:hyperlink r:id="rId25" w:history="1">
        <w:r w:rsidR="006D33A3" w:rsidRPr="00555A31">
          <w:rPr>
            <w:rStyle w:val="Hypertextovodkaz"/>
            <w:rFonts w:asciiTheme="minorHAnsi" w:hAnsiTheme="minorHAnsi" w:cstheme="minorHAnsi"/>
            <w:bCs/>
            <w:sz w:val="24"/>
            <w:szCs w:val="24"/>
          </w:rPr>
          <w:t>http://europa.eu/youreurope/business/sell-abroad/import-export/index_cs.htm</w:t>
        </w:r>
      </w:hyperlink>
      <w:r w:rsidR="006D33A3" w:rsidRPr="00555A31">
        <w:rPr>
          <w:rFonts w:asciiTheme="minorHAnsi" w:hAnsiTheme="minorHAnsi" w:cstheme="minorHAnsi"/>
          <w:bCs/>
          <w:sz w:val="24"/>
          <w:szCs w:val="24"/>
        </w:rPr>
        <w:t xml:space="preserve"> </w:t>
      </w:r>
    </w:p>
    <w:p w14:paraId="1455C2A6" w14:textId="77777777" w:rsidR="006D33A3" w:rsidRPr="00555A31" w:rsidRDefault="00E868DC" w:rsidP="006D33A3">
      <w:pPr>
        <w:jc w:val="both"/>
        <w:rPr>
          <w:rFonts w:asciiTheme="minorHAnsi" w:hAnsiTheme="minorHAnsi" w:cstheme="minorHAnsi"/>
          <w:sz w:val="24"/>
          <w:szCs w:val="24"/>
        </w:rPr>
      </w:pPr>
      <w:hyperlink r:id="rId26" w:history="1">
        <w:r w:rsidR="006D33A3" w:rsidRPr="00555A31">
          <w:rPr>
            <w:rStyle w:val="Hypertextovodkaz"/>
            <w:rFonts w:asciiTheme="minorHAnsi" w:hAnsiTheme="minorHAnsi" w:cstheme="minorHAnsi"/>
            <w:sz w:val="24"/>
            <w:szCs w:val="24"/>
          </w:rPr>
          <w:t>http://europa.eu/legislation_summaries/internal_market/internal_market_general_framework/l21001b_cs.htm</w:t>
        </w:r>
      </w:hyperlink>
      <w:r w:rsidR="006D33A3" w:rsidRPr="00555A31">
        <w:rPr>
          <w:rFonts w:asciiTheme="minorHAnsi" w:hAnsiTheme="minorHAnsi" w:cstheme="minorHAnsi"/>
          <w:sz w:val="24"/>
          <w:szCs w:val="24"/>
        </w:rPr>
        <w:t xml:space="preserve"> </w:t>
      </w:r>
    </w:p>
    <w:p w14:paraId="39191CB1" w14:textId="77777777" w:rsidR="006D33A3" w:rsidRPr="00555A31" w:rsidRDefault="00E868DC" w:rsidP="006D33A3">
      <w:pPr>
        <w:jc w:val="both"/>
        <w:rPr>
          <w:rFonts w:asciiTheme="minorHAnsi" w:hAnsiTheme="minorHAnsi" w:cstheme="minorHAnsi"/>
          <w:sz w:val="24"/>
          <w:szCs w:val="24"/>
        </w:rPr>
      </w:pPr>
      <w:hyperlink r:id="rId27" w:history="1">
        <w:r w:rsidR="006D33A3" w:rsidRPr="00555A31">
          <w:rPr>
            <w:rStyle w:val="Hypertextovodkaz"/>
            <w:rFonts w:asciiTheme="minorHAnsi" w:hAnsiTheme="minorHAnsi" w:cstheme="minorHAnsi"/>
            <w:sz w:val="24"/>
            <w:szCs w:val="24"/>
          </w:rPr>
          <w:t>http://ec.europa.eu/solvit/index_cs.htm</w:t>
        </w:r>
      </w:hyperlink>
    </w:p>
    <w:p w14:paraId="136E8998" w14:textId="77777777" w:rsidR="006D33A3" w:rsidRPr="00555A31" w:rsidRDefault="00E868DC" w:rsidP="006D33A3">
      <w:pPr>
        <w:jc w:val="both"/>
        <w:rPr>
          <w:rFonts w:asciiTheme="minorHAnsi" w:hAnsiTheme="minorHAnsi" w:cstheme="minorHAnsi"/>
          <w:sz w:val="24"/>
          <w:szCs w:val="24"/>
        </w:rPr>
      </w:pPr>
      <w:hyperlink r:id="rId28" w:history="1">
        <w:r w:rsidR="006D33A3" w:rsidRPr="00555A31">
          <w:rPr>
            <w:rStyle w:val="Hypertextovodkaz"/>
            <w:rFonts w:asciiTheme="minorHAnsi" w:hAnsiTheme="minorHAnsi" w:cstheme="minorHAnsi"/>
            <w:sz w:val="24"/>
            <w:szCs w:val="24"/>
          </w:rPr>
          <w:t>http://www.businessinfo.cz/jkm</w:t>
        </w:r>
      </w:hyperlink>
    </w:p>
    <w:p w14:paraId="12A15726" w14:textId="77777777" w:rsidR="006D33A3" w:rsidRDefault="006D33A3" w:rsidP="006D33A3">
      <w:pPr>
        <w:jc w:val="both"/>
        <w:rPr>
          <w:rStyle w:val="Hypertextovodkaz"/>
          <w:rFonts w:asciiTheme="minorHAnsi" w:hAnsiTheme="minorHAnsi" w:cstheme="minorHAnsi"/>
          <w:sz w:val="24"/>
          <w:szCs w:val="24"/>
        </w:rPr>
      </w:pPr>
      <w:r w:rsidRPr="00076854">
        <w:rPr>
          <w:rStyle w:val="Hypertextovodkaz"/>
          <w:rFonts w:asciiTheme="minorHAnsi" w:hAnsiTheme="minorHAnsi" w:cstheme="minorHAnsi"/>
          <w:sz w:val="24"/>
          <w:szCs w:val="24"/>
        </w:rPr>
        <w:t>https://www.mpo.cz/cz/zahranicni-obchod/podnikani-v-eu/vnitrni-trh-eu/princip-vzajemneho-uznavani-na-vnitrnim-trhu-se-zbozim--222915/</w:t>
      </w:r>
      <w:hyperlink r:id="rId29" w:history="1">
        <w:r w:rsidRPr="00555A31">
          <w:rPr>
            <w:rStyle w:val="Hypertextovodkaz"/>
            <w:rFonts w:asciiTheme="minorHAnsi" w:hAnsiTheme="minorHAnsi" w:cstheme="minorHAnsi"/>
            <w:sz w:val="24"/>
            <w:szCs w:val="24"/>
          </w:rPr>
          <w:t>http://ec.europa.eu/internal_market/imi-net/index_cs.htm</w:t>
        </w:r>
      </w:hyperlink>
    </w:p>
    <w:p w14:paraId="529918DB" w14:textId="77777777" w:rsidR="006D33A3" w:rsidRPr="00555A31" w:rsidRDefault="00E868DC" w:rsidP="006D33A3">
      <w:pPr>
        <w:jc w:val="both"/>
        <w:rPr>
          <w:rFonts w:asciiTheme="minorHAnsi" w:hAnsiTheme="minorHAnsi" w:cstheme="minorHAnsi"/>
          <w:sz w:val="24"/>
          <w:szCs w:val="24"/>
        </w:rPr>
      </w:pPr>
      <w:hyperlink r:id="rId30" w:history="1">
        <w:r w:rsidR="006D33A3" w:rsidRPr="00555A31">
          <w:rPr>
            <w:rStyle w:val="Hypertextovodkaz"/>
            <w:rFonts w:asciiTheme="minorHAnsi" w:eastAsiaTheme="majorEastAsia" w:hAnsiTheme="minorHAnsi" w:cstheme="minorHAnsi"/>
            <w:sz w:val="24"/>
            <w:szCs w:val="24"/>
          </w:rPr>
          <w:t>http://www.mpo.cz/dokument68142.html</w:t>
        </w:r>
      </w:hyperlink>
    </w:p>
    <w:p w14:paraId="565B7168" w14:textId="77777777" w:rsidR="006D33A3" w:rsidRPr="00555A31" w:rsidRDefault="00E868DC" w:rsidP="006D33A3">
      <w:pPr>
        <w:jc w:val="both"/>
        <w:rPr>
          <w:rFonts w:asciiTheme="minorHAnsi" w:hAnsiTheme="minorHAnsi" w:cstheme="minorHAnsi"/>
          <w:sz w:val="24"/>
          <w:szCs w:val="24"/>
        </w:rPr>
      </w:pPr>
      <w:hyperlink r:id="rId31" w:history="1">
        <w:r w:rsidR="006D33A3" w:rsidRPr="00555A31">
          <w:rPr>
            <w:rStyle w:val="Hypertextovodkaz"/>
            <w:rFonts w:asciiTheme="minorHAnsi" w:eastAsiaTheme="majorEastAsia" w:hAnsiTheme="minorHAnsi" w:cstheme="minorHAnsi"/>
            <w:sz w:val="24"/>
            <w:szCs w:val="24"/>
          </w:rPr>
          <w:t>http://ec.europa.eu/about/ds_en.htm</w:t>
        </w:r>
      </w:hyperlink>
    </w:p>
    <w:p w14:paraId="0D1A998C" w14:textId="77777777" w:rsidR="006D33A3" w:rsidRPr="00555A31" w:rsidRDefault="00E868DC" w:rsidP="006D33A3">
      <w:pPr>
        <w:jc w:val="both"/>
        <w:rPr>
          <w:rFonts w:asciiTheme="minorHAnsi" w:hAnsiTheme="minorHAnsi" w:cstheme="minorHAnsi"/>
          <w:sz w:val="24"/>
          <w:szCs w:val="24"/>
        </w:rPr>
      </w:pPr>
      <w:hyperlink r:id="rId32" w:history="1">
        <w:r w:rsidR="006D33A3" w:rsidRPr="00555A31">
          <w:rPr>
            <w:rStyle w:val="Hypertextovodkaz"/>
            <w:rFonts w:asciiTheme="minorHAnsi" w:eastAsiaTheme="majorEastAsia" w:hAnsiTheme="minorHAnsi" w:cstheme="minorHAnsi"/>
            <w:sz w:val="24"/>
            <w:szCs w:val="24"/>
          </w:rPr>
          <w:t>http://ec.europa.eu/dgs/connect/</w:t>
        </w:r>
      </w:hyperlink>
    </w:p>
    <w:p w14:paraId="50813F83" w14:textId="77777777" w:rsidR="006D33A3" w:rsidRPr="00555A31" w:rsidRDefault="00E868DC" w:rsidP="006D33A3">
      <w:pPr>
        <w:jc w:val="both"/>
        <w:rPr>
          <w:rFonts w:asciiTheme="minorHAnsi" w:hAnsiTheme="minorHAnsi" w:cstheme="minorHAnsi"/>
          <w:sz w:val="24"/>
          <w:szCs w:val="24"/>
        </w:rPr>
      </w:pPr>
      <w:hyperlink r:id="rId33" w:history="1">
        <w:r w:rsidR="006D33A3" w:rsidRPr="00555A31">
          <w:rPr>
            <w:rStyle w:val="Hypertextovodkaz"/>
            <w:rFonts w:asciiTheme="minorHAnsi" w:eastAsiaTheme="majorEastAsia" w:hAnsiTheme="minorHAnsi" w:cstheme="minorHAnsi"/>
            <w:sz w:val="24"/>
            <w:szCs w:val="24"/>
          </w:rPr>
          <w:t>http://ec.europa.eu/growth/about-us/index_en.htm</w:t>
        </w:r>
      </w:hyperlink>
    </w:p>
    <w:p w14:paraId="096E7283" w14:textId="77777777" w:rsidR="006D33A3" w:rsidRDefault="00E868DC" w:rsidP="006D33A3">
      <w:pPr>
        <w:jc w:val="both"/>
        <w:rPr>
          <w:rStyle w:val="Hypertextovodkaz"/>
          <w:rFonts w:asciiTheme="minorHAnsi" w:eastAsiaTheme="majorEastAsia" w:hAnsiTheme="minorHAnsi" w:cstheme="minorHAnsi"/>
          <w:sz w:val="24"/>
          <w:szCs w:val="24"/>
        </w:rPr>
      </w:pPr>
      <w:hyperlink r:id="rId34" w:history="1">
        <w:r w:rsidR="006D33A3" w:rsidRPr="00555A31">
          <w:rPr>
            <w:rStyle w:val="Hypertextovodkaz"/>
            <w:rFonts w:asciiTheme="minorHAnsi" w:eastAsiaTheme="majorEastAsia" w:hAnsiTheme="minorHAnsi" w:cstheme="minorHAnsi"/>
            <w:sz w:val="24"/>
            <w:szCs w:val="24"/>
          </w:rPr>
          <w:t>http://ec.europa.eu/trade/trade-policy-and-you/contacts/</w:t>
        </w:r>
      </w:hyperlink>
    </w:p>
    <w:p w14:paraId="6D2BD0F9" w14:textId="77777777" w:rsidR="006D33A3" w:rsidRDefault="00E868DC" w:rsidP="006D33A3">
      <w:pPr>
        <w:jc w:val="both"/>
        <w:rPr>
          <w:rStyle w:val="Hypertextovodkaz"/>
          <w:rFonts w:asciiTheme="minorHAnsi" w:eastAsiaTheme="majorEastAsia" w:hAnsiTheme="minorHAnsi" w:cstheme="minorHAnsi"/>
          <w:sz w:val="24"/>
          <w:szCs w:val="24"/>
        </w:rPr>
      </w:pPr>
      <w:hyperlink r:id="rId35" w:history="1">
        <w:r w:rsidR="006D33A3" w:rsidRPr="00555A31">
          <w:rPr>
            <w:rStyle w:val="Hypertextovodkaz"/>
            <w:rFonts w:asciiTheme="minorHAnsi" w:eastAsiaTheme="majorEastAsia" w:hAnsiTheme="minorHAnsi" w:cstheme="minorHAnsi"/>
            <w:sz w:val="24"/>
            <w:szCs w:val="24"/>
          </w:rPr>
          <w:t>https://ec.europa.eu/energy/</w:t>
        </w:r>
      </w:hyperlink>
    </w:p>
    <w:p w14:paraId="44FCC1F0" w14:textId="033023E7" w:rsidR="003D5439" w:rsidRDefault="00E868DC" w:rsidP="006D33A3">
      <w:pPr>
        <w:jc w:val="both"/>
        <w:rPr>
          <w:rStyle w:val="Hypertextovodkaz"/>
          <w:rFonts w:asciiTheme="minorHAnsi" w:eastAsiaTheme="majorEastAsia" w:hAnsiTheme="minorHAnsi" w:cstheme="minorHAnsi"/>
          <w:sz w:val="24"/>
          <w:szCs w:val="24"/>
        </w:rPr>
      </w:pPr>
      <w:hyperlink r:id="rId36" w:history="1">
        <w:r w:rsidR="006D33A3" w:rsidRPr="000C12C4">
          <w:rPr>
            <w:rStyle w:val="Hypertextovodkaz"/>
            <w:rFonts w:asciiTheme="minorHAnsi" w:eastAsiaTheme="majorEastAsia" w:hAnsiTheme="minorHAnsi" w:cstheme="minorHAnsi"/>
            <w:sz w:val="24"/>
            <w:szCs w:val="24"/>
          </w:rPr>
          <w:t>http://ec.europa.eu/justice/mission/index_en.htm</w:t>
        </w:r>
      </w:hyperlink>
    </w:p>
    <w:p w14:paraId="68DDF835" w14:textId="77777777" w:rsidR="003D5439" w:rsidRPr="003D5439" w:rsidRDefault="003D5439">
      <w:pPr>
        <w:overflowPunct/>
        <w:autoSpaceDE/>
        <w:autoSpaceDN/>
        <w:adjustRightInd/>
        <w:textAlignment w:val="auto"/>
        <w:rPr>
          <w:bCs/>
        </w:rPr>
      </w:pPr>
      <w:r w:rsidRPr="003D5439">
        <w:rPr>
          <w:bCs/>
        </w:rPr>
        <w:br w:type="page"/>
      </w:r>
    </w:p>
    <w:p w14:paraId="55D3988F" w14:textId="77777777" w:rsidR="00043EDF" w:rsidRPr="00043EDF" w:rsidRDefault="00C935A3" w:rsidP="00677596">
      <w:pPr>
        <w:pStyle w:val="Nadpis1"/>
        <w:numPr>
          <w:ilvl w:val="0"/>
          <w:numId w:val="35"/>
        </w:numPr>
        <w:ind w:left="426" w:hanging="426"/>
        <w:jc w:val="both"/>
        <w:rPr>
          <w:rFonts w:asciiTheme="minorHAnsi" w:hAnsiTheme="minorHAnsi" w:cstheme="minorHAnsi"/>
          <w:color w:val="auto"/>
        </w:rPr>
      </w:pPr>
      <w:r w:rsidRPr="009429F5">
        <w:rPr>
          <w:rFonts w:asciiTheme="minorHAnsi" w:hAnsiTheme="minorHAnsi" w:cstheme="minorHAnsi"/>
          <w:color w:val="auto"/>
        </w:rPr>
        <w:lastRenderedPageBreak/>
        <w:t>Charakterizujte dohody a</w:t>
      </w:r>
      <w:r w:rsidR="0076076E">
        <w:rPr>
          <w:rFonts w:asciiTheme="minorHAnsi" w:hAnsiTheme="minorHAnsi" w:cstheme="minorHAnsi"/>
          <w:color w:val="auto"/>
        </w:rPr>
        <w:t> </w:t>
      </w:r>
      <w:r w:rsidRPr="009429F5">
        <w:rPr>
          <w:rFonts w:asciiTheme="minorHAnsi" w:hAnsiTheme="minorHAnsi" w:cstheme="minorHAnsi"/>
          <w:color w:val="auto"/>
        </w:rPr>
        <w:t>ujednání Světové obchodní organizace (WTO) jako základ obchodní politiky jejích členů (základní principy mnohostranné obchodní politiky, upravené oblasti obchodu, řádné a</w:t>
      </w:r>
      <w:r w:rsidR="0076076E">
        <w:rPr>
          <w:rFonts w:asciiTheme="minorHAnsi" w:hAnsiTheme="minorHAnsi" w:cstheme="minorHAnsi"/>
          <w:color w:val="auto"/>
        </w:rPr>
        <w:t> </w:t>
      </w:r>
      <w:r w:rsidRPr="009429F5">
        <w:rPr>
          <w:rFonts w:asciiTheme="minorHAnsi" w:hAnsiTheme="minorHAnsi" w:cstheme="minorHAnsi"/>
          <w:color w:val="auto"/>
        </w:rPr>
        <w:t>negociační funkce WTO, závaznost, urovnávání sporů a</w:t>
      </w:r>
      <w:r w:rsidR="0076076E">
        <w:rPr>
          <w:rFonts w:asciiTheme="minorHAnsi" w:hAnsiTheme="minorHAnsi" w:cstheme="minorHAnsi"/>
          <w:color w:val="auto"/>
        </w:rPr>
        <w:t> </w:t>
      </w:r>
      <w:r w:rsidRPr="009429F5">
        <w:rPr>
          <w:rFonts w:asciiTheme="minorHAnsi" w:hAnsiTheme="minorHAnsi" w:cstheme="minorHAnsi"/>
          <w:color w:val="auto"/>
        </w:rPr>
        <w:t>prověrka obchodní politiky členů, postavení ČR ve WTO).</w:t>
      </w:r>
    </w:p>
    <w:p w14:paraId="6227D2CD" w14:textId="77777777" w:rsidR="00043EDF" w:rsidRDefault="00043EDF" w:rsidP="00043EDF">
      <w:pPr>
        <w:rPr>
          <w:rFonts w:asciiTheme="minorHAnsi" w:hAnsiTheme="minorHAnsi" w:cstheme="minorHAnsi"/>
          <w:b/>
          <w:sz w:val="24"/>
          <w:lang w:eastAsia="en-GB"/>
        </w:rPr>
      </w:pPr>
    </w:p>
    <w:p w14:paraId="708B17DA" w14:textId="64DF3602" w:rsidR="00043EDF" w:rsidRPr="00043EDF" w:rsidRDefault="00043EDF" w:rsidP="00043EDF">
      <w:pPr>
        <w:rPr>
          <w:rFonts w:asciiTheme="minorHAnsi" w:hAnsiTheme="minorHAnsi" w:cstheme="minorHAnsi"/>
          <w:b/>
          <w:sz w:val="36"/>
          <w:szCs w:val="28"/>
        </w:rPr>
      </w:pPr>
      <w:r w:rsidRPr="00043EDF">
        <w:rPr>
          <w:rFonts w:asciiTheme="minorHAnsi" w:hAnsiTheme="minorHAnsi" w:cstheme="minorHAnsi"/>
          <w:b/>
          <w:sz w:val="24"/>
          <w:lang w:eastAsia="en-GB"/>
        </w:rPr>
        <w:t>Obecné znalosti</w:t>
      </w:r>
    </w:p>
    <w:p w14:paraId="231F07AC" w14:textId="77777777" w:rsidR="00043EDF" w:rsidRPr="005508AD" w:rsidRDefault="00043EDF" w:rsidP="00043EDF">
      <w:pPr>
        <w:spacing w:before="100" w:beforeAutospacing="1" w:after="100" w:afterAutospacing="1"/>
        <w:jc w:val="both"/>
        <w:rPr>
          <w:rFonts w:asciiTheme="minorHAnsi" w:hAnsiTheme="minorHAnsi" w:cstheme="minorHAnsi"/>
          <w:sz w:val="24"/>
          <w:szCs w:val="24"/>
          <w:lang w:eastAsia="en-GB"/>
        </w:rPr>
      </w:pPr>
      <w:r w:rsidRPr="005508AD">
        <w:rPr>
          <w:rFonts w:asciiTheme="minorHAnsi" w:hAnsiTheme="minorHAnsi" w:cstheme="minorHAnsi"/>
          <w:sz w:val="24"/>
          <w:szCs w:val="24"/>
          <w:lang w:eastAsia="en-GB"/>
        </w:rPr>
        <w:t>Světová obchodní organizace (</w:t>
      </w:r>
      <w:proofErr w:type="spellStart"/>
      <w:r w:rsidRPr="005508AD">
        <w:rPr>
          <w:rFonts w:asciiTheme="minorHAnsi" w:hAnsiTheme="minorHAnsi" w:cstheme="minorHAnsi"/>
          <w:sz w:val="24"/>
          <w:szCs w:val="24"/>
          <w:lang w:eastAsia="en-GB"/>
        </w:rPr>
        <w:t>World</w:t>
      </w:r>
      <w:proofErr w:type="spellEnd"/>
      <w:r w:rsidRPr="005508AD">
        <w:rPr>
          <w:rFonts w:asciiTheme="minorHAnsi" w:hAnsiTheme="minorHAnsi" w:cstheme="minorHAnsi"/>
          <w:sz w:val="24"/>
          <w:szCs w:val="24"/>
          <w:lang w:eastAsia="en-GB"/>
        </w:rPr>
        <w:t xml:space="preserve"> </w:t>
      </w:r>
      <w:proofErr w:type="spellStart"/>
      <w:r w:rsidRPr="005508AD">
        <w:rPr>
          <w:rFonts w:asciiTheme="minorHAnsi" w:hAnsiTheme="minorHAnsi" w:cstheme="minorHAnsi"/>
          <w:sz w:val="24"/>
          <w:szCs w:val="24"/>
          <w:lang w:eastAsia="en-GB"/>
        </w:rPr>
        <w:t>Trade</w:t>
      </w:r>
      <w:proofErr w:type="spellEnd"/>
      <w:r w:rsidRPr="005508AD">
        <w:rPr>
          <w:rFonts w:asciiTheme="minorHAnsi" w:hAnsiTheme="minorHAnsi" w:cstheme="minorHAnsi"/>
          <w:sz w:val="24"/>
          <w:szCs w:val="24"/>
          <w:lang w:eastAsia="en-GB"/>
        </w:rPr>
        <w:t xml:space="preserve"> </w:t>
      </w:r>
      <w:proofErr w:type="spellStart"/>
      <w:r w:rsidRPr="005508AD">
        <w:rPr>
          <w:rFonts w:asciiTheme="minorHAnsi" w:hAnsiTheme="minorHAnsi" w:cstheme="minorHAnsi"/>
          <w:sz w:val="24"/>
          <w:szCs w:val="24"/>
          <w:lang w:eastAsia="en-GB"/>
        </w:rPr>
        <w:t>Organization</w:t>
      </w:r>
      <w:proofErr w:type="spellEnd"/>
      <w:r w:rsidRPr="005508AD">
        <w:rPr>
          <w:rFonts w:asciiTheme="minorHAnsi" w:hAnsiTheme="minorHAnsi" w:cstheme="minorHAnsi"/>
          <w:sz w:val="24"/>
          <w:szCs w:val="24"/>
          <w:lang w:eastAsia="en-GB"/>
        </w:rPr>
        <w:t>) byla zřízena k</w:t>
      </w:r>
      <w:r>
        <w:rPr>
          <w:rFonts w:asciiTheme="minorHAnsi" w:hAnsiTheme="minorHAnsi" w:cstheme="minorHAnsi"/>
          <w:sz w:val="24"/>
          <w:szCs w:val="24"/>
          <w:lang w:eastAsia="en-GB"/>
        </w:rPr>
        <w:t> </w:t>
      </w:r>
      <w:r w:rsidRPr="005508AD">
        <w:rPr>
          <w:rFonts w:asciiTheme="minorHAnsi" w:hAnsiTheme="minorHAnsi" w:cstheme="minorHAnsi"/>
          <w:sz w:val="24"/>
          <w:szCs w:val="24"/>
          <w:lang w:eastAsia="en-GB"/>
        </w:rPr>
        <w:t xml:space="preserve">1. lednu 1995 jako mezivládní organizace. Jejími členy jsou státy nebo jednotná celní území. Nyní má </w:t>
      </w:r>
      <w:r w:rsidRPr="00D042F8">
        <w:rPr>
          <w:rFonts w:asciiTheme="minorHAnsi" w:hAnsiTheme="minorHAnsi" w:cstheme="minorHAnsi"/>
          <w:sz w:val="24"/>
          <w:szCs w:val="24"/>
          <w:lang w:eastAsia="en-GB"/>
        </w:rPr>
        <w:t>164</w:t>
      </w:r>
      <w:r w:rsidRPr="005508AD">
        <w:rPr>
          <w:rFonts w:asciiTheme="minorHAnsi" w:hAnsiTheme="minorHAnsi" w:cstheme="minorHAnsi"/>
          <w:sz w:val="24"/>
          <w:szCs w:val="24"/>
          <w:lang w:eastAsia="en-GB"/>
        </w:rPr>
        <w:t xml:space="preserve"> členů, dalších více než 20 států je v</w:t>
      </w:r>
      <w:r>
        <w:rPr>
          <w:rFonts w:asciiTheme="minorHAnsi" w:hAnsiTheme="minorHAnsi" w:cstheme="minorHAnsi"/>
          <w:sz w:val="24"/>
          <w:szCs w:val="24"/>
          <w:lang w:eastAsia="en-GB"/>
        </w:rPr>
        <w:t> </w:t>
      </w:r>
      <w:r w:rsidRPr="005508AD">
        <w:rPr>
          <w:rFonts w:asciiTheme="minorHAnsi" w:hAnsiTheme="minorHAnsi" w:cstheme="minorHAnsi"/>
          <w:sz w:val="24"/>
          <w:szCs w:val="24"/>
          <w:lang w:eastAsia="en-GB"/>
        </w:rPr>
        <w:t>procesu přístupu k</w:t>
      </w:r>
      <w:r>
        <w:rPr>
          <w:rFonts w:asciiTheme="minorHAnsi" w:hAnsiTheme="minorHAnsi" w:cstheme="minorHAnsi"/>
          <w:sz w:val="24"/>
          <w:szCs w:val="24"/>
          <w:lang w:eastAsia="en-GB"/>
        </w:rPr>
        <w:t> </w:t>
      </w:r>
      <w:r w:rsidRPr="005508AD">
        <w:rPr>
          <w:rFonts w:asciiTheme="minorHAnsi" w:hAnsiTheme="minorHAnsi" w:cstheme="minorHAnsi"/>
          <w:sz w:val="24"/>
          <w:szCs w:val="24"/>
          <w:lang w:eastAsia="en-GB"/>
        </w:rPr>
        <w:t>ní.</w:t>
      </w:r>
    </w:p>
    <w:p w14:paraId="78762686" w14:textId="77777777" w:rsidR="00043EDF" w:rsidRPr="005508AD" w:rsidRDefault="00043EDF" w:rsidP="00043EDF">
      <w:pPr>
        <w:pStyle w:val="beznytext"/>
        <w:jc w:val="both"/>
        <w:rPr>
          <w:rFonts w:asciiTheme="minorHAnsi" w:hAnsiTheme="minorHAnsi" w:cstheme="minorHAnsi"/>
          <w:lang w:val="cs-CZ"/>
        </w:rPr>
      </w:pPr>
      <w:r>
        <w:rPr>
          <w:rFonts w:asciiTheme="minorHAnsi" w:hAnsiTheme="minorHAnsi" w:cstheme="minorHAnsi"/>
          <w:lang w:val="cs-CZ"/>
        </w:rPr>
        <w:t>Stojí mimo systém</w:t>
      </w:r>
      <w:r w:rsidRPr="005508AD">
        <w:rPr>
          <w:rFonts w:asciiTheme="minorHAnsi" w:hAnsiTheme="minorHAnsi" w:cstheme="minorHAnsi"/>
          <w:lang w:val="cs-CZ"/>
        </w:rPr>
        <w:t xml:space="preserve"> organizací OSN, je zcela samostatná. Úzce však spolupracuje s</w:t>
      </w:r>
      <w:r>
        <w:rPr>
          <w:rFonts w:asciiTheme="minorHAnsi" w:hAnsiTheme="minorHAnsi" w:cstheme="minorHAnsi"/>
          <w:lang w:val="cs-CZ"/>
        </w:rPr>
        <w:t> </w:t>
      </w:r>
      <w:r w:rsidRPr="005508AD">
        <w:rPr>
          <w:rFonts w:asciiTheme="minorHAnsi" w:hAnsiTheme="minorHAnsi" w:cstheme="minorHAnsi"/>
          <w:lang w:val="cs-CZ"/>
        </w:rPr>
        <w:t>Organizací pro ekonomickou spolupráci a</w:t>
      </w:r>
      <w:r>
        <w:rPr>
          <w:rFonts w:asciiTheme="minorHAnsi" w:hAnsiTheme="minorHAnsi" w:cstheme="minorHAnsi"/>
          <w:lang w:val="cs-CZ"/>
        </w:rPr>
        <w:t> </w:t>
      </w:r>
      <w:r w:rsidRPr="005508AD">
        <w:rPr>
          <w:rFonts w:asciiTheme="minorHAnsi" w:hAnsiTheme="minorHAnsi" w:cstheme="minorHAnsi"/>
          <w:lang w:val="cs-CZ"/>
        </w:rPr>
        <w:t>rozvoj (OECD), Mezinárodním měnovým fondem, Světovou bankou a</w:t>
      </w:r>
      <w:r>
        <w:rPr>
          <w:rFonts w:asciiTheme="minorHAnsi" w:hAnsiTheme="minorHAnsi" w:cstheme="minorHAnsi"/>
          <w:lang w:val="cs-CZ"/>
        </w:rPr>
        <w:t> </w:t>
      </w:r>
      <w:r w:rsidRPr="005508AD">
        <w:rPr>
          <w:rFonts w:asciiTheme="minorHAnsi" w:hAnsiTheme="minorHAnsi" w:cstheme="minorHAnsi"/>
          <w:lang w:val="cs-CZ"/>
        </w:rPr>
        <w:t>některými agenciemi OSN zabývajícími se problematikou obchodu.</w:t>
      </w:r>
    </w:p>
    <w:p w14:paraId="67B0E919" w14:textId="77777777" w:rsidR="00043EDF" w:rsidRPr="005508AD" w:rsidRDefault="00043EDF" w:rsidP="00043EDF">
      <w:pPr>
        <w:pStyle w:val="beznytext"/>
        <w:jc w:val="both"/>
        <w:rPr>
          <w:rFonts w:asciiTheme="minorHAnsi" w:hAnsiTheme="minorHAnsi" w:cstheme="minorHAnsi"/>
          <w:lang w:val="cs-CZ"/>
        </w:rPr>
      </w:pPr>
      <w:r w:rsidRPr="005508AD">
        <w:rPr>
          <w:rFonts w:asciiTheme="minorHAnsi" w:hAnsiTheme="minorHAnsi" w:cstheme="minorHAnsi"/>
          <w:lang w:val="cs-CZ"/>
        </w:rPr>
        <w:t>Ve své práci navázala na mnohostranné principy obchodu a</w:t>
      </w:r>
      <w:r>
        <w:rPr>
          <w:rFonts w:asciiTheme="minorHAnsi" w:hAnsiTheme="minorHAnsi" w:cstheme="minorHAnsi"/>
          <w:lang w:val="cs-CZ"/>
        </w:rPr>
        <w:t> </w:t>
      </w:r>
      <w:r w:rsidRPr="005508AD">
        <w:rPr>
          <w:rFonts w:asciiTheme="minorHAnsi" w:hAnsiTheme="minorHAnsi" w:cstheme="minorHAnsi"/>
          <w:lang w:val="cs-CZ"/>
        </w:rPr>
        <w:t>závazky členů sjednané v</w:t>
      </w:r>
      <w:r>
        <w:rPr>
          <w:rFonts w:asciiTheme="minorHAnsi" w:hAnsiTheme="minorHAnsi" w:cstheme="minorHAnsi"/>
          <w:lang w:val="cs-CZ"/>
        </w:rPr>
        <w:t> </w:t>
      </w:r>
      <w:r w:rsidRPr="005508AD">
        <w:rPr>
          <w:rFonts w:asciiTheme="minorHAnsi" w:hAnsiTheme="minorHAnsi" w:cstheme="minorHAnsi"/>
          <w:lang w:val="cs-CZ"/>
        </w:rPr>
        <w:t>rámci Všeobecné dohody o</w:t>
      </w:r>
      <w:r>
        <w:rPr>
          <w:rFonts w:asciiTheme="minorHAnsi" w:hAnsiTheme="minorHAnsi" w:cstheme="minorHAnsi"/>
          <w:lang w:val="cs-CZ"/>
        </w:rPr>
        <w:t> </w:t>
      </w:r>
      <w:r w:rsidRPr="005508AD">
        <w:rPr>
          <w:rFonts w:asciiTheme="minorHAnsi" w:hAnsiTheme="minorHAnsi" w:cstheme="minorHAnsi"/>
          <w:lang w:val="cs-CZ"/>
        </w:rPr>
        <w:t>clech a</w:t>
      </w:r>
      <w:r>
        <w:rPr>
          <w:rFonts w:asciiTheme="minorHAnsi" w:hAnsiTheme="minorHAnsi" w:cstheme="minorHAnsi"/>
          <w:lang w:val="cs-CZ"/>
        </w:rPr>
        <w:t> </w:t>
      </w:r>
      <w:r w:rsidRPr="005508AD">
        <w:rPr>
          <w:rFonts w:asciiTheme="minorHAnsi" w:hAnsiTheme="minorHAnsi" w:cstheme="minorHAnsi"/>
          <w:lang w:val="cs-CZ"/>
        </w:rPr>
        <w:t>obchodu (GATT 1947), rozvinula je a</w:t>
      </w:r>
      <w:r>
        <w:rPr>
          <w:rFonts w:asciiTheme="minorHAnsi" w:hAnsiTheme="minorHAnsi" w:cstheme="minorHAnsi"/>
          <w:lang w:val="cs-CZ"/>
        </w:rPr>
        <w:t> </w:t>
      </w:r>
      <w:r w:rsidRPr="005508AD">
        <w:rPr>
          <w:rFonts w:asciiTheme="minorHAnsi" w:hAnsiTheme="minorHAnsi" w:cstheme="minorHAnsi"/>
          <w:lang w:val="cs-CZ"/>
        </w:rPr>
        <w:t>doplnila nové oblasti obchodu.</w:t>
      </w:r>
    </w:p>
    <w:p w14:paraId="08EB5F31" w14:textId="77777777" w:rsidR="00043EDF" w:rsidRPr="005508AD" w:rsidRDefault="00043EDF" w:rsidP="00043EDF">
      <w:pPr>
        <w:pStyle w:val="beznytext"/>
        <w:jc w:val="both"/>
        <w:rPr>
          <w:rFonts w:asciiTheme="minorHAnsi" w:hAnsiTheme="minorHAnsi" w:cstheme="minorHAnsi"/>
          <w:lang w:val="cs-CZ"/>
        </w:rPr>
      </w:pPr>
      <w:r w:rsidRPr="005508AD">
        <w:rPr>
          <w:rFonts w:asciiTheme="minorHAnsi" w:hAnsiTheme="minorHAnsi" w:cstheme="minorHAnsi"/>
          <w:lang w:val="cs-CZ"/>
        </w:rPr>
        <w:t>WTO sídlí v</w:t>
      </w:r>
      <w:r>
        <w:rPr>
          <w:rFonts w:asciiTheme="minorHAnsi" w:hAnsiTheme="minorHAnsi" w:cstheme="minorHAnsi"/>
          <w:lang w:val="cs-CZ"/>
        </w:rPr>
        <w:t> </w:t>
      </w:r>
      <w:r w:rsidRPr="005508AD">
        <w:rPr>
          <w:rFonts w:asciiTheme="minorHAnsi" w:hAnsiTheme="minorHAnsi" w:cstheme="minorHAnsi"/>
          <w:lang w:val="cs-CZ"/>
        </w:rPr>
        <w:t>Ženevě, v</w:t>
      </w:r>
      <w:r>
        <w:rPr>
          <w:rFonts w:asciiTheme="minorHAnsi" w:hAnsiTheme="minorHAnsi" w:cstheme="minorHAnsi"/>
          <w:lang w:val="cs-CZ"/>
        </w:rPr>
        <w:t> </w:t>
      </w:r>
      <w:r w:rsidRPr="005508AD">
        <w:rPr>
          <w:rFonts w:asciiTheme="minorHAnsi" w:hAnsiTheme="minorHAnsi" w:cstheme="minorHAnsi"/>
          <w:lang w:val="cs-CZ"/>
        </w:rPr>
        <w:t>čele stojí generální ředitel</w:t>
      </w:r>
      <w:r>
        <w:rPr>
          <w:rFonts w:asciiTheme="minorHAnsi" w:hAnsiTheme="minorHAnsi" w:cstheme="minorHAnsi"/>
          <w:lang w:val="cs-CZ"/>
        </w:rPr>
        <w:t>(</w:t>
      </w:r>
      <w:proofErr w:type="spellStart"/>
      <w:r>
        <w:rPr>
          <w:rFonts w:asciiTheme="minorHAnsi" w:hAnsiTheme="minorHAnsi" w:cstheme="minorHAnsi"/>
          <w:lang w:val="cs-CZ"/>
        </w:rPr>
        <w:t>ka</w:t>
      </w:r>
      <w:proofErr w:type="spellEnd"/>
      <w:r>
        <w:rPr>
          <w:rFonts w:asciiTheme="minorHAnsi" w:hAnsiTheme="minorHAnsi" w:cstheme="minorHAnsi"/>
          <w:lang w:val="cs-CZ"/>
        </w:rPr>
        <w:t>)</w:t>
      </w:r>
      <w:r w:rsidRPr="005508AD">
        <w:rPr>
          <w:rFonts w:asciiTheme="minorHAnsi" w:hAnsiTheme="minorHAnsi" w:cstheme="minorHAnsi"/>
          <w:lang w:val="cs-CZ"/>
        </w:rPr>
        <w:t xml:space="preserve"> (nyní </w:t>
      </w:r>
      <w:proofErr w:type="gramStart"/>
      <w:r>
        <w:rPr>
          <w:rFonts w:asciiTheme="minorHAnsi" w:hAnsiTheme="minorHAnsi" w:cstheme="minorHAnsi"/>
          <w:lang w:val="cs-CZ"/>
        </w:rPr>
        <w:t xml:space="preserve">Nigerijka </w:t>
      </w:r>
      <w:r w:rsidRPr="005508AD">
        <w:rPr>
          <w:rFonts w:asciiTheme="minorHAnsi" w:hAnsiTheme="minorHAnsi" w:cstheme="minorHAnsi"/>
          <w:lang w:val="cs-CZ"/>
        </w:rPr>
        <w:t xml:space="preserve"> </w:t>
      </w:r>
      <w:proofErr w:type="spellStart"/>
      <w:r w:rsidRPr="00B7203E">
        <w:rPr>
          <w:rFonts w:asciiTheme="minorHAnsi" w:hAnsiTheme="minorHAnsi" w:cstheme="minorHAnsi"/>
        </w:rPr>
        <w:t>Dr.</w:t>
      </w:r>
      <w:proofErr w:type="spellEnd"/>
      <w:proofErr w:type="gramEnd"/>
      <w:r w:rsidRPr="00B7203E">
        <w:rPr>
          <w:rFonts w:asciiTheme="minorHAnsi" w:hAnsiTheme="minorHAnsi" w:cstheme="minorHAnsi"/>
        </w:rPr>
        <w:t xml:space="preserve"> Ngozi </w:t>
      </w:r>
      <w:proofErr w:type="spellStart"/>
      <w:r w:rsidRPr="00B7203E">
        <w:rPr>
          <w:rFonts w:asciiTheme="minorHAnsi" w:hAnsiTheme="minorHAnsi" w:cstheme="minorHAnsi"/>
        </w:rPr>
        <w:t>Okonjo-Iweal</w:t>
      </w:r>
      <w:r>
        <w:rPr>
          <w:rFonts w:asciiTheme="minorHAnsi" w:hAnsiTheme="minorHAnsi" w:cstheme="minorHAnsi"/>
        </w:rPr>
        <w:t>a</w:t>
      </w:r>
      <w:proofErr w:type="spellEnd"/>
      <w:r w:rsidRPr="005508AD">
        <w:rPr>
          <w:rFonts w:asciiTheme="minorHAnsi" w:hAnsiTheme="minorHAnsi" w:cstheme="minorHAnsi"/>
          <w:lang w:val="cs-CZ"/>
        </w:rPr>
        <w:t>), kter</w:t>
      </w:r>
      <w:r>
        <w:rPr>
          <w:rFonts w:asciiTheme="minorHAnsi" w:hAnsiTheme="minorHAnsi" w:cstheme="minorHAnsi"/>
          <w:lang w:val="cs-CZ"/>
        </w:rPr>
        <w:t>á</w:t>
      </w:r>
      <w:r w:rsidRPr="005508AD">
        <w:rPr>
          <w:rFonts w:asciiTheme="minorHAnsi" w:hAnsiTheme="minorHAnsi" w:cstheme="minorHAnsi"/>
          <w:lang w:val="cs-CZ"/>
        </w:rPr>
        <w:t xml:space="preserve"> však má pravomoc řídit jen Sekretariát WTO a</w:t>
      </w:r>
      <w:r>
        <w:rPr>
          <w:rFonts w:asciiTheme="minorHAnsi" w:hAnsiTheme="minorHAnsi" w:cstheme="minorHAnsi"/>
          <w:lang w:val="cs-CZ"/>
        </w:rPr>
        <w:t> </w:t>
      </w:r>
      <w:r w:rsidRPr="005508AD">
        <w:rPr>
          <w:rFonts w:asciiTheme="minorHAnsi" w:hAnsiTheme="minorHAnsi" w:cstheme="minorHAnsi"/>
          <w:lang w:val="cs-CZ"/>
        </w:rPr>
        <w:t>případně usnadňovat diskusi členů. Samotné návrhy pro jednání předkládají členové WTO, kteří rovněž přijímají rozhodnutí (tzv. „</w:t>
      </w:r>
      <w:proofErr w:type="spellStart"/>
      <w:r w:rsidRPr="005508AD">
        <w:rPr>
          <w:rFonts w:asciiTheme="minorHAnsi" w:hAnsiTheme="minorHAnsi" w:cstheme="minorHAnsi"/>
          <w:lang w:val="cs-CZ"/>
        </w:rPr>
        <w:t>members-driven</w:t>
      </w:r>
      <w:proofErr w:type="spellEnd"/>
      <w:r w:rsidRPr="005508AD">
        <w:rPr>
          <w:rFonts w:asciiTheme="minorHAnsi" w:hAnsiTheme="minorHAnsi" w:cstheme="minorHAnsi"/>
          <w:lang w:val="cs-CZ"/>
        </w:rPr>
        <w:t xml:space="preserve"> </w:t>
      </w:r>
      <w:proofErr w:type="spellStart"/>
      <w:r w:rsidRPr="005508AD">
        <w:rPr>
          <w:rFonts w:asciiTheme="minorHAnsi" w:hAnsiTheme="minorHAnsi" w:cstheme="minorHAnsi"/>
          <w:lang w:val="cs-CZ"/>
        </w:rPr>
        <w:t>organization</w:t>
      </w:r>
      <w:proofErr w:type="spellEnd"/>
      <w:r w:rsidRPr="005508AD">
        <w:rPr>
          <w:rFonts w:asciiTheme="minorHAnsi" w:hAnsiTheme="minorHAnsi" w:cstheme="minorHAnsi"/>
          <w:lang w:val="cs-CZ"/>
        </w:rPr>
        <w:t>“). Rozhodnutí jsou přijímána konsensem, i</w:t>
      </w:r>
      <w:r>
        <w:rPr>
          <w:rFonts w:asciiTheme="minorHAnsi" w:hAnsiTheme="minorHAnsi" w:cstheme="minorHAnsi"/>
          <w:lang w:val="cs-CZ"/>
        </w:rPr>
        <w:t> </w:t>
      </w:r>
      <w:r w:rsidRPr="005508AD">
        <w:rPr>
          <w:rFonts w:asciiTheme="minorHAnsi" w:hAnsiTheme="minorHAnsi" w:cstheme="minorHAnsi"/>
          <w:lang w:val="cs-CZ"/>
        </w:rPr>
        <w:t>když Dohoda o</w:t>
      </w:r>
      <w:r>
        <w:rPr>
          <w:rFonts w:asciiTheme="minorHAnsi" w:hAnsiTheme="minorHAnsi" w:cstheme="minorHAnsi"/>
          <w:lang w:val="cs-CZ"/>
        </w:rPr>
        <w:t> </w:t>
      </w:r>
      <w:r w:rsidRPr="005508AD">
        <w:rPr>
          <w:rFonts w:asciiTheme="minorHAnsi" w:hAnsiTheme="minorHAnsi" w:cstheme="minorHAnsi"/>
          <w:lang w:val="cs-CZ"/>
        </w:rPr>
        <w:t>zřízení WTO umožňuje i</w:t>
      </w:r>
      <w:r>
        <w:rPr>
          <w:rFonts w:asciiTheme="minorHAnsi" w:hAnsiTheme="minorHAnsi" w:cstheme="minorHAnsi"/>
          <w:lang w:val="cs-CZ"/>
        </w:rPr>
        <w:t> </w:t>
      </w:r>
      <w:r w:rsidRPr="005508AD">
        <w:rPr>
          <w:rFonts w:asciiTheme="minorHAnsi" w:hAnsiTheme="minorHAnsi" w:cstheme="minorHAnsi"/>
          <w:lang w:val="cs-CZ"/>
        </w:rPr>
        <w:t>hlasovací postupy.</w:t>
      </w:r>
    </w:p>
    <w:p w14:paraId="48AF9EFC" w14:textId="77777777" w:rsidR="00043EDF" w:rsidRPr="005508AD" w:rsidRDefault="00043EDF" w:rsidP="00043EDF">
      <w:pPr>
        <w:pStyle w:val="beznytext"/>
        <w:jc w:val="both"/>
        <w:rPr>
          <w:rFonts w:asciiTheme="minorHAnsi" w:hAnsiTheme="minorHAnsi" w:cstheme="minorHAnsi"/>
          <w:lang w:val="cs-CZ"/>
        </w:rPr>
      </w:pPr>
      <w:r w:rsidRPr="005508AD">
        <w:rPr>
          <w:rFonts w:asciiTheme="minorHAnsi" w:hAnsiTheme="minorHAnsi" w:cstheme="minorHAnsi"/>
          <w:lang w:val="cs-CZ"/>
        </w:rPr>
        <w:t>Ustanovení dohod a</w:t>
      </w:r>
      <w:r>
        <w:rPr>
          <w:rFonts w:asciiTheme="minorHAnsi" w:hAnsiTheme="minorHAnsi" w:cstheme="minorHAnsi"/>
          <w:lang w:val="cs-CZ"/>
        </w:rPr>
        <w:t> </w:t>
      </w:r>
      <w:r w:rsidRPr="005508AD">
        <w:rPr>
          <w:rFonts w:asciiTheme="minorHAnsi" w:hAnsiTheme="minorHAnsi" w:cstheme="minorHAnsi"/>
          <w:lang w:val="cs-CZ"/>
        </w:rPr>
        <w:t>ujednání WTO (více než 60 právních textů) a</w:t>
      </w:r>
      <w:r>
        <w:rPr>
          <w:rFonts w:asciiTheme="minorHAnsi" w:hAnsiTheme="minorHAnsi" w:cstheme="minorHAnsi"/>
          <w:lang w:val="cs-CZ"/>
        </w:rPr>
        <w:t> </w:t>
      </w:r>
      <w:r w:rsidRPr="005508AD">
        <w:rPr>
          <w:rFonts w:asciiTheme="minorHAnsi" w:hAnsiTheme="minorHAnsi" w:cstheme="minorHAnsi"/>
          <w:lang w:val="cs-CZ"/>
        </w:rPr>
        <w:t>jejich konkrétní závazky v</w:t>
      </w:r>
      <w:r>
        <w:rPr>
          <w:rFonts w:asciiTheme="minorHAnsi" w:hAnsiTheme="minorHAnsi" w:cstheme="minorHAnsi"/>
          <w:lang w:val="cs-CZ"/>
        </w:rPr>
        <w:t> </w:t>
      </w:r>
      <w:r w:rsidRPr="005508AD">
        <w:rPr>
          <w:rFonts w:asciiTheme="minorHAnsi" w:hAnsiTheme="minorHAnsi" w:cstheme="minorHAnsi"/>
          <w:lang w:val="cs-CZ"/>
        </w:rPr>
        <w:t>tzv. listinác</w:t>
      </w:r>
      <w:r>
        <w:rPr>
          <w:rFonts w:asciiTheme="minorHAnsi" w:hAnsiTheme="minorHAnsi" w:cstheme="minorHAnsi"/>
          <w:lang w:val="cs-CZ"/>
        </w:rPr>
        <w:t>h závazků jsou pro členy závazná</w:t>
      </w:r>
      <w:r w:rsidRPr="005508AD">
        <w:rPr>
          <w:rFonts w:asciiTheme="minorHAnsi" w:hAnsiTheme="minorHAnsi" w:cstheme="minorHAnsi"/>
          <w:lang w:val="cs-CZ"/>
        </w:rPr>
        <w:t xml:space="preserve"> a</w:t>
      </w:r>
      <w:r>
        <w:rPr>
          <w:rFonts w:asciiTheme="minorHAnsi" w:hAnsiTheme="minorHAnsi" w:cstheme="minorHAnsi"/>
          <w:lang w:val="cs-CZ"/>
        </w:rPr>
        <w:t> </w:t>
      </w:r>
      <w:r w:rsidRPr="005508AD">
        <w:rPr>
          <w:rFonts w:asciiTheme="minorHAnsi" w:hAnsiTheme="minorHAnsi" w:cstheme="minorHAnsi"/>
          <w:lang w:val="cs-CZ"/>
        </w:rPr>
        <w:t>tvoří nepřekročitelný rámec pro tvorbu jejich vlastní národní obchodní politiky.</w:t>
      </w:r>
    </w:p>
    <w:p w14:paraId="14730EA1" w14:textId="77777777" w:rsidR="00043EDF" w:rsidRPr="005508AD" w:rsidRDefault="00043EDF" w:rsidP="00043EDF">
      <w:pPr>
        <w:pStyle w:val="beznytext"/>
        <w:jc w:val="both"/>
        <w:rPr>
          <w:rFonts w:asciiTheme="minorHAnsi" w:hAnsiTheme="minorHAnsi" w:cstheme="minorHAnsi"/>
          <w:b/>
          <w:lang w:val="cs-CZ"/>
        </w:rPr>
      </w:pPr>
      <w:r w:rsidRPr="005508AD">
        <w:rPr>
          <w:rFonts w:asciiTheme="minorHAnsi" w:hAnsiTheme="minorHAnsi" w:cstheme="minorHAnsi"/>
          <w:b/>
          <w:lang w:val="cs-CZ"/>
        </w:rPr>
        <w:t>Základní principy mnohostranné obchodní politiky</w:t>
      </w:r>
    </w:p>
    <w:p w14:paraId="1D04EB3E" w14:textId="77777777" w:rsidR="00043EDF" w:rsidRPr="00FF26A3" w:rsidRDefault="00043EDF" w:rsidP="00043EDF">
      <w:pPr>
        <w:spacing w:before="80" w:after="80"/>
        <w:jc w:val="both"/>
        <w:rPr>
          <w:rFonts w:asciiTheme="minorHAnsi" w:hAnsiTheme="minorHAnsi" w:cstheme="minorHAnsi"/>
          <w:sz w:val="24"/>
          <w:szCs w:val="24"/>
          <w:lang w:eastAsia="en-GB"/>
        </w:rPr>
      </w:pPr>
      <w:r w:rsidRPr="00FF26A3">
        <w:rPr>
          <w:rFonts w:asciiTheme="minorHAnsi" w:hAnsiTheme="minorHAnsi" w:cstheme="minorHAnsi"/>
          <w:sz w:val="24"/>
          <w:szCs w:val="24"/>
          <w:lang w:eastAsia="en-GB"/>
        </w:rPr>
        <w:t xml:space="preserve">- </w:t>
      </w:r>
      <w:r w:rsidRPr="00056ADF">
        <w:rPr>
          <w:rFonts w:asciiTheme="minorHAnsi" w:hAnsiTheme="minorHAnsi" w:cstheme="minorHAnsi"/>
          <w:b/>
          <w:sz w:val="24"/>
          <w:szCs w:val="24"/>
          <w:lang w:eastAsia="en-GB"/>
        </w:rPr>
        <w:t xml:space="preserve">nediskriminace </w:t>
      </w:r>
      <w:r w:rsidRPr="00FF26A3">
        <w:rPr>
          <w:rFonts w:asciiTheme="minorHAnsi" w:hAnsiTheme="minorHAnsi" w:cstheme="minorHAnsi"/>
          <w:sz w:val="24"/>
          <w:szCs w:val="24"/>
          <w:lang w:eastAsia="en-GB"/>
        </w:rPr>
        <w:t>(doložka nejvyšších výhod) – v</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přístupu zboží a</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služeb na vnitřní trh musí být poskytnuto stejné zacházení všem členům WTO;</w:t>
      </w:r>
    </w:p>
    <w:p w14:paraId="60C15834" w14:textId="77777777" w:rsidR="00043EDF" w:rsidRPr="00FF26A3" w:rsidRDefault="00043EDF" w:rsidP="00043EDF">
      <w:pPr>
        <w:spacing w:before="80" w:after="80"/>
        <w:jc w:val="both"/>
        <w:rPr>
          <w:rFonts w:asciiTheme="minorHAnsi" w:hAnsiTheme="minorHAnsi" w:cstheme="minorHAnsi"/>
          <w:sz w:val="24"/>
          <w:szCs w:val="24"/>
          <w:lang w:eastAsia="en-GB"/>
        </w:rPr>
      </w:pPr>
      <w:r w:rsidRPr="00FF26A3">
        <w:rPr>
          <w:rFonts w:asciiTheme="minorHAnsi" w:hAnsiTheme="minorHAnsi" w:cstheme="minorHAnsi"/>
          <w:sz w:val="24"/>
          <w:szCs w:val="24"/>
          <w:lang w:eastAsia="en-GB"/>
        </w:rPr>
        <w:t xml:space="preserve">- </w:t>
      </w:r>
      <w:r w:rsidRPr="00056ADF">
        <w:rPr>
          <w:rFonts w:asciiTheme="minorHAnsi" w:hAnsiTheme="minorHAnsi" w:cstheme="minorHAnsi"/>
          <w:b/>
          <w:sz w:val="24"/>
          <w:szCs w:val="24"/>
          <w:lang w:eastAsia="en-GB"/>
        </w:rPr>
        <w:t>národní zacházení</w:t>
      </w:r>
      <w:r w:rsidRPr="00FF26A3">
        <w:rPr>
          <w:rFonts w:asciiTheme="minorHAnsi" w:hAnsiTheme="minorHAnsi" w:cstheme="minorHAnsi"/>
          <w:sz w:val="24"/>
          <w:szCs w:val="24"/>
          <w:lang w:eastAsia="en-GB"/>
        </w:rPr>
        <w:t xml:space="preserve"> – dováženému zboží a</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službám musí být poskytnuto stejné zacházení jako zboží a</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službám produkovaným na vnitřním trhu (týká se zejména oblasti daní, různých dávek a</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technických překážek obchodu)</w:t>
      </w:r>
    </w:p>
    <w:p w14:paraId="7461A2F2" w14:textId="77777777" w:rsidR="00043EDF" w:rsidRPr="00FF26A3" w:rsidRDefault="00043EDF" w:rsidP="00043EDF">
      <w:pPr>
        <w:spacing w:before="80" w:after="80"/>
        <w:jc w:val="both"/>
        <w:rPr>
          <w:rFonts w:asciiTheme="minorHAnsi" w:hAnsiTheme="minorHAnsi" w:cstheme="minorHAnsi"/>
          <w:sz w:val="24"/>
          <w:szCs w:val="24"/>
          <w:lang w:eastAsia="en-GB"/>
        </w:rPr>
      </w:pPr>
      <w:r w:rsidRPr="00FF26A3">
        <w:rPr>
          <w:rFonts w:asciiTheme="minorHAnsi" w:hAnsiTheme="minorHAnsi" w:cstheme="minorHAnsi"/>
          <w:sz w:val="24"/>
          <w:szCs w:val="24"/>
          <w:lang w:eastAsia="en-GB"/>
        </w:rPr>
        <w:t xml:space="preserve">- </w:t>
      </w:r>
      <w:r w:rsidRPr="00056ADF">
        <w:rPr>
          <w:rFonts w:asciiTheme="minorHAnsi" w:hAnsiTheme="minorHAnsi" w:cstheme="minorHAnsi"/>
          <w:b/>
          <w:sz w:val="24"/>
          <w:szCs w:val="24"/>
          <w:lang w:eastAsia="en-GB"/>
        </w:rPr>
        <w:t>předvídatelnost, stabilita a</w:t>
      </w:r>
      <w:r>
        <w:rPr>
          <w:rFonts w:asciiTheme="minorHAnsi" w:hAnsiTheme="minorHAnsi" w:cstheme="minorHAnsi"/>
          <w:b/>
          <w:sz w:val="24"/>
          <w:szCs w:val="24"/>
          <w:lang w:eastAsia="en-GB"/>
        </w:rPr>
        <w:t> </w:t>
      </w:r>
      <w:r w:rsidRPr="00056ADF">
        <w:rPr>
          <w:rFonts w:asciiTheme="minorHAnsi" w:hAnsiTheme="minorHAnsi" w:cstheme="minorHAnsi"/>
          <w:b/>
          <w:sz w:val="24"/>
          <w:szCs w:val="24"/>
          <w:lang w:eastAsia="en-GB"/>
        </w:rPr>
        <w:t>transparentnost</w:t>
      </w:r>
      <w:r w:rsidRPr="00FF26A3">
        <w:rPr>
          <w:rFonts w:asciiTheme="minorHAnsi" w:hAnsiTheme="minorHAnsi" w:cstheme="minorHAnsi"/>
          <w:sz w:val="24"/>
          <w:szCs w:val="24"/>
          <w:lang w:eastAsia="en-GB"/>
        </w:rPr>
        <w:t xml:space="preserve"> – stanovení fixních závazků členů a</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dodržování ustanovení dohod a</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ujednání WTO vytváří stabilní a</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předvídatelné prostředí pro rozhodování obchodních subjektů v</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třetích zemích o</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jejich exportní politice; transparentnost znamená zejména povinnost pro členy notifikovat do WTO svou veškerou legislativu spojenou s</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obchodem nebo s</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oblastmi, které by mohly obchod ovlivňovat;</w:t>
      </w:r>
    </w:p>
    <w:p w14:paraId="60B518DF" w14:textId="77777777" w:rsidR="00043EDF" w:rsidRPr="00FF26A3" w:rsidRDefault="00043EDF" w:rsidP="00043EDF">
      <w:pPr>
        <w:spacing w:before="80" w:after="80"/>
        <w:jc w:val="both"/>
        <w:rPr>
          <w:rFonts w:asciiTheme="minorHAnsi" w:hAnsiTheme="minorHAnsi" w:cstheme="minorHAnsi"/>
          <w:sz w:val="24"/>
          <w:szCs w:val="24"/>
          <w:lang w:eastAsia="en-GB"/>
        </w:rPr>
      </w:pPr>
      <w:r w:rsidRPr="00FF26A3">
        <w:rPr>
          <w:rFonts w:asciiTheme="minorHAnsi" w:hAnsiTheme="minorHAnsi" w:cstheme="minorHAnsi"/>
          <w:sz w:val="24"/>
          <w:szCs w:val="24"/>
          <w:lang w:eastAsia="en-GB"/>
        </w:rPr>
        <w:t xml:space="preserve">- </w:t>
      </w:r>
      <w:r w:rsidRPr="00056ADF">
        <w:rPr>
          <w:rFonts w:asciiTheme="minorHAnsi" w:hAnsiTheme="minorHAnsi" w:cstheme="minorHAnsi"/>
          <w:b/>
          <w:sz w:val="24"/>
          <w:szCs w:val="24"/>
          <w:lang w:eastAsia="en-GB"/>
        </w:rPr>
        <w:t>rozvojový princip</w:t>
      </w:r>
      <w:r w:rsidRPr="00FF26A3">
        <w:rPr>
          <w:rFonts w:asciiTheme="minorHAnsi" w:hAnsiTheme="minorHAnsi" w:cstheme="minorHAnsi"/>
          <w:sz w:val="24"/>
          <w:szCs w:val="24"/>
          <w:lang w:eastAsia="en-GB"/>
        </w:rPr>
        <w:t xml:space="preserve"> – stanoví, že řada rozvojových a</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nejméně rozvinutých členů má některé výjimky z</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dohod a</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ustanovení WTO a</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jejich závazky v</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přístupu na trh jsou „méně kvalitní“ než u</w:t>
      </w:r>
      <w:r>
        <w:rPr>
          <w:rFonts w:asciiTheme="minorHAnsi" w:hAnsiTheme="minorHAnsi" w:cstheme="minorHAnsi"/>
          <w:sz w:val="24"/>
          <w:szCs w:val="24"/>
          <w:lang w:eastAsia="en-GB"/>
        </w:rPr>
        <w:t> </w:t>
      </w:r>
      <w:r w:rsidRPr="00FF26A3">
        <w:rPr>
          <w:rFonts w:asciiTheme="minorHAnsi" w:hAnsiTheme="minorHAnsi" w:cstheme="minorHAnsi"/>
          <w:sz w:val="24"/>
          <w:szCs w:val="24"/>
          <w:lang w:eastAsia="en-GB"/>
        </w:rPr>
        <w:t>vyspělých členů.</w:t>
      </w:r>
    </w:p>
    <w:p w14:paraId="1E87FFB3" w14:textId="77777777" w:rsidR="00043EDF" w:rsidRPr="005508AD" w:rsidRDefault="00043EDF" w:rsidP="00043EDF">
      <w:pPr>
        <w:spacing w:before="100" w:beforeAutospacing="1" w:after="100" w:afterAutospacing="1"/>
        <w:rPr>
          <w:rFonts w:asciiTheme="minorHAnsi" w:hAnsiTheme="minorHAnsi" w:cstheme="minorHAnsi"/>
          <w:b/>
          <w:sz w:val="24"/>
          <w:szCs w:val="24"/>
          <w:lang w:eastAsia="en-GB"/>
        </w:rPr>
      </w:pPr>
      <w:r w:rsidRPr="005508AD">
        <w:rPr>
          <w:rFonts w:asciiTheme="minorHAnsi" w:hAnsiTheme="minorHAnsi" w:cstheme="minorHAnsi"/>
          <w:b/>
          <w:sz w:val="24"/>
          <w:szCs w:val="24"/>
          <w:lang w:eastAsia="en-GB"/>
        </w:rPr>
        <w:lastRenderedPageBreak/>
        <w:t>Upravené oblasti obchodu</w:t>
      </w:r>
    </w:p>
    <w:p w14:paraId="626943F3" w14:textId="77777777" w:rsidR="00043EDF" w:rsidRPr="005508AD" w:rsidRDefault="00043EDF" w:rsidP="00043EDF">
      <w:pPr>
        <w:pStyle w:val="beznytext"/>
        <w:spacing w:before="80" w:beforeAutospacing="0" w:after="80" w:afterAutospacing="0"/>
        <w:jc w:val="both"/>
        <w:rPr>
          <w:rFonts w:asciiTheme="minorHAnsi" w:hAnsiTheme="minorHAnsi" w:cstheme="minorHAnsi"/>
          <w:lang w:val="cs-CZ"/>
        </w:rPr>
      </w:pPr>
      <w:r w:rsidRPr="005508AD">
        <w:rPr>
          <w:rFonts w:asciiTheme="minorHAnsi" w:hAnsiTheme="minorHAnsi" w:cstheme="minorHAnsi"/>
          <w:lang w:val="cs-CZ"/>
        </w:rPr>
        <w:t>Zatímco GATT 1947 se zabýval pouze obchodem s</w:t>
      </w:r>
      <w:r>
        <w:rPr>
          <w:rFonts w:asciiTheme="minorHAnsi" w:hAnsiTheme="minorHAnsi" w:cstheme="minorHAnsi"/>
          <w:lang w:val="cs-CZ"/>
        </w:rPr>
        <w:t> </w:t>
      </w:r>
      <w:r w:rsidRPr="005508AD">
        <w:rPr>
          <w:rFonts w:asciiTheme="minorHAnsi" w:hAnsiTheme="minorHAnsi" w:cstheme="minorHAnsi"/>
          <w:lang w:val="cs-CZ"/>
        </w:rPr>
        <w:t>průmyslovým zbožím, dohody a</w:t>
      </w:r>
      <w:r>
        <w:rPr>
          <w:rFonts w:asciiTheme="minorHAnsi" w:hAnsiTheme="minorHAnsi" w:cstheme="minorHAnsi"/>
          <w:lang w:val="cs-CZ"/>
        </w:rPr>
        <w:t> </w:t>
      </w:r>
      <w:r w:rsidRPr="005508AD">
        <w:rPr>
          <w:rFonts w:asciiTheme="minorHAnsi" w:hAnsiTheme="minorHAnsi" w:cstheme="minorHAnsi"/>
          <w:lang w:val="cs-CZ"/>
        </w:rPr>
        <w:t xml:space="preserve">ujednání WTO upravují </w:t>
      </w:r>
      <w:r w:rsidRPr="00056ADF">
        <w:rPr>
          <w:rFonts w:asciiTheme="minorHAnsi" w:hAnsiTheme="minorHAnsi" w:cstheme="minorHAnsi"/>
          <w:b/>
          <w:lang w:val="cs-CZ"/>
        </w:rPr>
        <w:t>obchod se zbožím celkově, obchod se službami a</w:t>
      </w:r>
      <w:r>
        <w:rPr>
          <w:rFonts w:asciiTheme="minorHAnsi" w:hAnsiTheme="minorHAnsi" w:cstheme="minorHAnsi"/>
          <w:b/>
          <w:lang w:val="cs-CZ"/>
        </w:rPr>
        <w:t> </w:t>
      </w:r>
      <w:r w:rsidRPr="00056ADF">
        <w:rPr>
          <w:rFonts w:asciiTheme="minorHAnsi" w:hAnsiTheme="minorHAnsi" w:cstheme="minorHAnsi"/>
          <w:b/>
          <w:lang w:val="cs-CZ"/>
        </w:rPr>
        <w:t>obchod s</w:t>
      </w:r>
      <w:r>
        <w:rPr>
          <w:rFonts w:asciiTheme="minorHAnsi" w:hAnsiTheme="minorHAnsi" w:cstheme="minorHAnsi"/>
          <w:b/>
          <w:lang w:val="cs-CZ"/>
        </w:rPr>
        <w:t> </w:t>
      </w:r>
      <w:r w:rsidRPr="00056ADF">
        <w:rPr>
          <w:rFonts w:asciiTheme="minorHAnsi" w:hAnsiTheme="minorHAnsi" w:cstheme="minorHAnsi"/>
          <w:b/>
          <w:lang w:val="cs-CZ"/>
        </w:rPr>
        <w:t>právy k</w:t>
      </w:r>
      <w:r>
        <w:rPr>
          <w:rFonts w:asciiTheme="minorHAnsi" w:hAnsiTheme="minorHAnsi" w:cstheme="minorHAnsi"/>
          <w:b/>
          <w:lang w:val="cs-CZ"/>
        </w:rPr>
        <w:t> </w:t>
      </w:r>
      <w:r w:rsidRPr="00056ADF">
        <w:rPr>
          <w:rFonts w:asciiTheme="minorHAnsi" w:hAnsiTheme="minorHAnsi" w:cstheme="minorHAnsi"/>
          <w:b/>
          <w:lang w:val="cs-CZ"/>
        </w:rPr>
        <w:t>duševnímu vlastnictví</w:t>
      </w:r>
      <w:r w:rsidRPr="005508AD">
        <w:rPr>
          <w:rFonts w:asciiTheme="minorHAnsi" w:hAnsiTheme="minorHAnsi" w:cstheme="minorHAnsi"/>
          <w:lang w:val="cs-CZ"/>
        </w:rPr>
        <w:t>. Oblast investic je sjednána jen okrajově (dohoda TRIMS).</w:t>
      </w:r>
    </w:p>
    <w:p w14:paraId="7B60BDE1" w14:textId="77777777" w:rsidR="00043EDF" w:rsidRPr="005508AD" w:rsidRDefault="00043EDF" w:rsidP="00043EDF">
      <w:pPr>
        <w:pStyle w:val="beznytext"/>
        <w:spacing w:before="80" w:beforeAutospacing="0" w:after="80" w:afterAutospacing="0"/>
        <w:jc w:val="both"/>
        <w:rPr>
          <w:rFonts w:asciiTheme="minorHAnsi" w:hAnsiTheme="minorHAnsi" w:cstheme="minorHAnsi"/>
          <w:lang w:val="cs-CZ"/>
        </w:rPr>
      </w:pPr>
      <w:r w:rsidRPr="005508AD">
        <w:rPr>
          <w:rFonts w:asciiTheme="minorHAnsi" w:hAnsiTheme="minorHAnsi" w:cstheme="minorHAnsi"/>
          <w:lang w:val="cs-CZ"/>
        </w:rPr>
        <w:t>Nejpodrobněji je upraven obchod se zbožím. V</w:t>
      </w:r>
      <w:r>
        <w:rPr>
          <w:rFonts w:asciiTheme="minorHAnsi" w:hAnsiTheme="minorHAnsi" w:cstheme="minorHAnsi"/>
          <w:lang w:val="cs-CZ"/>
        </w:rPr>
        <w:t> </w:t>
      </w:r>
      <w:r w:rsidRPr="005508AD">
        <w:rPr>
          <w:rFonts w:asciiTheme="minorHAnsi" w:hAnsiTheme="minorHAnsi" w:cstheme="minorHAnsi"/>
          <w:lang w:val="cs-CZ"/>
        </w:rPr>
        <w:t>listinách závazků jsou stanoveny tzv. „vázané“ celní sazby (maximální možné) a</w:t>
      </w:r>
      <w:r>
        <w:rPr>
          <w:rFonts w:asciiTheme="minorHAnsi" w:hAnsiTheme="minorHAnsi" w:cstheme="minorHAnsi"/>
          <w:lang w:val="cs-CZ"/>
        </w:rPr>
        <w:t> </w:t>
      </w:r>
      <w:r w:rsidRPr="005508AD">
        <w:rPr>
          <w:rFonts w:asciiTheme="minorHAnsi" w:hAnsiTheme="minorHAnsi" w:cstheme="minorHAnsi"/>
          <w:lang w:val="cs-CZ"/>
        </w:rPr>
        <w:t>limity pro exportní subvence a</w:t>
      </w:r>
      <w:r>
        <w:rPr>
          <w:rFonts w:asciiTheme="minorHAnsi" w:hAnsiTheme="minorHAnsi" w:cstheme="minorHAnsi"/>
          <w:lang w:val="cs-CZ"/>
        </w:rPr>
        <w:t> </w:t>
      </w:r>
      <w:r w:rsidRPr="005508AD">
        <w:rPr>
          <w:rFonts w:asciiTheme="minorHAnsi" w:hAnsiTheme="minorHAnsi" w:cstheme="minorHAnsi"/>
          <w:lang w:val="cs-CZ"/>
        </w:rPr>
        <w:t>domácí podpory v</w:t>
      </w:r>
      <w:r>
        <w:rPr>
          <w:rFonts w:asciiTheme="minorHAnsi" w:hAnsiTheme="minorHAnsi" w:cstheme="minorHAnsi"/>
          <w:lang w:val="cs-CZ"/>
        </w:rPr>
        <w:t> </w:t>
      </w:r>
      <w:r w:rsidRPr="005508AD">
        <w:rPr>
          <w:rFonts w:asciiTheme="minorHAnsi" w:hAnsiTheme="minorHAnsi" w:cstheme="minorHAnsi"/>
          <w:lang w:val="cs-CZ"/>
        </w:rPr>
        <w:t>oblasti zemědělství.</w:t>
      </w:r>
    </w:p>
    <w:p w14:paraId="49616390" w14:textId="77777777" w:rsidR="00043EDF" w:rsidRPr="005508AD" w:rsidRDefault="00043EDF" w:rsidP="00043EDF">
      <w:pPr>
        <w:pStyle w:val="beznytext"/>
        <w:spacing w:before="80" w:beforeAutospacing="0" w:after="80" w:afterAutospacing="0"/>
        <w:jc w:val="both"/>
        <w:rPr>
          <w:rFonts w:asciiTheme="minorHAnsi" w:hAnsiTheme="minorHAnsi" w:cstheme="minorHAnsi"/>
          <w:lang w:val="cs-CZ"/>
        </w:rPr>
      </w:pPr>
      <w:r w:rsidRPr="005508AD">
        <w:rPr>
          <w:rFonts w:asciiTheme="minorHAnsi" w:hAnsiTheme="minorHAnsi" w:cstheme="minorHAnsi"/>
          <w:lang w:val="cs-CZ"/>
        </w:rPr>
        <w:t>Obchod se službami je upraven samostatnou Všeobecnou dohodou o</w:t>
      </w:r>
      <w:r>
        <w:rPr>
          <w:rFonts w:asciiTheme="minorHAnsi" w:hAnsiTheme="minorHAnsi" w:cstheme="minorHAnsi"/>
          <w:lang w:val="cs-CZ"/>
        </w:rPr>
        <w:t> </w:t>
      </w:r>
      <w:r w:rsidRPr="005508AD">
        <w:rPr>
          <w:rFonts w:asciiTheme="minorHAnsi" w:hAnsiTheme="minorHAnsi" w:cstheme="minorHAnsi"/>
          <w:lang w:val="cs-CZ"/>
        </w:rPr>
        <w:t>obchodu službami (GATS). Oblast přístupu na trh je podrobně upravena v</w:t>
      </w:r>
      <w:r>
        <w:rPr>
          <w:rFonts w:asciiTheme="minorHAnsi" w:hAnsiTheme="minorHAnsi" w:cstheme="minorHAnsi"/>
          <w:lang w:val="cs-CZ"/>
        </w:rPr>
        <w:t> </w:t>
      </w:r>
      <w:r w:rsidRPr="005508AD">
        <w:rPr>
          <w:rFonts w:asciiTheme="minorHAnsi" w:hAnsiTheme="minorHAnsi" w:cstheme="minorHAnsi"/>
          <w:lang w:val="cs-CZ"/>
        </w:rPr>
        <w:t>tzv. „Listině specifických závazků“, kde jsou zapsány především závazky, omezení a</w:t>
      </w:r>
      <w:r>
        <w:rPr>
          <w:rFonts w:asciiTheme="minorHAnsi" w:hAnsiTheme="minorHAnsi" w:cstheme="minorHAnsi"/>
          <w:lang w:val="cs-CZ"/>
        </w:rPr>
        <w:t> </w:t>
      </w:r>
      <w:r w:rsidRPr="005508AD">
        <w:rPr>
          <w:rFonts w:asciiTheme="minorHAnsi" w:hAnsiTheme="minorHAnsi" w:cstheme="minorHAnsi"/>
          <w:lang w:val="cs-CZ"/>
        </w:rPr>
        <w:t>podmínky přístupu na trh (ve formě čtyř způsobů dodávek služeb) a</w:t>
      </w:r>
      <w:r>
        <w:rPr>
          <w:rFonts w:asciiTheme="minorHAnsi" w:hAnsiTheme="minorHAnsi" w:cstheme="minorHAnsi"/>
          <w:lang w:val="cs-CZ"/>
        </w:rPr>
        <w:t> </w:t>
      </w:r>
      <w:r w:rsidRPr="005508AD">
        <w:rPr>
          <w:rFonts w:asciiTheme="minorHAnsi" w:hAnsiTheme="minorHAnsi" w:cstheme="minorHAnsi"/>
          <w:lang w:val="cs-CZ"/>
        </w:rPr>
        <w:t>podmínky a</w:t>
      </w:r>
      <w:r>
        <w:rPr>
          <w:rFonts w:asciiTheme="minorHAnsi" w:hAnsiTheme="minorHAnsi" w:cstheme="minorHAnsi"/>
          <w:lang w:val="cs-CZ"/>
        </w:rPr>
        <w:t> </w:t>
      </w:r>
      <w:r w:rsidRPr="005508AD">
        <w:rPr>
          <w:rFonts w:asciiTheme="minorHAnsi" w:hAnsiTheme="minorHAnsi" w:cstheme="minorHAnsi"/>
          <w:lang w:val="cs-CZ"/>
        </w:rPr>
        <w:t>omezení u</w:t>
      </w:r>
      <w:r>
        <w:rPr>
          <w:rFonts w:asciiTheme="minorHAnsi" w:hAnsiTheme="minorHAnsi" w:cstheme="minorHAnsi"/>
          <w:lang w:val="cs-CZ"/>
        </w:rPr>
        <w:t> </w:t>
      </w:r>
      <w:r w:rsidRPr="005508AD">
        <w:rPr>
          <w:rFonts w:asciiTheme="minorHAnsi" w:hAnsiTheme="minorHAnsi" w:cstheme="minorHAnsi"/>
          <w:lang w:val="cs-CZ"/>
        </w:rPr>
        <w:t>národního zacházení. GATS dále stanoví další zásady obchodu v</w:t>
      </w:r>
      <w:r>
        <w:rPr>
          <w:rFonts w:asciiTheme="minorHAnsi" w:hAnsiTheme="minorHAnsi" w:cstheme="minorHAnsi"/>
          <w:lang w:val="cs-CZ"/>
        </w:rPr>
        <w:t> </w:t>
      </w:r>
      <w:r w:rsidRPr="005508AD">
        <w:rPr>
          <w:rFonts w:asciiTheme="minorHAnsi" w:hAnsiTheme="minorHAnsi" w:cstheme="minorHAnsi"/>
          <w:lang w:val="cs-CZ"/>
        </w:rPr>
        <w:t>této oblasti.</w:t>
      </w:r>
    </w:p>
    <w:p w14:paraId="38356AD9" w14:textId="77777777" w:rsidR="00043EDF" w:rsidRPr="005508AD" w:rsidRDefault="00043EDF" w:rsidP="00043EDF">
      <w:pPr>
        <w:pStyle w:val="beznytext"/>
        <w:spacing w:before="80" w:beforeAutospacing="0" w:after="80" w:afterAutospacing="0"/>
        <w:jc w:val="both"/>
        <w:rPr>
          <w:rFonts w:asciiTheme="minorHAnsi" w:hAnsiTheme="minorHAnsi" w:cstheme="minorHAnsi"/>
          <w:lang w:val="cs-CZ"/>
        </w:rPr>
      </w:pPr>
      <w:r w:rsidRPr="005508AD">
        <w:rPr>
          <w:rFonts w:asciiTheme="minorHAnsi" w:hAnsiTheme="minorHAnsi" w:cstheme="minorHAnsi"/>
          <w:lang w:val="cs-CZ"/>
        </w:rPr>
        <w:t>Obchod s</w:t>
      </w:r>
      <w:r>
        <w:rPr>
          <w:rFonts w:asciiTheme="minorHAnsi" w:hAnsiTheme="minorHAnsi" w:cstheme="minorHAnsi"/>
          <w:lang w:val="cs-CZ"/>
        </w:rPr>
        <w:t> </w:t>
      </w:r>
      <w:r w:rsidRPr="005508AD">
        <w:rPr>
          <w:rFonts w:asciiTheme="minorHAnsi" w:hAnsiTheme="minorHAnsi" w:cstheme="minorHAnsi"/>
          <w:lang w:val="cs-CZ"/>
        </w:rPr>
        <w:t>právy k</w:t>
      </w:r>
      <w:r>
        <w:rPr>
          <w:rFonts w:asciiTheme="minorHAnsi" w:hAnsiTheme="minorHAnsi" w:cstheme="minorHAnsi"/>
          <w:lang w:val="cs-CZ"/>
        </w:rPr>
        <w:t> </w:t>
      </w:r>
      <w:r w:rsidRPr="005508AD">
        <w:rPr>
          <w:rFonts w:asciiTheme="minorHAnsi" w:hAnsiTheme="minorHAnsi" w:cstheme="minorHAnsi"/>
          <w:lang w:val="cs-CZ"/>
        </w:rPr>
        <w:t>duševnímu vlastnictví je upraven Dohodou o</w:t>
      </w:r>
      <w:r>
        <w:rPr>
          <w:rFonts w:asciiTheme="minorHAnsi" w:hAnsiTheme="minorHAnsi" w:cstheme="minorHAnsi"/>
          <w:lang w:val="cs-CZ"/>
        </w:rPr>
        <w:t> </w:t>
      </w:r>
      <w:r w:rsidRPr="005508AD">
        <w:rPr>
          <w:rFonts w:asciiTheme="minorHAnsi" w:hAnsiTheme="minorHAnsi" w:cstheme="minorHAnsi"/>
          <w:lang w:val="cs-CZ"/>
        </w:rPr>
        <w:t>obchodních aspektech práv k</w:t>
      </w:r>
      <w:r>
        <w:rPr>
          <w:rFonts w:asciiTheme="minorHAnsi" w:hAnsiTheme="minorHAnsi" w:cstheme="minorHAnsi"/>
          <w:lang w:val="cs-CZ"/>
        </w:rPr>
        <w:t> </w:t>
      </w:r>
      <w:r w:rsidRPr="005508AD">
        <w:rPr>
          <w:rFonts w:asciiTheme="minorHAnsi" w:hAnsiTheme="minorHAnsi" w:cstheme="minorHAnsi"/>
          <w:lang w:val="cs-CZ"/>
        </w:rPr>
        <w:t>duševnímu vlastnictví (TRIPS), která však obsahuje zejména souhrn základních závazků obsažených ve dříve sjednaných mezinárodních dohodách s</w:t>
      </w:r>
      <w:r>
        <w:rPr>
          <w:rFonts w:asciiTheme="minorHAnsi" w:hAnsiTheme="minorHAnsi" w:cstheme="minorHAnsi"/>
          <w:lang w:val="cs-CZ"/>
        </w:rPr>
        <w:t> </w:t>
      </w:r>
      <w:r w:rsidRPr="005508AD">
        <w:rPr>
          <w:rFonts w:asciiTheme="minorHAnsi" w:hAnsiTheme="minorHAnsi" w:cstheme="minorHAnsi"/>
          <w:lang w:val="cs-CZ"/>
        </w:rPr>
        <w:t>tím, že tyto závazky jsou upraveny pro oblast obchodu.</w:t>
      </w:r>
    </w:p>
    <w:p w14:paraId="7450D102" w14:textId="77777777" w:rsidR="00043EDF" w:rsidRPr="005508AD" w:rsidRDefault="00043EDF" w:rsidP="00043EDF">
      <w:pPr>
        <w:pStyle w:val="beznytext"/>
        <w:spacing w:before="80" w:beforeAutospacing="0" w:after="80" w:afterAutospacing="0"/>
        <w:jc w:val="both"/>
        <w:rPr>
          <w:rFonts w:asciiTheme="minorHAnsi" w:hAnsiTheme="minorHAnsi" w:cstheme="minorHAnsi"/>
          <w:lang w:val="cs-CZ"/>
        </w:rPr>
      </w:pPr>
      <w:r w:rsidRPr="005508AD">
        <w:rPr>
          <w:rFonts w:asciiTheme="minorHAnsi" w:hAnsiTheme="minorHAnsi" w:cstheme="minorHAnsi"/>
          <w:lang w:val="cs-CZ"/>
        </w:rPr>
        <w:t>Těmto třem oblastem odpovídá i</w:t>
      </w:r>
      <w:r>
        <w:rPr>
          <w:rFonts w:asciiTheme="minorHAnsi" w:hAnsiTheme="minorHAnsi" w:cstheme="minorHAnsi"/>
          <w:lang w:val="cs-CZ"/>
        </w:rPr>
        <w:t> </w:t>
      </w:r>
      <w:r w:rsidRPr="005508AD">
        <w:rPr>
          <w:rFonts w:asciiTheme="minorHAnsi" w:hAnsiTheme="minorHAnsi" w:cstheme="minorHAnsi"/>
          <w:lang w:val="cs-CZ"/>
        </w:rPr>
        <w:t>struktura vysokých orgánů WTO, kterými jsou Rady pro obchod se zbožím, pro obchod se službami a</w:t>
      </w:r>
      <w:r>
        <w:rPr>
          <w:rFonts w:asciiTheme="minorHAnsi" w:hAnsiTheme="minorHAnsi" w:cstheme="minorHAnsi"/>
          <w:lang w:val="cs-CZ"/>
        </w:rPr>
        <w:t> </w:t>
      </w:r>
      <w:r w:rsidRPr="005508AD">
        <w:rPr>
          <w:rFonts w:asciiTheme="minorHAnsi" w:hAnsiTheme="minorHAnsi" w:cstheme="minorHAnsi"/>
          <w:lang w:val="cs-CZ"/>
        </w:rPr>
        <w:t>pro TRIPS.</w:t>
      </w:r>
    </w:p>
    <w:p w14:paraId="5B6F332F" w14:textId="77777777" w:rsidR="00043EDF" w:rsidRPr="005508AD" w:rsidRDefault="00043EDF" w:rsidP="00043EDF">
      <w:pPr>
        <w:spacing w:before="100" w:beforeAutospacing="1" w:after="100" w:afterAutospacing="1"/>
        <w:rPr>
          <w:rFonts w:asciiTheme="minorHAnsi" w:hAnsiTheme="minorHAnsi" w:cstheme="minorHAnsi"/>
          <w:b/>
          <w:sz w:val="24"/>
          <w:szCs w:val="24"/>
          <w:lang w:eastAsia="en-GB"/>
        </w:rPr>
      </w:pPr>
      <w:r w:rsidRPr="005508AD">
        <w:rPr>
          <w:rFonts w:asciiTheme="minorHAnsi" w:hAnsiTheme="minorHAnsi" w:cstheme="minorHAnsi"/>
          <w:b/>
          <w:sz w:val="24"/>
          <w:szCs w:val="24"/>
          <w:lang w:eastAsia="en-GB"/>
        </w:rPr>
        <w:t>Řádné a</w:t>
      </w:r>
      <w:r>
        <w:rPr>
          <w:rFonts w:asciiTheme="minorHAnsi" w:hAnsiTheme="minorHAnsi" w:cstheme="minorHAnsi"/>
          <w:b/>
          <w:sz w:val="24"/>
          <w:szCs w:val="24"/>
          <w:lang w:eastAsia="en-GB"/>
        </w:rPr>
        <w:t> </w:t>
      </w:r>
      <w:r w:rsidRPr="005508AD">
        <w:rPr>
          <w:rFonts w:asciiTheme="minorHAnsi" w:hAnsiTheme="minorHAnsi" w:cstheme="minorHAnsi"/>
          <w:b/>
          <w:sz w:val="24"/>
          <w:szCs w:val="24"/>
          <w:lang w:eastAsia="en-GB"/>
        </w:rPr>
        <w:t>negociační funkce WTO</w:t>
      </w:r>
    </w:p>
    <w:p w14:paraId="540B7CD9" w14:textId="77777777" w:rsidR="00043EDF" w:rsidRPr="005508AD" w:rsidRDefault="00043EDF" w:rsidP="00043EDF">
      <w:pPr>
        <w:spacing w:before="100" w:beforeAutospacing="1" w:after="100" w:afterAutospacing="1"/>
        <w:rPr>
          <w:rFonts w:asciiTheme="minorHAnsi" w:hAnsiTheme="minorHAnsi" w:cstheme="minorHAnsi"/>
          <w:i/>
          <w:sz w:val="24"/>
          <w:szCs w:val="24"/>
          <w:lang w:eastAsia="en-GB"/>
        </w:rPr>
      </w:pPr>
      <w:r w:rsidRPr="005508AD">
        <w:rPr>
          <w:rFonts w:asciiTheme="minorHAnsi" w:hAnsiTheme="minorHAnsi" w:cstheme="minorHAnsi"/>
          <w:i/>
          <w:sz w:val="24"/>
          <w:szCs w:val="24"/>
          <w:lang w:eastAsia="en-GB"/>
        </w:rPr>
        <w:t>Řádné funkce</w:t>
      </w:r>
    </w:p>
    <w:p w14:paraId="57C16473" w14:textId="77777777" w:rsidR="00043EDF" w:rsidRPr="005508AD" w:rsidRDefault="00043EDF" w:rsidP="00043EDF">
      <w:pPr>
        <w:pStyle w:val="beznytext"/>
        <w:spacing w:before="80" w:beforeAutospacing="0" w:after="80" w:afterAutospacing="0"/>
        <w:jc w:val="both"/>
        <w:rPr>
          <w:rFonts w:asciiTheme="minorHAnsi" w:hAnsiTheme="minorHAnsi" w:cstheme="minorHAnsi"/>
          <w:lang w:val="cs-CZ"/>
        </w:rPr>
      </w:pPr>
      <w:r w:rsidRPr="005508AD">
        <w:rPr>
          <w:rFonts w:asciiTheme="minorHAnsi" w:hAnsiTheme="minorHAnsi" w:cstheme="minorHAnsi"/>
          <w:lang w:val="cs-CZ"/>
        </w:rPr>
        <w:t>Mezi základní funkce WTO spadá posuzování vývoje světového obchodu a</w:t>
      </w:r>
      <w:r>
        <w:rPr>
          <w:rFonts w:asciiTheme="minorHAnsi" w:hAnsiTheme="minorHAnsi" w:cstheme="minorHAnsi"/>
          <w:lang w:val="cs-CZ"/>
        </w:rPr>
        <w:t> </w:t>
      </w:r>
      <w:r w:rsidRPr="005508AD">
        <w:rPr>
          <w:rFonts w:asciiTheme="minorHAnsi" w:hAnsiTheme="minorHAnsi" w:cstheme="minorHAnsi"/>
          <w:lang w:val="cs-CZ"/>
        </w:rPr>
        <w:t>dodržování plnění závazků členy. S</w:t>
      </w:r>
      <w:r>
        <w:rPr>
          <w:rFonts w:asciiTheme="minorHAnsi" w:hAnsiTheme="minorHAnsi" w:cstheme="minorHAnsi"/>
          <w:lang w:val="cs-CZ"/>
        </w:rPr>
        <w:t> </w:t>
      </w:r>
      <w:r w:rsidRPr="005508AD">
        <w:rPr>
          <w:rFonts w:asciiTheme="minorHAnsi" w:hAnsiTheme="minorHAnsi" w:cstheme="minorHAnsi"/>
          <w:lang w:val="cs-CZ"/>
        </w:rPr>
        <w:t>tímto účelem byla vytvořena struktura orgánů WTO. Nejvyšším orgánem je Generální rada, která má pravomoc přijímat rozhodnutí v</w:t>
      </w:r>
      <w:r>
        <w:rPr>
          <w:rFonts w:asciiTheme="minorHAnsi" w:hAnsiTheme="minorHAnsi" w:cstheme="minorHAnsi"/>
          <w:lang w:val="cs-CZ"/>
        </w:rPr>
        <w:t> </w:t>
      </w:r>
      <w:r w:rsidRPr="005508AD">
        <w:rPr>
          <w:rFonts w:asciiTheme="minorHAnsi" w:hAnsiTheme="minorHAnsi" w:cstheme="minorHAnsi"/>
          <w:lang w:val="cs-CZ"/>
        </w:rPr>
        <w:t xml:space="preserve">období mezi </w:t>
      </w:r>
      <w:r>
        <w:rPr>
          <w:rFonts w:asciiTheme="minorHAnsi" w:hAnsiTheme="minorHAnsi" w:cstheme="minorHAnsi"/>
          <w:lang w:val="cs-CZ"/>
        </w:rPr>
        <w:t>M</w:t>
      </w:r>
      <w:r w:rsidRPr="005508AD">
        <w:rPr>
          <w:rFonts w:asciiTheme="minorHAnsi" w:hAnsiTheme="minorHAnsi" w:cstheme="minorHAnsi"/>
          <w:lang w:val="cs-CZ"/>
        </w:rPr>
        <w:t>inisterskými konferencemi WTO</w:t>
      </w:r>
      <w:r>
        <w:rPr>
          <w:rFonts w:asciiTheme="minorHAnsi" w:hAnsiTheme="minorHAnsi" w:cstheme="minorHAnsi"/>
          <w:lang w:val="cs-CZ"/>
        </w:rPr>
        <w:t>, které se konají zpravidla jednou za dva roky</w:t>
      </w:r>
      <w:r w:rsidRPr="005508AD">
        <w:rPr>
          <w:rFonts w:asciiTheme="minorHAnsi" w:hAnsiTheme="minorHAnsi" w:cstheme="minorHAnsi"/>
          <w:lang w:val="cs-CZ"/>
        </w:rPr>
        <w:t>. Jednotlivými oblastmi obchodu se zabývají Rady, které mají své podřízené Výbory nebo pracovní skupiny k</w:t>
      </w:r>
      <w:r>
        <w:rPr>
          <w:rFonts w:asciiTheme="minorHAnsi" w:hAnsiTheme="minorHAnsi" w:cstheme="minorHAnsi"/>
          <w:lang w:val="cs-CZ"/>
        </w:rPr>
        <w:t> </w:t>
      </w:r>
      <w:r w:rsidRPr="005508AD">
        <w:rPr>
          <w:rFonts w:asciiTheme="minorHAnsi" w:hAnsiTheme="minorHAnsi" w:cstheme="minorHAnsi"/>
          <w:lang w:val="cs-CZ"/>
        </w:rPr>
        <w:t>jednotlivým dílčím oblastem. V</w:t>
      </w:r>
      <w:r>
        <w:rPr>
          <w:rFonts w:asciiTheme="minorHAnsi" w:hAnsiTheme="minorHAnsi" w:cstheme="minorHAnsi"/>
          <w:lang w:val="cs-CZ"/>
        </w:rPr>
        <w:t> </w:t>
      </w:r>
      <w:r w:rsidRPr="005508AD">
        <w:rPr>
          <w:rFonts w:asciiTheme="minorHAnsi" w:hAnsiTheme="minorHAnsi" w:cstheme="minorHAnsi"/>
          <w:lang w:val="cs-CZ"/>
        </w:rPr>
        <w:t>nich posuzují členové předložené notifikace členů, soulad vnitřní legislativy se závazky ve WTO, dodržování závazků členů apod. Mezi řádné funkce spadá i</w:t>
      </w:r>
      <w:r>
        <w:rPr>
          <w:rFonts w:asciiTheme="minorHAnsi" w:hAnsiTheme="minorHAnsi" w:cstheme="minorHAnsi"/>
          <w:lang w:val="cs-CZ"/>
        </w:rPr>
        <w:t> </w:t>
      </w:r>
      <w:r w:rsidRPr="005508AD">
        <w:rPr>
          <w:rFonts w:asciiTheme="minorHAnsi" w:hAnsiTheme="minorHAnsi" w:cstheme="minorHAnsi"/>
          <w:lang w:val="cs-CZ"/>
        </w:rPr>
        <w:t>urovnávání sporů mezi členy nebo prověrky obchodních politik členů.</w:t>
      </w:r>
    </w:p>
    <w:p w14:paraId="313784E4" w14:textId="77777777" w:rsidR="00043EDF" w:rsidRPr="005508AD" w:rsidRDefault="00043EDF" w:rsidP="00043EDF">
      <w:pPr>
        <w:spacing w:before="100" w:beforeAutospacing="1" w:after="100" w:afterAutospacing="1"/>
        <w:rPr>
          <w:rFonts w:asciiTheme="minorHAnsi" w:hAnsiTheme="minorHAnsi" w:cstheme="minorHAnsi"/>
          <w:i/>
          <w:sz w:val="24"/>
          <w:szCs w:val="24"/>
          <w:lang w:eastAsia="en-GB"/>
        </w:rPr>
      </w:pPr>
      <w:r w:rsidRPr="005508AD">
        <w:rPr>
          <w:rFonts w:asciiTheme="minorHAnsi" w:hAnsiTheme="minorHAnsi" w:cstheme="minorHAnsi"/>
          <w:i/>
          <w:sz w:val="24"/>
          <w:szCs w:val="24"/>
          <w:lang w:eastAsia="en-GB"/>
        </w:rPr>
        <w:t>Negociační funkce</w:t>
      </w:r>
    </w:p>
    <w:p w14:paraId="39F1F4FF" w14:textId="77777777" w:rsidR="00043EDF" w:rsidRPr="005508AD" w:rsidRDefault="00043EDF" w:rsidP="00043EDF">
      <w:pPr>
        <w:pStyle w:val="beznytext"/>
        <w:spacing w:before="80" w:beforeAutospacing="0" w:after="80" w:afterAutospacing="0"/>
        <w:jc w:val="both"/>
        <w:rPr>
          <w:rFonts w:asciiTheme="minorHAnsi" w:hAnsiTheme="minorHAnsi" w:cstheme="minorHAnsi"/>
          <w:lang w:val="cs-CZ"/>
        </w:rPr>
      </w:pPr>
      <w:r w:rsidRPr="005508AD">
        <w:rPr>
          <w:rFonts w:asciiTheme="minorHAnsi" w:hAnsiTheme="minorHAnsi" w:cstheme="minorHAnsi"/>
          <w:lang w:val="cs-CZ"/>
        </w:rPr>
        <w:t>K základním úkolům WTO patří přispívat cestou liberalizace obchodu k</w:t>
      </w:r>
      <w:r>
        <w:rPr>
          <w:rFonts w:asciiTheme="minorHAnsi" w:hAnsiTheme="minorHAnsi" w:cstheme="minorHAnsi"/>
          <w:lang w:val="cs-CZ"/>
        </w:rPr>
        <w:t> </w:t>
      </w:r>
      <w:r w:rsidRPr="005508AD">
        <w:rPr>
          <w:rFonts w:asciiTheme="minorHAnsi" w:hAnsiTheme="minorHAnsi" w:cstheme="minorHAnsi"/>
          <w:lang w:val="cs-CZ"/>
        </w:rPr>
        <w:t>rozvoji ekonomik a</w:t>
      </w:r>
      <w:r>
        <w:rPr>
          <w:rFonts w:asciiTheme="minorHAnsi" w:hAnsiTheme="minorHAnsi" w:cstheme="minorHAnsi"/>
          <w:lang w:val="cs-CZ"/>
        </w:rPr>
        <w:t> </w:t>
      </w:r>
      <w:r w:rsidRPr="005508AD">
        <w:rPr>
          <w:rFonts w:asciiTheme="minorHAnsi" w:hAnsiTheme="minorHAnsi" w:cstheme="minorHAnsi"/>
          <w:lang w:val="cs-CZ"/>
        </w:rPr>
        <w:t>zvyšování životní úrovně členů a</w:t>
      </w:r>
      <w:r>
        <w:rPr>
          <w:rFonts w:asciiTheme="minorHAnsi" w:hAnsiTheme="minorHAnsi" w:cstheme="minorHAnsi"/>
          <w:lang w:val="cs-CZ"/>
        </w:rPr>
        <w:t> </w:t>
      </w:r>
      <w:r w:rsidRPr="005508AD">
        <w:rPr>
          <w:rFonts w:asciiTheme="minorHAnsi" w:hAnsiTheme="minorHAnsi" w:cstheme="minorHAnsi"/>
          <w:lang w:val="cs-CZ"/>
        </w:rPr>
        <w:t>k prohlubování zapojování rozvojových a</w:t>
      </w:r>
      <w:r>
        <w:rPr>
          <w:rFonts w:asciiTheme="minorHAnsi" w:hAnsiTheme="minorHAnsi" w:cstheme="minorHAnsi"/>
          <w:lang w:val="cs-CZ"/>
        </w:rPr>
        <w:t> </w:t>
      </w:r>
      <w:r w:rsidRPr="005508AD">
        <w:rPr>
          <w:rFonts w:asciiTheme="minorHAnsi" w:hAnsiTheme="minorHAnsi" w:cstheme="minorHAnsi"/>
          <w:lang w:val="cs-CZ"/>
        </w:rPr>
        <w:t>nejméně rozvinutých členů do světového systému obchodu se stejným cílem.</w:t>
      </w:r>
    </w:p>
    <w:p w14:paraId="1250B022" w14:textId="77777777" w:rsidR="00043EDF" w:rsidRDefault="00043EDF" w:rsidP="00043EDF">
      <w:pPr>
        <w:pStyle w:val="beznytext"/>
        <w:spacing w:before="80" w:beforeAutospacing="0" w:after="80" w:afterAutospacing="0"/>
        <w:jc w:val="both"/>
        <w:rPr>
          <w:rFonts w:asciiTheme="minorHAnsi" w:hAnsiTheme="minorHAnsi" w:cstheme="minorHAnsi"/>
          <w:lang w:val="cs-CZ"/>
        </w:rPr>
      </w:pPr>
      <w:r>
        <w:rPr>
          <w:rFonts w:asciiTheme="minorHAnsi" w:hAnsiTheme="minorHAnsi" w:cstheme="minorHAnsi"/>
          <w:lang w:val="cs-CZ"/>
        </w:rPr>
        <w:t>J</w:t>
      </w:r>
      <w:r w:rsidRPr="005508AD">
        <w:rPr>
          <w:rFonts w:asciiTheme="minorHAnsi" w:hAnsiTheme="minorHAnsi" w:cstheme="minorHAnsi"/>
          <w:lang w:val="cs-CZ"/>
        </w:rPr>
        <w:t>ednání o</w:t>
      </w:r>
      <w:r>
        <w:rPr>
          <w:rFonts w:asciiTheme="minorHAnsi" w:hAnsiTheme="minorHAnsi" w:cstheme="minorHAnsi"/>
          <w:lang w:val="cs-CZ"/>
        </w:rPr>
        <w:t> </w:t>
      </w:r>
      <w:r w:rsidRPr="005508AD">
        <w:rPr>
          <w:rFonts w:asciiTheme="minorHAnsi" w:hAnsiTheme="minorHAnsi" w:cstheme="minorHAnsi"/>
          <w:lang w:val="cs-CZ"/>
        </w:rPr>
        <w:t xml:space="preserve">tzv. </w:t>
      </w:r>
      <w:r w:rsidRPr="005508AD">
        <w:rPr>
          <w:rFonts w:asciiTheme="minorHAnsi" w:hAnsiTheme="minorHAnsi" w:cstheme="minorHAnsi"/>
          <w:b/>
          <w:lang w:val="cs-CZ"/>
        </w:rPr>
        <w:t>Rozvojové agendě z</w:t>
      </w:r>
      <w:r>
        <w:rPr>
          <w:rFonts w:asciiTheme="minorHAnsi" w:hAnsiTheme="minorHAnsi" w:cstheme="minorHAnsi"/>
          <w:b/>
          <w:lang w:val="cs-CZ"/>
        </w:rPr>
        <w:t> </w:t>
      </w:r>
      <w:r w:rsidRPr="005508AD">
        <w:rPr>
          <w:rFonts w:asciiTheme="minorHAnsi" w:hAnsiTheme="minorHAnsi" w:cstheme="minorHAnsi"/>
          <w:b/>
          <w:lang w:val="cs-CZ"/>
        </w:rPr>
        <w:t xml:space="preserve">Dohá (Doha </w:t>
      </w:r>
      <w:proofErr w:type="spellStart"/>
      <w:r w:rsidRPr="005508AD">
        <w:rPr>
          <w:rFonts w:asciiTheme="minorHAnsi" w:hAnsiTheme="minorHAnsi" w:cstheme="minorHAnsi"/>
          <w:b/>
          <w:lang w:val="cs-CZ"/>
        </w:rPr>
        <w:t>Development</w:t>
      </w:r>
      <w:proofErr w:type="spellEnd"/>
      <w:r w:rsidRPr="005508AD">
        <w:rPr>
          <w:rFonts w:asciiTheme="minorHAnsi" w:hAnsiTheme="minorHAnsi" w:cstheme="minorHAnsi"/>
          <w:b/>
          <w:lang w:val="cs-CZ"/>
        </w:rPr>
        <w:t xml:space="preserve"> Agenda – DDA)</w:t>
      </w:r>
      <w:r w:rsidRPr="005508AD">
        <w:rPr>
          <w:rFonts w:asciiTheme="minorHAnsi" w:hAnsiTheme="minorHAnsi" w:cstheme="minorHAnsi"/>
          <w:lang w:val="cs-CZ"/>
        </w:rPr>
        <w:t>, přijaté rozhodnutím ministrů v</w:t>
      </w:r>
      <w:r>
        <w:rPr>
          <w:rFonts w:asciiTheme="minorHAnsi" w:hAnsiTheme="minorHAnsi" w:cstheme="minorHAnsi"/>
          <w:lang w:val="cs-CZ"/>
        </w:rPr>
        <w:t> </w:t>
      </w:r>
      <w:r w:rsidRPr="005508AD">
        <w:rPr>
          <w:rFonts w:asciiTheme="minorHAnsi" w:hAnsiTheme="minorHAnsi" w:cstheme="minorHAnsi"/>
          <w:lang w:val="cs-CZ"/>
        </w:rPr>
        <w:t>průběhu IV. Konference ministrů členů WTO v</w:t>
      </w:r>
      <w:r>
        <w:rPr>
          <w:rFonts w:asciiTheme="minorHAnsi" w:hAnsiTheme="minorHAnsi" w:cstheme="minorHAnsi"/>
          <w:lang w:val="cs-CZ"/>
        </w:rPr>
        <w:t> </w:t>
      </w:r>
      <w:r w:rsidRPr="005508AD">
        <w:rPr>
          <w:rFonts w:asciiTheme="minorHAnsi" w:hAnsiTheme="minorHAnsi" w:cstheme="minorHAnsi"/>
          <w:lang w:val="cs-CZ"/>
        </w:rPr>
        <w:t>Dohá v</w:t>
      </w:r>
      <w:r>
        <w:rPr>
          <w:rFonts w:asciiTheme="minorHAnsi" w:hAnsiTheme="minorHAnsi" w:cstheme="minorHAnsi"/>
          <w:lang w:val="cs-CZ"/>
        </w:rPr>
        <w:t> </w:t>
      </w:r>
      <w:r w:rsidRPr="005508AD">
        <w:rPr>
          <w:rFonts w:asciiTheme="minorHAnsi" w:hAnsiTheme="minorHAnsi" w:cstheme="minorHAnsi"/>
          <w:lang w:val="cs-CZ"/>
        </w:rPr>
        <w:t>r. 2001</w:t>
      </w:r>
      <w:r>
        <w:rPr>
          <w:rFonts w:asciiTheme="minorHAnsi" w:hAnsiTheme="minorHAnsi" w:cstheme="minorHAnsi"/>
          <w:lang w:val="cs-CZ"/>
        </w:rPr>
        <w:t xml:space="preserve">, pojaté jako </w:t>
      </w:r>
      <w:r w:rsidRPr="005508AD">
        <w:rPr>
          <w:rFonts w:asciiTheme="minorHAnsi" w:hAnsiTheme="minorHAnsi" w:cstheme="minorHAnsi"/>
          <w:lang w:val="cs-CZ"/>
        </w:rPr>
        <w:t>nejkom</w:t>
      </w:r>
      <w:r>
        <w:rPr>
          <w:rFonts w:asciiTheme="minorHAnsi" w:hAnsiTheme="minorHAnsi" w:cstheme="minorHAnsi"/>
          <w:lang w:val="cs-CZ"/>
        </w:rPr>
        <w:t>plexnější kolo jednání (zahrnující</w:t>
      </w:r>
      <w:r w:rsidRPr="005508AD">
        <w:rPr>
          <w:rFonts w:asciiTheme="minorHAnsi" w:hAnsiTheme="minorHAnsi" w:cstheme="minorHAnsi"/>
          <w:lang w:val="cs-CZ"/>
        </w:rPr>
        <w:t xml:space="preserve"> prakticky všechny oblasti činnosti WTO), se nepodařilo dokončit</w:t>
      </w:r>
      <w:r>
        <w:rPr>
          <w:rFonts w:asciiTheme="minorHAnsi" w:hAnsiTheme="minorHAnsi" w:cstheme="minorHAnsi"/>
          <w:lang w:val="cs-CZ"/>
        </w:rPr>
        <w:t xml:space="preserve"> a uzavřít (formálně pokračuje až dosud)</w:t>
      </w:r>
      <w:r w:rsidRPr="005508AD">
        <w:rPr>
          <w:rFonts w:asciiTheme="minorHAnsi" w:hAnsiTheme="minorHAnsi" w:cstheme="minorHAnsi"/>
          <w:lang w:val="cs-CZ"/>
        </w:rPr>
        <w:t>.</w:t>
      </w:r>
      <w:r>
        <w:rPr>
          <w:rFonts w:asciiTheme="minorHAnsi" w:hAnsiTheme="minorHAnsi" w:cstheme="minorHAnsi"/>
          <w:lang w:val="cs-CZ"/>
        </w:rPr>
        <w:t xml:space="preserve"> </w:t>
      </w:r>
      <w:r w:rsidRPr="005508AD">
        <w:rPr>
          <w:rFonts w:asciiTheme="minorHAnsi" w:hAnsiTheme="minorHAnsi" w:cstheme="minorHAnsi"/>
          <w:lang w:val="cs-CZ"/>
        </w:rPr>
        <w:t>Průběh jednání byl negativně ovlivněn pokrokem globalizace, změnami v</w:t>
      </w:r>
      <w:r>
        <w:rPr>
          <w:rFonts w:asciiTheme="minorHAnsi" w:hAnsiTheme="minorHAnsi" w:cstheme="minorHAnsi"/>
          <w:lang w:val="cs-CZ"/>
        </w:rPr>
        <w:t> </w:t>
      </w:r>
      <w:r w:rsidRPr="005508AD">
        <w:rPr>
          <w:rFonts w:asciiTheme="minorHAnsi" w:hAnsiTheme="minorHAnsi" w:cstheme="minorHAnsi"/>
          <w:lang w:val="cs-CZ"/>
        </w:rPr>
        <w:t>ekonomikách – výrazným posílením ekonomik některých rozvojových zemí („</w:t>
      </w:r>
      <w:proofErr w:type="spellStart"/>
      <w:r w:rsidRPr="005508AD">
        <w:rPr>
          <w:rFonts w:asciiTheme="minorHAnsi" w:hAnsiTheme="minorHAnsi" w:cstheme="minorHAnsi"/>
          <w:lang w:val="cs-CZ"/>
        </w:rPr>
        <w:t>emerging</w:t>
      </w:r>
      <w:proofErr w:type="spellEnd"/>
      <w:r w:rsidRPr="005508AD">
        <w:rPr>
          <w:rFonts w:asciiTheme="minorHAnsi" w:hAnsiTheme="minorHAnsi" w:cstheme="minorHAnsi"/>
          <w:lang w:val="cs-CZ"/>
        </w:rPr>
        <w:t xml:space="preserve"> </w:t>
      </w:r>
      <w:proofErr w:type="spellStart"/>
      <w:r w:rsidRPr="005508AD">
        <w:rPr>
          <w:rFonts w:asciiTheme="minorHAnsi" w:hAnsiTheme="minorHAnsi" w:cstheme="minorHAnsi"/>
          <w:lang w:val="cs-CZ"/>
        </w:rPr>
        <w:t>economies</w:t>
      </w:r>
      <w:proofErr w:type="spellEnd"/>
      <w:r w:rsidRPr="005508AD">
        <w:rPr>
          <w:rFonts w:asciiTheme="minorHAnsi" w:hAnsiTheme="minorHAnsi" w:cstheme="minorHAnsi"/>
          <w:lang w:val="cs-CZ"/>
        </w:rPr>
        <w:t>“), finanční krizí a</w:t>
      </w:r>
      <w:r>
        <w:rPr>
          <w:rFonts w:asciiTheme="minorHAnsi" w:hAnsiTheme="minorHAnsi" w:cstheme="minorHAnsi"/>
          <w:lang w:val="cs-CZ"/>
        </w:rPr>
        <w:t> </w:t>
      </w:r>
      <w:r w:rsidRPr="005508AD">
        <w:rPr>
          <w:rFonts w:asciiTheme="minorHAnsi" w:hAnsiTheme="minorHAnsi" w:cstheme="minorHAnsi"/>
          <w:lang w:val="cs-CZ"/>
        </w:rPr>
        <w:t>dalšími faktory.</w:t>
      </w:r>
      <w:r>
        <w:rPr>
          <w:rFonts w:asciiTheme="minorHAnsi" w:hAnsiTheme="minorHAnsi" w:cstheme="minorHAnsi"/>
          <w:lang w:val="cs-CZ"/>
        </w:rPr>
        <w:t xml:space="preserve"> N</w:t>
      </w:r>
      <w:r w:rsidRPr="005508AD">
        <w:rPr>
          <w:rFonts w:asciiTheme="minorHAnsi" w:hAnsiTheme="minorHAnsi" w:cstheme="minorHAnsi"/>
          <w:lang w:val="cs-CZ"/>
        </w:rPr>
        <w:t xml:space="preserve">ejvětším problémem </w:t>
      </w:r>
      <w:r>
        <w:rPr>
          <w:rFonts w:asciiTheme="minorHAnsi" w:hAnsiTheme="minorHAnsi" w:cstheme="minorHAnsi"/>
          <w:lang w:val="cs-CZ"/>
        </w:rPr>
        <w:t xml:space="preserve">v DDA bylo </w:t>
      </w:r>
      <w:r w:rsidRPr="005508AD">
        <w:rPr>
          <w:rFonts w:asciiTheme="minorHAnsi" w:hAnsiTheme="minorHAnsi" w:cstheme="minorHAnsi"/>
          <w:lang w:val="cs-CZ"/>
        </w:rPr>
        <w:t>dosažení shody na postupech v</w:t>
      </w:r>
      <w:r>
        <w:rPr>
          <w:rFonts w:asciiTheme="minorHAnsi" w:hAnsiTheme="minorHAnsi" w:cstheme="minorHAnsi"/>
          <w:lang w:val="cs-CZ"/>
        </w:rPr>
        <w:t> </w:t>
      </w:r>
      <w:r w:rsidRPr="005508AD">
        <w:rPr>
          <w:rFonts w:asciiTheme="minorHAnsi" w:hAnsiTheme="minorHAnsi" w:cstheme="minorHAnsi"/>
          <w:lang w:val="cs-CZ"/>
        </w:rPr>
        <w:t xml:space="preserve">liberalizaci přístupu na trhy </w:t>
      </w:r>
      <w:r w:rsidRPr="005508AD">
        <w:rPr>
          <w:rFonts w:asciiTheme="minorHAnsi" w:hAnsiTheme="minorHAnsi" w:cstheme="minorHAnsi"/>
          <w:lang w:val="cs-CZ"/>
        </w:rPr>
        <w:lastRenderedPageBreak/>
        <w:t>členů (týká se zboží i</w:t>
      </w:r>
      <w:r>
        <w:rPr>
          <w:rFonts w:asciiTheme="minorHAnsi" w:hAnsiTheme="minorHAnsi" w:cstheme="minorHAnsi"/>
          <w:lang w:val="cs-CZ"/>
        </w:rPr>
        <w:t> </w:t>
      </w:r>
      <w:r w:rsidRPr="005508AD">
        <w:rPr>
          <w:rFonts w:asciiTheme="minorHAnsi" w:hAnsiTheme="minorHAnsi" w:cstheme="minorHAnsi"/>
          <w:lang w:val="cs-CZ"/>
        </w:rPr>
        <w:t>služeb), v</w:t>
      </w:r>
      <w:r>
        <w:rPr>
          <w:rFonts w:asciiTheme="minorHAnsi" w:hAnsiTheme="minorHAnsi" w:cstheme="minorHAnsi"/>
          <w:lang w:val="cs-CZ"/>
        </w:rPr>
        <w:t> </w:t>
      </w:r>
      <w:r w:rsidRPr="005508AD">
        <w:rPr>
          <w:rFonts w:asciiTheme="minorHAnsi" w:hAnsiTheme="minorHAnsi" w:cstheme="minorHAnsi"/>
          <w:lang w:val="cs-CZ"/>
        </w:rPr>
        <w:t>úpravě mnohostranných pravidel obchodu a</w:t>
      </w:r>
      <w:r>
        <w:rPr>
          <w:rFonts w:asciiTheme="minorHAnsi" w:hAnsiTheme="minorHAnsi" w:cstheme="minorHAnsi"/>
          <w:lang w:val="cs-CZ"/>
        </w:rPr>
        <w:t> </w:t>
      </w:r>
      <w:r w:rsidRPr="005508AD">
        <w:rPr>
          <w:rFonts w:asciiTheme="minorHAnsi" w:hAnsiTheme="minorHAnsi" w:cstheme="minorHAnsi"/>
          <w:lang w:val="cs-CZ"/>
        </w:rPr>
        <w:t>dalších oblastech (např. rozšíření zeměpisných označení v</w:t>
      </w:r>
      <w:r>
        <w:rPr>
          <w:rFonts w:asciiTheme="minorHAnsi" w:hAnsiTheme="minorHAnsi" w:cstheme="minorHAnsi"/>
          <w:lang w:val="cs-CZ"/>
        </w:rPr>
        <w:t> </w:t>
      </w:r>
      <w:r w:rsidRPr="005508AD">
        <w:rPr>
          <w:rFonts w:asciiTheme="minorHAnsi" w:hAnsiTheme="minorHAnsi" w:cstheme="minorHAnsi"/>
          <w:lang w:val="cs-CZ"/>
        </w:rPr>
        <w:t>Dohodě TRIPS).</w:t>
      </w:r>
    </w:p>
    <w:p w14:paraId="3C81C57E" w14:textId="77777777" w:rsidR="00043EDF" w:rsidRPr="005508AD" w:rsidRDefault="00043EDF" w:rsidP="00043EDF">
      <w:pPr>
        <w:pStyle w:val="beznytext"/>
        <w:spacing w:before="80" w:beforeAutospacing="0" w:after="80" w:afterAutospacing="0"/>
        <w:jc w:val="both"/>
        <w:rPr>
          <w:rFonts w:asciiTheme="minorHAnsi" w:hAnsiTheme="minorHAnsi" w:cstheme="minorHAnsi"/>
          <w:lang w:val="cs-CZ"/>
        </w:rPr>
      </w:pPr>
      <w:r w:rsidRPr="005508AD">
        <w:rPr>
          <w:rFonts w:asciiTheme="minorHAnsi" w:hAnsiTheme="minorHAnsi" w:cstheme="minorHAnsi"/>
          <w:lang w:val="cs-CZ"/>
        </w:rPr>
        <w:t xml:space="preserve">Přesto se dosud podařilo dosáhnout některých dílčích úspěchů, především ve prospěch nejméně rozvinutých členů. Nejvýraznějším úspěchem </w:t>
      </w:r>
      <w:r>
        <w:rPr>
          <w:rFonts w:asciiTheme="minorHAnsi" w:hAnsiTheme="minorHAnsi" w:cstheme="minorHAnsi"/>
          <w:lang w:val="cs-CZ"/>
        </w:rPr>
        <w:t>bylo</w:t>
      </w:r>
      <w:r w:rsidRPr="005508AD">
        <w:rPr>
          <w:rFonts w:asciiTheme="minorHAnsi" w:hAnsiTheme="minorHAnsi" w:cstheme="minorHAnsi"/>
          <w:lang w:val="cs-CZ"/>
        </w:rPr>
        <w:t xml:space="preserve"> dosažení sjednání </w:t>
      </w:r>
      <w:r w:rsidRPr="005508AD">
        <w:rPr>
          <w:rFonts w:asciiTheme="minorHAnsi" w:hAnsiTheme="minorHAnsi" w:cstheme="minorHAnsi"/>
          <w:b/>
          <w:lang w:val="cs-CZ"/>
        </w:rPr>
        <w:t>Dohody o</w:t>
      </w:r>
      <w:r>
        <w:rPr>
          <w:rFonts w:asciiTheme="minorHAnsi" w:hAnsiTheme="minorHAnsi" w:cstheme="minorHAnsi"/>
          <w:b/>
          <w:lang w:val="cs-CZ"/>
        </w:rPr>
        <w:t> </w:t>
      </w:r>
      <w:r w:rsidRPr="005508AD">
        <w:rPr>
          <w:rFonts w:asciiTheme="minorHAnsi" w:hAnsiTheme="minorHAnsi" w:cstheme="minorHAnsi"/>
          <w:b/>
          <w:lang w:val="cs-CZ"/>
        </w:rPr>
        <w:t>usnadňování obchodu (</w:t>
      </w:r>
      <w:proofErr w:type="spellStart"/>
      <w:r w:rsidRPr="005508AD">
        <w:rPr>
          <w:rFonts w:asciiTheme="minorHAnsi" w:hAnsiTheme="minorHAnsi" w:cstheme="minorHAnsi"/>
          <w:b/>
          <w:lang w:val="cs-CZ"/>
        </w:rPr>
        <w:t>Trade</w:t>
      </w:r>
      <w:proofErr w:type="spellEnd"/>
      <w:r w:rsidRPr="005508AD">
        <w:rPr>
          <w:rFonts w:asciiTheme="minorHAnsi" w:hAnsiTheme="minorHAnsi" w:cstheme="minorHAnsi"/>
          <w:b/>
          <w:lang w:val="cs-CZ"/>
        </w:rPr>
        <w:t xml:space="preserve"> </w:t>
      </w:r>
      <w:proofErr w:type="spellStart"/>
      <w:r w:rsidRPr="005508AD">
        <w:rPr>
          <w:rFonts w:asciiTheme="minorHAnsi" w:hAnsiTheme="minorHAnsi" w:cstheme="minorHAnsi"/>
          <w:b/>
          <w:lang w:val="cs-CZ"/>
        </w:rPr>
        <w:t>Facilitation</w:t>
      </w:r>
      <w:proofErr w:type="spellEnd"/>
      <w:r w:rsidRPr="005508AD">
        <w:rPr>
          <w:rFonts w:asciiTheme="minorHAnsi" w:hAnsiTheme="minorHAnsi" w:cstheme="minorHAnsi"/>
          <w:b/>
          <w:lang w:val="cs-CZ"/>
        </w:rPr>
        <w:t xml:space="preserve"> </w:t>
      </w:r>
      <w:proofErr w:type="spellStart"/>
      <w:r w:rsidRPr="005508AD">
        <w:rPr>
          <w:rFonts w:asciiTheme="minorHAnsi" w:hAnsiTheme="minorHAnsi" w:cstheme="minorHAnsi"/>
          <w:b/>
          <w:lang w:val="cs-CZ"/>
        </w:rPr>
        <w:t>Agreement</w:t>
      </w:r>
      <w:proofErr w:type="spellEnd"/>
      <w:r w:rsidRPr="005508AD">
        <w:rPr>
          <w:rFonts w:asciiTheme="minorHAnsi" w:hAnsiTheme="minorHAnsi" w:cstheme="minorHAnsi"/>
          <w:b/>
          <w:lang w:val="cs-CZ"/>
        </w:rPr>
        <w:t>)</w:t>
      </w:r>
      <w:r w:rsidRPr="005508AD">
        <w:rPr>
          <w:rFonts w:asciiTheme="minorHAnsi" w:hAnsiTheme="minorHAnsi" w:cstheme="minorHAnsi"/>
          <w:lang w:val="cs-CZ"/>
        </w:rPr>
        <w:t xml:space="preserve"> v</w:t>
      </w:r>
      <w:r>
        <w:rPr>
          <w:rFonts w:asciiTheme="minorHAnsi" w:hAnsiTheme="minorHAnsi" w:cstheme="minorHAnsi"/>
          <w:lang w:val="cs-CZ"/>
        </w:rPr>
        <w:t> </w:t>
      </w:r>
      <w:r w:rsidRPr="005508AD">
        <w:rPr>
          <w:rFonts w:asciiTheme="minorHAnsi" w:hAnsiTheme="minorHAnsi" w:cstheme="minorHAnsi"/>
          <w:lang w:val="cs-CZ"/>
        </w:rPr>
        <w:t>průběhu IX. Konference ministrů členů WTO v</w:t>
      </w:r>
      <w:r>
        <w:rPr>
          <w:rFonts w:asciiTheme="minorHAnsi" w:hAnsiTheme="minorHAnsi" w:cstheme="minorHAnsi"/>
          <w:lang w:val="cs-CZ"/>
        </w:rPr>
        <w:t> </w:t>
      </w:r>
      <w:r w:rsidRPr="005508AD">
        <w:rPr>
          <w:rFonts w:asciiTheme="minorHAnsi" w:hAnsiTheme="minorHAnsi" w:cstheme="minorHAnsi"/>
          <w:lang w:val="cs-CZ"/>
        </w:rPr>
        <w:t>r. 2013 na Bali. Dohoda se zabývá úpravou a</w:t>
      </w:r>
      <w:r>
        <w:rPr>
          <w:rFonts w:asciiTheme="minorHAnsi" w:hAnsiTheme="minorHAnsi" w:cstheme="minorHAnsi"/>
          <w:lang w:val="cs-CZ"/>
        </w:rPr>
        <w:t> </w:t>
      </w:r>
      <w:r w:rsidRPr="005508AD">
        <w:rPr>
          <w:rFonts w:asciiTheme="minorHAnsi" w:hAnsiTheme="minorHAnsi" w:cstheme="minorHAnsi"/>
          <w:lang w:val="cs-CZ"/>
        </w:rPr>
        <w:t>upřesněním zveřejňování obchodní legislativy, úpravou celních postupů a</w:t>
      </w:r>
      <w:r>
        <w:rPr>
          <w:rFonts w:asciiTheme="minorHAnsi" w:hAnsiTheme="minorHAnsi" w:cstheme="minorHAnsi"/>
          <w:lang w:val="cs-CZ"/>
        </w:rPr>
        <w:t> </w:t>
      </w:r>
      <w:r w:rsidRPr="005508AD">
        <w:rPr>
          <w:rFonts w:asciiTheme="minorHAnsi" w:hAnsiTheme="minorHAnsi" w:cstheme="minorHAnsi"/>
          <w:lang w:val="cs-CZ"/>
        </w:rPr>
        <w:t>předpisů na hranicích i</w:t>
      </w:r>
      <w:r>
        <w:rPr>
          <w:rFonts w:asciiTheme="minorHAnsi" w:hAnsiTheme="minorHAnsi" w:cstheme="minorHAnsi"/>
          <w:lang w:val="cs-CZ"/>
        </w:rPr>
        <w:t> </w:t>
      </w:r>
      <w:r w:rsidRPr="005508AD">
        <w:rPr>
          <w:rFonts w:asciiTheme="minorHAnsi" w:hAnsiTheme="minorHAnsi" w:cstheme="minorHAnsi"/>
          <w:lang w:val="cs-CZ"/>
        </w:rPr>
        <w:t>uvnitř zemí a</w:t>
      </w:r>
      <w:r>
        <w:rPr>
          <w:rFonts w:asciiTheme="minorHAnsi" w:hAnsiTheme="minorHAnsi" w:cstheme="minorHAnsi"/>
          <w:lang w:val="cs-CZ"/>
        </w:rPr>
        <w:t> </w:t>
      </w:r>
      <w:r w:rsidRPr="005508AD">
        <w:rPr>
          <w:rFonts w:asciiTheme="minorHAnsi" w:hAnsiTheme="minorHAnsi" w:cstheme="minorHAnsi"/>
          <w:lang w:val="cs-CZ"/>
        </w:rPr>
        <w:t>problematikou volného tranzitu zboží. Rozvojoví a</w:t>
      </w:r>
      <w:r>
        <w:rPr>
          <w:rFonts w:asciiTheme="minorHAnsi" w:hAnsiTheme="minorHAnsi" w:cstheme="minorHAnsi"/>
          <w:lang w:val="cs-CZ"/>
        </w:rPr>
        <w:t> </w:t>
      </w:r>
      <w:r w:rsidRPr="005508AD">
        <w:rPr>
          <w:rFonts w:asciiTheme="minorHAnsi" w:hAnsiTheme="minorHAnsi" w:cstheme="minorHAnsi"/>
          <w:lang w:val="cs-CZ"/>
        </w:rPr>
        <w:t>nejméně rozvinutí členové dosáhli sjednání zvláštního zacházení ve formě odložení aplikace závazků, příp. poskytnutí technické pomoci při jejich realizaci. Dohod</w:t>
      </w:r>
      <w:r>
        <w:rPr>
          <w:rFonts w:asciiTheme="minorHAnsi" w:hAnsiTheme="minorHAnsi" w:cstheme="minorHAnsi"/>
          <w:lang w:val="cs-CZ"/>
        </w:rPr>
        <w:t>a vstoupila v platnost v únoru</w:t>
      </w:r>
      <w:r w:rsidRPr="005508AD">
        <w:rPr>
          <w:rFonts w:asciiTheme="minorHAnsi" w:hAnsiTheme="minorHAnsi" w:cstheme="minorHAnsi"/>
          <w:lang w:val="cs-CZ"/>
        </w:rPr>
        <w:t xml:space="preserve"> 201</w:t>
      </w:r>
      <w:r>
        <w:rPr>
          <w:rFonts w:asciiTheme="minorHAnsi" w:hAnsiTheme="minorHAnsi" w:cstheme="minorHAnsi"/>
          <w:lang w:val="cs-CZ"/>
        </w:rPr>
        <w:t>7</w:t>
      </w:r>
      <w:r w:rsidRPr="005508AD">
        <w:rPr>
          <w:rFonts w:asciiTheme="minorHAnsi" w:hAnsiTheme="minorHAnsi" w:cstheme="minorHAnsi"/>
          <w:lang w:val="cs-CZ"/>
        </w:rPr>
        <w:t>.</w:t>
      </w:r>
    </w:p>
    <w:p w14:paraId="59825501" w14:textId="77777777" w:rsidR="00043EDF" w:rsidRDefault="00043EDF" w:rsidP="00043EDF">
      <w:pPr>
        <w:pStyle w:val="beznytext"/>
        <w:spacing w:before="80" w:beforeAutospacing="0" w:after="80" w:afterAutospacing="0"/>
        <w:jc w:val="both"/>
        <w:rPr>
          <w:rFonts w:asciiTheme="minorHAnsi" w:hAnsiTheme="minorHAnsi" w:cstheme="minorHAnsi"/>
          <w:lang w:val="cs-CZ"/>
        </w:rPr>
      </w:pPr>
      <w:r w:rsidRPr="00D042F8">
        <w:rPr>
          <w:rFonts w:asciiTheme="minorHAnsi" w:hAnsiTheme="minorHAnsi" w:cstheme="minorHAnsi"/>
          <w:lang w:val="cs-CZ"/>
        </w:rPr>
        <w:t>S ohledem na přetrvávající dlouholeté problémy dosáhnout úplného uzavření DDA i</w:t>
      </w:r>
      <w:r>
        <w:rPr>
          <w:rFonts w:asciiTheme="minorHAnsi" w:hAnsiTheme="minorHAnsi" w:cstheme="minorHAnsi"/>
          <w:lang w:val="cs-CZ"/>
        </w:rPr>
        <w:t> </w:t>
      </w:r>
      <w:r w:rsidRPr="00D042F8">
        <w:rPr>
          <w:rFonts w:asciiTheme="minorHAnsi" w:hAnsiTheme="minorHAnsi" w:cstheme="minorHAnsi"/>
          <w:lang w:val="cs-CZ"/>
        </w:rPr>
        <w:t>nutnost zabývat se tzv. novými (aktuálními) tématy (neobsaženými v</w:t>
      </w:r>
      <w:r>
        <w:rPr>
          <w:rFonts w:asciiTheme="minorHAnsi" w:hAnsiTheme="minorHAnsi" w:cstheme="minorHAnsi"/>
          <w:lang w:val="cs-CZ"/>
        </w:rPr>
        <w:t> </w:t>
      </w:r>
      <w:r w:rsidRPr="00D042F8">
        <w:rPr>
          <w:rFonts w:asciiTheme="minorHAnsi" w:hAnsiTheme="minorHAnsi" w:cstheme="minorHAnsi"/>
          <w:lang w:val="cs-CZ"/>
        </w:rPr>
        <w:t>mandátu DDA)</w:t>
      </w:r>
      <w:r w:rsidRPr="00C36A9F">
        <w:rPr>
          <w:rFonts w:asciiTheme="minorHAnsi" w:hAnsiTheme="minorHAnsi" w:cstheme="minorHAnsi"/>
          <w:lang w:val="cs-CZ"/>
        </w:rPr>
        <w:t xml:space="preserve"> bylo na 10</w:t>
      </w:r>
      <w:r w:rsidRPr="00D042F8">
        <w:rPr>
          <w:rFonts w:asciiTheme="minorHAnsi" w:hAnsiTheme="minorHAnsi" w:cstheme="minorHAnsi"/>
          <w:lang w:val="cs-CZ"/>
        </w:rPr>
        <w:t>. Ministerské konferenci WTO v</w:t>
      </w:r>
      <w:r>
        <w:rPr>
          <w:rFonts w:asciiTheme="minorHAnsi" w:hAnsiTheme="minorHAnsi" w:cstheme="minorHAnsi"/>
          <w:lang w:val="cs-CZ"/>
        </w:rPr>
        <w:t> </w:t>
      </w:r>
      <w:r w:rsidRPr="00D042F8">
        <w:rPr>
          <w:rFonts w:asciiTheme="minorHAnsi" w:hAnsiTheme="minorHAnsi" w:cstheme="minorHAnsi"/>
          <w:lang w:val="cs-CZ"/>
        </w:rPr>
        <w:t>Nairobi v</w:t>
      </w:r>
      <w:r>
        <w:rPr>
          <w:rFonts w:asciiTheme="minorHAnsi" w:hAnsiTheme="minorHAnsi" w:cstheme="minorHAnsi"/>
          <w:lang w:val="cs-CZ"/>
        </w:rPr>
        <w:t> </w:t>
      </w:r>
      <w:r w:rsidRPr="00D042F8">
        <w:rPr>
          <w:rFonts w:asciiTheme="minorHAnsi" w:hAnsiTheme="minorHAnsi" w:cstheme="minorHAnsi"/>
          <w:lang w:val="cs-CZ"/>
        </w:rPr>
        <w:t>r. 2015 dosaženo v</w:t>
      </w:r>
      <w:r>
        <w:rPr>
          <w:rFonts w:asciiTheme="minorHAnsi" w:hAnsiTheme="minorHAnsi" w:cstheme="minorHAnsi"/>
          <w:lang w:val="cs-CZ"/>
        </w:rPr>
        <w:t> </w:t>
      </w:r>
      <w:r w:rsidRPr="00D042F8">
        <w:rPr>
          <w:rFonts w:asciiTheme="minorHAnsi" w:hAnsiTheme="minorHAnsi" w:cstheme="minorHAnsi"/>
          <w:lang w:val="cs-CZ"/>
        </w:rPr>
        <w:t>zásadě implicitní dohody o</w:t>
      </w:r>
      <w:r>
        <w:rPr>
          <w:rFonts w:asciiTheme="minorHAnsi" w:hAnsiTheme="minorHAnsi" w:cstheme="minorHAnsi"/>
          <w:lang w:val="cs-CZ"/>
        </w:rPr>
        <w:t> </w:t>
      </w:r>
      <w:r w:rsidRPr="00D042F8">
        <w:rPr>
          <w:rFonts w:asciiTheme="minorHAnsi" w:hAnsiTheme="minorHAnsi" w:cstheme="minorHAnsi"/>
          <w:lang w:val="cs-CZ"/>
        </w:rPr>
        <w:t>novém přístupu k</w:t>
      </w:r>
      <w:r>
        <w:rPr>
          <w:rFonts w:asciiTheme="minorHAnsi" w:hAnsiTheme="minorHAnsi" w:cstheme="minorHAnsi"/>
          <w:lang w:val="cs-CZ"/>
        </w:rPr>
        <w:t> </w:t>
      </w:r>
      <w:r w:rsidRPr="00D042F8">
        <w:rPr>
          <w:rFonts w:asciiTheme="minorHAnsi" w:hAnsiTheme="minorHAnsi" w:cstheme="minorHAnsi"/>
          <w:lang w:val="cs-CZ"/>
        </w:rPr>
        <w:t>negociacím předpokládajícímu soustředění se zejména na oblasti DDA, kde dosud nebylo dosaženo pokroku a</w:t>
      </w:r>
      <w:r>
        <w:rPr>
          <w:rFonts w:asciiTheme="minorHAnsi" w:hAnsiTheme="minorHAnsi" w:cstheme="minorHAnsi"/>
          <w:lang w:val="cs-CZ"/>
        </w:rPr>
        <w:t> </w:t>
      </w:r>
      <w:r w:rsidRPr="00D042F8">
        <w:rPr>
          <w:rFonts w:asciiTheme="minorHAnsi" w:hAnsiTheme="minorHAnsi" w:cstheme="minorHAnsi"/>
          <w:lang w:val="cs-CZ"/>
        </w:rPr>
        <w:t>umožňujícímu i</w:t>
      </w:r>
      <w:r>
        <w:rPr>
          <w:rFonts w:asciiTheme="minorHAnsi" w:hAnsiTheme="minorHAnsi" w:cstheme="minorHAnsi"/>
          <w:lang w:val="cs-CZ"/>
        </w:rPr>
        <w:t> </w:t>
      </w:r>
      <w:r w:rsidRPr="00D042F8">
        <w:rPr>
          <w:rFonts w:asciiTheme="minorHAnsi" w:hAnsiTheme="minorHAnsi" w:cstheme="minorHAnsi"/>
          <w:lang w:val="cs-CZ"/>
        </w:rPr>
        <w:t>zahájení jednání o</w:t>
      </w:r>
      <w:r>
        <w:rPr>
          <w:rFonts w:asciiTheme="minorHAnsi" w:hAnsiTheme="minorHAnsi" w:cstheme="minorHAnsi"/>
          <w:lang w:val="cs-CZ"/>
        </w:rPr>
        <w:t> </w:t>
      </w:r>
      <w:r w:rsidRPr="00D042F8">
        <w:rPr>
          <w:rFonts w:asciiTheme="minorHAnsi" w:hAnsiTheme="minorHAnsi" w:cstheme="minorHAnsi"/>
          <w:lang w:val="cs-CZ"/>
        </w:rPr>
        <w:t>nových tématech (za předpokladu souhlasu všech členů).  Interpretace této dohody</w:t>
      </w:r>
      <w:r>
        <w:rPr>
          <w:rFonts w:asciiTheme="minorHAnsi" w:hAnsiTheme="minorHAnsi" w:cstheme="minorHAnsi"/>
          <w:lang w:val="cs-CZ"/>
        </w:rPr>
        <w:t xml:space="preserve"> byla a </w:t>
      </w:r>
      <w:r w:rsidRPr="00D042F8">
        <w:rPr>
          <w:rFonts w:asciiTheme="minorHAnsi" w:hAnsiTheme="minorHAnsi" w:cstheme="minorHAnsi"/>
          <w:lang w:val="cs-CZ"/>
        </w:rPr>
        <w:t>je však různými členy různá.</w:t>
      </w:r>
      <w:r>
        <w:rPr>
          <w:rFonts w:asciiTheme="minorHAnsi" w:hAnsiTheme="minorHAnsi" w:cstheme="minorHAnsi"/>
          <w:lang w:val="cs-CZ"/>
        </w:rPr>
        <w:t xml:space="preserve">  Potvrdilo to i jednání další, 11. </w:t>
      </w:r>
      <w:r w:rsidRPr="00D042F8">
        <w:rPr>
          <w:rFonts w:asciiTheme="minorHAnsi" w:hAnsiTheme="minorHAnsi" w:cstheme="minorHAnsi"/>
          <w:lang w:val="cs-CZ"/>
        </w:rPr>
        <w:t xml:space="preserve">Ministerské </w:t>
      </w:r>
      <w:r>
        <w:rPr>
          <w:rFonts w:asciiTheme="minorHAnsi" w:hAnsiTheme="minorHAnsi" w:cstheme="minorHAnsi"/>
          <w:lang w:val="cs-CZ"/>
        </w:rPr>
        <w:t xml:space="preserve">konference </w:t>
      </w:r>
      <w:r w:rsidRPr="00D042F8">
        <w:rPr>
          <w:rFonts w:asciiTheme="minorHAnsi" w:hAnsiTheme="minorHAnsi" w:cstheme="minorHAnsi"/>
          <w:lang w:val="cs-CZ"/>
        </w:rPr>
        <w:t>WTO v</w:t>
      </w:r>
      <w:r>
        <w:rPr>
          <w:rFonts w:asciiTheme="minorHAnsi" w:hAnsiTheme="minorHAnsi" w:cstheme="minorHAnsi"/>
          <w:lang w:val="cs-CZ"/>
        </w:rPr>
        <w:t> Buenos Aires</w:t>
      </w:r>
      <w:r w:rsidRPr="00D042F8">
        <w:rPr>
          <w:rFonts w:asciiTheme="minorHAnsi" w:hAnsiTheme="minorHAnsi" w:cstheme="minorHAnsi"/>
          <w:lang w:val="cs-CZ"/>
        </w:rPr>
        <w:t xml:space="preserve"> v</w:t>
      </w:r>
      <w:r>
        <w:rPr>
          <w:rFonts w:asciiTheme="minorHAnsi" w:hAnsiTheme="minorHAnsi" w:cstheme="minorHAnsi"/>
          <w:lang w:val="cs-CZ"/>
        </w:rPr>
        <w:t> </w:t>
      </w:r>
      <w:r w:rsidRPr="00D042F8">
        <w:rPr>
          <w:rFonts w:asciiTheme="minorHAnsi" w:hAnsiTheme="minorHAnsi" w:cstheme="minorHAnsi"/>
          <w:lang w:val="cs-CZ"/>
        </w:rPr>
        <w:t>r. 201</w:t>
      </w:r>
      <w:r>
        <w:rPr>
          <w:rFonts w:asciiTheme="minorHAnsi" w:hAnsiTheme="minorHAnsi" w:cstheme="minorHAnsi"/>
          <w:lang w:val="cs-CZ"/>
        </w:rPr>
        <w:t xml:space="preserve">7, které nepřineslo prakticky žádné nové výsledky. 11. </w:t>
      </w:r>
      <w:r w:rsidRPr="00D042F8">
        <w:rPr>
          <w:rFonts w:asciiTheme="minorHAnsi" w:hAnsiTheme="minorHAnsi" w:cstheme="minorHAnsi"/>
          <w:lang w:val="cs-CZ"/>
        </w:rPr>
        <w:t>Ministersk</w:t>
      </w:r>
      <w:r>
        <w:rPr>
          <w:rFonts w:asciiTheme="minorHAnsi" w:hAnsiTheme="minorHAnsi" w:cstheme="minorHAnsi"/>
          <w:lang w:val="cs-CZ"/>
        </w:rPr>
        <w:t>á</w:t>
      </w:r>
      <w:r w:rsidRPr="00D042F8">
        <w:rPr>
          <w:rFonts w:asciiTheme="minorHAnsi" w:hAnsiTheme="minorHAnsi" w:cstheme="minorHAnsi"/>
          <w:lang w:val="cs-CZ"/>
        </w:rPr>
        <w:t xml:space="preserve"> </w:t>
      </w:r>
      <w:r>
        <w:rPr>
          <w:rFonts w:asciiTheme="minorHAnsi" w:hAnsiTheme="minorHAnsi" w:cstheme="minorHAnsi"/>
          <w:lang w:val="cs-CZ"/>
        </w:rPr>
        <w:t>konference byla zatím poslední. S ohledem na pandemii byla 12. Ministerská konference (původně plánovaná na červen 2020 do Nur-</w:t>
      </w:r>
      <w:proofErr w:type="spellStart"/>
      <w:r>
        <w:rPr>
          <w:rFonts w:asciiTheme="minorHAnsi" w:hAnsiTheme="minorHAnsi" w:cstheme="minorHAnsi"/>
          <w:lang w:val="cs-CZ"/>
        </w:rPr>
        <w:t>Sultanu</w:t>
      </w:r>
      <w:proofErr w:type="spellEnd"/>
      <w:r>
        <w:rPr>
          <w:rFonts w:asciiTheme="minorHAnsi" w:hAnsiTheme="minorHAnsi" w:cstheme="minorHAnsi"/>
          <w:lang w:val="cs-CZ"/>
        </w:rPr>
        <w:t xml:space="preserve"> v Kazachstánu) odložena a měla by se konat na přelomu listopadu a prosince 2021 v Ženevě. </w:t>
      </w:r>
    </w:p>
    <w:p w14:paraId="7803E638" w14:textId="2E363DA3" w:rsidR="00043EDF" w:rsidRDefault="00043EDF" w:rsidP="00043EDF">
      <w:pPr>
        <w:pStyle w:val="beznytext"/>
        <w:spacing w:before="80" w:beforeAutospacing="0" w:after="80" w:afterAutospacing="0"/>
        <w:jc w:val="both"/>
        <w:rPr>
          <w:rFonts w:asciiTheme="minorHAnsi" w:hAnsiTheme="minorHAnsi"/>
          <w:lang w:val="cs-CZ"/>
        </w:rPr>
      </w:pPr>
      <w:r>
        <w:rPr>
          <w:rFonts w:asciiTheme="minorHAnsi" w:hAnsiTheme="minorHAnsi" w:cstheme="minorHAnsi"/>
          <w:lang w:val="cs-CZ"/>
        </w:rPr>
        <w:t>Vzhledem k potřebě</w:t>
      </w:r>
      <w:r w:rsidRPr="00AD1FA4">
        <w:rPr>
          <w:rFonts w:asciiTheme="minorHAnsi" w:hAnsiTheme="minorHAnsi" w:cstheme="minorHAnsi"/>
          <w:lang w:val="cs-CZ"/>
        </w:rPr>
        <w:t xml:space="preserve"> </w:t>
      </w:r>
      <w:r w:rsidRPr="00AD1FA4">
        <w:rPr>
          <w:rFonts w:asciiTheme="minorHAnsi" w:hAnsiTheme="minorHAnsi"/>
          <w:lang w:val="cs-CZ"/>
        </w:rPr>
        <w:t>znovu nastartovat fakticky zablokovanou negociační schopnost WTO, bylo v</w:t>
      </w:r>
      <w:r>
        <w:rPr>
          <w:rFonts w:asciiTheme="minorHAnsi" w:hAnsiTheme="minorHAnsi"/>
          <w:lang w:val="cs-CZ"/>
        </w:rPr>
        <w:t> </w:t>
      </w:r>
      <w:r w:rsidRPr="00AD1FA4">
        <w:rPr>
          <w:rFonts w:asciiTheme="minorHAnsi" w:hAnsiTheme="minorHAnsi"/>
          <w:lang w:val="cs-CZ"/>
        </w:rPr>
        <w:t>Buenos Aires dohodnuto skupinami členů ve vybraných oblastech postupovat vedle klasických multilaterálních negociací, kterých se účastní všichni členové WTO, i</w:t>
      </w:r>
      <w:r>
        <w:rPr>
          <w:rFonts w:asciiTheme="minorHAnsi" w:hAnsiTheme="minorHAnsi"/>
          <w:lang w:val="cs-CZ"/>
        </w:rPr>
        <w:t> </w:t>
      </w:r>
      <w:r w:rsidRPr="00AD1FA4">
        <w:rPr>
          <w:rFonts w:asciiTheme="minorHAnsi" w:hAnsiTheme="minorHAnsi"/>
          <w:lang w:val="cs-CZ"/>
        </w:rPr>
        <w:t>formou jednání zahrnující pouze členy mající o</w:t>
      </w:r>
      <w:r>
        <w:rPr>
          <w:rFonts w:asciiTheme="minorHAnsi" w:hAnsiTheme="minorHAnsi"/>
          <w:lang w:val="cs-CZ"/>
        </w:rPr>
        <w:t> </w:t>
      </w:r>
      <w:r w:rsidRPr="00AD1FA4">
        <w:rPr>
          <w:rFonts w:asciiTheme="minorHAnsi" w:hAnsiTheme="minorHAnsi"/>
          <w:lang w:val="cs-CZ"/>
        </w:rPr>
        <w:t xml:space="preserve">uvedenou otázku zájem (s cílem pozdější možné </w:t>
      </w:r>
      <w:proofErr w:type="spellStart"/>
      <w:r w:rsidRPr="00AD1FA4">
        <w:rPr>
          <w:rFonts w:asciiTheme="minorHAnsi" w:hAnsiTheme="minorHAnsi"/>
          <w:lang w:val="cs-CZ"/>
        </w:rPr>
        <w:t>multilateralizace</w:t>
      </w:r>
      <w:proofErr w:type="spellEnd"/>
      <w:r w:rsidRPr="00AD1FA4">
        <w:rPr>
          <w:rFonts w:asciiTheme="minorHAnsi" w:hAnsiTheme="minorHAnsi"/>
          <w:lang w:val="cs-CZ"/>
        </w:rPr>
        <w:t>). V</w:t>
      </w:r>
      <w:r>
        <w:rPr>
          <w:rFonts w:asciiTheme="minorHAnsi" w:hAnsiTheme="minorHAnsi"/>
          <w:lang w:val="cs-CZ"/>
        </w:rPr>
        <w:t> </w:t>
      </w:r>
      <w:r w:rsidRPr="00AD1FA4">
        <w:rPr>
          <w:rFonts w:asciiTheme="minorHAnsi" w:hAnsiTheme="minorHAnsi"/>
          <w:lang w:val="cs-CZ"/>
        </w:rPr>
        <w:t>současné době byla touto formou zahájen</w:t>
      </w:r>
      <w:r>
        <w:rPr>
          <w:rFonts w:asciiTheme="minorHAnsi" w:hAnsiTheme="minorHAnsi"/>
          <w:lang w:val="cs-CZ"/>
        </w:rPr>
        <w:t>a</w:t>
      </w:r>
      <w:r w:rsidRPr="00AD1FA4">
        <w:rPr>
          <w:rFonts w:asciiTheme="minorHAnsi" w:hAnsiTheme="minorHAnsi"/>
          <w:lang w:val="cs-CZ"/>
        </w:rPr>
        <w:t xml:space="preserve"> jednání zejména v</w:t>
      </w:r>
      <w:r>
        <w:rPr>
          <w:rFonts w:asciiTheme="minorHAnsi" w:hAnsiTheme="minorHAnsi"/>
          <w:lang w:val="cs-CZ"/>
        </w:rPr>
        <w:t> </w:t>
      </w:r>
      <w:r w:rsidRPr="00AD1FA4">
        <w:rPr>
          <w:rFonts w:asciiTheme="minorHAnsi" w:hAnsiTheme="minorHAnsi"/>
          <w:lang w:val="cs-CZ"/>
        </w:rPr>
        <w:t>oblasti e-</w:t>
      </w:r>
      <w:proofErr w:type="spellStart"/>
      <w:r w:rsidRPr="00AD1FA4">
        <w:rPr>
          <w:rFonts w:asciiTheme="minorHAnsi" w:hAnsiTheme="minorHAnsi"/>
          <w:lang w:val="cs-CZ"/>
        </w:rPr>
        <w:t>commerce</w:t>
      </w:r>
      <w:proofErr w:type="spellEnd"/>
      <w:r w:rsidRPr="00AD1FA4">
        <w:rPr>
          <w:rFonts w:asciiTheme="minorHAnsi" w:hAnsiTheme="minorHAnsi"/>
          <w:lang w:val="cs-CZ"/>
        </w:rPr>
        <w:t xml:space="preserve"> a</w:t>
      </w:r>
      <w:r>
        <w:rPr>
          <w:rFonts w:asciiTheme="minorHAnsi" w:hAnsiTheme="minorHAnsi"/>
          <w:lang w:val="cs-CZ"/>
        </w:rPr>
        <w:t> </w:t>
      </w:r>
      <w:r w:rsidRPr="00AD1FA4">
        <w:rPr>
          <w:rFonts w:asciiTheme="minorHAnsi" w:hAnsiTheme="minorHAnsi"/>
          <w:lang w:val="cs-CZ"/>
        </w:rPr>
        <w:t>domácí regulace ve službách a</w:t>
      </w:r>
      <w:r>
        <w:rPr>
          <w:rFonts w:asciiTheme="minorHAnsi" w:hAnsiTheme="minorHAnsi"/>
          <w:lang w:val="cs-CZ"/>
        </w:rPr>
        <w:t xml:space="preserve"> dále usnadňování investic a programu pro mikro, malé a střední podniky (MSMES). Byla rovněž zahájen jednání o genderových aspektech mezinárodního obchodu (podpora zapojení žen). </w:t>
      </w:r>
    </w:p>
    <w:p w14:paraId="48A3F0E6" w14:textId="77777777" w:rsidR="00043EDF" w:rsidRDefault="00043EDF" w:rsidP="00043EDF">
      <w:pPr>
        <w:keepLines/>
        <w:overflowPunct/>
        <w:spacing w:after="120"/>
        <w:jc w:val="both"/>
        <w:textAlignment w:val="auto"/>
        <w:rPr>
          <w:rFonts w:asciiTheme="minorHAnsi" w:hAnsiTheme="minorHAnsi"/>
          <w:sz w:val="24"/>
          <w:szCs w:val="24"/>
        </w:rPr>
      </w:pPr>
      <w:r w:rsidRPr="00476592">
        <w:rPr>
          <w:rFonts w:asciiTheme="minorHAnsi" w:hAnsiTheme="minorHAnsi"/>
          <w:sz w:val="24"/>
          <w:szCs w:val="24"/>
        </w:rPr>
        <w:t>Faktickou krizi fungování WTO po ministerské konferenci v</w:t>
      </w:r>
      <w:r>
        <w:rPr>
          <w:rFonts w:asciiTheme="minorHAnsi" w:hAnsiTheme="minorHAnsi"/>
          <w:sz w:val="24"/>
          <w:szCs w:val="24"/>
        </w:rPr>
        <w:t> </w:t>
      </w:r>
      <w:r w:rsidRPr="00476592">
        <w:rPr>
          <w:rFonts w:asciiTheme="minorHAnsi" w:hAnsiTheme="minorHAnsi"/>
          <w:sz w:val="24"/>
          <w:szCs w:val="24"/>
        </w:rPr>
        <w:t>Buenos Aires prohloubil výrazný nárůst jednostranných, s</w:t>
      </w:r>
      <w:r>
        <w:rPr>
          <w:rFonts w:asciiTheme="minorHAnsi" w:hAnsiTheme="minorHAnsi"/>
          <w:sz w:val="24"/>
          <w:szCs w:val="24"/>
        </w:rPr>
        <w:t> </w:t>
      </w:r>
      <w:r w:rsidRPr="00476592">
        <w:rPr>
          <w:rFonts w:asciiTheme="minorHAnsi" w:hAnsiTheme="minorHAnsi"/>
          <w:sz w:val="24"/>
          <w:szCs w:val="24"/>
        </w:rPr>
        <w:t>pravi</w:t>
      </w:r>
      <w:r>
        <w:rPr>
          <w:rFonts w:asciiTheme="minorHAnsi" w:hAnsiTheme="minorHAnsi"/>
          <w:sz w:val="24"/>
          <w:szCs w:val="24"/>
        </w:rPr>
        <w:t xml:space="preserve">dly Světové obchodní organizace </w:t>
      </w:r>
      <w:r w:rsidRPr="00476592">
        <w:rPr>
          <w:rFonts w:asciiTheme="minorHAnsi" w:hAnsiTheme="minorHAnsi"/>
          <w:sz w:val="24"/>
          <w:szCs w:val="24"/>
        </w:rPr>
        <w:t>nekompatibilních a</w:t>
      </w:r>
      <w:r>
        <w:rPr>
          <w:rFonts w:asciiTheme="minorHAnsi" w:hAnsiTheme="minorHAnsi"/>
          <w:sz w:val="24"/>
          <w:szCs w:val="24"/>
        </w:rPr>
        <w:t> </w:t>
      </w:r>
      <w:r w:rsidRPr="00476592">
        <w:rPr>
          <w:rFonts w:asciiTheme="minorHAnsi" w:hAnsiTheme="minorHAnsi"/>
          <w:sz w:val="24"/>
          <w:szCs w:val="24"/>
        </w:rPr>
        <w:t>často výslovně protekcionistických a</w:t>
      </w:r>
      <w:r>
        <w:rPr>
          <w:rFonts w:asciiTheme="minorHAnsi" w:hAnsiTheme="minorHAnsi"/>
          <w:sz w:val="24"/>
          <w:szCs w:val="24"/>
        </w:rPr>
        <w:t> </w:t>
      </w:r>
      <w:r w:rsidRPr="00476592">
        <w:rPr>
          <w:rFonts w:asciiTheme="minorHAnsi" w:hAnsiTheme="minorHAnsi"/>
          <w:sz w:val="24"/>
          <w:szCs w:val="24"/>
        </w:rPr>
        <w:t xml:space="preserve">diskriminačních opatření. </w:t>
      </w:r>
      <w:r>
        <w:rPr>
          <w:rFonts w:asciiTheme="minorHAnsi" w:hAnsiTheme="minorHAnsi"/>
          <w:sz w:val="24"/>
          <w:szCs w:val="24"/>
        </w:rPr>
        <w:t>S</w:t>
      </w:r>
      <w:r w:rsidRPr="00476592">
        <w:rPr>
          <w:rFonts w:asciiTheme="minorHAnsi" w:hAnsiTheme="minorHAnsi"/>
          <w:sz w:val="24"/>
          <w:szCs w:val="24"/>
        </w:rPr>
        <w:t>távající kritickou situací</w:t>
      </w:r>
      <w:r>
        <w:rPr>
          <w:rFonts w:asciiTheme="minorHAnsi" w:hAnsiTheme="minorHAnsi"/>
          <w:sz w:val="24"/>
          <w:szCs w:val="24"/>
        </w:rPr>
        <w:t xml:space="preserve"> jsou</w:t>
      </w:r>
      <w:r w:rsidRPr="00476592">
        <w:rPr>
          <w:rFonts w:asciiTheme="minorHAnsi" w:hAnsiTheme="minorHAnsi"/>
          <w:sz w:val="24"/>
          <w:szCs w:val="24"/>
        </w:rPr>
        <w:t xml:space="preserve"> ohroženy i</w:t>
      </w:r>
      <w:r>
        <w:rPr>
          <w:rFonts w:asciiTheme="minorHAnsi" w:hAnsiTheme="minorHAnsi"/>
          <w:sz w:val="24"/>
          <w:szCs w:val="24"/>
        </w:rPr>
        <w:t> </w:t>
      </w:r>
      <w:r w:rsidRPr="00476592">
        <w:rPr>
          <w:rFonts w:asciiTheme="minorHAnsi" w:hAnsiTheme="minorHAnsi"/>
          <w:sz w:val="24"/>
          <w:szCs w:val="24"/>
        </w:rPr>
        <w:t xml:space="preserve">její základní funkce. </w:t>
      </w:r>
      <w:r>
        <w:rPr>
          <w:rFonts w:asciiTheme="minorHAnsi" w:hAnsiTheme="minorHAnsi"/>
          <w:sz w:val="24"/>
          <w:szCs w:val="24"/>
        </w:rPr>
        <w:t>J</w:t>
      </w:r>
      <w:r w:rsidRPr="00476592">
        <w:rPr>
          <w:rFonts w:asciiTheme="minorHAnsi" w:hAnsiTheme="minorHAnsi"/>
          <w:sz w:val="24"/>
          <w:szCs w:val="24"/>
        </w:rPr>
        <w:t>ediným možným řešením</w:t>
      </w:r>
      <w:r>
        <w:rPr>
          <w:rFonts w:asciiTheme="minorHAnsi" w:hAnsiTheme="minorHAnsi"/>
          <w:sz w:val="24"/>
          <w:szCs w:val="24"/>
        </w:rPr>
        <w:t xml:space="preserve"> </w:t>
      </w:r>
      <w:r w:rsidRPr="00476592">
        <w:rPr>
          <w:rFonts w:asciiTheme="minorHAnsi" w:hAnsiTheme="minorHAnsi"/>
          <w:sz w:val="24"/>
          <w:szCs w:val="24"/>
        </w:rPr>
        <w:t>je reforma – modernizace WTO. Na její potřebě se shoduje většina členů, není mezi nimi ale shoda</w:t>
      </w:r>
      <w:r>
        <w:rPr>
          <w:rFonts w:asciiTheme="minorHAnsi" w:hAnsiTheme="minorHAnsi"/>
          <w:sz w:val="24"/>
          <w:szCs w:val="24"/>
        </w:rPr>
        <w:t>,</w:t>
      </w:r>
      <w:r w:rsidRPr="00476592">
        <w:rPr>
          <w:rFonts w:asciiTheme="minorHAnsi" w:hAnsiTheme="minorHAnsi"/>
          <w:sz w:val="24"/>
          <w:szCs w:val="24"/>
        </w:rPr>
        <w:t xml:space="preserve"> jak jí dosáhnout. </w:t>
      </w:r>
    </w:p>
    <w:p w14:paraId="545D7973" w14:textId="77777777" w:rsidR="00043EDF" w:rsidRDefault="00043EDF" w:rsidP="00043EDF">
      <w:pPr>
        <w:keepLines/>
        <w:overflowPunct/>
        <w:spacing w:after="120"/>
        <w:jc w:val="both"/>
        <w:textAlignment w:val="auto"/>
        <w:rPr>
          <w:rFonts w:asciiTheme="minorHAnsi" w:hAnsiTheme="minorHAnsi"/>
          <w:sz w:val="24"/>
          <w:szCs w:val="24"/>
        </w:rPr>
      </w:pPr>
      <w:r w:rsidRPr="00DC4274">
        <w:rPr>
          <w:rFonts w:asciiTheme="minorHAnsi" w:hAnsiTheme="minorHAnsi"/>
          <w:sz w:val="24"/>
          <w:szCs w:val="24"/>
        </w:rPr>
        <w:t>V první řadě jde o</w:t>
      </w:r>
      <w:r>
        <w:rPr>
          <w:rFonts w:asciiTheme="minorHAnsi" w:hAnsiTheme="minorHAnsi"/>
          <w:sz w:val="24"/>
          <w:szCs w:val="24"/>
        </w:rPr>
        <w:t> </w:t>
      </w:r>
      <w:r w:rsidRPr="00DC4274">
        <w:rPr>
          <w:rFonts w:asciiTheme="minorHAnsi" w:hAnsiTheme="minorHAnsi"/>
          <w:sz w:val="24"/>
          <w:szCs w:val="24"/>
        </w:rPr>
        <w:t>blokaci doplnění Odvolacího orgánu Systému řešení sporů, který je pro správné fungování mnohostranného obchodního systému klíčový. Zároveň je nutno zlepšit pravidelnou činnost WTO v</w:t>
      </w:r>
      <w:r>
        <w:rPr>
          <w:rFonts w:asciiTheme="minorHAnsi" w:hAnsiTheme="minorHAnsi"/>
          <w:sz w:val="24"/>
          <w:szCs w:val="24"/>
        </w:rPr>
        <w:t> </w:t>
      </w:r>
      <w:r w:rsidRPr="00DC4274">
        <w:rPr>
          <w:rFonts w:asciiTheme="minorHAnsi" w:hAnsiTheme="minorHAnsi"/>
          <w:sz w:val="24"/>
          <w:szCs w:val="24"/>
        </w:rPr>
        <w:t>oblasti transparentnosti a</w:t>
      </w:r>
      <w:r>
        <w:rPr>
          <w:rFonts w:asciiTheme="minorHAnsi" w:hAnsiTheme="minorHAnsi"/>
          <w:sz w:val="24"/>
          <w:szCs w:val="24"/>
        </w:rPr>
        <w:t> </w:t>
      </w:r>
      <w:r w:rsidRPr="00DC4274">
        <w:rPr>
          <w:rFonts w:asciiTheme="minorHAnsi" w:hAnsiTheme="minorHAnsi"/>
          <w:sz w:val="24"/>
          <w:szCs w:val="24"/>
        </w:rPr>
        <w:t>monitoringu dodržování pravidel a</w:t>
      </w:r>
      <w:r>
        <w:rPr>
          <w:rFonts w:asciiTheme="minorHAnsi" w:hAnsiTheme="minorHAnsi"/>
          <w:sz w:val="24"/>
          <w:szCs w:val="24"/>
        </w:rPr>
        <w:t> </w:t>
      </w:r>
      <w:r w:rsidRPr="00DC4274">
        <w:rPr>
          <w:rFonts w:asciiTheme="minorHAnsi" w:hAnsiTheme="minorHAnsi"/>
          <w:sz w:val="24"/>
          <w:szCs w:val="24"/>
        </w:rPr>
        <w:t>řešit správné pojetí flexibilit pro rozvojové a</w:t>
      </w:r>
      <w:r>
        <w:rPr>
          <w:rFonts w:asciiTheme="minorHAnsi" w:hAnsiTheme="minorHAnsi"/>
          <w:sz w:val="24"/>
          <w:szCs w:val="24"/>
        </w:rPr>
        <w:t> </w:t>
      </w:r>
      <w:r w:rsidRPr="00DC4274">
        <w:rPr>
          <w:rFonts w:asciiTheme="minorHAnsi" w:hAnsiTheme="minorHAnsi"/>
          <w:sz w:val="24"/>
          <w:szCs w:val="24"/>
        </w:rPr>
        <w:t>nejméně rozvinuté členy.</w:t>
      </w:r>
    </w:p>
    <w:p w14:paraId="21091F13" w14:textId="77777777" w:rsidR="00043EDF" w:rsidRDefault="00043EDF" w:rsidP="00043EDF">
      <w:pPr>
        <w:keepLines/>
        <w:overflowPunct/>
        <w:spacing w:after="120"/>
        <w:jc w:val="both"/>
        <w:textAlignment w:val="auto"/>
        <w:rPr>
          <w:rFonts w:asciiTheme="minorHAnsi" w:hAnsiTheme="minorHAnsi"/>
          <w:sz w:val="24"/>
          <w:szCs w:val="24"/>
        </w:rPr>
      </w:pPr>
      <w:r>
        <w:rPr>
          <w:rFonts w:asciiTheme="minorHAnsi" w:hAnsiTheme="minorHAnsi"/>
          <w:sz w:val="24"/>
          <w:szCs w:val="24"/>
        </w:rPr>
        <w:t xml:space="preserve">Krizi WTO od roku 2020 dále prohlubuje vliv </w:t>
      </w:r>
      <w:proofErr w:type="spellStart"/>
      <w:r>
        <w:rPr>
          <w:rFonts w:asciiTheme="minorHAnsi" w:hAnsiTheme="minorHAnsi"/>
          <w:sz w:val="24"/>
          <w:szCs w:val="24"/>
        </w:rPr>
        <w:t>covidové</w:t>
      </w:r>
      <w:proofErr w:type="spellEnd"/>
      <w:r>
        <w:rPr>
          <w:rFonts w:asciiTheme="minorHAnsi" w:hAnsiTheme="minorHAnsi"/>
          <w:sz w:val="24"/>
          <w:szCs w:val="24"/>
        </w:rPr>
        <w:t xml:space="preserve"> pandemie, kdy jsou hledána řešení jejích negativních důsledků i možné kroky prevence pro případ obdobných krizí v budoucnu. </w:t>
      </w:r>
    </w:p>
    <w:p w14:paraId="75F9DDC3" w14:textId="2CCEE7C7" w:rsidR="00043EDF" w:rsidRDefault="00043EDF" w:rsidP="00043EDF">
      <w:pPr>
        <w:keepLines/>
        <w:overflowPunct/>
        <w:spacing w:after="120"/>
        <w:jc w:val="both"/>
        <w:textAlignment w:val="auto"/>
        <w:rPr>
          <w:rFonts w:asciiTheme="minorHAnsi" w:hAnsiTheme="minorHAnsi"/>
          <w:sz w:val="24"/>
          <w:szCs w:val="24"/>
        </w:rPr>
      </w:pPr>
    </w:p>
    <w:p w14:paraId="189E86F3" w14:textId="14ABE0F6" w:rsidR="00043EDF" w:rsidRDefault="00043EDF" w:rsidP="00043EDF">
      <w:pPr>
        <w:keepLines/>
        <w:overflowPunct/>
        <w:spacing w:after="120"/>
        <w:jc w:val="both"/>
        <w:textAlignment w:val="auto"/>
        <w:rPr>
          <w:rFonts w:asciiTheme="minorHAnsi" w:hAnsiTheme="minorHAnsi"/>
          <w:sz w:val="24"/>
          <w:szCs w:val="24"/>
        </w:rPr>
      </w:pPr>
    </w:p>
    <w:p w14:paraId="20E1F830" w14:textId="77777777" w:rsidR="00043EDF" w:rsidRPr="00DC4274" w:rsidRDefault="00043EDF" w:rsidP="00043EDF">
      <w:pPr>
        <w:keepLines/>
        <w:overflowPunct/>
        <w:spacing w:after="120"/>
        <w:jc w:val="both"/>
        <w:textAlignment w:val="auto"/>
        <w:rPr>
          <w:rFonts w:asciiTheme="minorHAnsi" w:hAnsiTheme="minorHAnsi"/>
          <w:sz w:val="24"/>
          <w:szCs w:val="24"/>
        </w:rPr>
      </w:pPr>
    </w:p>
    <w:p w14:paraId="0DBD7515" w14:textId="77777777" w:rsidR="00043EDF" w:rsidRPr="005508AD" w:rsidRDefault="00043EDF" w:rsidP="00043EDF">
      <w:pPr>
        <w:spacing w:before="100" w:beforeAutospacing="1" w:after="100" w:afterAutospacing="1"/>
        <w:rPr>
          <w:rFonts w:asciiTheme="minorHAnsi" w:hAnsiTheme="minorHAnsi" w:cstheme="minorHAnsi"/>
          <w:b/>
          <w:sz w:val="24"/>
          <w:szCs w:val="24"/>
          <w:lang w:eastAsia="en-GB"/>
        </w:rPr>
      </w:pPr>
      <w:r w:rsidRPr="005508AD">
        <w:rPr>
          <w:rFonts w:asciiTheme="minorHAnsi" w:hAnsiTheme="minorHAnsi" w:cstheme="minorHAnsi"/>
          <w:b/>
          <w:sz w:val="24"/>
          <w:szCs w:val="24"/>
          <w:lang w:eastAsia="en-GB"/>
        </w:rPr>
        <w:lastRenderedPageBreak/>
        <w:t>Závaznost, urovnávání sporů a</w:t>
      </w:r>
      <w:r>
        <w:rPr>
          <w:rFonts w:asciiTheme="minorHAnsi" w:hAnsiTheme="minorHAnsi" w:cstheme="minorHAnsi"/>
          <w:b/>
          <w:sz w:val="24"/>
          <w:szCs w:val="24"/>
          <w:lang w:eastAsia="en-GB"/>
        </w:rPr>
        <w:t> </w:t>
      </w:r>
      <w:r w:rsidRPr="005508AD">
        <w:rPr>
          <w:rFonts w:asciiTheme="minorHAnsi" w:hAnsiTheme="minorHAnsi" w:cstheme="minorHAnsi"/>
          <w:b/>
          <w:sz w:val="24"/>
          <w:szCs w:val="24"/>
          <w:lang w:eastAsia="en-GB"/>
        </w:rPr>
        <w:t>prověrky obchodní politiky</w:t>
      </w:r>
    </w:p>
    <w:p w14:paraId="38416831" w14:textId="77777777" w:rsidR="00043EDF" w:rsidRPr="005508AD" w:rsidRDefault="00043EDF" w:rsidP="00043EDF">
      <w:pPr>
        <w:spacing w:before="60" w:after="60"/>
        <w:rPr>
          <w:rFonts w:asciiTheme="minorHAnsi" w:hAnsiTheme="minorHAnsi" w:cstheme="minorHAnsi"/>
          <w:i/>
          <w:sz w:val="24"/>
          <w:szCs w:val="24"/>
          <w:lang w:eastAsia="en-GB"/>
        </w:rPr>
      </w:pPr>
      <w:r w:rsidRPr="005508AD">
        <w:rPr>
          <w:rFonts w:asciiTheme="minorHAnsi" w:hAnsiTheme="minorHAnsi" w:cstheme="minorHAnsi"/>
          <w:i/>
          <w:sz w:val="24"/>
          <w:szCs w:val="24"/>
          <w:lang w:eastAsia="en-GB"/>
        </w:rPr>
        <w:t>Závaznost</w:t>
      </w:r>
    </w:p>
    <w:p w14:paraId="7224FC3F" w14:textId="17FB1378" w:rsidR="00043EDF" w:rsidRPr="00043EDF" w:rsidRDefault="00043EDF" w:rsidP="00043EDF">
      <w:pPr>
        <w:pStyle w:val="beznytext"/>
        <w:spacing w:before="80" w:beforeAutospacing="0" w:after="80" w:afterAutospacing="0"/>
        <w:jc w:val="both"/>
        <w:rPr>
          <w:rFonts w:asciiTheme="minorHAnsi" w:hAnsiTheme="minorHAnsi" w:cstheme="minorHAnsi"/>
          <w:lang w:val="cs-CZ"/>
        </w:rPr>
      </w:pPr>
      <w:r w:rsidRPr="005508AD">
        <w:rPr>
          <w:rFonts w:asciiTheme="minorHAnsi" w:hAnsiTheme="minorHAnsi" w:cstheme="minorHAnsi"/>
          <w:lang w:val="cs-CZ"/>
        </w:rPr>
        <w:t>Ustanovení dohod a</w:t>
      </w:r>
      <w:r>
        <w:rPr>
          <w:rFonts w:asciiTheme="minorHAnsi" w:hAnsiTheme="minorHAnsi" w:cstheme="minorHAnsi"/>
          <w:lang w:val="cs-CZ"/>
        </w:rPr>
        <w:t> </w:t>
      </w:r>
      <w:r w:rsidRPr="005508AD">
        <w:rPr>
          <w:rFonts w:asciiTheme="minorHAnsi" w:hAnsiTheme="minorHAnsi" w:cstheme="minorHAnsi"/>
          <w:lang w:val="cs-CZ"/>
        </w:rPr>
        <w:t>ujednání WTO a</w:t>
      </w:r>
      <w:r>
        <w:rPr>
          <w:rFonts w:asciiTheme="minorHAnsi" w:hAnsiTheme="minorHAnsi" w:cstheme="minorHAnsi"/>
          <w:lang w:val="cs-CZ"/>
        </w:rPr>
        <w:t> </w:t>
      </w:r>
      <w:r w:rsidRPr="005508AD">
        <w:rPr>
          <w:rFonts w:asciiTheme="minorHAnsi" w:hAnsiTheme="minorHAnsi" w:cstheme="minorHAnsi"/>
          <w:lang w:val="cs-CZ"/>
        </w:rPr>
        <w:t>konkrétní závazky v</w:t>
      </w:r>
      <w:r>
        <w:rPr>
          <w:rFonts w:asciiTheme="minorHAnsi" w:hAnsiTheme="minorHAnsi" w:cstheme="minorHAnsi"/>
          <w:lang w:val="cs-CZ"/>
        </w:rPr>
        <w:t> </w:t>
      </w:r>
      <w:r w:rsidRPr="005508AD">
        <w:rPr>
          <w:rFonts w:asciiTheme="minorHAnsi" w:hAnsiTheme="minorHAnsi" w:cstheme="minorHAnsi"/>
          <w:lang w:val="cs-CZ"/>
        </w:rPr>
        <w:t>Listině závazků jsou pro členy závazné ve tvorbě a</w:t>
      </w:r>
      <w:r>
        <w:rPr>
          <w:rFonts w:asciiTheme="minorHAnsi" w:hAnsiTheme="minorHAnsi" w:cstheme="minorHAnsi"/>
          <w:lang w:val="cs-CZ"/>
        </w:rPr>
        <w:t> </w:t>
      </w:r>
      <w:r w:rsidRPr="005508AD">
        <w:rPr>
          <w:rFonts w:asciiTheme="minorHAnsi" w:hAnsiTheme="minorHAnsi" w:cstheme="minorHAnsi"/>
          <w:lang w:val="cs-CZ"/>
        </w:rPr>
        <w:t>provádění jejich obchodních politik. Jedinou výjimku tvoří dohody o</w:t>
      </w:r>
      <w:r>
        <w:rPr>
          <w:rFonts w:asciiTheme="minorHAnsi" w:hAnsiTheme="minorHAnsi" w:cstheme="minorHAnsi"/>
          <w:lang w:val="cs-CZ"/>
        </w:rPr>
        <w:t> </w:t>
      </w:r>
      <w:r w:rsidRPr="005508AD">
        <w:rPr>
          <w:rFonts w:asciiTheme="minorHAnsi" w:hAnsiTheme="minorHAnsi" w:cstheme="minorHAnsi"/>
          <w:lang w:val="cs-CZ"/>
        </w:rPr>
        <w:t>ochranných opatřeních, antidumpingových opatřeních a</w:t>
      </w:r>
      <w:r>
        <w:rPr>
          <w:rFonts w:asciiTheme="minorHAnsi" w:hAnsiTheme="minorHAnsi" w:cstheme="minorHAnsi"/>
          <w:lang w:val="cs-CZ"/>
        </w:rPr>
        <w:t> </w:t>
      </w:r>
      <w:r w:rsidRPr="005508AD">
        <w:rPr>
          <w:rFonts w:asciiTheme="minorHAnsi" w:hAnsiTheme="minorHAnsi" w:cstheme="minorHAnsi"/>
          <w:lang w:val="cs-CZ"/>
        </w:rPr>
        <w:t>subvencích a</w:t>
      </w:r>
      <w:r>
        <w:rPr>
          <w:rFonts w:asciiTheme="minorHAnsi" w:hAnsiTheme="minorHAnsi" w:cstheme="minorHAnsi"/>
          <w:lang w:val="cs-CZ"/>
        </w:rPr>
        <w:t> </w:t>
      </w:r>
      <w:r w:rsidRPr="005508AD">
        <w:rPr>
          <w:rFonts w:asciiTheme="minorHAnsi" w:hAnsiTheme="minorHAnsi" w:cstheme="minorHAnsi"/>
          <w:lang w:val="cs-CZ"/>
        </w:rPr>
        <w:t>vyrovnávacích opatřeních. Opatření přijímaná dočasně na ochranu trhu je však nutno notifikovat sekretariátu WTO, projednat s</w:t>
      </w:r>
      <w:r>
        <w:rPr>
          <w:rFonts w:asciiTheme="minorHAnsi" w:hAnsiTheme="minorHAnsi" w:cstheme="minorHAnsi"/>
          <w:lang w:val="cs-CZ"/>
        </w:rPr>
        <w:t> </w:t>
      </w:r>
      <w:r w:rsidRPr="005508AD">
        <w:rPr>
          <w:rFonts w:asciiTheme="minorHAnsi" w:hAnsiTheme="minorHAnsi" w:cstheme="minorHAnsi"/>
          <w:lang w:val="cs-CZ"/>
        </w:rPr>
        <w:t>ostatními členy a</w:t>
      </w:r>
      <w:r>
        <w:rPr>
          <w:rFonts w:asciiTheme="minorHAnsi" w:hAnsiTheme="minorHAnsi" w:cstheme="minorHAnsi"/>
          <w:lang w:val="cs-CZ"/>
        </w:rPr>
        <w:t> </w:t>
      </w:r>
      <w:r w:rsidRPr="005508AD">
        <w:rPr>
          <w:rFonts w:asciiTheme="minorHAnsi" w:hAnsiTheme="minorHAnsi" w:cstheme="minorHAnsi"/>
          <w:lang w:val="cs-CZ"/>
        </w:rPr>
        <w:t>prokázat jejich oprávněnost.</w:t>
      </w:r>
    </w:p>
    <w:p w14:paraId="0FEDE51E" w14:textId="77777777" w:rsidR="00043EDF" w:rsidRPr="00056ADF" w:rsidRDefault="00043EDF" w:rsidP="00043EDF">
      <w:pPr>
        <w:spacing w:before="100" w:beforeAutospacing="1" w:after="100" w:afterAutospacing="1"/>
        <w:rPr>
          <w:rFonts w:asciiTheme="minorHAnsi" w:hAnsiTheme="minorHAnsi" w:cstheme="minorHAnsi"/>
          <w:i/>
          <w:sz w:val="24"/>
          <w:szCs w:val="24"/>
          <w:lang w:eastAsia="en-GB"/>
        </w:rPr>
      </w:pPr>
      <w:r w:rsidRPr="00056ADF">
        <w:rPr>
          <w:rFonts w:asciiTheme="minorHAnsi" w:hAnsiTheme="minorHAnsi" w:cstheme="minorHAnsi"/>
          <w:i/>
          <w:sz w:val="24"/>
          <w:szCs w:val="24"/>
          <w:lang w:eastAsia="en-GB"/>
        </w:rPr>
        <w:t>Urovnávání sporů</w:t>
      </w:r>
    </w:p>
    <w:p w14:paraId="347B567D" w14:textId="77777777" w:rsidR="00043EDF" w:rsidRPr="00056ADF" w:rsidRDefault="00043EDF" w:rsidP="00043EDF">
      <w:pPr>
        <w:pStyle w:val="beznytext"/>
        <w:spacing w:before="80" w:beforeAutospacing="0" w:after="80" w:afterAutospacing="0"/>
        <w:jc w:val="both"/>
        <w:rPr>
          <w:rFonts w:asciiTheme="minorHAnsi" w:hAnsiTheme="minorHAnsi" w:cstheme="minorHAnsi"/>
          <w:lang w:val="cs-CZ"/>
        </w:rPr>
      </w:pPr>
      <w:r w:rsidRPr="00056ADF">
        <w:rPr>
          <w:rFonts w:asciiTheme="minorHAnsi" w:hAnsiTheme="minorHAnsi" w:cstheme="minorHAnsi"/>
          <w:lang w:val="cs-CZ"/>
        </w:rPr>
        <w:t>Unikátní systém vytvořený pro potřeby WTO (nejedná se o</w:t>
      </w:r>
      <w:r>
        <w:rPr>
          <w:rFonts w:asciiTheme="minorHAnsi" w:hAnsiTheme="minorHAnsi" w:cstheme="minorHAnsi"/>
          <w:lang w:val="cs-CZ"/>
        </w:rPr>
        <w:t> </w:t>
      </w:r>
      <w:r w:rsidRPr="00056ADF">
        <w:rPr>
          <w:rFonts w:asciiTheme="minorHAnsi" w:hAnsiTheme="minorHAnsi" w:cstheme="minorHAnsi"/>
          <w:lang w:val="cs-CZ"/>
        </w:rPr>
        <w:t>typ soudu ani arbitrážního řízení). Jde o</w:t>
      </w:r>
      <w:r>
        <w:rPr>
          <w:rFonts w:asciiTheme="minorHAnsi" w:hAnsiTheme="minorHAnsi" w:cstheme="minorHAnsi"/>
          <w:lang w:val="cs-CZ"/>
        </w:rPr>
        <w:t> </w:t>
      </w:r>
      <w:r w:rsidRPr="00056ADF">
        <w:rPr>
          <w:rFonts w:asciiTheme="minorHAnsi" w:hAnsiTheme="minorHAnsi" w:cstheme="minorHAnsi"/>
          <w:lang w:val="cs-CZ"/>
        </w:rPr>
        <w:t>dvoustupňový systém tvořený v</w:t>
      </w:r>
      <w:r>
        <w:rPr>
          <w:rFonts w:asciiTheme="minorHAnsi" w:hAnsiTheme="minorHAnsi" w:cstheme="minorHAnsi"/>
          <w:lang w:val="cs-CZ"/>
        </w:rPr>
        <w:t> </w:t>
      </w:r>
      <w:r w:rsidRPr="00056ADF">
        <w:rPr>
          <w:rFonts w:asciiTheme="minorHAnsi" w:hAnsiTheme="minorHAnsi" w:cstheme="minorHAnsi"/>
          <w:lang w:val="cs-CZ"/>
        </w:rPr>
        <w:t>první instanci pro rozhodování tzv. „panelem odborníků“, v</w:t>
      </w:r>
      <w:r>
        <w:rPr>
          <w:rFonts w:asciiTheme="minorHAnsi" w:hAnsiTheme="minorHAnsi" w:cstheme="minorHAnsi"/>
          <w:lang w:val="cs-CZ"/>
        </w:rPr>
        <w:t> </w:t>
      </w:r>
      <w:r w:rsidRPr="00056ADF">
        <w:rPr>
          <w:rFonts w:asciiTheme="minorHAnsi" w:hAnsiTheme="minorHAnsi" w:cstheme="minorHAnsi"/>
          <w:lang w:val="cs-CZ"/>
        </w:rPr>
        <w:t>dr</w:t>
      </w:r>
      <w:r>
        <w:rPr>
          <w:rFonts w:asciiTheme="minorHAnsi" w:hAnsiTheme="minorHAnsi" w:cstheme="minorHAnsi"/>
          <w:lang w:val="cs-CZ"/>
        </w:rPr>
        <w:t>uhé instanci O</w:t>
      </w:r>
      <w:r w:rsidRPr="00056ADF">
        <w:rPr>
          <w:rFonts w:asciiTheme="minorHAnsi" w:hAnsiTheme="minorHAnsi" w:cstheme="minorHAnsi"/>
          <w:lang w:val="cs-CZ"/>
        </w:rPr>
        <w:t>dvolacím orgánem (tvořeným rovněž odborníky na problematiku WTO).</w:t>
      </w:r>
      <w:r>
        <w:rPr>
          <w:rFonts w:asciiTheme="minorHAnsi" w:hAnsiTheme="minorHAnsi" w:cstheme="minorHAnsi"/>
          <w:lang w:val="cs-CZ"/>
        </w:rPr>
        <w:t xml:space="preserve"> Činnost Odvolacího orgánu je však od prosince 2019 paralyzována, když jeho postupné doplnění od r. 2017 zablokovaly USA. EU v této souvislosti spolu s některými členy WTO přijali prozatímní řešení formou dohody o náhradním řešení.  </w:t>
      </w:r>
    </w:p>
    <w:p w14:paraId="7AB1C1CA" w14:textId="77777777" w:rsidR="00043EDF" w:rsidRPr="00056ADF" w:rsidRDefault="00043EDF" w:rsidP="00043EDF">
      <w:pPr>
        <w:pStyle w:val="beznytext"/>
        <w:spacing w:before="80" w:beforeAutospacing="0" w:after="80" w:afterAutospacing="0"/>
        <w:jc w:val="both"/>
        <w:rPr>
          <w:rFonts w:asciiTheme="minorHAnsi" w:hAnsiTheme="minorHAnsi" w:cstheme="minorHAnsi"/>
          <w:lang w:val="cs-CZ"/>
        </w:rPr>
      </w:pPr>
      <w:r w:rsidRPr="00056ADF">
        <w:rPr>
          <w:rFonts w:asciiTheme="minorHAnsi" w:hAnsiTheme="minorHAnsi" w:cstheme="minorHAnsi"/>
          <w:lang w:val="cs-CZ"/>
        </w:rPr>
        <w:t xml:space="preserve">V případě, že je některý člen přesvědčen, že jiný člen zavedl takové praktiky narušující jeho </w:t>
      </w:r>
      <w:r>
        <w:rPr>
          <w:rFonts w:asciiTheme="minorHAnsi" w:hAnsiTheme="minorHAnsi" w:cstheme="minorHAnsi"/>
          <w:lang w:val="cs-CZ"/>
        </w:rPr>
        <w:t>obchod</w:t>
      </w:r>
      <w:r w:rsidRPr="00056ADF">
        <w:rPr>
          <w:rFonts w:asciiTheme="minorHAnsi" w:hAnsiTheme="minorHAnsi" w:cstheme="minorHAnsi"/>
          <w:lang w:val="cs-CZ"/>
        </w:rPr>
        <w:t>, které nejsou v</w:t>
      </w:r>
      <w:r>
        <w:rPr>
          <w:rFonts w:asciiTheme="minorHAnsi" w:hAnsiTheme="minorHAnsi" w:cstheme="minorHAnsi"/>
          <w:lang w:val="cs-CZ"/>
        </w:rPr>
        <w:t> </w:t>
      </w:r>
      <w:r w:rsidRPr="00056ADF">
        <w:rPr>
          <w:rFonts w:asciiTheme="minorHAnsi" w:hAnsiTheme="minorHAnsi" w:cstheme="minorHAnsi"/>
          <w:lang w:val="cs-CZ"/>
        </w:rPr>
        <w:t>souladu se závazky tohoto člena ve WTO, předloží dotčený člen žádost o</w:t>
      </w:r>
      <w:r>
        <w:rPr>
          <w:rFonts w:asciiTheme="minorHAnsi" w:hAnsiTheme="minorHAnsi" w:cstheme="minorHAnsi"/>
          <w:lang w:val="cs-CZ"/>
        </w:rPr>
        <w:t> </w:t>
      </w:r>
      <w:r w:rsidRPr="00056ADF">
        <w:rPr>
          <w:rFonts w:asciiTheme="minorHAnsi" w:hAnsiTheme="minorHAnsi" w:cstheme="minorHAnsi"/>
          <w:lang w:val="cs-CZ"/>
        </w:rPr>
        <w:t>urovnání sporu.</w:t>
      </w:r>
    </w:p>
    <w:p w14:paraId="10644E0F" w14:textId="77777777" w:rsidR="00043EDF" w:rsidRPr="00056ADF" w:rsidRDefault="00043EDF" w:rsidP="00043EDF">
      <w:pPr>
        <w:pStyle w:val="beznytext"/>
        <w:spacing w:before="80" w:beforeAutospacing="0" w:after="80" w:afterAutospacing="0"/>
        <w:jc w:val="both"/>
        <w:rPr>
          <w:rFonts w:asciiTheme="minorHAnsi" w:hAnsiTheme="minorHAnsi" w:cstheme="minorHAnsi"/>
          <w:lang w:val="cs-CZ"/>
        </w:rPr>
      </w:pPr>
      <w:r w:rsidRPr="00056ADF">
        <w:rPr>
          <w:rFonts w:asciiTheme="minorHAnsi" w:hAnsiTheme="minorHAnsi" w:cstheme="minorHAnsi"/>
          <w:lang w:val="cs-CZ"/>
        </w:rPr>
        <w:t>Výsledkem je stanovisko panelu nebo odvolacího orgánu o</w:t>
      </w:r>
      <w:r>
        <w:rPr>
          <w:rFonts w:asciiTheme="minorHAnsi" w:hAnsiTheme="minorHAnsi" w:cstheme="minorHAnsi"/>
          <w:lang w:val="cs-CZ"/>
        </w:rPr>
        <w:t> </w:t>
      </w:r>
      <w:r w:rsidRPr="00056ADF">
        <w:rPr>
          <w:rFonts w:asciiTheme="minorHAnsi" w:hAnsiTheme="minorHAnsi" w:cstheme="minorHAnsi"/>
          <w:lang w:val="cs-CZ"/>
        </w:rPr>
        <w:t>tom, zda tato „napadená praktika“ je nebo není v</w:t>
      </w:r>
      <w:r>
        <w:rPr>
          <w:rFonts w:asciiTheme="minorHAnsi" w:hAnsiTheme="minorHAnsi" w:cstheme="minorHAnsi"/>
          <w:lang w:val="cs-CZ"/>
        </w:rPr>
        <w:t> </w:t>
      </w:r>
      <w:r w:rsidRPr="00056ADF">
        <w:rPr>
          <w:rFonts w:asciiTheme="minorHAnsi" w:hAnsiTheme="minorHAnsi" w:cstheme="minorHAnsi"/>
          <w:lang w:val="cs-CZ"/>
        </w:rPr>
        <w:t>souladu s</w:t>
      </w:r>
      <w:r>
        <w:rPr>
          <w:rFonts w:asciiTheme="minorHAnsi" w:hAnsiTheme="minorHAnsi" w:cstheme="minorHAnsi"/>
          <w:lang w:val="cs-CZ"/>
        </w:rPr>
        <w:t> </w:t>
      </w:r>
      <w:r w:rsidRPr="00056ADF">
        <w:rPr>
          <w:rFonts w:asciiTheme="minorHAnsi" w:hAnsiTheme="minorHAnsi" w:cstheme="minorHAnsi"/>
          <w:lang w:val="cs-CZ"/>
        </w:rPr>
        <w:t>ustanoveními dohod a</w:t>
      </w:r>
      <w:r>
        <w:rPr>
          <w:rFonts w:asciiTheme="minorHAnsi" w:hAnsiTheme="minorHAnsi" w:cstheme="minorHAnsi"/>
          <w:lang w:val="cs-CZ"/>
        </w:rPr>
        <w:t> </w:t>
      </w:r>
      <w:r w:rsidRPr="00056ADF">
        <w:rPr>
          <w:rFonts w:asciiTheme="minorHAnsi" w:hAnsiTheme="minorHAnsi" w:cstheme="minorHAnsi"/>
          <w:lang w:val="cs-CZ"/>
        </w:rPr>
        <w:t>ujednání WTO a</w:t>
      </w:r>
      <w:r>
        <w:rPr>
          <w:rFonts w:asciiTheme="minorHAnsi" w:hAnsiTheme="minorHAnsi" w:cstheme="minorHAnsi"/>
          <w:lang w:val="cs-CZ"/>
        </w:rPr>
        <w:t> </w:t>
      </w:r>
      <w:r w:rsidRPr="00056ADF">
        <w:rPr>
          <w:rFonts w:asciiTheme="minorHAnsi" w:hAnsiTheme="minorHAnsi" w:cstheme="minorHAnsi"/>
          <w:lang w:val="cs-CZ"/>
        </w:rPr>
        <w:t>závazky příslušného člena a</w:t>
      </w:r>
      <w:r>
        <w:rPr>
          <w:rFonts w:asciiTheme="minorHAnsi" w:hAnsiTheme="minorHAnsi" w:cstheme="minorHAnsi"/>
          <w:lang w:val="cs-CZ"/>
        </w:rPr>
        <w:t> </w:t>
      </w:r>
      <w:r w:rsidRPr="00056ADF">
        <w:rPr>
          <w:rFonts w:asciiTheme="minorHAnsi" w:hAnsiTheme="minorHAnsi" w:cstheme="minorHAnsi"/>
          <w:lang w:val="cs-CZ"/>
        </w:rPr>
        <w:t>případné doporučení na odstranění této praktiky nebo poskytnutí kompenzací (většinou ve formě lepšího přístupu na trh) pro „poškozeného“ člena.</w:t>
      </w:r>
    </w:p>
    <w:p w14:paraId="731349AC" w14:textId="77777777" w:rsidR="00043EDF" w:rsidRPr="00056ADF" w:rsidRDefault="00043EDF" w:rsidP="00043EDF">
      <w:pPr>
        <w:spacing w:before="100" w:beforeAutospacing="1" w:after="100" w:afterAutospacing="1"/>
        <w:rPr>
          <w:rFonts w:asciiTheme="minorHAnsi" w:hAnsiTheme="minorHAnsi" w:cstheme="minorHAnsi"/>
          <w:i/>
          <w:sz w:val="24"/>
          <w:szCs w:val="24"/>
          <w:lang w:eastAsia="en-GB"/>
        </w:rPr>
      </w:pPr>
      <w:r w:rsidRPr="00056ADF">
        <w:rPr>
          <w:rFonts w:asciiTheme="minorHAnsi" w:hAnsiTheme="minorHAnsi" w:cstheme="minorHAnsi"/>
          <w:i/>
          <w:sz w:val="24"/>
          <w:szCs w:val="24"/>
          <w:lang w:eastAsia="en-GB"/>
        </w:rPr>
        <w:t>Prověrky obchodní politiky</w:t>
      </w:r>
    </w:p>
    <w:p w14:paraId="45FE3C7A" w14:textId="77777777" w:rsidR="00043EDF" w:rsidRPr="00335BCB" w:rsidRDefault="00043EDF" w:rsidP="00043EDF">
      <w:pPr>
        <w:spacing w:before="100" w:beforeAutospacing="1" w:after="120"/>
        <w:jc w:val="both"/>
        <w:rPr>
          <w:rFonts w:asciiTheme="minorHAnsi" w:hAnsiTheme="minorHAnsi" w:cstheme="minorHAnsi"/>
          <w:sz w:val="24"/>
          <w:szCs w:val="24"/>
        </w:rPr>
      </w:pPr>
      <w:r w:rsidRPr="00DC4274">
        <w:rPr>
          <w:rFonts w:asciiTheme="minorHAnsi" w:hAnsiTheme="minorHAnsi" w:cstheme="minorHAnsi"/>
          <w:sz w:val="24"/>
          <w:szCs w:val="24"/>
        </w:rPr>
        <w:t xml:space="preserve">Procházejí jimi všichni členové, </w:t>
      </w:r>
      <w:r>
        <w:rPr>
          <w:rFonts w:asciiTheme="minorHAnsi" w:hAnsiTheme="minorHAnsi" w:cstheme="minorHAnsi"/>
          <w:sz w:val="24"/>
          <w:szCs w:val="24"/>
        </w:rPr>
        <w:t xml:space="preserve">(nově od r. 2019 po prodloužení lhůt o jeden rok) </w:t>
      </w:r>
      <w:r w:rsidRPr="00DC4274">
        <w:rPr>
          <w:rFonts w:asciiTheme="minorHAnsi" w:hAnsiTheme="minorHAnsi" w:cstheme="minorHAnsi"/>
          <w:sz w:val="24"/>
          <w:szCs w:val="24"/>
        </w:rPr>
        <w:t xml:space="preserve">vyspělí členové každé </w:t>
      </w:r>
      <w:r>
        <w:rPr>
          <w:rFonts w:asciiTheme="minorHAnsi" w:hAnsiTheme="minorHAnsi" w:cstheme="minorHAnsi"/>
          <w:sz w:val="24"/>
          <w:szCs w:val="24"/>
        </w:rPr>
        <w:t>3</w:t>
      </w:r>
      <w:r w:rsidRPr="00DC4274">
        <w:rPr>
          <w:rFonts w:asciiTheme="minorHAnsi" w:hAnsiTheme="minorHAnsi" w:cstheme="minorHAnsi"/>
          <w:sz w:val="24"/>
          <w:szCs w:val="24"/>
        </w:rPr>
        <w:t xml:space="preserve"> roky, rozvojoví členové každ</w:t>
      </w:r>
      <w:r>
        <w:rPr>
          <w:rFonts w:asciiTheme="minorHAnsi" w:hAnsiTheme="minorHAnsi" w:cstheme="minorHAnsi"/>
          <w:sz w:val="24"/>
          <w:szCs w:val="24"/>
        </w:rPr>
        <w:t>ých</w:t>
      </w:r>
      <w:r w:rsidRPr="00DC4274">
        <w:rPr>
          <w:rFonts w:asciiTheme="minorHAnsi" w:hAnsiTheme="minorHAnsi" w:cstheme="minorHAnsi"/>
          <w:sz w:val="24"/>
          <w:szCs w:val="24"/>
        </w:rPr>
        <w:t xml:space="preserve"> </w:t>
      </w:r>
      <w:r>
        <w:rPr>
          <w:rFonts w:asciiTheme="minorHAnsi" w:hAnsiTheme="minorHAnsi" w:cstheme="minorHAnsi"/>
          <w:sz w:val="24"/>
          <w:szCs w:val="24"/>
        </w:rPr>
        <w:t>5</w:t>
      </w:r>
      <w:r w:rsidRPr="00DC4274">
        <w:rPr>
          <w:rFonts w:asciiTheme="minorHAnsi" w:hAnsiTheme="minorHAnsi" w:cstheme="minorHAnsi"/>
          <w:sz w:val="24"/>
          <w:szCs w:val="24"/>
        </w:rPr>
        <w:t xml:space="preserve"> </w:t>
      </w:r>
      <w:r>
        <w:rPr>
          <w:rFonts w:asciiTheme="minorHAnsi" w:hAnsiTheme="minorHAnsi" w:cstheme="minorHAnsi"/>
          <w:sz w:val="24"/>
          <w:szCs w:val="24"/>
        </w:rPr>
        <w:t>let</w:t>
      </w:r>
      <w:r w:rsidRPr="00DC4274">
        <w:rPr>
          <w:rFonts w:asciiTheme="minorHAnsi" w:hAnsiTheme="minorHAnsi" w:cstheme="minorHAnsi"/>
          <w:sz w:val="24"/>
          <w:szCs w:val="24"/>
        </w:rPr>
        <w:t xml:space="preserve"> a</w:t>
      </w:r>
      <w:r>
        <w:rPr>
          <w:rFonts w:asciiTheme="minorHAnsi" w:hAnsiTheme="minorHAnsi" w:cstheme="minorHAnsi"/>
          <w:sz w:val="24"/>
          <w:szCs w:val="24"/>
        </w:rPr>
        <w:t> </w:t>
      </w:r>
      <w:r w:rsidRPr="00DC4274">
        <w:rPr>
          <w:rFonts w:asciiTheme="minorHAnsi" w:hAnsiTheme="minorHAnsi" w:cstheme="minorHAnsi"/>
          <w:sz w:val="24"/>
          <w:szCs w:val="24"/>
        </w:rPr>
        <w:t xml:space="preserve">nejméně rozvinutí členové každých </w:t>
      </w:r>
      <w:r>
        <w:rPr>
          <w:rFonts w:asciiTheme="minorHAnsi" w:hAnsiTheme="minorHAnsi" w:cstheme="minorHAnsi"/>
          <w:sz w:val="24"/>
          <w:szCs w:val="24"/>
        </w:rPr>
        <w:t>7</w:t>
      </w:r>
      <w:r w:rsidRPr="00DC4274">
        <w:rPr>
          <w:rFonts w:asciiTheme="minorHAnsi" w:hAnsiTheme="minorHAnsi" w:cstheme="minorHAnsi"/>
          <w:sz w:val="24"/>
          <w:szCs w:val="24"/>
        </w:rPr>
        <w:t xml:space="preserve"> let. Podkladem je zpráva vlády příslušného člena a</w:t>
      </w:r>
      <w:r>
        <w:rPr>
          <w:rFonts w:asciiTheme="minorHAnsi" w:hAnsiTheme="minorHAnsi" w:cstheme="minorHAnsi"/>
          <w:sz w:val="24"/>
          <w:szCs w:val="24"/>
        </w:rPr>
        <w:t> </w:t>
      </w:r>
      <w:r w:rsidRPr="00DC4274">
        <w:rPr>
          <w:rFonts w:asciiTheme="minorHAnsi" w:hAnsiTheme="minorHAnsi" w:cstheme="minorHAnsi"/>
          <w:sz w:val="24"/>
          <w:szCs w:val="24"/>
        </w:rPr>
        <w:t>podrobná zpráva Sekretariátu WTO o</w:t>
      </w:r>
      <w:r>
        <w:rPr>
          <w:rFonts w:asciiTheme="minorHAnsi" w:hAnsiTheme="minorHAnsi" w:cstheme="minorHAnsi"/>
          <w:sz w:val="24"/>
          <w:szCs w:val="24"/>
        </w:rPr>
        <w:t> </w:t>
      </w:r>
      <w:r w:rsidRPr="00DC4274">
        <w:rPr>
          <w:rFonts w:asciiTheme="minorHAnsi" w:hAnsiTheme="minorHAnsi" w:cstheme="minorHAnsi"/>
          <w:sz w:val="24"/>
          <w:szCs w:val="24"/>
        </w:rPr>
        <w:t>obchodní politice a</w:t>
      </w:r>
      <w:r>
        <w:rPr>
          <w:rFonts w:asciiTheme="minorHAnsi" w:hAnsiTheme="minorHAnsi" w:cstheme="minorHAnsi"/>
          <w:sz w:val="24"/>
          <w:szCs w:val="24"/>
        </w:rPr>
        <w:t> </w:t>
      </w:r>
      <w:r w:rsidRPr="00DC4274">
        <w:rPr>
          <w:rFonts w:asciiTheme="minorHAnsi" w:hAnsiTheme="minorHAnsi" w:cstheme="minorHAnsi"/>
          <w:sz w:val="24"/>
          <w:szCs w:val="24"/>
        </w:rPr>
        <w:t>konkrétním dodržování závazků příslušného člena. Tyto zprávy projednávají všichni členové WTO</w:t>
      </w:r>
      <w:r>
        <w:rPr>
          <w:rFonts w:asciiTheme="minorHAnsi" w:hAnsiTheme="minorHAnsi" w:cstheme="minorHAnsi"/>
          <w:sz w:val="24"/>
          <w:szCs w:val="24"/>
        </w:rPr>
        <w:t xml:space="preserve">. </w:t>
      </w:r>
      <w:r w:rsidRPr="00335BCB">
        <w:rPr>
          <w:rFonts w:asciiTheme="minorHAnsi" w:hAnsiTheme="minorHAnsi" w:cstheme="minorHAnsi"/>
          <w:bCs/>
          <w:sz w:val="24"/>
          <w:szCs w:val="24"/>
        </w:rPr>
        <w:t xml:space="preserve">Cílem </w:t>
      </w:r>
      <w:r w:rsidRPr="00DC4274">
        <w:rPr>
          <w:rFonts w:asciiTheme="minorHAnsi" w:hAnsiTheme="minorHAnsi" w:cstheme="minorHAnsi"/>
          <w:sz w:val="24"/>
          <w:szCs w:val="24"/>
        </w:rPr>
        <w:t>je dosáhnout hladkého fungování multilaterálního obchodního systému prostřednictvím transparentních obchodních politik členů WTO. Mechanismus tak umožňuje pravidelné komplexní posouzení obchodní politiky a</w:t>
      </w:r>
      <w:r>
        <w:rPr>
          <w:rFonts w:asciiTheme="minorHAnsi" w:hAnsiTheme="minorHAnsi" w:cstheme="minorHAnsi"/>
          <w:sz w:val="24"/>
          <w:szCs w:val="24"/>
        </w:rPr>
        <w:t> </w:t>
      </w:r>
      <w:r w:rsidRPr="00DC4274">
        <w:rPr>
          <w:rFonts w:asciiTheme="minorHAnsi" w:hAnsiTheme="minorHAnsi" w:cstheme="minorHAnsi"/>
          <w:sz w:val="24"/>
          <w:szCs w:val="24"/>
        </w:rPr>
        <w:t>obchodních praktik každého jednotlivého člena WTO, včetně jejich zpětného dopadu na mnohostranný obchodní systém.</w:t>
      </w:r>
      <w:r w:rsidRPr="00335BCB">
        <w:rPr>
          <w:rFonts w:asciiTheme="minorHAnsi" w:hAnsiTheme="minorHAnsi" w:cstheme="minorHAnsi"/>
          <w:sz w:val="24"/>
          <w:szCs w:val="24"/>
        </w:rPr>
        <w:t xml:space="preserve"> Smyslem je zejména napomoci členům ke správnému provádění sjednaných závazků. Závěrem projednání bývá doporučení, na které oblasti se má příslušný člen zaměřit a</w:t>
      </w:r>
      <w:r>
        <w:rPr>
          <w:rFonts w:asciiTheme="minorHAnsi" w:hAnsiTheme="minorHAnsi" w:cstheme="minorHAnsi"/>
          <w:sz w:val="24"/>
          <w:szCs w:val="24"/>
        </w:rPr>
        <w:t> </w:t>
      </w:r>
      <w:r w:rsidRPr="00335BCB">
        <w:rPr>
          <w:rFonts w:asciiTheme="minorHAnsi" w:hAnsiTheme="minorHAnsi" w:cstheme="minorHAnsi"/>
          <w:sz w:val="24"/>
          <w:szCs w:val="24"/>
        </w:rPr>
        <w:t>upravit svou legislativu.</w:t>
      </w:r>
    </w:p>
    <w:p w14:paraId="4562EADD" w14:textId="77777777" w:rsidR="00043EDF" w:rsidRPr="00056ADF" w:rsidRDefault="00043EDF" w:rsidP="00043EDF">
      <w:pPr>
        <w:pStyle w:val="beznytext"/>
        <w:spacing w:before="80" w:beforeAutospacing="0" w:after="80" w:afterAutospacing="0"/>
        <w:jc w:val="both"/>
        <w:rPr>
          <w:rFonts w:asciiTheme="minorHAnsi" w:hAnsiTheme="minorHAnsi" w:cstheme="minorHAnsi"/>
          <w:lang w:val="cs-CZ"/>
        </w:rPr>
      </w:pPr>
      <w:r w:rsidRPr="00056ADF">
        <w:rPr>
          <w:rFonts w:asciiTheme="minorHAnsi" w:hAnsiTheme="minorHAnsi" w:cstheme="minorHAnsi"/>
          <w:lang w:val="cs-CZ"/>
        </w:rPr>
        <w:t>Prověrky obchodní politiky však nemohou sloužit jako základ pro podání stížnosti pro urovnávání sporů.</w:t>
      </w:r>
    </w:p>
    <w:p w14:paraId="7ED8F241" w14:textId="77777777" w:rsidR="00043EDF" w:rsidRPr="00056ADF" w:rsidRDefault="00043EDF" w:rsidP="00043EDF">
      <w:pPr>
        <w:spacing w:before="100" w:beforeAutospacing="1" w:after="100" w:afterAutospacing="1"/>
        <w:rPr>
          <w:rFonts w:asciiTheme="minorHAnsi" w:hAnsiTheme="minorHAnsi" w:cstheme="minorHAnsi"/>
          <w:b/>
          <w:sz w:val="24"/>
          <w:szCs w:val="24"/>
          <w:lang w:eastAsia="en-GB"/>
        </w:rPr>
      </w:pPr>
      <w:r w:rsidRPr="00056ADF">
        <w:rPr>
          <w:rFonts w:asciiTheme="minorHAnsi" w:hAnsiTheme="minorHAnsi" w:cstheme="minorHAnsi"/>
          <w:b/>
          <w:sz w:val="24"/>
          <w:szCs w:val="24"/>
          <w:lang w:eastAsia="en-GB"/>
        </w:rPr>
        <w:t>Postavení České republiky ve WTO</w:t>
      </w:r>
    </w:p>
    <w:p w14:paraId="63D29CE0" w14:textId="77777777" w:rsidR="00043EDF" w:rsidRPr="00056ADF" w:rsidRDefault="00043EDF" w:rsidP="00043EDF">
      <w:pPr>
        <w:pStyle w:val="beznytext"/>
        <w:spacing w:before="80" w:beforeAutospacing="0" w:after="80" w:afterAutospacing="0"/>
        <w:jc w:val="both"/>
        <w:rPr>
          <w:rFonts w:asciiTheme="minorHAnsi" w:hAnsiTheme="minorHAnsi" w:cstheme="minorHAnsi"/>
          <w:lang w:val="cs-CZ"/>
        </w:rPr>
      </w:pPr>
      <w:r w:rsidRPr="00056ADF">
        <w:rPr>
          <w:rFonts w:asciiTheme="minorHAnsi" w:hAnsiTheme="minorHAnsi" w:cstheme="minorHAnsi"/>
          <w:lang w:val="cs-CZ"/>
        </w:rPr>
        <w:t>Československo bylo zakládajícím členem GATT 1947 a</w:t>
      </w:r>
      <w:r>
        <w:rPr>
          <w:rFonts w:asciiTheme="minorHAnsi" w:hAnsiTheme="minorHAnsi" w:cstheme="minorHAnsi"/>
          <w:lang w:val="cs-CZ"/>
        </w:rPr>
        <w:t> </w:t>
      </w:r>
      <w:r w:rsidRPr="00056ADF">
        <w:rPr>
          <w:rFonts w:asciiTheme="minorHAnsi" w:hAnsiTheme="minorHAnsi" w:cstheme="minorHAnsi"/>
          <w:lang w:val="cs-CZ"/>
        </w:rPr>
        <w:t>nikdy z</w:t>
      </w:r>
      <w:r>
        <w:rPr>
          <w:rFonts w:asciiTheme="minorHAnsi" w:hAnsiTheme="minorHAnsi" w:cstheme="minorHAnsi"/>
          <w:lang w:val="cs-CZ"/>
        </w:rPr>
        <w:t> </w:t>
      </w:r>
      <w:r w:rsidRPr="00056ADF">
        <w:rPr>
          <w:rFonts w:asciiTheme="minorHAnsi" w:hAnsiTheme="minorHAnsi" w:cstheme="minorHAnsi"/>
          <w:lang w:val="cs-CZ"/>
        </w:rPr>
        <w:t>něj nevystoupilo, i</w:t>
      </w:r>
      <w:r>
        <w:rPr>
          <w:rFonts w:asciiTheme="minorHAnsi" w:hAnsiTheme="minorHAnsi" w:cstheme="minorHAnsi"/>
          <w:lang w:val="cs-CZ"/>
        </w:rPr>
        <w:t> </w:t>
      </w:r>
      <w:r w:rsidRPr="00056ADF">
        <w:rPr>
          <w:rFonts w:asciiTheme="minorHAnsi" w:hAnsiTheme="minorHAnsi" w:cstheme="minorHAnsi"/>
          <w:lang w:val="cs-CZ"/>
        </w:rPr>
        <w:t>když nebylo aktivním členem a</w:t>
      </w:r>
      <w:r>
        <w:rPr>
          <w:rFonts w:asciiTheme="minorHAnsi" w:hAnsiTheme="minorHAnsi" w:cstheme="minorHAnsi"/>
          <w:lang w:val="cs-CZ"/>
        </w:rPr>
        <w:t> </w:t>
      </w:r>
      <w:r w:rsidRPr="00056ADF">
        <w:rPr>
          <w:rFonts w:asciiTheme="minorHAnsi" w:hAnsiTheme="minorHAnsi" w:cstheme="minorHAnsi"/>
          <w:lang w:val="cs-CZ"/>
        </w:rPr>
        <w:t xml:space="preserve">nedodržovalo všechny sjednané závazky. Po rozdělení Československa byly </w:t>
      </w:r>
      <w:r w:rsidRPr="00056ADF">
        <w:rPr>
          <w:rFonts w:asciiTheme="minorHAnsi" w:hAnsiTheme="minorHAnsi" w:cstheme="minorHAnsi"/>
          <w:lang w:val="cs-CZ"/>
        </w:rPr>
        <w:lastRenderedPageBreak/>
        <w:t>Česká republika i</w:t>
      </w:r>
      <w:r>
        <w:rPr>
          <w:rFonts w:asciiTheme="minorHAnsi" w:hAnsiTheme="minorHAnsi" w:cstheme="minorHAnsi"/>
          <w:lang w:val="cs-CZ"/>
        </w:rPr>
        <w:t> </w:t>
      </w:r>
      <w:r w:rsidRPr="00056ADF">
        <w:rPr>
          <w:rFonts w:asciiTheme="minorHAnsi" w:hAnsiTheme="minorHAnsi" w:cstheme="minorHAnsi"/>
          <w:lang w:val="cs-CZ"/>
        </w:rPr>
        <w:t>Slovenská republika uznány členy jako nástupnické země a</w:t>
      </w:r>
      <w:r>
        <w:rPr>
          <w:rFonts w:asciiTheme="minorHAnsi" w:hAnsiTheme="minorHAnsi" w:cstheme="minorHAnsi"/>
          <w:lang w:val="cs-CZ"/>
        </w:rPr>
        <w:t> </w:t>
      </w:r>
      <w:r w:rsidRPr="00056ADF">
        <w:rPr>
          <w:rFonts w:asciiTheme="minorHAnsi" w:hAnsiTheme="minorHAnsi" w:cstheme="minorHAnsi"/>
          <w:lang w:val="cs-CZ"/>
        </w:rPr>
        <w:t>z tohoto důvodu nemusely znovu projednávat svůj přístup ke GATT.</w:t>
      </w:r>
    </w:p>
    <w:p w14:paraId="21D9218E" w14:textId="77777777" w:rsidR="00043EDF" w:rsidRPr="00056ADF" w:rsidRDefault="00043EDF" w:rsidP="00043EDF">
      <w:pPr>
        <w:pStyle w:val="beznytext"/>
        <w:spacing w:before="80" w:beforeAutospacing="0" w:after="80" w:afterAutospacing="0"/>
        <w:jc w:val="both"/>
        <w:rPr>
          <w:rFonts w:asciiTheme="minorHAnsi" w:hAnsiTheme="minorHAnsi" w:cstheme="minorHAnsi"/>
          <w:lang w:val="cs-CZ"/>
        </w:rPr>
      </w:pPr>
      <w:r w:rsidRPr="00056ADF">
        <w:rPr>
          <w:rFonts w:asciiTheme="minorHAnsi" w:hAnsiTheme="minorHAnsi" w:cstheme="minorHAnsi"/>
          <w:lang w:val="cs-CZ"/>
        </w:rPr>
        <w:t>Česká republika je původním členem WTO od okamžiku jeho zřízení. Do r. 2004 vyjednávala samostatně, i</w:t>
      </w:r>
      <w:r>
        <w:rPr>
          <w:rFonts w:asciiTheme="minorHAnsi" w:hAnsiTheme="minorHAnsi" w:cstheme="minorHAnsi"/>
          <w:lang w:val="cs-CZ"/>
        </w:rPr>
        <w:t> </w:t>
      </w:r>
      <w:r w:rsidRPr="00056ADF">
        <w:rPr>
          <w:rFonts w:asciiTheme="minorHAnsi" w:hAnsiTheme="minorHAnsi" w:cstheme="minorHAnsi"/>
          <w:lang w:val="cs-CZ"/>
        </w:rPr>
        <w:t>když většinou v</w:t>
      </w:r>
      <w:r>
        <w:rPr>
          <w:rFonts w:asciiTheme="minorHAnsi" w:hAnsiTheme="minorHAnsi" w:cstheme="minorHAnsi"/>
          <w:lang w:val="cs-CZ"/>
        </w:rPr>
        <w:t> </w:t>
      </w:r>
      <w:r w:rsidRPr="00056ADF">
        <w:rPr>
          <w:rFonts w:asciiTheme="minorHAnsi" w:hAnsiTheme="minorHAnsi" w:cstheme="minorHAnsi"/>
          <w:lang w:val="cs-CZ"/>
        </w:rPr>
        <w:t>té době s</w:t>
      </w:r>
      <w:r>
        <w:rPr>
          <w:rFonts w:asciiTheme="minorHAnsi" w:hAnsiTheme="minorHAnsi" w:cstheme="minorHAnsi"/>
          <w:lang w:val="cs-CZ"/>
        </w:rPr>
        <w:t> </w:t>
      </w:r>
      <w:r w:rsidRPr="00056ADF">
        <w:rPr>
          <w:rFonts w:asciiTheme="minorHAnsi" w:hAnsiTheme="minorHAnsi" w:cstheme="minorHAnsi"/>
          <w:lang w:val="cs-CZ"/>
        </w:rPr>
        <w:t>ostatními členy dohody CEFTA a</w:t>
      </w:r>
      <w:r>
        <w:rPr>
          <w:rFonts w:asciiTheme="minorHAnsi" w:hAnsiTheme="minorHAnsi" w:cstheme="minorHAnsi"/>
          <w:lang w:val="cs-CZ"/>
        </w:rPr>
        <w:t> </w:t>
      </w:r>
      <w:r w:rsidRPr="00056ADF">
        <w:rPr>
          <w:rFonts w:asciiTheme="minorHAnsi" w:hAnsiTheme="minorHAnsi" w:cstheme="minorHAnsi"/>
          <w:lang w:val="cs-CZ"/>
        </w:rPr>
        <w:t>podporou postupů EU.</w:t>
      </w:r>
    </w:p>
    <w:p w14:paraId="21E918CF" w14:textId="77777777" w:rsidR="00043EDF" w:rsidRPr="00056ADF" w:rsidRDefault="00043EDF" w:rsidP="00043EDF">
      <w:pPr>
        <w:pStyle w:val="beznytext"/>
        <w:spacing w:before="80" w:beforeAutospacing="0" w:after="80" w:afterAutospacing="0"/>
        <w:jc w:val="both"/>
        <w:rPr>
          <w:rFonts w:asciiTheme="minorHAnsi" w:hAnsiTheme="minorHAnsi" w:cstheme="minorHAnsi"/>
          <w:lang w:val="cs-CZ"/>
        </w:rPr>
      </w:pPr>
      <w:r w:rsidRPr="00056ADF">
        <w:rPr>
          <w:rFonts w:asciiTheme="minorHAnsi" w:hAnsiTheme="minorHAnsi" w:cstheme="minorHAnsi"/>
          <w:lang w:val="cs-CZ"/>
        </w:rPr>
        <w:t>Po vstupu do EU v</w:t>
      </w:r>
      <w:r>
        <w:rPr>
          <w:rFonts w:asciiTheme="minorHAnsi" w:hAnsiTheme="minorHAnsi" w:cstheme="minorHAnsi"/>
          <w:lang w:val="cs-CZ"/>
        </w:rPr>
        <w:t> </w:t>
      </w:r>
      <w:r w:rsidRPr="00056ADF">
        <w:rPr>
          <w:rFonts w:asciiTheme="minorHAnsi" w:hAnsiTheme="minorHAnsi" w:cstheme="minorHAnsi"/>
          <w:lang w:val="cs-CZ"/>
        </w:rPr>
        <w:t>r. 2004 došlo ke změně postavení. EU vystupuje ve WTO jednotně jako celní unie, i</w:t>
      </w:r>
      <w:r>
        <w:rPr>
          <w:rFonts w:asciiTheme="minorHAnsi" w:hAnsiTheme="minorHAnsi" w:cstheme="minorHAnsi"/>
          <w:lang w:val="cs-CZ"/>
        </w:rPr>
        <w:t> </w:t>
      </w:r>
      <w:r w:rsidRPr="00056ADF">
        <w:rPr>
          <w:rFonts w:asciiTheme="minorHAnsi" w:hAnsiTheme="minorHAnsi" w:cstheme="minorHAnsi"/>
          <w:lang w:val="cs-CZ"/>
        </w:rPr>
        <w:t>když členské státy nadále zůstávají členy WTO. Za EU ve WTO vystupuje Evropská komise.</w:t>
      </w:r>
    </w:p>
    <w:p w14:paraId="066976F9" w14:textId="77777777" w:rsidR="00043EDF" w:rsidRPr="00056ADF" w:rsidRDefault="00043EDF" w:rsidP="00043EDF">
      <w:pPr>
        <w:pStyle w:val="beznytext"/>
        <w:spacing w:before="80" w:beforeAutospacing="0" w:after="80" w:afterAutospacing="0"/>
        <w:jc w:val="both"/>
        <w:rPr>
          <w:rFonts w:asciiTheme="minorHAnsi" w:hAnsiTheme="minorHAnsi" w:cstheme="minorHAnsi"/>
          <w:lang w:val="cs-CZ"/>
        </w:rPr>
      </w:pPr>
      <w:r w:rsidRPr="00056ADF">
        <w:rPr>
          <w:rFonts w:asciiTheme="minorHAnsi" w:hAnsiTheme="minorHAnsi" w:cstheme="minorHAnsi"/>
          <w:lang w:val="cs-CZ"/>
        </w:rPr>
        <w:t>Společné přístupy EU jsou formulovány v</w:t>
      </w:r>
      <w:r>
        <w:rPr>
          <w:rFonts w:asciiTheme="minorHAnsi" w:hAnsiTheme="minorHAnsi" w:cstheme="minorHAnsi"/>
          <w:lang w:val="cs-CZ"/>
        </w:rPr>
        <w:t> </w:t>
      </w:r>
      <w:r w:rsidRPr="00056ADF">
        <w:rPr>
          <w:rFonts w:asciiTheme="minorHAnsi" w:hAnsiTheme="minorHAnsi" w:cstheme="minorHAnsi"/>
          <w:lang w:val="cs-CZ"/>
        </w:rPr>
        <w:t>Bruselu v</w:t>
      </w:r>
      <w:r>
        <w:rPr>
          <w:rFonts w:asciiTheme="minorHAnsi" w:hAnsiTheme="minorHAnsi" w:cstheme="minorHAnsi"/>
          <w:lang w:val="cs-CZ"/>
        </w:rPr>
        <w:t> </w:t>
      </w:r>
      <w:r w:rsidRPr="00056ADF">
        <w:rPr>
          <w:rFonts w:asciiTheme="minorHAnsi" w:hAnsiTheme="minorHAnsi" w:cstheme="minorHAnsi"/>
          <w:lang w:val="cs-CZ"/>
        </w:rPr>
        <w:t>rámci jednání Výboru pro obchodní politiku (TPC) nebo Rady pro vnější záležitosti ve formátu ministrů obchodu (FAC) nebo v</w:t>
      </w:r>
      <w:r>
        <w:rPr>
          <w:rFonts w:asciiTheme="minorHAnsi" w:hAnsiTheme="minorHAnsi" w:cstheme="minorHAnsi"/>
          <w:lang w:val="cs-CZ"/>
        </w:rPr>
        <w:t> </w:t>
      </w:r>
      <w:r w:rsidRPr="00056ADF">
        <w:rPr>
          <w:rFonts w:asciiTheme="minorHAnsi" w:hAnsiTheme="minorHAnsi" w:cstheme="minorHAnsi"/>
          <w:lang w:val="cs-CZ"/>
        </w:rPr>
        <w:t>Ženevě v</w:t>
      </w:r>
      <w:r>
        <w:rPr>
          <w:rFonts w:asciiTheme="minorHAnsi" w:hAnsiTheme="minorHAnsi" w:cstheme="minorHAnsi"/>
          <w:lang w:val="cs-CZ"/>
        </w:rPr>
        <w:t> </w:t>
      </w:r>
      <w:r w:rsidRPr="00056ADF">
        <w:rPr>
          <w:rFonts w:asciiTheme="minorHAnsi" w:hAnsiTheme="minorHAnsi" w:cstheme="minorHAnsi"/>
          <w:lang w:val="cs-CZ"/>
        </w:rPr>
        <w:t>rámci koordinací pracovníků Stálých misí členských států EU.</w:t>
      </w:r>
    </w:p>
    <w:p w14:paraId="1705E3A9" w14:textId="77777777" w:rsidR="00043EDF" w:rsidRDefault="00043EDF" w:rsidP="00043EDF">
      <w:pPr>
        <w:pStyle w:val="beznytext"/>
        <w:spacing w:before="80" w:beforeAutospacing="0" w:after="80" w:afterAutospacing="0"/>
        <w:jc w:val="both"/>
        <w:rPr>
          <w:rFonts w:asciiTheme="minorHAnsi" w:hAnsiTheme="minorHAnsi" w:cstheme="minorHAnsi"/>
          <w:lang w:val="cs-CZ"/>
        </w:rPr>
      </w:pPr>
      <w:r w:rsidRPr="00056ADF">
        <w:rPr>
          <w:rFonts w:asciiTheme="minorHAnsi" w:hAnsiTheme="minorHAnsi" w:cstheme="minorHAnsi"/>
          <w:lang w:val="cs-CZ"/>
        </w:rPr>
        <w:t>ČR má nadále pravomoc jednat samostatně pouze ve výjimečných případech. Tím může být např. volba generálního ředitele nebo jednání ve Výboru pro rozpočet, finance a</w:t>
      </w:r>
      <w:r>
        <w:rPr>
          <w:rFonts w:asciiTheme="minorHAnsi" w:hAnsiTheme="minorHAnsi" w:cstheme="minorHAnsi"/>
          <w:lang w:val="cs-CZ"/>
        </w:rPr>
        <w:t> </w:t>
      </w:r>
      <w:r w:rsidRPr="00056ADF">
        <w:rPr>
          <w:rFonts w:asciiTheme="minorHAnsi" w:hAnsiTheme="minorHAnsi" w:cstheme="minorHAnsi"/>
          <w:lang w:val="cs-CZ"/>
        </w:rPr>
        <w:t>správu (i zde však probíhají koordinace v</w:t>
      </w:r>
      <w:r>
        <w:rPr>
          <w:rFonts w:asciiTheme="minorHAnsi" w:hAnsiTheme="minorHAnsi" w:cstheme="minorHAnsi"/>
          <w:lang w:val="cs-CZ"/>
        </w:rPr>
        <w:t> </w:t>
      </w:r>
      <w:r w:rsidRPr="00056ADF">
        <w:rPr>
          <w:rFonts w:asciiTheme="minorHAnsi" w:hAnsiTheme="minorHAnsi" w:cstheme="minorHAnsi"/>
          <w:lang w:val="cs-CZ"/>
        </w:rPr>
        <w:t>rámci EU). Své notifikace může rovněž předkládat samostatně v</w:t>
      </w:r>
      <w:r>
        <w:rPr>
          <w:rFonts w:asciiTheme="minorHAnsi" w:hAnsiTheme="minorHAnsi" w:cstheme="minorHAnsi"/>
          <w:lang w:val="cs-CZ"/>
        </w:rPr>
        <w:t> </w:t>
      </w:r>
      <w:r w:rsidRPr="00056ADF">
        <w:rPr>
          <w:rFonts w:asciiTheme="minorHAnsi" w:hAnsiTheme="minorHAnsi" w:cstheme="minorHAnsi"/>
          <w:lang w:val="cs-CZ"/>
        </w:rPr>
        <w:t>oblasti technických předpisů a</w:t>
      </w:r>
      <w:r>
        <w:rPr>
          <w:rFonts w:asciiTheme="minorHAnsi" w:hAnsiTheme="minorHAnsi" w:cstheme="minorHAnsi"/>
          <w:lang w:val="cs-CZ"/>
        </w:rPr>
        <w:t> </w:t>
      </w:r>
      <w:r w:rsidRPr="00056ADF">
        <w:rPr>
          <w:rFonts w:asciiTheme="minorHAnsi" w:hAnsiTheme="minorHAnsi" w:cstheme="minorHAnsi"/>
          <w:lang w:val="cs-CZ"/>
        </w:rPr>
        <w:t>standardů nebo sanitárních a</w:t>
      </w:r>
      <w:r>
        <w:rPr>
          <w:rFonts w:asciiTheme="minorHAnsi" w:hAnsiTheme="minorHAnsi" w:cstheme="minorHAnsi"/>
          <w:lang w:val="cs-CZ"/>
        </w:rPr>
        <w:t> </w:t>
      </w:r>
      <w:r w:rsidRPr="00056ADF">
        <w:rPr>
          <w:rFonts w:asciiTheme="minorHAnsi" w:hAnsiTheme="minorHAnsi" w:cstheme="minorHAnsi"/>
          <w:lang w:val="cs-CZ"/>
        </w:rPr>
        <w:t>fytosanitárních opatření, projednání notifikací však obvykle zajišťuje Evropská komise.</w:t>
      </w:r>
    </w:p>
    <w:p w14:paraId="57FB7C85" w14:textId="77777777" w:rsidR="00043EDF" w:rsidRPr="00692043" w:rsidRDefault="00043EDF" w:rsidP="00043EDF">
      <w:pPr>
        <w:pStyle w:val="beznytext"/>
        <w:spacing w:before="80" w:beforeAutospacing="0" w:after="80" w:afterAutospacing="0"/>
        <w:jc w:val="both"/>
        <w:rPr>
          <w:rFonts w:asciiTheme="minorHAnsi" w:hAnsiTheme="minorHAnsi" w:cstheme="minorHAnsi"/>
          <w:lang w:val="cs-CZ"/>
        </w:rPr>
      </w:pPr>
      <w:r>
        <w:rPr>
          <w:rFonts w:asciiTheme="minorHAnsi" w:hAnsiTheme="minorHAnsi" w:cstheme="minorHAnsi"/>
          <w:lang w:val="cs-CZ"/>
        </w:rPr>
        <w:t xml:space="preserve">V jednáních </w:t>
      </w:r>
      <w:r w:rsidRPr="00692043">
        <w:rPr>
          <w:rFonts w:asciiTheme="minorHAnsi" w:hAnsiTheme="minorHAnsi" w:cstheme="minorHAnsi"/>
          <w:lang w:val="cs-CZ"/>
        </w:rPr>
        <w:t>Orgánu pro prověrky obchodní politiky Česká republika svoje dotazy a</w:t>
      </w:r>
      <w:r>
        <w:rPr>
          <w:rFonts w:asciiTheme="minorHAnsi" w:hAnsiTheme="minorHAnsi" w:cstheme="minorHAnsi"/>
          <w:lang w:val="cs-CZ"/>
        </w:rPr>
        <w:t> </w:t>
      </w:r>
      <w:r w:rsidRPr="00692043">
        <w:rPr>
          <w:rFonts w:asciiTheme="minorHAnsi" w:hAnsiTheme="minorHAnsi" w:cstheme="minorHAnsi"/>
          <w:lang w:val="cs-CZ"/>
        </w:rPr>
        <w:t>podněty vznáší prostřednictvím orgánů Evropské unie; jednání se však členské země Evropské unie, tedy i</w:t>
      </w:r>
      <w:r>
        <w:rPr>
          <w:rFonts w:asciiTheme="minorHAnsi" w:hAnsiTheme="minorHAnsi" w:cstheme="minorHAnsi"/>
          <w:lang w:val="cs-CZ"/>
        </w:rPr>
        <w:t> </w:t>
      </w:r>
      <w:r w:rsidRPr="00692043">
        <w:rPr>
          <w:rFonts w:asciiTheme="minorHAnsi" w:hAnsiTheme="minorHAnsi" w:cstheme="minorHAnsi"/>
          <w:lang w:val="cs-CZ"/>
        </w:rPr>
        <w:t>Česká republika, zúčastňují přímo.</w:t>
      </w:r>
    </w:p>
    <w:p w14:paraId="05C82014" w14:textId="65E4E802" w:rsidR="00043EDF" w:rsidRDefault="00043EDF" w:rsidP="00043EDF">
      <w:pPr>
        <w:rPr>
          <w:rFonts w:eastAsiaTheme="majorEastAsia"/>
        </w:rPr>
      </w:pPr>
      <w:r>
        <w:rPr>
          <w:rFonts w:eastAsiaTheme="majorEastAsia"/>
        </w:rPr>
        <w:br w:type="page"/>
      </w:r>
    </w:p>
    <w:p w14:paraId="6EC67111" w14:textId="0E4F5EB4" w:rsidR="00F56D69" w:rsidRPr="00F56D69" w:rsidRDefault="00F56D69" w:rsidP="00677596">
      <w:pPr>
        <w:pStyle w:val="Nadpis1"/>
        <w:numPr>
          <w:ilvl w:val="0"/>
          <w:numId w:val="35"/>
        </w:numPr>
        <w:ind w:hanging="644"/>
        <w:jc w:val="both"/>
        <w:rPr>
          <w:rFonts w:asciiTheme="minorHAnsi" w:hAnsiTheme="minorHAnsi" w:cstheme="minorHAnsi"/>
          <w:color w:val="auto"/>
        </w:rPr>
      </w:pPr>
      <w:r w:rsidRPr="00F56D69">
        <w:rPr>
          <w:rFonts w:asciiTheme="minorHAnsi" w:hAnsiTheme="minorHAnsi" w:cstheme="minorHAnsi"/>
          <w:color w:val="auto"/>
        </w:rPr>
        <w:lastRenderedPageBreak/>
        <w:t>Popište nástroje na ochranu obchodu působící proti nekalým obchodním praktikám v</w:t>
      </w:r>
      <w:r w:rsidR="0076076E">
        <w:rPr>
          <w:rFonts w:asciiTheme="minorHAnsi" w:hAnsiTheme="minorHAnsi" w:cstheme="minorHAnsi"/>
          <w:color w:val="auto"/>
        </w:rPr>
        <w:t> </w:t>
      </w:r>
      <w:r w:rsidRPr="00F56D69">
        <w:rPr>
          <w:rFonts w:asciiTheme="minorHAnsi" w:hAnsiTheme="minorHAnsi" w:cstheme="minorHAnsi"/>
          <w:color w:val="auto"/>
        </w:rPr>
        <w:t>rámci pravidel mezinárodního obchodu. Popište, jakým způsobem Evropská unie usiluje o</w:t>
      </w:r>
      <w:r w:rsidR="0076076E">
        <w:rPr>
          <w:rFonts w:asciiTheme="minorHAnsi" w:hAnsiTheme="minorHAnsi" w:cstheme="minorHAnsi"/>
          <w:color w:val="auto"/>
        </w:rPr>
        <w:t> </w:t>
      </w:r>
      <w:r w:rsidRPr="00F56D69">
        <w:rPr>
          <w:rFonts w:asciiTheme="minorHAnsi" w:hAnsiTheme="minorHAnsi" w:cstheme="minorHAnsi"/>
          <w:color w:val="auto"/>
        </w:rPr>
        <w:t>odstraňování obchodních překážek netarifní povahy ve třetích zemích, a</w:t>
      </w:r>
      <w:r w:rsidR="0076076E">
        <w:rPr>
          <w:rFonts w:asciiTheme="minorHAnsi" w:hAnsiTheme="minorHAnsi" w:cstheme="minorHAnsi"/>
          <w:color w:val="auto"/>
        </w:rPr>
        <w:t> </w:t>
      </w:r>
      <w:r w:rsidRPr="00F56D69">
        <w:rPr>
          <w:rFonts w:asciiTheme="minorHAnsi" w:hAnsiTheme="minorHAnsi" w:cstheme="minorHAnsi"/>
          <w:color w:val="auto"/>
        </w:rPr>
        <w:t>uveďte příklady těchto překážek. Objasněte účel a</w:t>
      </w:r>
      <w:r w:rsidR="0076076E">
        <w:rPr>
          <w:rFonts w:asciiTheme="minorHAnsi" w:hAnsiTheme="minorHAnsi" w:cstheme="minorHAnsi"/>
          <w:color w:val="auto"/>
        </w:rPr>
        <w:t> </w:t>
      </w:r>
      <w:r w:rsidRPr="00F56D69">
        <w:rPr>
          <w:rFonts w:asciiTheme="minorHAnsi" w:hAnsiTheme="minorHAnsi" w:cstheme="minorHAnsi"/>
          <w:color w:val="auto"/>
        </w:rPr>
        <w:t>způsob fungování systému autonomních celních suspenzí.</w:t>
      </w:r>
    </w:p>
    <w:p w14:paraId="4DEC9DE0" w14:textId="0A4EB3D2" w:rsidR="008B4F0D" w:rsidRPr="001D5C87" w:rsidRDefault="008B4F0D" w:rsidP="008B4F0D">
      <w:pPr>
        <w:spacing w:before="100" w:beforeAutospacing="1" w:after="100" w:afterAutospacing="1"/>
        <w:jc w:val="both"/>
        <w:rPr>
          <w:rFonts w:asciiTheme="minorHAnsi" w:hAnsiTheme="minorHAnsi" w:cstheme="minorHAnsi"/>
          <w:sz w:val="24"/>
        </w:rPr>
      </w:pPr>
      <w:r w:rsidRPr="001D5C87">
        <w:rPr>
          <w:rFonts w:asciiTheme="minorHAnsi" w:hAnsiTheme="minorHAnsi" w:cstheme="minorHAnsi"/>
          <w:sz w:val="24"/>
        </w:rPr>
        <w:t>Evropská unie je tradičním zastáncem otevřeného a</w:t>
      </w:r>
      <w:r w:rsidR="0076076E">
        <w:rPr>
          <w:rFonts w:asciiTheme="minorHAnsi" w:hAnsiTheme="minorHAnsi" w:cstheme="minorHAnsi"/>
          <w:sz w:val="24"/>
        </w:rPr>
        <w:t> </w:t>
      </w:r>
      <w:r w:rsidRPr="001D5C87">
        <w:rPr>
          <w:rFonts w:asciiTheme="minorHAnsi" w:hAnsiTheme="minorHAnsi" w:cstheme="minorHAnsi"/>
          <w:sz w:val="24"/>
        </w:rPr>
        <w:t xml:space="preserve">spravedlivého mezinárodního obchodního systému, který </w:t>
      </w:r>
      <w:r w:rsidRPr="00D01AE9">
        <w:rPr>
          <w:rFonts w:asciiTheme="minorHAnsi" w:hAnsiTheme="minorHAnsi" w:cstheme="minorHAnsi"/>
          <w:sz w:val="24"/>
        </w:rPr>
        <w:t>je založen</w:t>
      </w:r>
      <w:r>
        <w:rPr>
          <w:rFonts w:asciiTheme="minorHAnsi" w:hAnsiTheme="minorHAnsi" w:cstheme="minorHAnsi"/>
          <w:sz w:val="24"/>
        </w:rPr>
        <w:t xml:space="preserve"> na společných pravidlech vyjednaných v</w:t>
      </w:r>
      <w:r w:rsidR="0076076E">
        <w:rPr>
          <w:rFonts w:asciiTheme="minorHAnsi" w:hAnsiTheme="minorHAnsi" w:cstheme="minorHAnsi"/>
          <w:sz w:val="24"/>
        </w:rPr>
        <w:t> </w:t>
      </w:r>
      <w:r>
        <w:rPr>
          <w:rFonts w:asciiTheme="minorHAnsi" w:hAnsiTheme="minorHAnsi" w:cstheme="minorHAnsi"/>
          <w:sz w:val="24"/>
        </w:rPr>
        <w:t>rámci Světové obchodní organizace (WTO). V</w:t>
      </w:r>
      <w:r w:rsidR="0076076E">
        <w:rPr>
          <w:rFonts w:asciiTheme="minorHAnsi" w:hAnsiTheme="minorHAnsi" w:cstheme="minorHAnsi"/>
          <w:sz w:val="24"/>
        </w:rPr>
        <w:t> </w:t>
      </w:r>
      <w:r>
        <w:rPr>
          <w:rFonts w:asciiTheme="minorHAnsi" w:hAnsiTheme="minorHAnsi" w:cstheme="minorHAnsi"/>
          <w:sz w:val="24"/>
        </w:rPr>
        <w:t>rámci společné obchodní politiky se proto EU mj. snaží prosazovat odstraňování překážek, které brání volnému obchodu, a</w:t>
      </w:r>
      <w:r w:rsidR="0076076E">
        <w:rPr>
          <w:rFonts w:asciiTheme="minorHAnsi" w:hAnsiTheme="minorHAnsi" w:cstheme="minorHAnsi"/>
          <w:sz w:val="24"/>
        </w:rPr>
        <w:t> </w:t>
      </w:r>
      <w:r>
        <w:rPr>
          <w:rFonts w:asciiTheme="minorHAnsi" w:hAnsiTheme="minorHAnsi" w:cstheme="minorHAnsi"/>
          <w:sz w:val="24"/>
        </w:rPr>
        <w:t>chránit vlastní výrobce před neférovými praktikami třetích zemí.</w:t>
      </w:r>
    </w:p>
    <w:p w14:paraId="0971683B" w14:textId="77777777" w:rsidR="008B4F0D" w:rsidRPr="009124F1" w:rsidRDefault="008B4F0D" w:rsidP="005432CA">
      <w:pPr>
        <w:keepNext/>
        <w:spacing w:before="100" w:beforeAutospacing="1" w:after="100" w:afterAutospacing="1"/>
        <w:rPr>
          <w:rFonts w:asciiTheme="minorHAnsi" w:hAnsiTheme="minorHAnsi" w:cstheme="minorHAnsi"/>
          <w:b/>
          <w:sz w:val="24"/>
          <w:szCs w:val="24"/>
          <w:lang w:eastAsia="en-GB"/>
        </w:rPr>
      </w:pPr>
      <w:r w:rsidRPr="009124F1">
        <w:rPr>
          <w:rFonts w:asciiTheme="minorHAnsi" w:hAnsiTheme="minorHAnsi" w:cstheme="minorHAnsi"/>
          <w:b/>
          <w:sz w:val="24"/>
          <w:szCs w:val="24"/>
          <w:lang w:eastAsia="en-GB"/>
        </w:rPr>
        <w:t>Nástroje na ochranu obchodu</w:t>
      </w:r>
    </w:p>
    <w:p w14:paraId="5EB84858" w14:textId="7B6967FD" w:rsidR="008B4F0D" w:rsidRPr="001B7BF2" w:rsidRDefault="008B4F0D" w:rsidP="008B4F0D">
      <w:pPr>
        <w:spacing w:before="100" w:beforeAutospacing="1" w:after="100" w:afterAutospacing="1"/>
        <w:jc w:val="both"/>
        <w:rPr>
          <w:rFonts w:asciiTheme="minorHAnsi" w:hAnsiTheme="minorHAnsi" w:cstheme="minorHAnsi"/>
          <w:sz w:val="24"/>
        </w:rPr>
      </w:pPr>
      <w:r w:rsidRPr="001B7BF2">
        <w:rPr>
          <w:rFonts w:asciiTheme="minorHAnsi" w:hAnsiTheme="minorHAnsi" w:cstheme="minorHAnsi"/>
          <w:sz w:val="24"/>
        </w:rPr>
        <w:t xml:space="preserve">Nástroje na ochranu obchodu jsou </w:t>
      </w:r>
      <w:r w:rsidRPr="001D5C87">
        <w:rPr>
          <w:rFonts w:asciiTheme="minorHAnsi" w:hAnsiTheme="minorHAnsi" w:cstheme="minorHAnsi"/>
          <w:sz w:val="24"/>
        </w:rPr>
        <w:t>součástí</w:t>
      </w:r>
      <w:r w:rsidRPr="00E835DE">
        <w:rPr>
          <w:rFonts w:asciiTheme="minorHAnsi" w:hAnsiTheme="minorHAnsi" w:cstheme="minorHAnsi"/>
          <w:sz w:val="24"/>
        </w:rPr>
        <w:t xml:space="preserve"> </w:t>
      </w:r>
      <w:r w:rsidRPr="001D5C87">
        <w:rPr>
          <w:rFonts w:asciiTheme="minorHAnsi" w:hAnsiTheme="minorHAnsi" w:cstheme="minorHAnsi"/>
          <w:sz w:val="24"/>
        </w:rPr>
        <w:t xml:space="preserve">pravidel </w:t>
      </w:r>
      <w:r w:rsidRPr="001B7BF2">
        <w:rPr>
          <w:rFonts w:asciiTheme="minorHAnsi" w:hAnsiTheme="minorHAnsi" w:cstheme="minorHAnsi"/>
          <w:sz w:val="24"/>
        </w:rPr>
        <w:t>WTO, jejichž standardy zajišťují, aby se obchod uskutečňoval za rovných podmínek. Ze strany EU jsou uplatňovány směrem ke třetím zemím v</w:t>
      </w:r>
      <w:r w:rsidR="0076076E">
        <w:rPr>
          <w:rFonts w:asciiTheme="minorHAnsi" w:hAnsiTheme="minorHAnsi" w:cstheme="minorHAnsi"/>
          <w:sz w:val="24"/>
        </w:rPr>
        <w:t> </w:t>
      </w:r>
      <w:r w:rsidRPr="001B7BF2">
        <w:rPr>
          <w:rFonts w:asciiTheme="minorHAnsi" w:hAnsiTheme="minorHAnsi" w:cstheme="minorHAnsi"/>
          <w:sz w:val="24"/>
        </w:rPr>
        <w:t>rámci výkonu společné obchodní politiky. Jejich účelem je působit proti nekalým obchodním praktikám v</w:t>
      </w:r>
      <w:r w:rsidR="0076076E">
        <w:rPr>
          <w:rFonts w:asciiTheme="minorHAnsi" w:hAnsiTheme="minorHAnsi" w:cstheme="minorHAnsi"/>
          <w:sz w:val="24"/>
        </w:rPr>
        <w:t> </w:t>
      </w:r>
      <w:r w:rsidRPr="001B7BF2">
        <w:rPr>
          <w:rFonts w:asciiTheme="minorHAnsi" w:hAnsiTheme="minorHAnsi" w:cstheme="minorHAnsi"/>
          <w:sz w:val="24"/>
        </w:rPr>
        <w:t>případě, že se dovoz uskutečňuje za podmínek, které jsou podle pravidel mezinárodního obchodu napadnutelné.</w:t>
      </w:r>
    </w:p>
    <w:p w14:paraId="5EBC388D" w14:textId="77777777" w:rsidR="008B4F0D" w:rsidRPr="001B7BF2" w:rsidRDefault="008B4F0D" w:rsidP="008B4F0D">
      <w:pPr>
        <w:overflowPunct/>
        <w:spacing w:before="100" w:beforeAutospacing="1" w:after="100" w:afterAutospacing="1" w:line="340" w:lineRule="exact"/>
        <w:jc w:val="both"/>
        <w:textAlignment w:val="auto"/>
        <w:rPr>
          <w:rFonts w:asciiTheme="minorHAnsi" w:hAnsiTheme="minorHAnsi" w:cstheme="minorHAnsi"/>
          <w:sz w:val="24"/>
        </w:rPr>
      </w:pPr>
      <w:r w:rsidRPr="001D5C87">
        <w:rPr>
          <w:rFonts w:asciiTheme="minorHAnsi" w:hAnsiTheme="minorHAnsi" w:cstheme="minorHAnsi"/>
          <w:sz w:val="24"/>
        </w:rPr>
        <w:t>Hlavními nástroji</w:t>
      </w:r>
      <w:r w:rsidRPr="009124F1">
        <w:rPr>
          <w:rFonts w:asciiTheme="minorHAnsi" w:hAnsiTheme="minorHAnsi" w:cstheme="minorHAnsi"/>
          <w:sz w:val="24"/>
        </w:rPr>
        <w:t xml:space="preserve"> </w:t>
      </w:r>
      <w:r w:rsidRPr="001B7BF2">
        <w:rPr>
          <w:rFonts w:asciiTheme="minorHAnsi" w:hAnsiTheme="minorHAnsi" w:cstheme="minorHAnsi"/>
          <w:sz w:val="24"/>
        </w:rPr>
        <w:t>na ochranu obchodu jsou:</w:t>
      </w:r>
    </w:p>
    <w:p w14:paraId="75D2583B" w14:textId="5732C664" w:rsidR="008B4F0D" w:rsidRPr="001B7BF2" w:rsidRDefault="008B4F0D" w:rsidP="008B4F0D">
      <w:pPr>
        <w:numPr>
          <w:ilvl w:val="0"/>
          <w:numId w:val="2"/>
        </w:numPr>
        <w:overflowPunct/>
        <w:spacing w:after="120" w:line="340" w:lineRule="exact"/>
        <w:contextualSpacing/>
        <w:jc w:val="both"/>
        <w:textAlignment w:val="auto"/>
        <w:rPr>
          <w:rFonts w:asciiTheme="minorHAnsi" w:hAnsiTheme="minorHAnsi" w:cstheme="minorHAnsi"/>
          <w:sz w:val="24"/>
        </w:rPr>
      </w:pPr>
      <w:r w:rsidRPr="00203CA0">
        <w:rPr>
          <w:rFonts w:asciiTheme="minorHAnsi" w:hAnsiTheme="minorHAnsi" w:cstheme="minorHAnsi"/>
          <w:b/>
          <w:sz w:val="24"/>
        </w:rPr>
        <w:t>Antidumpingová opatření</w:t>
      </w:r>
      <w:r w:rsidRPr="00203CA0">
        <w:rPr>
          <w:rFonts w:asciiTheme="minorHAnsi" w:hAnsiTheme="minorHAnsi" w:cstheme="minorHAnsi"/>
          <w:sz w:val="24"/>
        </w:rPr>
        <w:t>:</w:t>
      </w:r>
      <w:r w:rsidRPr="001B7BF2">
        <w:rPr>
          <w:rFonts w:asciiTheme="minorHAnsi" w:hAnsiTheme="minorHAnsi" w:cstheme="minorHAnsi"/>
          <w:sz w:val="24"/>
        </w:rPr>
        <w:t xml:space="preserve"> jsou uplatňována v</w:t>
      </w:r>
      <w:r w:rsidR="0076076E">
        <w:rPr>
          <w:rFonts w:asciiTheme="minorHAnsi" w:hAnsiTheme="minorHAnsi" w:cstheme="minorHAnsi"/>
          <w:sz w:val="24"/>
        </w:rPr>
        <w:t> </w:t>
      </w:r>
      <w:r w:rsidRPr="001B7BF2">
        <w:rPr>
          <w:rFonts w:asciiTheme="minorHAnsi" w:hAnsiTheme="minorHAnsi" w:cstheme="minorHAnsi"/>
          <w:sz w:val="24"/>
        </w:rPr>
        <w:t>případě, že se prokáže nepříznivá hospodářská situace unijních výrobců způsobená vlivem dovozu výrobků za dumpingové ceny. To znamená, že cena dováženého výrobku je nižší než jeho hodnota při prodeji na domácím trhu zahraničního výrobce. Opatření je zacíleno na dovozy konkrétního produktu z</w:t>
      </w:r>
      <w:r w:rsidR="0076076E">
        <w:rPr>
          <w:rFonts w:asciiTheme="minorHAnsi" w:hAnsiTheme="minorHAnsi" w:cstheme="minorHAnsi"/>
          <w:sz w:val="24"/>
        </w:rPr>
        <w:t> </w:t>
      </w:r>
      <w:r w:rsidRPr="001B7BF2">
        <w:rPr>
          <w:rFonts w:asciiTheme="minorHAnsi" w:hAnsiTheme="minorHAnsi" w:cstheme="minorHAnsi"/>
          <w:sz w:val="24"/>
        </w:rPr>
        <w:t>konkrétní země.</w:t>
      </w:r>
    </w:p>
    <w:p w14:paraId="218FB590" w14:textId="00FB4FF8" w:rsidR="008B4F0D" w:rsidRPr="001B7BF2" w:rsidRDefault="008B4F0D" w:rsidP="008B4F0D">
      <w:pPr>
        <w:numPr>
          <w:ilvl w:val="0"/>
          <w:numId w:val="2"/>
        </w:numPr>
        <w:overflowPunct/>
        <w:spacing w:after="120" w:line="340" w:lineRule="exact"/>
        <w:contextualSpacing/>
        <w:jc w:val="both"/>
        <w:textAlignment w:val="auto"/>
        <w:rPr>
          <w:rFonts w:asciiTheme="minorHAnsi" w:hAnsiTheme="minorHAnsi" w:cstheme="minorHAnsi"/>
          <w:sz w:val="24"/>
        </w:rPr>
      </w:pPr>
      <w:r w:rsidRPr="009124F1">
        <w:rPr>
          <w:rFonts w:asciiTheme="minorHAnsi" w:hAnsiTheme="minorHAnsi" w:cstheme="minorHAnsi"/>
          <w:b/>
          <w:sz w:val="24"/>
        </w:rPr>
        <w:t>Vyrovnávací opatření</w:t>
      </w:r>
      <w:r w:rsidRPr="00203CA0">
        <w:rPr>
          <w:rFonts w:asciiTheme="minorHAnsi" w:hAnsiTheme="minorHAnsi" w:cstheme="minorHAnsi"/>
          <w:b/>
          <w:sz w:val="24"/>
        </w:rPr>
        <w:t xml:space="preserve"> </w:t>
      </w:r>
      <w:r w:rsidRPr="001D5C87">
        <w:rPr>
          <w:rFonts w:asciiTheme="minorHAnsi" w:hAnsiTheme="minorHAnsi" w:cstheme="minorHAnsi"/>
          <w:sz w:val="24"/>
        </w:rPr>
        <w:t>(anti-subvenční nástroj)</w:t>
      </w:r>
      <w:r w:rsidRPr="001B7BF2">
        <w:rPr>
          <w:rFonts w:asciiTheme="minorHAnsi" w:hAnsiTheme="minorHAnsi" w:cstheme="minorHAnsi"/>
          <w:sz w:val="24"/>
        </w:rPr>
        <w:t>: jsou uplatňována v</w:t>
      </w:r>
      <w:r w:rsidR="0076076E">
        <w:rPr>
          <w:rFonts w:asciiTheme="minorHAnsi" w:hAnsiTheme="minorHAnsi" w:cstheme="minorHAnsi"/>
          <w:sz w:val="24"/>
        </w:rPr>
        <w:t> </w:t>
      </w:r>
      <w:r w:rsidRPr="001B7BF2">
        <w:rPr>
          <w:rFonts w:asciiTheme="minorHAnsi" w:hAnsiTheme="minorHAnsi" w:cstheme="minorHAnsi"/>
          <w:sz w:val="24"/>
        </w:rPr>
        <w:t>případě, pokud se v</w:t>
      </w:r>
      <w:r w:rsidR="0076076E">
        <w:rPr>
          <w:rFonts w:asciiTheme="minorHAnsi" w:hAnsiTheme="minorHAnsi" w:cstheme="minorHAnsi"/>
          <w:sz w:val="24"/>
        </w:rPr>
        <w:t> </w:t>
      </w:r>
      <w:r w:rsidRPr="001B7BF2">
        <w:rPr>
          <w:rFonts w:asciiTheme="minorHAnsi" w:hAnsiTheme="minorHAnsi" w:cstheme="minorHAnsi"/>
          <w:sz w:val="24"/>
        </w:rPr>
        <w:t>rámci anti-subvenčního řízení prokáže, že vládou v</w:t>
      </w:r>
      <w:r w:rsidR="0076076E">
        <w:rPr>
          <w:rFonts w:asciiTheme="minorHAnsi" w:hAnsiTheme="minorHAnsi" w:cstheme="minorHAnsi"/>
          <w:sz w:val="24"/>
        </w:rPr>
        <w:t> </w:t>
      </w:r>
      <w:r w:rsidRPr="001B7BF2">
        <w:rPr>
          <w:rFonts w:asciiTheme="minorHAnsi" w:hAnsiTheme="minorHAnsi" w:cstheme="minorHAnsi"/>
          <w:sz w:val="24"/>
        </w:rPr>
        <w:t>zemi původu výrobku byla poskytnuta specifická subvence, tj. finanční příspěvek, z</w:t>
      </w:r>
      <w:r w:rsidR="0076076E">
        <w:rPr>
          <w:rFonts w:asciiTheme="minorHAnsi" w:hAnsiTheme="minorHAnsi" w:cstheme="minorHAnsi"/>
          <w:sz w:val="24"/>
        </w:rPr>
        <w:t> </w:t>
      </w:r>
      <w:r w:rsidRPr="001B7BF2">
        <w:rPr>
          <w:rFonts w:asciiTheme="minorHAnsi" w:hAnsiTheme="minorHAnsi" w:cstheme="minorHAnsi"/>
          <w:sz w:val="24"/>
        </w:rPr>
        <w:t>nějž příjemci podpory plyne určitá výhoda. Opatření je zacíleno na dovozy konkrétního produktu z</w:t>
      </w:r>
      <w:r w:rsidR="0076076E">
        <w:rPr>
          <w:rFonts w:asciiTheme="minorHAnsi" w:hAnsiTheme="minorHAnsi" w:cstheme="minorHAnsi"/>
          <w:sz w:val="24"/>
        </w:rPr>
        <w:t> </w:t>
      </w:r>
      <w:r w:rsidRPr="001B7BF2">
        <w:rPr>
          <w:rFonts w:asciiTheme="minorHAnsi" w:hAnsiTheme="minorHAnsi" w:cstheme="minorHAnsi"/>
          <w:sz w:val="24"/>
        </w:rPr>
        <w:t>konkrétní země.</w:t>
      </w:r>
    </w:p>
    <w:p w14:paraId="21351EF8" w14:textId="0DC9A28A" w:rsidR="008B4F0D" w:rsidRPr="001B7BF2" w:rsidRDefault="008B4F0D" w:rsidP="008B4F0D">
      <w:pPr>
        <w:numPr>
          <w:ilvl w:val="0"/>
          <w:numId w:val="1"/>
        </w:numPr>
        <w:overflowPunct/>
        <w:spacing w:after="120" w:line="340" w:lineRule="exact"/>
        <w:ind w:left="714" w:hanging="357"/>
        <w:contextualSpacing/>
        <w:jc w:val="both"/>
        <w:textAlignment w:val="auto"/>
        <w:rPr>
          <w:rFonts w:asciiTheme="minorHAnsi" w:hAnsiTheme="minorHAnsi" w:cstheme="minorHAnsi"/>
          <w:sz w:val="24"/>
        </w:rPr>
      </w:pPr>
      <w:r w:rsidRPr="00A67851">
        <w:rPr>
          <w:rFonts w:asciiTheme="minorHAnsi" w:hAnsiTheme="minorHAnsi" w:cstheme="minorHAnsi"/>
          <w:b/>
          <w:sz w:val="24"/>
        </w:rPr>
        <w:t>Ochranná opatření</w:t>
      </w:r>
      <w:r w:rsidRPr="001B7BF2">
        <w:rPr>
          <w:rFonts w:asciiTheme="minorHAnsi" w:hAnsiTheme="minorHAnsi" w:cstheme="minorHAnsi"/>
          <w:i/>
          <w:sz w:val="24"/>
        </w:rPr>
        <w:t xml:space="preserve"> </w:t>
      </w:r>
      <w:r w:rsidRPr="001B7BF2">
        <w:rPr>
          <w:rFonts w:asciiTheme="minorHAnsi" w:hAnsiTheme="minorHAnsi" w:cstheme="minorHAnsi"/>
          <w:sz w:val="24"/>
        </w:rPr>
        <w:t>(</w:t>
      </w:r>
      <w:proofErr w:type="spellStart"/>
      <w:r w:rsidRPr="001B7BF2">
        <w:rPr>
          <w:rFonts w:asciiTheme="minorHAnsi" w:hAnsiTheme="minorHAnsi" w:cstheme="minorHAnsi"/>
          <w:sz w:val="24"/>
        </w:rPr>
        <w:t>safeguard</w:t>
      </w:r>
      <w:proofErr w:type="spellEnd"/>
      <w:r w:rsidRPr="001B7BF2">
        <w:rPr>
          <w:rFonts w:asciiTheme="minorHAnsi" w:hAnsiTheme="minorHAnsi" w:cstheme="minorHAnsi"/>
          <w:sz w:val="24"/>
        </w:rPr>
        <w:t xml:space="preserve"> </w:t>
      </w:r>
      <w:proofErr w:type="spellStart"/>
      <w:r w:rsidRPr="001B7BF2">
        <w:rPr>
          <w:rFonts w:asciiTheme="minorHAnsi" w:hAnsiTheme="minorHAnsi" w:cstheme="minorHAnsi"/>
          <w:sz w:val="24"/>
        </w:rPr>
        <w:t>measure</w:t>
      </w:r>
      <w:r>
        <w:rPr>
          <w:rFonts w:asciiTheme="minorHAnsi" w:hAnsiTheme="minorHAnsi" w:cstheme="minorHAnsi"/>
          <w:sz w:val="24"/>
        </w:rPr>
        <w:t>s</w:t>
      </w:r>
      <w:proofErr w:type="spellEnd"/>
      <w:r w:rsidRPr="001B7BF2">
        <w:rPr>
          <w:rFonts w:asciiTheme="minorHAnsi" w:hAnsiTheme="minorHAnsi" w:cstheme="minorHAnsi"/>
          <w:sz w:val="24"/>
        </w:rPr>
        <w:t>)</w:t>
      </w:r>
      <w:r>
        <w:rPr>
          <w:rFonts w:asciiTheme="minorHAnsi" w:hAnsiTheme="minorHAnsi" w:cstheme="minorHAnsi"/>
          <w:sz w:val="24"/>
        </w:rPr>
        <w:t>:</w:t>
      </w:r>
      <w:r w:rsidRPr="001B7BF2">
        <w:rPr>
          <w:rFonts w:asciiTheme="minorHAnsi" w:hAnsiTheme="minorHAnsi" w:cstheme="minorHAnsi"/>
          <w:sz w:val="24"/>
        </w:rPr>
        <w:t xml:space="preserve"> jejich cílem je poskytnout výrobnímu odvětví v</w:t>
      </w:r>
      <w:r w:rsidR="0076076E">
        <w:rPr>
          <w:rFonts w:asciiTheme="minorHAnsi" w:hAnsiTheme="minorHAnsi" w:cstheme="minorHAnsi"/>
          <w:sz w:val="24"/>
        </w:rPr>
        <w:t> </w:t>
      </w:r>
      <w:r w:rsidRPr="001B7BF2">
        <w:rPr>
          <w:rFonts w:asciiTheme="minorHAnsi" w:hAnsiTheme="minorHAnsi" w:cstheme="minorHAnsi"/>
          <w:sz w:val="24"/>
        </w:rPr>
        <w:t>dovážející zemi prostor, aby se mohlo přizpůsobit značnému nárůstu dovozů. Opatření je zacíleno na dovozy ze všech třetích zemí</w:t>
      </w:r>
      <w:r>
        <w:rPr>
          <w:rFonts w:asciiTheme="minorHAnsi" w:hAnsiTheme="minorHAnsi" w:cstheme="minorHAnsi"/>
          <w:sz w:val="24"/>
        </w:rPr>
        <w:t xml:space="preserve"> </w:t>
      </w:r>
      <w:r w:rsidRPr="001D5C87">
        <w:rPr>
          <w:rFonts w:asciiTheme="minorHAnsi" w:hAnsiTheme="minorHAnsi" w:cstheme="minorHAnsi"/>
          <w:sz w:val="24"/>
        </w:rPr>
        <w:t>(vůči konkrétní třetí zemi je možné ochranné opatření uplatnit jen v</w:t>
      </w:r>
      <w:r w:rsidR="0076076E">
        <w:rPr>
          <w:rFonts w:asciiTheme="minorHAnsi" w:hAnsiTheme="minorHAnsi" w:cstheme="minorHAnsi"/>
          <w:sz w:val="24"/>
        </w:rPr>
        <w:t> </w:t>
      </w:r>
      <w:r w:rsidRPr="001D5C87">
        <w:rPr>
          <w:rFonts w:asciiTheme="minorHAnsi" w:hAnsiTheme="minorHAnsi" w:cstheme="minorHAnsi"/>
          <w:sz w:val="24"/>
        </w:rPr>
        <w:t>případě, že to umožňuje dříve sjednaná bilaterální obchodní dohoda)</w:t>
      </w:r>
      <w:r w:rsidRPr="001B7BF2">
        <w:rPr>
          <w:rFonts w:asciiTheme="minorHAnsi" w:hAnsiTheme="minorHAnsi" w:cstheme="minorHAnsi"/>
          <w:sz w:val="24"/>
        </w:rPr>
        <w:t>.</w:t>
      </w:r>
    </w:p>
    <w:p w14:paraId="0DF1D8C7" w14:textId="7B023025" w:rsidR="008B4F0D" w:rsidRPr="001B7BF2" w:rsidRDefault="008B4F0D" w:rsidP="008B4F0D">
      <w:pPr>
        <w:numPr>
          <w:ilvl w:val="0"/>
          <w:numId w:val="1"/>
        </w:numPr>
        <w:overflowPunct/>
        <w:spacing w:after="120" w:line="340" w:lineRule="exact"/>
        <w:ind w:left="714" w:hanging="357"/>
        <w:contextualSpacing/>
        <w:jc w:val="both"/>
        <w:textAlignment w:val="auto"/>
        <w:rPr>
          <w:rFonts w:asciiTheme="minorHAnsi" w:hAnsiTheme="minorHAnsi" w:cstheme="minorHAnsi"/>
          <w:sz w:val="24"/>
        </w:rPr>
      </w:pPr>
      <w:r w:rsidRPr="00A67851">
        <w:rPr>
          <w:rFonts w:asciiTheme="minorHAnsi" w:hAnsiTheme="minorHAnsi" w:cstheme="minorHAnsi"/>
          <w:b/>
          <w:sz w:val="24"/>
        </w:rPr>
        <w:t>Nařízení o</w:t>
      </w:r>
      <w:r w:rsidR="0076076E">
        <w:rPr>
          <w:rFonts w:asciiTheme="minorHAnsi" w:hAnsiTheme="minorHAnsi" w:cstheme="minorHAnsi"/>
          <w:b/>
          <w:sz w:val="24"/>
        </w:rPr>
        <w:t> </w:t>
      </w:r>
      <w:r w:rsidRPr="00A67851">
        <w:rPr>
          <w:rFonts w:asciiTheme="minorHAnsi" w:hAnsiTheme="minorHAnsi" w:cstheme="minorHAnsi"/>
          <w:b/>
          <w:sz w:val="24"/>
        </w:rPr>
        <w:t>obchodních překážkách</w:t>
      </w:r>
      <w:r w:rsidRPr="001B7BF2">
        <w:rPr>
          <w:rFonts w:asciiTheme="minorHAnsi" w:hAnsiTheme="minorHAnsi" w:cstheme="minorHAnsi"/>
          <w:sz w:val="24"/>
        </w:rPr>
        <w:t xml:space="preserve"> (</w:t>
      </w:r>
      <w:proofErr w:type="spellStart"/>
      <w:r w:rsidRPr="001B7BF2">
        <w:rPr>
          <w:rFonts w:asciiTheme="minorHAnsi" w:hAnsiTheme="minorHAnsi" w:cstheme="minorHAnsi"/>
          <w:sz w:val="24"/>
        </w:rPr>
        <w:t>Trade</w:t>
      </w:r>
      <w:proofErr w:type="spellEnd"/>
      <w:r w:rsidRPr="001B7BF2">
        <w:rPr>
          <w:rFonts w:asciiTheme="minorHAnsi" w:hAnsiTheme="minorHAnsi" w:cstheme="minorHAnsi"/>
          <w:sz w:val="24"/>
        </w:rPr>
        <w:t xml:space="preserve"> </w:t>
      </w:r>
      <w:proofErr w:type="spellStart"/>
      <w:r w:rsidRPr="001B7BF2">
        <w:rPr>
          <w:rFonts w:asciiTheme="minorHAnsi" w:hAnsiTheme="minorHAnsi" w:cstheme="minorHAnsi"/>
          <w:sz w:val="24"/>
        </w:rPr>
        <w:t>Barriers</w:t>
      </w:r>
      <w:proofErr w:type="spellEnd"/>
      <w:r w:rsidRPr="001B7BF2">
        <w:rPr>
          <w:rFonts w:asciiTheme="minorHAnsi" w:hAnsiTheme="minorHAnsi" w:cstheme="minorHAnsi"/>
          <w:sz w:val="24"/>
        </w:rPr>
        <w:t xml:space="preserve"> </w:t>
      </w:r>
      <w:proofErr w:type="spellStart"/>
      <w:r w:rsidRPr="001B7BF2">
        <w:rPr>
          <w:rFonts w:asciiTheme="minorHAnsi" w:hAnsiTheme="minorHAnsi" w:cstheme="minorHAnsi"/>
          <w:sz w:val="24"/>
        </w:rPr>
        <w:t>Regulation</w:t>
      </w:r>
      <w:proofErr w:type="spellEnd"/>
      <w:r w:rsidRPr="001B7BF2">
        <w:rPr>
          <w:rFonts w:asciiTheme="minorHAnsi" w:hAnsiTheme="minorHAnsi" w:cstheme="minorHAnsi"/>
          <w:sz w:val="24"/>
        </w:rPr>
        <w:t>)</w:t>
      </w:r>
      <w:r w:rsidRPr="001B7BF2">
        <w:t xml:space="preserve"> </w:t>
      </w:r>
      <w:r w:rsidRPr="001B7BF2">
        <w:rPr>
          <w:rFonts w:asciiTheme="minorHAnsi" w:hAnsiTheme="minorHAnsi" w:cstheme="minorHAnsi"/>
          <w:sz w:val="24"/>
        </w:rPr>
        <w:t>je právní nástroj, který umožňuje bránit se proti nedovoleným překážkám a</w:t>
      </w:r>
      <w:r w:rsidR="0076076E">
        <w:rPr>
          <w:rFonts w:asciiTheme="minorHAnsi" w:hAnsiTheme="minorHAnsi" w:cstheme="minorHAnsi"/>
          <w:sz w:val="24"/>
        </w:rPr>
        <w:t> </w:t>
      </w:r>
      <w:r w:rsidRPr="001B7BF2">
        <w:rPr>
          <w:rFonts w:asciiTheme="minorHAnsi" w:hAnsiTheme="minorHAnsi" w:cstheme="minorHAnsi"/>
          <w:sz w:val="24"/>
        </w:rPr>
        <w:t>porušení mezinárodních pravidel obchodu a</w:t>
      </w:r>
      <w:r w:rsidR="0076076E">
        <w:rPr>
          <w:rFonts w:asciiTheme="minorHAnsi" w:hAnsiTheme="minorHAnsi" w:cstheme="minorHAnsi"/>
          <w:sz w:val="24"/>
        </w:rPr>
        <w:t> </w:t>
      </w:r>
      <w:r w:rsidRPr="001B7BF2">
        <w:rPr>
          <w:rFonts w:asciiTheme="minorHAnsi" w:hAnsiTheme="minorHAnsi" w:cstheme="minorHAnsi"/>
          <w:sz w:val="24"/>
        </w:rPr>
        <w:t>zaměřuje se na odstranění překážek obchodu ve prospěch vývozců EU nejen v</w:t>
      </w:r>
      <w:r w:rsidR="0076076E">
        <w:rPr>
          <w:rFonts w:asciiTheme="minorHAnsi" w:hAnsiTheme="minorHAnsi" w:cstheme="minorHAnsi"/>
          <w:sz w:val="24"/>
        </w:rPr>
        <w:t> </w:t>
      </w:r>
      <w:r w:rsidRPr="001B7BF2">
        <w:rPr>
          <w:rFonts w:asciiTheme="minorHAnsi" w:hAnsiTheme="minorHAnsi" w:cstheme="minorHAnsi"/>
          <w:sz w:val="24"/>
        </w:rPr>
        <w:t>oblasti zboží, ale i</w:t>
      </w:r>
      <w:r w:rsidR="0076076E">
        <w:rPr>
          <w:rFonts w:asciiTheme="minorHAnsi" w:hAnsiTheme="minorHAnsi" w:cstheme="minorHAnsi"/>
          <w:sz w:val="24"/>
        </w:rPr>
        <w:t> </w:t>
      </w:r>
      <w:r w:rsidRPr="001B7BF2">
        <w:rPr>
          <w:rFonts w:asciiTheme="minorHAnsi" w:hAnsiTheme="minorHAnsi" w:cstheme="minorHAnsi"/>
          <w:sz w:val="24"/>
        </w:rPr>
        <w:t>služeb a</w:t>
      </w:r>
      <w:r w:rsidR="0076076E">
        <w:rPr>
          <w:rFonts w:asciiTheme="minorHAnsi" w:hAnsiTheme="minorHAnsi" w:cstheme="minorHAnsi"/>
          <w:sz w:val="24"/>
        </w:rPr>
        <w:t> </w:t>
      </w:r>
      <w:r w:rsidRPr="001B7BF2">
        <w:rPr>
          <w:rFonts w:asciiTheme="minorHAnsi" w:hAnsiTheme="minorHAnsi" w:cstheme="minorHAnsi"/>
          <w:sz w:val="24"/>
        </w:rPr>
        <w:t>práv duševního vlastnictví.</w:t>
      </w:r>
    </w:p>
    <w:p w14:paraId="1216051D" w14:textId="17ACFAEC" w:rsidR="008B4F0D" w:rsidRPr="001B7BF2" w:rsidRDefault="008B4F0D" w:rsidP="005432CA">
      <w:pPr>
        <w:spacing w:before="100" w:beforeAutospacing="1" w:after="100" w:afterAutospacing="1"/>
        <w:jc w:val="both"/>
        <w:rPr>
          <w:rFonts w:asciiTheme="minorHAnsi" w:hAnsiTheme="minorHAnsi" w:cstheme="minorHAnsi"/>
          <w:sz w:val="24"/>
        </w:rPr>
      </w:pPr>
      <w:r w:rsidRPr="001B7BF2">
        <w:rPr>
          <w:rFonts w:asciiTheme="minorHAnsi" w:hAnsiTheme="minorHAnsi" w:cstheme="minorHAnsi"/>
          <w:sz w:val="24"/>
        </w:rPr>
        <w:t>Nejvíce užívanými nástroji v</w:t>
      </w:r>
      <w:r w:rsidR="0076076E">
        <w:rPr>
          <w:rFonts w:asciiTheme="minorHAnsi" w:hAnsiTheme="minorHAnsi" w:cstheme="minorHAnsi"/>
          <w:sz w:val="24"/>
        </w:rPr>
        <w:t> </w:t>
      </w:r>
      <w:r w:rsidRPr="001B7BF2">
        <w:rPr>
          <w:rFonts w:asciiTheme="minorHAnsi" w:hAnsiTheme="minorHAnsi" w:cstheme="minorHAnsi"/>
          <w:sz w:val="24"/>
        </w:rPr>
        <w:t>rámci Evropské unie jsou antidumpingová a</w:t>
      </w:r>
      <w:r w:rsidR="0076076E">
        <w:rPr>
          <w:rFonts w:asciiTheme="minorHAnsi" w:hAnsiTheme="minorHAnsi" w:cstheme="minorHAnsi"/>
          <w:sz w:val="24"/>
        </w:rPr>
        <w:t> </w:t>
      </w:r>
      <w:r w:rsidRPr="001B7BF2">
        <w:rPr>
          <w:rFonts w:asciiTheme="minorHAnsi" w:hAnsiTheme="minorHAnsi" w:cstheme="minorHAnsi"/>
          <w:sz w:val="24"/>
        </w:rPr>
        <w:t>vyrovnávací opatření.</w:t>
      </w:r>
    </w:p>
    <w:p w14:paraId="71CEF390" w14:textId="7358D369" w:rsidR="008B4F0D" w:rsidRPr="001B7BF2" w:rsidRDefault="008B4F0D" w:rsidP="005432CA">
      <w:pPr>
        <w:spacing w:before="100" w:beforeAutospacing="1" w:after="100" w:afterAutospacing="1"/>
        <w:jc w:val="both"/>
        <w:rPr>
          <w:rFonts w:asciiTheme="minorHAnsi" w:hAnsiTheme="minorHAnsi" w:cstheme="minorHAnsi"/>
          <w:sz w:val="24"/>
        </w:rPr>
      </w:pPr>
      <w:r w:rsidRPr="001A39AD">
        <w:rPr>
          <w:rFonts w:asciiTheme="minorHAnsi" w:hAnsiTheme="minorHAnsi" w:cstheme="minorHAnsi"/>
          <w:sz w:val="24"/>
        </w:rPr>
        <w:lastRenderedPageBreak/>
        <w:t>Řízení týkající se nástrojů na ochranu obchodu</w:t>
      </w:r>
      <w:r w:rsidRPr="00E835DE">
        <w:rPr>
          <w:rFonts w:asciiTheme="minorHAnsi" w:hAnsiTheme="minorHAnsi" w:cstheme="minorHAnsi"/>
          <w:sz w:val="24"/>
        </w:rPr>
        <w:t xml:space="preserve"> v</w:t>
      </w:r>
      <w:r w:rsidR="0076076E">
        <w:rPr>
          <w:rFonts w:asciiTheme="minorHAnsi" w:hAnsiTheme="minorHAnsi" w:cstheme="minorHAnsi"/>
          <w:sz w:val="24"/>
        </w:rPr>
        <w:t> </w:t>
      </w:r>
      <w:r w:rsidRPr="00E835DE">
        <w:rPr>
          <w:rFonts w:asciiTheme="minorHAnsi" w:hAnsiTheme="minorHAnsi" w:cstheme="minorHAnsi"/>
          <w:sz w:val="24"/>
        </w:rPr>
        <w:t xml:space="preserve">rámci Evropské unie provádí </w:t>
      </w:r>
      <w:r w:rsidRPr="001A39AD">
        <w:rPr>
          <w:rFonts w:asciiTheme="minorHAnsi" w:hAnsiTheme="minorHAnsi" w:cstheme="minorHAnsi"/>
          <w:sz w:val="24"/>
        </w:rPr>
        <w:t>výhradně Evropská komise</w:t>
      </w:r>
      <w:r w:rsidRPr="001B7BF2">
        <w:rPr>
          <w:rFonts w:asciiTheme="minorHAnsi" w:hAnsiTheme="minorHAnsi" w:cstheme="minorHAnsi"/>
          <w:sz w:val="24"/>
        </w:rPr>
        <w:t xml:space="preserve"> na základě písemného podnětu podaného fyzickou nebo právnickou osobou nebo sdružením bez právní subjektivity, které jedná jménem výrobního odvětví.</w:t>
      </w:r>
    </w:p>
    <w:p w14:paraId="2B62C6D6" w14:textId="77777777" w:rsidR="008B4F0D" w:rsidRPr="00816365" w:rsidRDefault="008B4F0D" w:rsidP="005432CA">
      <w:pPr>
        <w:keepNext/>
        <w:spacing w:before="100" w:beforeAutospacing="1" w:after="100" w:afterAutospacing="1"/>
        <w:rPr>
          <w:rFonts w:asciiTheme="minorHAnsi" w:hAnsiTheme="minorHAnsi" w:cstheme="minorHAnsi"/>
          <w:b/>
          <w:sz w:val="24"/>
          <w:szCs w:val="24"/>
          <w:lang w:eastAsia="en-GB"/>
        </w:rPr>
      </w:pPr>
      <w:r w:rsidRPr="00816365">
        <w:rPr>
          <w:rFonts w:asciiTheme="minorHAnsi" w:hAnsiTheme="minorHAnsi" w:cstheme="minorHAnsi"/>
          <w:b/>
          <w:sz w:val="24"/>
          <w:szCs w:val="24"/>
          <w:lang w:eastAsia="en-GB"/>
        </w:rPr>
        <w:t>Obchodní překážky netarifní povahy</w:t>
      </w:r>
    </w:p>
    <w:p w14:paraId="0772CC66" w14:textId="1DD4A689" w:rsidR="008B4F0D" w:rsidRPr="001A39AD" w:rsidRDefault="008B4F0D" w:rsidP="005432CA">
      <w:pPr>
        <w:spacing w:before="100" w:beforeAutospacing="1" w:after="100" w:afterAutospacing="1"/>
        <w:jc w:val="both"/>
        <w:rPr>
          <w:rFonts w:asciiTheme="minorHAnsi" w:hAnsiTheme="minorHAnsi" w:cstheme="minorHAnsi"/>
          <w:sz w:val="24"/>
        </w:rPr>
      </w:pPr>
      <w:proofErr w:type="spellStart"/>
      <w:r w:rsidRPr="00E835DE">
        <w:rPr>
          <w:rFonts w:asciiTheme="minorHAnsi" w:hAnsiTheme="minorHAnsi" w:cstheme="minorHAnsi"/>
          <w:sz w:val="24"/>
        </w:rPr>
        <w:t>Zaímco</w:t>
      </w:r>
      <w:proofErr w:type="spellEnd"/>
      <w:r w:rsidRPr="00E835DE">
        <w:rPr>
          <w:rFonts w:asciiTheme="minorHAnsi" w:hAnsiTheme="minorHAnsi" w:cstheme="minorHAnsi"/>
          <w:sz w:val="24"/>
        </w:rPr>
        <w:t xml:space="preserve"> výše cel má tendenci se v</w:t>
      </w:r>
      <w:r w:rsidR="0076076E">
        <w:rPr>
          <w:rFonts w:asciiTheme="minorHAnsi" w:hAnsiTheme="minorHAnsi" w:cstheme="minorHAnsi"/>
          <w:sz w:val="24"/>
        </w:rPr>
        <w:t> </w:t>
      </w:r>
      <w:r w:rsidRPr="00E835DE">
        <w:rPr>
          <w:rFonts w:asciiTheme="minorHAnsi" w:hAnsiTheme="minorHAnsi" w:cstheme="minorHAnsi"/>
          <w:sz w:val="24"/>
        </w:rPr>
        <w:t>rámci mnohostranných jednání ve WTO snižovat, netarifní překážky jsou některými státy hojně využívány a</w:t>
      </w:r>
      <w:r w:rsidR="0076076E">
        <w:rPr>
          <w:rFonts w:asciiTheme="minorHAnsi" w:hAnsiTheme="minorHAnsi" w:cstheme="minorHAnsi"/>
          <w:sz w:val="24"/>
        </w:rPr>
        <w:t> </w:t>
      </w:r>
      <w:r w:rsidRPr="00E835DE">
        <w:rPr>
          <w:rFonts w:asciiTheme="minorHAnsi" w:hAnsiTheme="minorHAnsi" w:cstheme="minorHAnsi"/>
          <w:sz w:val="24"/>
        </w:rPr>
        <w:t xml:space="preserve">jejich počet přibývá. </w:t>
      </w:r>
      <w:r w:rsidRPr="001A39AD">
        <w:rPr>
          <w:rFonts w:asciiTheme="minorHAnsi" w:hAnsiTheme="minorHAnsi" w:cstheme="minorHAnsi"/>
          <w:sz w:val="24"/>
        </w:rPr>
        <w:t>Mezi nejčastější netarifní překážky obchodu patří:</w:t>
      </w:r>
    </w:p>
    <w:p w14:paraId="5A181190" w14:textId="358041AF" w:rsidR="008B4F0D" w:rsidRPr="00E835DE" w:rsidRDefault="008B4F0D" w:rsidP="008B4F0D">
      <w:pPr>
        <w:numPr>
          <w:ilvl w:val="0"/>
          <w:numId w:val="2"/>
        </w:numPr>
        <w:overflowPunct/>
        <w:spacing w:after="120" w:line="340" w:lineRule="exact"/>
        <w:contextualSpacing/>
        <w:jc w:val="both"/>
        <w:textAlignment w:val="auto"/>
        <w:rPr>
          <w:rFonts w:asciiTheme="minorHAnsi" w:hAnsiTheme="minorHAnsi" w:cstheme="minorHAnsi"/>
          <w:sz w:val="24"/>
        </w:rPr>
      </w:pPr>
      <w:r w:rsidRPr="00BE6398">
        <w:rPr>
          <w:rFonts w:asciiTheme="minorHAnsi" w:hAnsiTheme="minorHAnsi"/>
          <w:b/>
          <w:sz w:val="24"/>
          <w:szCs w:val="24"/>
        </w:rPr>
        <w:t xml:space="preserve">technické předpisy </w:t>
      </w:r>
      <w:r w:rsidRPr="00E835DE">
        <w:rPr>
          <w:rFonts w:asciiTheme="minorHAnsi" w:hAnsiTheme="minorHAnsi" w:cstheme="minorHAnsi"/>
          <w:sz w:val="24"/>
        </w:rPr>
        <w:t>a</w:t>
      </w:r>
      <w:r w:rsidR="0076076E">
        <w:rPr>
          <w:rFonts w:asciiTheme="minorHAnsi" w:hAnsiTheme="minorHAnsi" w:cstheme="minorHAnsi"/>
          <w:sz w:val="24"/>
        </w:rPr>
        <w:t> </w:t>
      </w:r>
      <w:r w:rsidRPr="00BE6398">
        <w:rPr>
          <w:rFonts w:asciiTheme="minorHAnsi" w:hAnsiTheme="minorHAnsi"/>
          <w:b/>
          <w:sz w:val="24"/>
          <w:szCs w:val="24"/>
        </w:rPr>
        <w:t>normy</w:t>
      </w:r>
      <w:r w:rsidRPr="00E835DE">
        <w:rPr>
          <w:rFonts w:asciiTheme="minorHAnsi" w:hAnsiTheme="minorHAnsi" w:cstheme="minorHAnsi"/>
          <w:sz w:val="24"/>
        </w:rPr>
        <w:t xml:space="preserve"> (a postupy </w:t>
      </w:r>
      <w:r w:rsidRPr="00BE6398">
        <w:rPr>
          <w:rFonts w:asciiTheme="minorHAnsi" w:hAnsiTheme="minorHAnsi"/>
          <w:b/>
          <w:sz w:val="24"/>
          <w:szCs w:val="24"/>
        </w:rPr>
        <w:t>posuzování shody</w:t>
      </w:r>
      <w:r w:rsidRPr="00E835DE">
        <w:rPr>
          <w:rFonts w:asciiTheme="minorHAnsi" w:hAnsiTheme="minorHAnsi" w:cstheme="minorHAnsi"/>
          <w:sz w:val="24"/>
        </w:rPr>
        <w:t xml:space="preserve"> s</w:t>
      </w:r>
      <w:r w:rsidR="0076076E">
        <w:rPr>
          <w:rFonts w:asciiTheme="minorHAnsi" w:hAnsiTheme="minorHAnsi" w:cstheme="minorHAnsi"/>
          <w:sz w:val="24"/>
        </w:rPr>
        <w:t> </w:t>
      </w:r>
      <w:r w:rsidRPr="00E835DE">
        <w:rPr>
          <w:rFonts w:asciiTheme="minorHAnsi" w:hAnsiTheme="minorHAnsi" w:cstheme="minorHAnsi"/>
          <w:sz w:val="24"/>
        </w:rPr>
        <w:t>těmito předpisy a</w:t>
      </w:r>
      <w:r w:rsidR="0076076E">
        <w:rPr>
          <w:rFonts w:asciiTheme="minorHAnsi" w:hAnsiTheme="minorHAnsi" w:cstheme="minorHAnsi"/>
          <w:sz w:val="24"/>
        </w:rPr>
        <w:t> </w:t>
      </w:r>
      <w:r w:rsidRPr="00E835DE">
        <w:rPr>
          <w:rFonts w:asciiTheme="minorHAnsi" w:hAnsiTheme="minorHAnsi" w:cstheme="minorHAnsi"/>
          <w:sz w:val="24"/>
        </w:rPr>
        <w:t xml:space="preserve">normami, </w:t>
      </w:r>
      <w:r w:rsidRPr="00BE6398">
        <w:rPr>
          <w:rFonts w:asciiTheme="minorHAnsi" w:hAnsiTheme="minorHAnsi"/>
          <w:b/>
          <w:sz w:val="24"/>
          <w:szCs w:val="24"/>
        </w:rPr>
        <w:t>certifikace</w:t>
      </w:r>
      <w:r w:rsidRPr="00E835DE">
        <w:rPr>
          <w:rFonts w:asciiTheme="minorHAnsi" w:hAnsiTheme="minorHAnsi" w:cstheme="minorHAnsi"/>
          <w:sz w:val="24"/>
        </w:rPr>
        <w:t xml:space="preserve">); </w:t>
      </w:r>
    </w:p>
    <w:p w14:paraId="6866971A" w14:textId="721C0EDB" w:rsidR="008B4F0D" w:rsidRPr="00E835DE" w:rsidRDefault="008B4F0D" w:rsidP="008B4F0D">
      <w:pPr>
        <w:numPr>
          <w:ilvl w:val="0"/>
          <w:numId w:val="2"/>
        </w:numPr>
        <w:overflowPunct/>
        <w:spacing w:after="120" w:line="340" w:lineRule="exact"/>
        <w:contextualSpacing/>
        <w:jc w:val="both"/>
        <w:textAlignment w:val="auto"/>
        <w:rPr>
          <w:rFonts w:asciiTheme="minorHAnsi" w:hAnsiTheme="minorHAnsi" w:cstheme="minorHAnsi"/>
          <w:sz w:val="24"/>
        </w:rPr>
      </w:pPr>
      <w:r w:rsidRPr="00E835DE">
        <w:rPr>
          <w:rFonts w:asciiTheme="minorHAnsi" w:hAnsiTheme="minorHAnsi" w:cstheme="minorHAnsi"/>
          <w:sz w:val="24"/>
        </w:rPr>
        <w:t xml:space="preserve">překážky </w:t>
      </w:r>
      <w:r w:rsidRPr="00BE6398">
        <w:rPr>
          <w:rFonts w:asciiTheme="minorHAnsi" w:hAnsiTheme="minorHAnsi"/>
          <w:b/>
          <w:sz w:val="24"/>
          <w:szCs w:val="24"/>
        </w:rPr>
        <w:t xml:space="preserve">administrativní povahy </w:t>
      </w:r>
      <w:r w:rsidRPr="00E835DE">
        <w:rPr>
          <w:rFonts w:asciiTheme="minorHAnsi" w:hAnsiTheme="minorHAnsi" w:cstheme="minorHAnsi"/>
          <w:sz w:val="24"/>
        </w:rPr>
        <w:t>(např. zatěžující a</w:t>
      </w:r>
      <w:r w:rsidR="0076076E">
        <w:rPr>
          <w:rFonts w:asciiTheme="minorHAnsi" w:hAnsiTheme="minorHAnsi" w:cstheme="minorHAnsi"/>
          <w:sz w:val="24"/>
        </w:rPr>
        <w:t> </w:t>
      </w:r>
      <w:r w:rsidRPr="00E835DE">
        <w:rPr>
          <w:rFonts w:asciiTheme="minorHAnsi" w:hAnsiTheme="minorHAnsi" w:cstheme="minorHAnsi"/>
          <w:sz w:val="24"/>
        </w:rPr>
        <w:t>neopodstatněné byrokratické procedury při dopravě, proclívání nebo faktickém uvádění zboží na trh);</w:t>
      </w:r>
    </w:p>
    <w:p w14:paraId="42BFBFD3" w14:textId="1CA149E8" w:rsidR="008B4F0D" w:rsidRPr="00E835DE" w:rsidRDefault="008B4F0D" w:rsidP="008B4F0D">
      <w:pPr>
        <w:numPr>
          <w:ilvl w:val="0"/>
          <w:numId w:val="2"/>
        </w:numPr>
        <w:overflowPunct/>
        <w:spacing w:after="120" w:line="340" w:lineRule="exact"/>
        <w:contextualSpacing/>
        <w:jc w:val="both"/>
        <w:textAlignment w:val="auto"/>
        <w:rPr>
          <w:rFonts w:asciiTheme="minorHAnsi" w:hAnsiTheme="minorHAnsi" w:cstheme="minorHAnsi"/>
          <w:sz w:val="24"/>
        </w:rPr>
      </w:pPr>
      <w:r w:rsidRPr="00E835DE">
        <w:rPr>
          <w:rFonts w:asciiTheme="minorHAnsi" w:hAnsiTheme="minorHAnsi" w:cstheme="minorHAnsi"/>
          <w:sz w:val="24"/>
        </w:rPr>
        <w:t xml:space="preserve">zneužívání </w:t>
      </w:r>
      <w:r w:rsidRPr="00BE6398">
        <w:rPr>
          <w:rFonts w:asciiTheme="minorHAnsi" w:hAnsiTheme="minorHAnsi"/>
          <w:b/>
          <w:sz w:val="24"/>
          <w:szCs w:val="24"/>
        </w:rPr>
        <w:t>sanitárních a</w:t>
      </w:r>
      <w:r w:rsidR="0076076E">
        <w:rPr>
          <w:rFonts w:asciiTheme="minorHAnsi" w:hAnsiTheme="minorHAnsi"/>
          <w:b/>
          <w:sz w:val="24"/>
          <w:szCs w:val="24"/>
        </w:rPr>
        <w:t> </w:t>
      </w:r>
      <w:r w:rsidRPr="00BE6398">
        <w:rPr>
          <w:rFonts w:asciiTheme="minorHAnsi" w:hAnsiTheme="minorHAnsi"/>
          <w:b/>
          <w:sz w:val="24"/>
          <w:szCs w:val="24"/>
        </w:rPr>
        <w:t>fytosanitárních opatření</w:t>
      </w:r>
      <w:r w:rsidRPr="00E835DE">
        <w:rPr>
          <w:rFonts w:asciiTheme="minorHAnsi" w:hAnsiTheme="minorHAnsi" w:cstheme="minorHAnsi"/>
          <w:sz w:val="24"/>
        </w:rPr>
        <w:t xml:space="preserve"> (tj. opatření, která nejsou opodstatněná zdravotními a</w:t>
      </w:r>
      <w:r w:rsidR="0076076E">
        <w:rPr>
          <w:rFonts w:asciiTheme="minorHAnsi" w:hAnsiTheme="minorHAnsi" w:cstheme="minorHAnsi"/>
          <w:sz w:val="24"/>
        </w:rPr>
        <w:t> </w:t>
      </w:r>
      <w:r w:rsidRPr="00E835DE">
        <w:rPr>
          <w:rFonts w:asciiTheme="minorHAnsi" w:hAnsiTheme="minorHAnsi" w:cstheme="minorHAnsi"/>
          <w:sz w:val="24"/>
        </w:rPr>
        <w:t xml:space="preserve">bezpečnostními důvody); </w:t>
      </w:r>
    </w:p>
    <w:p w14:paraId="512ED366" w14:textId="30F366AE" w:rsidR="008B4F0D" w:rsidRPr="00E835DE" w:rsidRDefault="008B4F0D" w:rsidP="008B4F0D">
      <w:pPr>
        <w:numPr>
          <w:ilvl w:val="0"/>
          <w:numId w:val="2"/>
        </w:numPr>
        <w:overflowPunct/>
        <w:spacing w:after="120" w:line="340" w:lineRule="exact"/>
        <w:contextualSpacing/>
        <w:jc w:val="both"/>
        <w:textAlignment w:val="auto"/>
        <w:rPr>
          <w:rFonts w:asciiTheme="minorHAnsi" w:hAnsiTheme="minorHAnsi" w:cstheme="minorHAnsi"/>
          <w:sz w:val="24"/>
        </w:rPr>
      </w:pPr>
      <w:r w:rsidRPr="00E835DE">
        <w:rPr>
          <w:rFonts w:asciiTheme="minorHAnsi" w:hAnsiTheme="minorHAnsi" w:cstheme="minorHAnsi"/>
          <w:sz w:val="24"/>
        </w:rPr>
        <w:t>restriktivní pravidla a</w:t>
      </w:r>
      <w:r w:rsidR="0076076E">
        <w:rPr>
          <w:rFonts w:asciiTheme="minorHAnsi" w:hAnsiTheme="minorHAnsi" w:cstheme="minorHAnsi"/>
          <w:sz w:val="24"/>
        </w:rPr>
        <w:t> </w:t>
      </w:r>
      <w:r w:rsidRPr="00E835DE">
        <w:rPr>
          <w:rFonts w:asciiTheme="minorHAnsi" w:hAnsiTheme="minorHAnsi" w:cstheme="minorHAnsi"/>
          <w:sz w:val="24"/>
        </w:rPr>
        <w:t>postupy, které brání společnostem z</w:t>
      </w:r>
      <w:r w:rsidR="0076076E">
        <w:rPr>
          <w:rFonts w:asciiTheme="minorHAnsi" w:hAnsiTheme="minorHAnsi" w:cstheme="minorHAnsi"/>
          <w:sz w:val="24"/>
        </w:rPr>
        <w:t> </w:t>
      </w:r>
      <w:r w:rsidRPr="00E835DE">
        <w:rPr>
          <w:rFonts w:asciiTheme="minorHAnsi" w:hAnsiTheme="minorHAnsi" w:cstheme="minorHAnsi"/>
          <w:sz w:val="24"/>
        </w:rPr>
        <w:t>EU reálně se ucházet ve třetích zemích o</w:t>
      </w:r>
      <w:r w:rsidR="0076076E">
        <w:rPr>
          <w:rFonts w:asciiTheme="minorHAnsi" w:hAnsiTheme="minorHAnsi" w:cstheme="minorHAnsi"/>
          <w:sz w:val="24"/>
        </w:rPr>
        <w:t> </w:t>
      </w:r>
      <w:r w:rsidRPr="00BE6398">
        <w:rPr>
          <w:rFonts w:asciiTheme="minorHAnsi" w:hAnsiTheme="minorHAnsi"/>
          <w:b/>
          <w:sz w:val="24"/>
          <w:szCs w:val="24"/>
        </w:rPr>
        <w:t>veřejné zakázky</w:t>
      </w:r>
      <w:r w:rsidRPr="00E835DE">
        <w:rPr>
          <w:rFonts w:asciiTheme="minorHAnsi" w:hAnsiTheme="minorHAnsi" w:cstheme="minorHAnsi"/>
          <w:sz w:val="24"/>
        </w:rPr>
        <w:t xml:space="preserve">; </w:t>
      </w:r>
    </w:p>
    <w:p w14:paraId="0C70D06A" w14:textId="76632616" w:rsidR="008B4F0D" w:rsidRPr="00E835DE" w:rsidRDefault="008B4F0D" w:rsidP="008B4F0D">
      <w:pPr>
        <w:numPr>
          <w:ilvl w:val="0"/>
          <w:numId w:val="2"/>
        </w:numPr>
        <w:overflowPunct/>
        <w:spacing w:after="120" w:line="340" w:lineRule="exact"/>
        <w:contextualSpacing/>
        <w:jc w:val="both"/>
        <w:textAlignment w:val="auto"/>
        <w:rPr>
          <w:rFonts w:asciiTheme="minorHAnsi" w:hAnsiTheme="minorHAnsi" w:cstheme="minorHAnsi"/>
          <w:sz w:val="24"/>
        </w:rPr>
      </w:pPr>
      <w:r w:rsidRPr="00E835DE">
        <w:rPr>
          <w:rFonts w:asciiTheme="minorHAnsi" w:hAnsiTheme="minorHAnsi" w:cstheme="minorHAnsi"/>
          <w:sz w:val="24"/>
        </w:rPr>
        <w:t xml:space="preserve">obtížné </w:t>
      </w:r>
      <w:r w:rsidRPr="00BE6398">
        <w:rPr>
          <w:rFonts w:asciiTheme="minorHAnsi" w:hAnsiTheme="minorHAnsi"/>
          <w:b/>
          <w:sz w:val="24"/>
          <w:szCs w:val="24"/>
        </w:rPr>
        <w:t>licenční postupy</w:t>
      </w:r>
      <w:r w:rsidRPr="00E835DE">
        <w:rPr>
          <w:rFonts w:asciiTheme="minorHAnsi" w:hAnsiTheme="minorHAnsi" w:cstheme="minorHAnsi"/>
          <w:sz w:val="24"/>
        </w:rPr>
        <w:t xml:space="preserve"> při dovozu, vývozu a</w:t>
      </w:r>
      <w:r w:rsidR="0076076E">
        <w:rPr>
          <w:rFonts w:asciiTheme="minorHAnsi" w:hAnsiTheme="minorHAnsi" w:cstheme="minorHAnsi"/>
          <w:sz w:val="24"/>
        </w:rPr>
        <w:t> </w:t>
      </w:r>
      <w:r w:rsidRPr="00E835DE">
        <w:rPr>
          <w:rFonts w:asciiTheme="minorHAnsi" w:hAnsiTheme="minorHAnsi" w:cstheme="minorHAnsi"/>
          <w:sz w:val="24"/>
        </w:rPr>
        <w:t xml:space="preserve">tranzitu; </w:t>
      </w:r>
    </w:p>
    <w:p w14:paraId="5EF83C9C" w14:textId="77777777" w:rsidR="008B4F0D" w:rsidRPr="00E835DE" w:rsidRDefault="008B4F0D" w:rsidP="008B4F0D">
      <w:pPr>
        <w:numPr>
          <w:ilvl w:val="0"/>
          <w:numId w:val="2"/>
        </w:numPr>
        <w:overflowPunct/>
        <w:spacing w:after="120" w:line="340" w:lineRule="exact"/>
        <w:contextualSpacing/>
        <w:jc w:val="both"/>
        <w:textAlignment w:val="auto"/>
        <w:rPr>
          <w:rFonts w:asciiTheme="minorHAnsi" w:hAnsiTheme="minorHAnsi" w:cstheme="minorHAnsi"/>
          <w:sz w:val="24"/>
        </w:rPr>
      </w:pPr>
      <w:r w:rsidRPr="00E835DE">
        <w:rPr>
          <w:rFonts w:asciiTheme="minorHAnsi" w:hAnsiTheme="minorHAnsi" w:cstheme="minorHAnsi"/>
          <w:sz w:val="24"/>
        </w:rPr>
        <w:t>diskriminační daňová pravidla (např. daňová zvýhodnění pro lokální výrobce)</w:t>
      </w:r>
      <w:r>
        <w:rPr>
          <w:rFonts w:asciiTheme="minorHAnsi" w:hAnsiTheme="minorHAnsi" w:cstheme="minorHAnsi"/>
          <w:sz w:val="24"/>
        </w:rPr>
        <w:t>;</w:t>
      </w:r>
    </w:p>
    <w:p w14:paraId="743A1F29" w14:textId="5CBE7B71" w:rsidR="008B4F0D" w:rsidRPr="00E835DE" w:rsidRDefault="008B4F0D" w:rsidP="008B4F0D">
      <w:pPr>
        <w:numPr>
          <w:ilvl w:val="0"/>
          <w:numId w:val="2"/>
        </w:numPr>
        <w:overflowPunct/>
        <w:spacing w:after="120" w:line="340" w:lineRule="exact"/>
        <w:contextualSpacing/>
        <w:jc w:val="both"/>
        <w:textAlignment w:val="auto"/>
        <w:rPr>
          <w:rFonts w:asciiTheme="minorHAnsi" w:hAnsiTheme="minorHAnsi" w:cstheme="minorHAnsi"/>
          <w:sz w:val="24"/>
        </w:rPr>
      </w:pPr>
      <w:r w:rsidRPr="00E835DE">
        <w:rPr>
          <w:rFonts w:asciiTheme="minorHAnsi" w:hAnsiTheme="minorHAnsi" w:cstheme="minorHAnsi"/>
          <w:sz w:val="24"/>
        </w:rPr>
        <w:t>nedostatečná ochrana/vymáhání práv k</w:t>
      </w:r>
      <w:r w:rsidR="0076076E">
        <w:rPr>
          <w:rFonts w:asciiTheme="minorHAnsi" w:hAnsiTheme="minorHAnsi" w:cstheme="minorHAnsi"/>
          <w:sz w:val="24"/>
        </w:rPr>
        <w:t> </w:t>
      </w:r>
      <w:r w:rsidRPr="00E835DE">
        <w:rPr>
          <w:rFonts w:asciiTheme="minorHAnsi" w:hAnsiTheme="minorHAnsi" w:cstheme="minorHAnsi"/>
          <w:sz w:val="24"/>
        </w:rPr>
        <w:t>duševnímu vlastnictví/zeměpisným označením původu;</w:t>
      </w:r>
    </w:p>
    <w:p w14:paraId="74CA56B6" w14:textId="1CA5E29C" w:rsidR="008B4F0D" w:rsidRPr="00E835DE" w:rsidRDefault="008B4F0D" w:rsidP="008B4F0D">
      <w:pPr>
        <w:numPr>
          <w:ilvl w:val="0"/>
          <w:numId w:val="2"/>
        </w:numPr>
        <w:overflowPunct/>
        <w:spacing w:after="120" w:line="340" w:lineRule="exact"/>
        <w:contextualSpacing/>
        <w:jc w:val="both"/>
        <w:textAlignment w:val="auto"/>
        <w:rPr>
          <w:rFonts w:asciiTheme="minorHAnsi" w:hAnsiTheme="minorHAnsi" w:cstheme="minorHAnsi"/>
          <w:sz w:val="24"/>
        </w:rPr>
      </w:pPr>
      <w:r w:rsidRPr="00E835DE">
        <w:rPr>
          <w:rFonts w:asciiTheme="minorHAnsi" w:hAnsiTheme="minorHAnsi" w:cstheme="minorHAnsi"/>
          <w:sz w:val="24"/>
        </w:rPr>
        <w:t>překážky právního charakteru postihující fungování firem na třetím trhu (např. limity na podíl zahraničních vlastníků či povinnost zakládání společných podniků s</w:t>
      </w:r>
      <w:r w:rsidR="0076076E">
        <w:rPr>
          <w:rFonts w:asciiTheme="minorHAnsi" w:hAnsiTheme="minorHAnsi" w:cstheme="minorHAnsi"/>
          <w:sz w:val="24"/>
        </w:rPr>
        <w:t> </w:t>
      </w:r>
      <w:r w:rsidRPr="00E835DE">
        <w:rPr>
          <w:rFonts w:asciiTheme="minorHAnsi" w:hAnsiTheme="minorHAnsi" w:cstheme="minorHAnsi"/>
          <w:sz w:val="24"/>
        </w:rPr>
        <w:t>lokálními partnery).</w:t>
      </w:r>
    </w:p>
    <w:p w14:paraId="116D76D6" w14:textId="668BD5FC" w:rsidR="008B4F0D" w:rsidRPr="00E835DE" w:rsidRDefault="008B4F0D" w:rsidP="008B4F0D">
      <w:pPr>
        <w:spacing w:before="100" w:beforeAutospacing="1" w:after="80" w:line="340" w:lineRule="exact"/>
        <w:jc w:val="both"/>
        <w:rPr>
          <w:rFonts w:asciiTheme="minorHAnsi" w:hAnsiTheme="minorHAnsi"/>
          <w:sz w:val="24"/>
          <w:szCs w:val="24"/>
        </w:rPr>
      </w:pPr>
      <w:r w:rsidRPr="00E835DE">
        <w:rPr>
          <w:rFonts w:asciiTheme="minorHAnsi" w:hAnsiTheme="minorHAnsi"/>
          <w:b/>
          <w:sz w:val="24"/>
          <w:szCs w:val="24"/>
        </w:rPr>
        <w:t>Strategie E</w:t>
      </w:r>
      <w:r w:rsidRPr="00BE6398">
        <w:rPr>
          <w:rFonts w:asciiTheme="minorHAnsi" w:hAnsiTheme="minorHAnsi"/>
          <w:b/>
          <w:sz w:val="24"/>
          <w:szCs w:val="24"/>
        </w:rPr>
        <w:t>vropské komise</w:t>
      </w:r>
      <w:r w:rsidRPr="00E835DE">
        <w:rPr>
          <w:rFonts w:asciiTheme="minorHAnsi" w:hAnsiTheme="minorHAnsi"/>
          <w:b/>
          <w:sz w:val="24"/>
          <w:szCs w:val="24"/>
        </w:rPr>
        <w:t xml:space="preserve"> pro přístup na trh</w:t>
      </w:r>
      <w:r w:rsidRPr="00BE6398">
        <w:rPr>
          <w:rFonts w:asciiTheme="minorHAnsi" w:hAnsiTheme="minorHAnsi"/>
          <w:b/>
          <w:sz w:val="24"/>
          <w:szCs w:val="24"/>
        </w:rPr>
        <w:t xml:space="preserve"> </w:t>
      </w:r>
      <w:r w:rsidRPr="00E835DE">
        <w:rPr>
          <w:rFonts w:asciiTheme="minorHAnsi" w:hAnsiTheme="minorHAnsi"/>
          <w:sz w:val="24"/>
          <w:szCs w:val="24"/>
        </w:rPr>
        <w:t xml:space="preserve">třetích zemí se vyznačuje zejména </w:t>
      </w:r>
      <w:r w:rsidRPr="001A39AD">
        <w:rPr>
          <w:rFonts w:asciiTheme="minorHAnsi" w:hAnsiTheme="minorHAnsi"/>
          <w:sz w:val="24"/>
          <w:szCs w:val="24"/>
        </w:rPr>
        <w:t>intenzivní spoluprací Evropské komise, delegací EU v</w:t>
      </w:r>
      <w:r>
        <w:rPr>
          <w:rFonts w:asciiTheme="minorHAnsi" w:hAnsiTheme="minorHAnsi"/>
          <w:sz w:val="24"/>
          <w:szCs w:val="24"/>
        </w:rPr>
        <w:t>e</w:t>
      </w:r>
      <w:r w:rsidRPr="001A39AD">
        <w:rPr>
          <w:rFonts w:asciiTheme="minorHAnsi" w:hAnsiTheme="minorHAnsi"/>
          <w:sz w:val="24"/>
          <w:szCs w:val="24"/>
        </w:rPr>
        <w:t> třetích zemích, zastupitelských úřadů členských států a</w:t>
      </w:r>
      <w:r w:rsidR="0076076E">
        <w:rPr>
          <w:rFonts w:asciiTheme="minorHAnsi" w:hAnsiTheme="minorHAnsi"/>
          <w:sz w:val="24"/>
          <w:szCs w:val="24"/>
        </w:rPr>
        <w:t> </w:t>
      </w:r>
      <w:r w:rsidRPr="001A39AD">
        <w:rPr>
          <w:rFonts w:asciiTheme="minorHAnsi" w:hAnsiTheme="minorHAnsi"/>
          <w:sz w:val="24"/>
          <w:szCs w:val="24"/>
        </w:rPr>
        <w:t>podnikatelských subjektů</w:t>
      </w:r>
      <w:r w:rsidRPr="00E835DE">
        <w:rPr>
          <w:rFonts w:asciiTheme="minorHAnsi" w:hAnsiTheme="minorHAnsi"/>
          <w:sz w:val="24"/>
          <w:szCs w:val="24"/>
        </w:rPr>
        <w:t xml:space="preserve"> včetně jejich asociací:</w:t>
      </w:r>
    </w:p>
    <w:p w14:paraId="2F74A6D1" w14:textId="2B5947D2" w:rsidR="008B4F0D" w:rsidRPr="00E835DE" w:rsidRDefault="008B4F0D" w:rsidP="00137BC6">
      <w:pPr>
        <w:numPr>
          <w:ilvl w:val="0"/>
          <w:numId w:val="2"/>
        </w:numPr>
        <w:overflowPunct/>
        <w:spacing w:after="120"/>
        <w:ind w:left="714" w:hanging="357"/>
        <w:contextualSpacing/>
        <w:jc w:val="both"/>
        <w:textAlignment w:val="auto"/>
        <w:rPr>
          <w:rFonts w:asciiTheme="minorHAnsi" w:hAnsiTheme="minorHAnsi" w:cstheme="minorHAnsi"/>
          <w:sz w:val="24"/>
        </w:rPr>
      </w:pPr>
      <w:r w:rsidRPr="00E835DE">
        <w:rPr>
          <w:rFonts w:asciiTheme="minorHAnsi" w:hAnsiTheme="minorHAnsi" w:cstheme="minorHAnsi"/>
          <w:sz w:val="24"/>
        </w:rPr>
        <w:t>přímo v</w:t>
      </w:r>
      <w:r w:rsidR="0076076E">
        <w:rPr>
          <w:rFonts w:asciiTheme="minorHAnsi" w:hAnsiTheme="minorHAnsi" w:cstheme="minorHAnsi"/>
          <w:sz w:val="24"/>
        </w:rPr>
        <w:t> </w:t>
      </w:r>
      <w:r w:rsidRPr="00E835DE">
        <w:rPr>
          <w:rFonts w:asciiTheme="minorHAnsi" w:hAnsiTheme="minorHAnsi" w:cstheme="minorHAnsi"/>
          <w:sz w:val="24"/>
        </w:rPr>
        <w:t>konkrétním teritoriu prostřednictvím tzv. týmů pro přístup na trh (Market Access Teams – MAT)</w:t>
      </w:r>
      <w:r>
        <w:rPr>
          <w:rFonts w:asciiTheme="minorHAnsi" w:hAnsiTheme="minorHAnsi" w:cstheme="minorHAnsi"/>
          <w:sz w:val="24"/>
        </w:rPr>
        <w:t>;</w:t>
      </w:r>
    </w:p>
    <w:p w14:paraId="293066CF" w14:textId="56C7ED72" w:rsidR="008B4F0D" w:rsidRPr="00E835DE" w:rsidRDefault="008B4F0D" w:rsidP="00137BC6">
      <w:pPr>
        <w:numPr>
          <w:ilvl w:val="0"/>
          <w:numId w:val="2"/>
        </w:numPr>
        <w:overflowPunct/>
        <w:spacing w:after="120"/>
        <w:ind w:left="714" w:hanging="357"/>
        <w:contextualSpacing/>
        <w:jc w:val="both"/>
        <w:textAlignment w:val="auto"/>
        <w:rPr>
          <w:rFonts w:asciiTheme="minorHAnsi" w:hAnsiTheme="minorHAnsi" w:cstheme="minorHAnsi"/>
          <w:sz w:val="24"/>
        </w:rPr>
      </w:pPr>
      <w:r w:rsidRPr="00E835DE">
        <w:rPr>
          <w:rFonts w:asciiTheme="minorHAnsi" w:hAnsiTheme="minorHAnsi" w:cstheme="minorHAnsi"/>
          <w:sz w:val="24"/>
        </w:rPr>
        <w:t xml:space="preserve">na úrovni </w:t>
      </w:r>
      <w:r w:rsidRPr="004851B5">
        <w:rPr>
          <w:rFonts w:asciiTheme="minorHAnsi" w:hAnsiTheme="minorHAnsi" w:cstheme="minorHAnsi"/>
          <w:sz w:val="24"/>
        </w:rPr>
        <w:t xml:space="preserve">EU </w:t>
      </w:r>
      <w:r w:rsidRPr="00E835DE">
        <w:rPr>
          <w:rFonts w:asciiTheme="minorHAnsi" w:hAnsiTheme="minorHAnsi" w:cstheme="minorHAnsi"/>
          <w:sz w:val="24"/>
        </w:rPr>
        <w:t>prostřednictvím spolupráce členských států a</w:t>
      </w:r>
      <w:r w:rsidR="0076076E">
        <w:rPr>
          <w:rFonts w:asciiTheme="minorHAnsi" w:hAnsiTheme="minorHAnsi" w:cstheme="minorHAnsi"/>
          <w:sz w:val="24"/>
        </w:rPr>
        <w:t> </w:t>
      </w:r>
      <w:r w:rsidRPr="00E835DE">
        <w:rPr>
          <w:rFonts w:asciiTheme="minorHAnsi" w:hAnsiTheme="minorHAnsi" w:cstheme="minorHAnsi"/>
          <w:sz w:val="24"/>
        </w:rPr>
        <w:t>podnikatelských svazů s</w:t>
      </w:r>
      <w:r w:rsidR="0076076E">
        <w:rPr>
          <w:rFonts w:asciiTheme="minorHAnsi" w:hAnsiTheme="minorHAnsi" w:cstheme="minorHAnsi"/>
          <w:sz w:val="24"/>
        </w:rPr>
        <w:t> </w:t>
      </w:r>
      <w:r w:rsidRPr="00E835DE">
        <w:rPr>
          <w:rFonts w:asciiTheme="minorHAnsi" w:hAnsiTheme="minorHAnsi" w:cstheme="minorHAnsi"/>
          <w:sz w:val="24"/>
        </w:rPr>
        <w:t>Evropskou komisí</w:t>
      </w:r>
      <w:r>
        <w:rPr>
          <w:rFonts w:asciiTheme="minorHAnsi" w:hAnsiTheme="minorHAnsi" w:cstheme="minorHAnsi"/>
          <w:sz w:val="24"/>
        </w:rPr>
        <w:t>;</w:t>
      </w:r>
    </w:p>
    <w:p w14:paraId="40E4E698" w14:textId="6BF54468" w:rsidR="008B4F0D" w:rsidRPr="00E835DE" w:rsidRDefault="008B4F0D" w:rsidP="00137BC6">
      <w:pPr>
        <w:numPr>
          <w:ilvl w:val="0"/>
          <w:numId w:val="2"/>
        </w:numPr>
        <w:overflowPunct/>
        <w:spacing w:after="120"/>
        <w:ind w:left="714" w:hanging="357"/>
        <w:contextualSpacing/>
        <w:jc w:val="both"/>
        <w:textAlignment w:val="auto"/>
        <w:rPr>
          <w:rFonts w:asciiTheme="minorHAnsi" w:hAnsiTheme="minorHAnsi" w:cstheme="minorHAnsi"/>
          <w:sz w:val="24"/>
        </w:rPr>
      </w:pPr>
      <w:r w:rsidRPr="00E835DE">
        <w:rPr>
          <w:rFonts w:asciiTheme="minorHAnsi" w:hAnsiTheme="minorHAnsi" w:cstheme="minorHAnsi"/>
          <w:sz w:val="24"/>
        </w:rPr>
        <w:t xml:space="preserve">obousměrným tokem informací tak, aby problémy </w:t>
      </w:r>
      <w:r>
        <w:rPr>
          <w:rFonts w:asciiTheme="minorHAnsi" w:hAnsiTheme="minorHAnsi" w:cstheme="minorHAnsi"/>
          <w:sz w:val="24"/>
        </w:rPr>
        <w:t>unijních</w:t>
      </w:r>
      <w:r w:rsidRPr="00E835DE">
        <w:rPr>
          <w:rFonts w:asciiTheme="minorHAnsi" w:hAnsiTheme="minorHAnsi" w:cstheme="minorHAnsi"/>
          <w:sz w:val="24"/>
        </w:rPr>
        <w:t xml:space="preserve"> vývozců byly adresně zvedány na všech úrovních a</w:t>
      </w:r>
      <w:r w:rsidR="0076076E">
        <w:rPr>
          <w:rFonts w:asciiTheme="minorHAnsi" w:hAnsiTheme="minorHAnsi" w:cstheme="minorHAnsi"/>
          <w:sz w:val="24"/>
        </w:rPr>
        <w:t> </w:t>
      </w:r>
      <w:r w:rsidRPr="00E835DE">
        <w:rPr>
          <w:rFonts w:asciiTheme="minorHAnsi" w:hAnsiTheme="minorHAnsi" w:cstheme="minorHAnsi"/>
          <w:sz w:val="24"/>
        </w:rPr>
        <w:t>firmy obratem získaly informace o</w:t>
      </w:r>
      <w:r w:rsidR="0076076E">
        <w:rPr>
          <w:rFonts w:asciiTheme="minorHAnsi" w:hAnsiTheme="minorHAnsi" w:cstheme="minorHAnsi"/>
          <w:sz w:val="24"/>
        </w:rPr>
        <w:t> </w:t>
      </w:r>
      <w:r w:rsidRPr="00E835DE">
        <w:rPr>
          <w:rFonts w:asciiTheme="minorHAnsi" w:hAnsiTheme="minorHAnsi" w:cstheme="minorHAnsi"/>
          <w:sz w:val="24"/>
        </w:rPr>
        <w:t>aktuálních trendech na třetích trzích</w:t>
      </w:r>
      <w:r>
        <w:rPr>
          <w:rFonts w:asciiTheme="minorHAnsi" w:hAnsiTheme="minorHAnsi" w:cstheme="minorHAnsi"/>
          <w:sz w:val="24"/>
        </w:rPr>
        <w:t>.</w:t>
      </w:r>
    </w:p>
    <w:p w14:paraId="286F356E" w14:textId="56FB63DB" w:rsidR="008B4F0D" w:rsidRDefault="008B4F0D" w:rsidP="00137BC6">
      <w:pPr>
        <w:spacing w:before="100" w:beforeAutospacing="1" w:after="100" w:afterAutospacing="1"/>
        <w:jc w:val="both"/>
        <w:rPr>
          <w:rFonts w:asciiTheme="minorHAnsi" w:hAnsiTheme="minorHAnsi" w:cstheme="minorHAnsi"/>
          <w:sz w:val="24"/>
        </w:rPr>
      </w:pPr>
      <w:r w:rsidRPr="00137BC6">
        <w:rPr>
          <w:rFonts w:asciiTheme="minorHAnsi" w:hAnsiTheme="minorHAnsi" w:cstheme="minorHAnsi"/>
          <w:sz w:val="24"/>
        </w:rPr>
        <w:t>Výsledkem jsou efektivnější a</w:t>
      </w:r>
      <w:r w:rsidR="0076076E">
        <w:rPr>
          <w:rFonts w:asciiTheme="minorHAnsi" w:hAnsiTheme="minorHAnsi" w:cstheme="minorHAnsi"/>
          <w:sz w:val="24"/>
        </w:rPr>
        <w:t> </w:t>
      </w:r>
      <w:r w:rsidRPr="00137BC6">
        <w:rPr>
          <w:rFonts w:asciiTheme="minorHAnsi" w:hAnsiTheme="minorHAnsi" w:cstheme="minorHAnsi"/>
          <w:sz w:val="24"/>
        </w:rPr>
        <w:t>transparentnější služby pro podnikatele, zejména jejich informování o</w:t>
      </w:r>
      <w:r w:rsidR="0076076E">
        <w:rPr>
          <w:rFonts w:asciiTheme="minorHAnsi" w:hAnsiTheme="minorHAnsi" w:cstheme="minorHAnsi"/>
          <w:sz w:val="24"/>
        </w:rPr>
        <w:t> </w:t>
      </w:r>
      <w:r w:rsidRPr="00137BC6">
        <w:rPr>
          <w:rFonts w:asciiTheme="minorHAnsi" w:hAnsiTheme="minorHAnsi" w:cstheme="minorHAnsi"/>
          <w:sz w:val="24"/>
        </w:rPr>
        <w:t>podmínkách na třetích trzích vč. funkce včasného varování před překážkami obchodu a</w:t>
      </w:r>
      <w:r w:rsidR="0076076E">
        <w:rPr>
          <w:rFonts w:asciiTheme="minorHAnsi" w:hAnsiTheme="minorHAnsi" w:cstheme="minorHAnsi"/>
          <w:sz w:val="24"/>
        </w:rPr>
        <w:t> </w:t>
      </w:r>
      <w:r w:rsidRPr="00137BC6">
        <w:rPr>
          <w:rFonts w:asciiTheme="minorHAnsi" w:hAnsiTheme="minorHAnsi" w:cstheme="minorHAnsi"/>
          <w:sz w:val="24"/>
        </w:rPr>
        <w:t xml:space="preserve">zahájení včasného dialogu Evropské komise se třetími zeměmi (pokud jsou informace získány již ve fázi přípravy legislativy, která má překážky zavést). </w:t>
      </w:r>
    </w:p>
    <w:p w14:paraId="00EC97A2" w14:textId="77777777" w:rsidR="004D493C" w:rsidRPr="00137BC6" w:rsidRDefault="004D493C" w:rsidP="00137BC6">
      <w:pPr>
        <w:spacing w:before="100" w:beforeAutospacing="1" w:after="100" w:afterAutospacing="1"/>
        <w:jc w:val="both"/>
        <w:rPr>
          <w:rFonts w:asciiTheme="minorHAnsi" w:hAnsiTheme="minorHAnsi" w:cstheme="minorHAnsi"/>
          <w:sz w:val="24"/>
        </w:rPr>
      </w:pPr>
    </w:p>
    <w:p w14:paraId="34FA31BF" w14:textId="77777777" w:rsidR="00677596" w:rsidRPr="00137BC6" w:rsidRDefault="00677596" w:rsidP="00677596">
      <w:pPr>
        <w:spacing w:before="100" w:beforeAutospacing="1" w:after="100" w:afterAutospacing="1"/>
        <w:jc w:val="both"/>
        <w:rPr>
          <w:rFonts w:asciiTheme="minorHAnsi" w:hAnsiTheme="minorHAnsi" w:cstheme="minorHAnsi"/>
          <w:sz w:val="24"/>
        </w:rPr>
      </w:pPr>
      <w:r w:rsidRPr="00137BC6">
        <w:rPr>
          <w:rFonts w:asciiTheme="minorHAnsi" w:hAnsiTheme="minorHAnsi" w:cstheme="minorHAnsi"/>
          <w:sz w:val="24"/>
        </w:rPr>
        <w:lastRenderedPageBreak/>
        <w:t xml:space="preserve">Základním zdrojem informací pro podnikatele </w:t>
      </w:r>
      <w:r>
        <w:rPr>
          <w:rFonts w:asciiTheme="minorHAnsi" w:hAnsiTheme="minorHAnsi" w:cstheme="minorHAnsi"/>
          <w:sz w:val="24"/>
        </w:rPr>
        <w:t xml:space="preserve">(jak pro dovozce, tak i vývozce) </w:t>
      </w:r>
      <w:r w:rsidRPr="00137BC6">
        <w:rPr>
          <w:rFonts w:asciiTheme="minorHAnsi" w:hAnsiTheme="minorHAnsi" w:cstheme="minorHAnsi"/>
          <w:sz w:val="24"/>
        </w:rPr>
        <w:t>o</w:t>
      </w:r>
      <w:r>
        <w:rPr>
          <w:rFonts w:asciiTheme="minorHAnsi" w:hAnsiTheme="minorHAnsi" w:cstheme="minorHAnsi"/>
          <w:sz w:val="24"/>
        </w:rPr>
        <w:t> </w:t>
      </w:r>
      <w:r w:rsidRPr="00137BC6">
        <w:rPr>
          <w:rFonts w:asciiTheme="minorHAnsi" w:hAnsiTheme="minorHAnsi" w:cstheme="minorHAnsi"/>
          <w:sz w:val="24"/>
        </w:rPr>
        <w:t xml:space="preserve">podmínkách </w:t>
      </w:r>
      <w:r>
        <w:rPr>
          <w:rFonts w:asciiTheme="minorHAnsi" w:hAnsiTheme="minorHAnsi" w:cstheme="minorHAnsi"/>
          <w:sz w:val="24"/>
        </w:rPr>
        <w:t>obchodu se třetími zeměmi</w:t>
      </w:r>
      <w:r w:rsidRPr="00137BC6">
        <w:rPr>
          <w:rFonts w:asciiTheme="minorHAnsi" w:hAnsiTheme="minorHAnsi" w:cstheme="minorHAnsi"/>
          <w:sz w:val="24"/>
        </w:rPr>
        <w:t xml:space="preserve"> je </w:t>
      </w:r>
      <w:r>
        <w:rPr>
          <w:rFonts w:asciiTheme="minorHAnsi" w:hAnsiTheme="minorHAnsi" w:cstheme="minorHAnsi"/>
          <w:sz w:val="24"/>
        </w:rPr>
        <w:t xml:space="preserve">portál Access2Markets, který vznikl propojením </w:t>
      </w:r>
      <w:r w:rsidRPr="00137BC6">
        <w:rPr>
          <w:rFonts w:asciiTheme="minorHAnsi" w:hAnsiTheme="minorHAnsi" w:cstheme="minorHAnsi"/>
          <w:b/>
          <w:sz w:val="24"/>
        </w:rPr>
        <w:t xml:space="preserve">Market Access </w:t>
      </w:r>
      <w:proofErr w:type="spellStart"/>
      <w:r w:rsidRPr="00137BC6">
        <w:rPr>
          <w:rFonts w:asciiTheme="minorHAnsi" w:hAnsiTheme="minorHAnsi" w:cstheme="minorHAnsi"/>
          <w:b/>
          <w:sz w:val="24"/>
        </w:rPr>
        <w:t>DataBase</w:t>
      </w:r>
      <w:proofErr w:type="spellEnd"/>
      <w:r w:rsidRPr="00137BC6">
        <w:rPr>
          <w:rFonts w:asciiTheme="minorHAnsi" w:hAnsiTheme="minorHAnsi" w:cstheme="minorHAnsi"/>
          <w:b/>
          <w:sz w:val="24"/>
        </w:rPr>
        <w:t xml:space="preserve"> (MADB)</w:t>
      </w:r>
      <w:r>
        <w:rPr>
          <w:rFonts w:asciiTheme="minorHAnsi" w:hAnsiTheme="minorHAnsi" w:cstheme="minorHAnsi"/>
          <w:sz w:val="24"/>
        </w:rPr>
        <w:t xml:space="preserve"> a služby </w:t>
      </w:r>
      <w:proofErr w:type="spellStart"/>
      <w:r w:rsidRPr="004C0853">
        <w:rPr>
          <w:rFonts w:asciiTheme="minorHAnsi" w:hAnsiTheme="minorHAnsi" w:cstheme="minorHAnsi"/>
          <w:sz w:val="24"/>
        </w:rPr>
        <w:t>Trade</w:t>
      </w:r>
      <w:proofErr w:type="spellEnd"/>
      <w:r w:rsidRPr="004C0853">
        <w:rPr>
          <w:rFonts w:asciiTheme="minorHAnsi" w:hAnsiTheme="minorHAnsi" w:cstheme="minorHAnsi"/>
          <w:sz w:val="24"/>
        </w:rPr>
        <w:t xml:space="preserve"> </w:t>
      </w:r>
      <w:proofErr w:type="spellStart"/>
      <w:r w:rsidRPr="004C0853">
        <w:rPr>
          <w:rFonts w:asciiTheme="minorHAnsi" w:hAnsiTheme="minorHAnsi" w:cstheme="minorHAnsi"/>
          <w:sz w:val="24"/>
        </w:rPr>
        <w:t>Helpdesk</w:t>
      </w:r>
      <w:proofErr w:type="spellEnd"/>
      <w:r>
        <w:rPr>
          <w:rFonts w:asciiTheme="minorHAnsi" w:hAnsiTheme="minorHAnsi" w:cstheme="minorHAnsi"/>
          <w:sz w:val="24"/>
        </w:rPr>
        <w:t xml:space="preserve">. Informační portál </w:t>
      </w:r>
      <w:r w:rsidRPr="00137BC6">
        <w:rPr>
          <w:rFonts w:asciiTheme="minorHAnsi" w:hAnsiTheme="minorHAnsi" w:cstheme="minorHAnsi"/>
          <w:sz w:val="24"/>
        </w:rPr>
        <w:t>vytvořila a</w:t>
      </w:r>
      <w:r>
        <w:rPr>
          <w:rFonts w:asciiTheme="minorHAnsi" w:hAnsiTheme="minorHAnsi" w:cstheme="minorHAnsi"/>
          <w:sz w:val="24"/>
        </w:rPr>
        <w:t> </w:t>
      </w:r>
      <w:r w:rsidRPr="00137BC6">
        <w:rPr>
          <w:rFonts w:asciiTheme="minorHAnsi" w:hAnsiTheme="minorHAnsi" w:cstheme="minorHAnsi"/>
          <w:sz w:val="24"/>
        </w:rPr>
        <w:t>spravuje Evropská komise</w:t>
      </w:r>
      <w:r>
        <w:rPr>
          <w:rFonts w:asciiTheme="minorHAnsi" w:hAnsiTheme="minorHAnsi" w:cstheme="minorHAnsi"/>
          <w:sz w:val="24"/>
        </w:rPr>
        <w:t xml:space="preserve"> a </w:t>
      </w:r>
      <w:r w:rsidRPr="00137BC6">
        <w:rPr>
          <w:rFonts w:asciiTheme="minorHAnsi" w:hAnsiTheme="minorHAnsi" w:cstheme="minorHAnsi"/>
          <w:sz w:val="24"/>
        </w:rPr>
        <w:t xml:space="preserve">je výsledkem </w:t>
      </w:r>
      <w:r>
        <w:rPr>
          <w:rFonts w:asciiTheme="minorHAnsi" w:hAnsiTheme="minorHAnsi" w:cstheme="minorHAnsi"/>
          <w:sz w:val="24"/>
        </w:rPr>
        <w:t xml:space="preserve">pravidelné aktualizace informací o v současnosti platných pravidlech a </w:t>
      </w:r>
      <w:r w:rsidRPr="00137BC6">
        <w:rPr>
          <w:rFonts w:asciiTheme="minorHAnsi" w:hAnsiTheme="minorHAnsi" w:cstheme="minorHAnsi"/>
          <w:sz w:val="24"/>
        </w:rPr>
        <w:t>systematické registrace a</w:t>
      </w:r>
      <w:r>
        <w:rPr>
          <w:rFonts w:asciiTheme="minorHAnsi" w:hAnsiTheme="minorHAnsi" w:cstheme="minorHAnsi"/>
          <w:sz w:val="24"/>
        </w:rPr>
        <w:t> </w:t>
      </w:r>
      <w:r w:rsidRPr="00137BC6">
        <w:rPr>
          <w:rFonts w:asciiTheme="minorHAnsi" w:hAnsiTheme="minorHAnsi" w:cstheme="minorHAnsi"/>
          <w:sz w:val="24"/>
        </w:rPr>
        <w:t>sledování stížností na překážky obchodu.</w:t>
      </w:r>
    </w:p>
    <w:p w14:paraId="2F70BB5C" w14:textId="77777777" w:rsidR="008B4F0D" w:rsidRPr="00816365" w:rsidRDefault="008B4F0D" w:rsidP="008B4F0D">
      <w:pPr>
        <w:keepNext/>
        <w:spacing w:before="100" w:beforeAutospacing="1" w:after="100" w:afterAutospacing="1"/>
        <w:rPr>
          <w:rFonts w:asciiTheme="minorHAnsi" w:hAnsiTheme="minorHAnsi" w:cstheme="minorHAnsi"/>
          <w:b/>
          <w:sz w:val="24"/>
          <w:szCs w:val="24"/>
          <w:lang w:eastAsia="en-GB"/>
        </w:rPr>
      </w:pPr>
      <w:r w:rsidRPr="00816365">
        <w:rPr>
          <w:rFonts w:asciiTheme="minorHAnsi" w:hAnsiTheme="minorHAnsi" w:cstheme="minorHAnsi"/>
          <w:b/>
          <w:sz w:val="24"/>
          <w:szCs w:val="24"/>
          <w:lang w:eastAsia="en-GB"/>
        </w:rPr>
        <w:t>Autonomní celní suspenze</w:t>
      </w:r>
    </w:p>
    <w:p w14:paraId="12D08022" w14:textId="258C1C13" w:rsidR="008B4F0D" w:rsidRPr="00137BC6" w:rsidRDefault="008B4F0D" w:rsidP="00137BC6">
      <w:pPr>
        <w:spacing w:before="100" w:beforeAutospacing="1" w:after="100" w:afterAutospacing="1"/>
        <w:jc w:val="both"/>
        <w:rPr>
          <w:rFonts w:asciiTheme="minorHAnsi" w:hAnsiTheme="minorHAnsi" w:cstheme="minorHAnsi"/>
          <w:sz w:val="24"/>
        </w:rPr>
      </w:pPr>
      <w:r w:rsidRPr="00137BC6">
        <w:rPr>
          <w:rFonts w:asciiTheme="minorHAnsi" w:hAnsiTheme="minorHAnsi" w:cstheme="minorHAnsi"/>
          <w:sz w:val="24"/>
        </w:rPr>
        <w:t>Dalším jednostranným nástrojem obchodní politiky na podporu unijních výrobců (dovážejících zpracovatelů) je systém tzv. autonomních celních suspenzí a</w:t>
      </w:r>
      <w:r w:rsidR="0076076E">
        <w:rPr>
          <w:rFonts w:asciiTheme="minorHAnsi" w:hAnsiTheme="minorHAnsi" w:cstheme="minorHAnsi"/>
          <w:sz w:val="24"/>
        </w:rPr>
        <w:t> </w:t>
      </w:r>
      <w:r w:rsidRPr="00137BC6">
        <w:rPr>
          <w:rFonts w:asciiTheme="minorHAnsi" w:hAnsiTheme="minorHAnsi" w:cstheme="minorHAnsi"/>
          <w:sz w:val="24"/>
        </w:rPr>
        <w:t>kvót, který za konkrétních podmínek umožňuje částečně nebo zcela pozastavit dovozní clo na průmyslové suroviny a</w:t>
      </w:r>
      <w:r w:rsidR="0076076E">
        <w:rPr>
          <w:rFonts w:asciiTheme="minorHAnsi" w:hAnsiTheme="minorHAnsi" w:cstheme="minorHAnsi"/>
          <w:sz w:val="24"/>
        </w:rPr>
        <w:t> </w:t>
      </w:r>
      <w:r w:rsidRPr="00137BC6">
        <w:rPr>
          <w:rFonts w:asciiTheme="minorHAnsi" w:hAnsiTheme="minorHAnsi" w:cstheme="minorHAnsi"/>
          <w:sz w:val="24"/>
        </w:rPr>
        <w:t>komponenty. Důležitou součástí systému sloužící k</w:t>
      </w:r>
      <w:r w:rsidR="0076076E">
        <w:rPr>
          <w:rFonts w:asciiTheme="minorHAnsi" w:hAnsiTheme="minorHAnsi" w:cstheme="minorHAnsi"/>
          <w:sz w:val="24"/>
        </w:rPr>
        <w:t> </w:t>
      </w:r>
      <w:r w:rsidRPr="00137BC6">
        <w:rPr>
          <w:rFonts w:asciiTheme="minorHAnsi" w:hAnsiTheme="minorHAnsi" w:cstheme="minorHAnsi"/>
          <w:sz w:val="24"/>
        </w:rPr>
        <w:t>ochraně výrobců stejného nebo obdobného výrobku v</w:t>
      </w:r>
      <w:r w:rsidR="0076076E">
        <w:rPr>
          <w:rFonts w:asciiTheme="minorHAnsi" w:hAnsiTheme="minorHAnsi" w:cstheme="minorHAnsi"/>
          <w:sz w:val="24"/>
        </w:rPr>
        <w:t> </w:t>
      </w:r>
      <w:r w:rsidRPr="00137BC6">
        <w:rPr>
          <w:rFonts w:asciiTheme="minorHAnsi" w:hAnsiTheme="minorHAnsi" w:cstheme="minorHAnsi"/>
          <w:sz w:val="24"/>
        </w:rPr>
        <w:t>rámci celní unie EU je možnost návrh na pozastavení cla namítnout. V</w:t>
      </w:r>
      <w:r w:rsidR="0076076E">
        <w:rPr>
          <w:rFonts w:asciiTheme="minorHAnsi" w:hAnsiTheme="minorHAnsi" w:cstheme="minorHAnsi"/>
          <w:sz w:val="24"/>
        </w:rPr>
        <w:t> </w:t>
      </w:r>
      <w:r w:rsidRPr="00137BC6">
        <w:rPr>
          <w:rFonts w:asciiTheme="minorHAnsi" w:hAnsiTheme="minorHAnsi" w:cstheme="minorHAnsi"/>
          <w:sz w:val="24"/>
        </w:rPr>
        <w:t>případě, že výroba stejného nebo obdobného výrobku v</w:t>
      </w:r>
      <w:r w:rsidR="0076076E">
        <w:rPr>
          <w:rFonts w:asciiTheme="minorHAnsi" w:hAnsiTheme="minorHAnsi" w:cstheme="minorHAnsi"/>
          <w:sz w:val="24"/>
        </w:rPr>
        <w:t> </w:t>
      </w:r>
      <w:r w:rsidRPr="00137BC6">
        <w:rPr>
          <w:rFonts w:asciiTheme="minorHAnsi" w:hAnsiTheme="minorHAnsi" w:cstheme="minorHAnsi"/>
          <w:sz w:val="24"/>
        </w:rPr>
        <w:t>EU nepostačuje k</w:t>
      </w:r>
      <w:r w:rsidR="0076076E">
        <w:rPr>
          <w:rFonts w:asciiTheme="minorHAnsi" w:hAnsiTheme="minorHAnsi" w:cstheme="minorHAnsi"/>
          <w:sz w:val="24"/>
        </w:rPr>
        <w:t> </w:t>
      </w:r>
      <w:r w:rsidRPr="00137BC6">
        <w:rPr>
          <w:rFonts w:asciiTheme="minorHAnsi" w:hAnsiTheme="minorHAnsi" w:cstheme="minorHAnsi"/>
          <w:sz w:val="24"/>
        </w:rPr>
        <w:t>pokrytí poptávky v</w:t>
      </w:r>
      <w:r w:rsidR="0076076E">
        <w:rPr>
          <w:rFonts w:asciiTheme="minorHAnsi" w:hAnsiTheme="minorHAnsi" w:cstheme="minorHAnsi"/>
          <w:sz w:val="24"/>
        </w:rPr>
        <w:t> </w:t>
      </w:r>
      <w:r w:rsidRPr="00137BC6">
        <w:rPr>
          <w:rFonts w:asciiTheme="minorHAnsi" w:hAnsiTheme="minorHAnsi" w:cstheme="minorHAnsi"/>
          <w:sz w:val="24"/>
        </w:rPr>
        <w:t>EU, je možné uvažovat o</w:t>
      </w:r>
      <w:r w:rsidR="0076076E">
        <w:rPr>
          <w:rFonts w:asciiTheme="minorHAnsi" w:hAnsiTheme="minorHAnsi" w:cstheme="minorHAnsi"/>
          <w:sz w:val="24"/>
        </w:rPr>
        <w:t> </w:t>
      </w:r>
      <w:r w:rsidRPr="00137BC6">
        <w:rPr>
          <w:rFonts w:asciiTheme="minorHAnsi" w:hAnsiTheme="minorHAnsi" w:cstheme="minorHAnsi"/>
          <w:sz w:val="24"/>
        </w:rPr>
        <w:t>autonomní celní množstevní kvótě.</w:t>
      </w:r>
    </w:p>
    <w:p w14:paraId="63D0454F" w14:textId="77777777" w:rsidR="008B4F0D" w:rsidRDefault="008B4F0D" w:rsidP="008B4F0D">
      <w:pPr>
        <w:rPr>
          <w:rFonts w:eastAsiaTheme="minorHAnsi"/>
          <w:lang w:eastAsia="en-US"/>
        </w:rPr>
      </w:pPr>
      <w:r>
        <w:rPr>
          <w:rFonts w:eastAsiaTheme="minorHAnsi"/>
          <w:lang w:eastAsia="en-US"/>
        </w:rPr>
        <w:br w:type="page"/>
      </w:r>
    </w:p>
    <w:p w14:paraId="6A281792" w14:textId="37064410" w:rsidR="002D63C1" w:rsidRDefault="002D63C1" w:rsidP="00677596">
      <w:pPr>
        <w:pStyle w:val="Nadpis1"/>
        <w:numPr>
          <w:ilvl w:val="0"/>
          <w:numId w:val="35"/>
        </w:numPr>
        <w:ind w:hanging="644"/>
        <w:jc w:val="both"/>
        <w:rPr>
          <w:rFonts w:asciiTheme="minorHAnsi" w:hAnsiTheme="minorHAnsi" w:cstheme="minorHAnsi"/>
          <w:color w:val="auto"/>
        </w:rPr>
      </w:pPr>
      <w:r>
        <w:rPr>
          <w:rFonts w:asciiTheme="minorHAnsi" w:hAnsiTheme="minorHAnsi" w:cstheme="minorHAnsi"/>
          <w:color w:val="auto"/>
        </w:rPr>
        <w:lastRenderedPageBreak/>
        <w:t>Popište konkrétní příklad agendy MPO, která se zabývá bezpečnostními aspekty mezinárodního obchodu</w:t>
      </w:r>
    </w:p>
    <w:p w14:paraId="0288461C" w14:textId="40F661BC" w:rsidR="002D63C1" w:rsidRDefault="002D63C1" w:rsidP="002D63C1"/>
    <w:p w14:paraId="35A5EC43" w14:textId="77777777" w:rsidR="002D63C1" w:rsidRPr="002D63C1" w:rsidRDefault="002D63C1" w:rsidP="002D63C1">
      <w:pPr>
        <w:jc w:val="both"/>
        <w:rPr>
          <w:rFonts w:asciiTheme="minorHAnsi" w:hAnsiTheme="minorHAnsi" w:cstheme="minorHAnsi"/>
          <w:sz w:val="24"/>
          <w:szCs w:val="24"/>
        </w:rPr>
      </w:pPr>
      <w:r w:rsidRPr="002D63C1">
        <w:rPr>
          <w:rFonts w:asciiTheme="minorHAnsi" w:hAnsiTheme="minorHAnsi" w:cstheme="minorHAnsi"/>
          <w:sz w:val="24"/>
          <w:szCs w:val="24"/>
        </w:rPr>
        <w:t xml:space="preserve">Obchodní politika a (mezi)národní bezpečnost jsou stále provázanější. </w:t>
      </w:r>
      <w:r w:rsidRPr="002D63C1">
        <w:rPr>
          <w:rFonts w:asciiTheme="minorHAnsi" w:hAnsiTheme="minorHAnsi" w:cstheme="minorHAnsi"/>
          <w:b/>
          <w:sz w:val="24"/>
          <w:szCs w:val="24"/>
        </w:rPr>
        <w:t>Ekonomické nástroje</w:t>
      </w:r>
      <w:r w:rsidRPr="002D63C1">
        <w:rPr>
          <w:rFonts w:asciiTheme="minorHAnsi" w:hAnsiTheme="minorHAnsi" w:cstheme="minorHAnsi"/>
          <w:sz w:val="24"/>
          <w:szCs w:val="24"/>
        </w:rPr>
        <w:t xml:space="preserve"> díky tomu stále častěji </w:t>
      </w:r>
      <w:r w:rsidRPr="002D63C1">
        <w:rPr>
          <w:rFonts w:asciiTheme="minorHAnsi" w:hAnsiTheme="minorHAnsi" w:cstheme="minorHAnsi"/>
          <w:b/>
          <w:sz w:val="24"/>
          <w:szCs w:val="24"/>
        </w:rPr>
        <w:t>využívají i aktéři hybridních konfliktů</w:t>
      </w:r>
      <w:r w:rsidRPr="002D63C1">
        <w:rPr>
          <w:rFonts w:asciiTheme="minorHAnsi" w:hAnsiTheme="minorHAnsi" w:cstheme="minorHAnsi"/>
          <w:sz w:val="24"/>
          <w:szCs w:val="24"/>
        </w:rPr>
        <w:t xml:space="preserve">. V praxi to může vypadat například tak, že se investor napojený na nepřátelskou mocnost snaží získat kontrolu nad kritickou infrastrukturou jiného státu. Kromě toho roste také </w:t>
      </w:r>
      <w:r w:rsidRPr="002D63C1">
        <w:rPr>
          <w:rFonts w:asciiTheme="minorHAnsi" w:hAnsiTheme="minorHAnsi" w:cstheme="minorHAnsi"/>
          <w:b/>
          <w:sz w:val="24"/>
          <w:szCs w:val="24"/>
        </w:rPr>
        <w:t>důležitost bezpečnosti a etické integrity dodavatelských řetězců</w:t>
      </w:r>
      <w:r w:rsidRPr="002D63C1">
        <w:rPr>
          <w:rFonts w:asciiTheme="minorHAnsi" w:hAnsiTheme="minorHAnsi" w:cstheme="minorHAnsi"/>
          <w:sz w:val="24"/>
          <w:szCs w:val="24"/>
        </w:rPr>
        <w:t xml:space="preserve"> (u polovodičů, konfliktních minerálů apod.). Účinnými nástroji ke zvýšení odolnosti ekonomiky při zachování její otevřenosti a hodnotového rámce, jsou </w:t>
      </w:r>
      <w:r w:rsidRPr="002D63C1">
        <w:rPr>
          <w:rFonts w:asciiTheme="minorHAnsi" w:hAnsiTheme="minorHAnsi" w:cstheme="minorHAnsi"/>
          <w:b/>
          <w:sz w:val="24"/>
          <w:szCs w:val="24"/>
        </w:rPr>
        <w:t>transparentní a efektivní regulace</w:t>
      </w:r>
      <w:r w:rsidRPr="002D63C1">
        <w:rPr>
          <w:rFonts w:asciiTheme="minorHAnsi" w:hAnsiTheme="minorHAnsi" w:cstheme="minorHAnsi"/>
          <w:sz w:val="24"/>
          <w:szCs w:val="24"/>
        </w:rPr>
        <w:t xml:space="preserve"> (např. prověřování zahraničních investic, </w:t>
      </w:r>
      <w:proofErr w:type="spellStart"/>
      <w:r w:rsidRPr="002D63C1">
        <w:rPr>
          <w:rFonts w:asciiTheme="minorHAnsi" w:hAnsiTheme="minorHAnsi" w:cstheme="minorHAnsi"/>
          <w:sz w:val="24"/>
          <w:szCs w:val="24"/>
        </w:rPr>
        <w:t>due</w:t>
      </w:r>
      <w:proofErr w:type="spellEnd"/>
      <w:r w:rsidRPr="002D63C1">
        <w:rPr>
          <w:rFonts w:asciiTheme="minorHAnsi" w:hAnsiTheme="minorHAnsi" w:cstheme="minorHAnsi"/>
          <w:sz w:val="24"/>
          <w:szCs w:val="24"/>
        </w:rPr>
        <w:t xml:space="preserve"> </w:t>
      </w:r>
      <w:proofErr w:type="spellStart"/>
      <w:r w:rsidRPr="002D63C1">
        <w:rPr>
          <w:rFonts w:asciiTheme="minorHAnsi" w:hAnsiTheme="minorHAnsi" w:cstheme="minorHAnsi"/>
          <w:sz w:val="24"/>
          <w:szCs w:val="24"/>
        </w:rPr>
        <w:t>dilligence</w:t>
      </w:r>
      <w:proofErr w:type="spellEnd"/>
      <w:r w:rsidRPr="002D63C1">
        <w:rPr>
          <w:rFonts w:asciiTheme="minorHAnsi" w:hAnsiTheme="minorHAnsi" w:cstheme="minorHAnsi"/>
          <w:sz w:val="24"/>
          <w:szCs w:val="24"/>
        </w:rPr>
        <w:t xml:space="preserve"> u konfliktních minerálů) či </w:t>
      </w:r>
      <w:r w:rsidRPr="002D63C1">
        <w:rPr>
          <w:rFonts w:asciiTheme="minorHAnsi" w:hAnsiTheme="minorHAnsi" w:cstheme="minorHAnsi"/>
          <w:b/>
          <w:sz w:val="24"/>
          <w:szCs w:val="24"/>
        </w:rPr>
        <w:t>efektivní diverzifikace dodavatelů</w:t>
      </w:r>
      <w:r w:rsidRPr="002D63C1">
        <w:rPr>
          <w:rFonts w:asciiTheme="minorHAnsi" w:hAnsiTheme="minorHAnsi" w:cstheme="minorHAnsi"/>
          <w:sz w:val="24"/>
          <w:szCs w:val="24"/>
        </w:rPr>
        <w:t xml:space="preserve"> zásadních surovin a výrobků nutných pro bezproblémových chod české ekonomiky.</w:t>
      </w:r>
    </w:p>
    <w:p w14:paraId="39658907" w14:textId="77777777" w:rsidR="002D63C1" w:rsidRPr="002D63C1" w:rsidRDefault="002D63C1" w:rsidP="002D63C1">
      <w:pPr>
        <w:jc w:val="both"/>
        <w:rPr>
          <w:rFonts w:asciiTheme="minorHAnsi" w:hAnsiTheme="minorHAnsi" w:cstheme="minorHAnsi"/>
          <w:b/>
          <w:sz w:val="24"/>
          <w:szCs w:val="24"/>
        </w:rPr>
      </w:pPr>
      <w:r w:rsidRPr="002D63C1">
        <w:rPr>
          <w:rFonts w:asciiTheme="minorHAnsi" w:hAnsiTheme="minorHAnsi" w:cstheme="minorHAnsi"/>
          <w:b/>
          <w:sz w:val="24"/>
          <w:szCs w:val="24"/>
        </w:rPr>
        <w:t>Prověřování zahraničních investic</w:t>
      </w:r>
    </w:p>
    <w:p w14:paraId="07469E59" w14:textId="77777777" w:rsidR="002D63C1" w:rsidRPr="002D63C1" w:rsidRDefault="002D63C1" w:rsidP="002D63C1">
      <w:pPr>
        <w:keepNext/>
        <w:spacing w:before="120"/>
        <w:jc w:val="both"/>
        <w:rPr>
          <w:rFonts w:asciiTheme="minorHAnsi" w:hAnsiTheme="minorHAnsi" w:cstheme="minorHAnsi"/>
          <w:b/>
          <w:sz w:val="24"/>
          <w:szCs w:val="24"/>
          <w:u w:val="single"/>
        </w:rPr>
      </w:pPr>
      <w:r w:rsidRPr="002D63C1">
        <w:rPr>
          <w:rFonts w:asciiTheme="minorHAnsi" w:hAnsiTheme="minorHAnsi" w:cstheme="minorHAnsi"/>
          <w:sz w:val="24"/>
          <w:szCs w:val="24"/>
        </w:rPr>
        <w:t xml:space="preserve">Mechanismus prověřování zahraničních investic je nedílnou součástí pro čelení hybridnímu působení. Jeho hlavním cílem je </w:t>
      </w:r>
      <w:r w:rsidRPr="002D63C1">
        <w:rPr>
          <w:rFonts w:asciiTheme="minorHAnsi" w:hAnsiTheme="minorHAnsi" w:cstheme="minorHAnsi"/>
          <w:b/>
          <w:sz w:val="24"/>
          <w:szCs w:val="24"/>
        </w:rPr>
        <w:t>zabránit rizikovým zahraničním investorům získat kontrolu nad strategicky významnými ekonomickými subjekty a tím ohrozit bezpečnost a veřejný pořádek státu</w:t>
      </w:r>
      <w:r w:rsidRPr="002D63C1">
        <w:rPr>
          <w:rFonts w:asciiTheme="minorHAnsi" w:hAnsiTheme="minorHAnsi" w:cstheme="minorHAnsi"/>
          <w:sz w:val="24"/>
          <w:szCs w:val="24"/>
        </w:rPr>
        <w:t xml:space="preserve">, ve kterém se tato strategická firma nachází. Rizikoví investoři mohou mít zájem například o </w:t>
      </w:r>
      <w:r w:rsidRPr="002D63C1">
        <w:rPr>
          <w:rFonts w:asciiTheme="minorHAnsi" w:hAnsiTheme="minorHAnsi" w:cstheme="minorHAnsi"/>
          <w:b/>
          <w:sz w:val="24"/>
          <w:szCs w:val="24"/>
        </w:rPr>
        <w:t>projekci politického vlivu nebo přístup k citlivým informacím a unikátním technologiím</w:t>
      </w:r>
      <w:r w:rsidRPr="002D63C1">
        <w:rPr>
          <w:rFonts w:asciiTheme="minorHAnsi" w:hAnsiTheme="minorHAnsi" w:cstheme="minorHAnsi"/>
          <w:sz w:val="24"/>
          <w:szCs w:val="24"/>
        </w:rPr>
        <w:t>. Toto riziko je obzvlášť vysoké u</w:t>
      </w:r>
      <w:r w:rsidRPr="002D63C1">
        <w:rPr>
          <w:rFonts w:asciiTheme="minorHAnsi" w:hAnsiTheme="minorHAnsi" w:cstheme="minorHAnsi"/>
          <w:b/>
          <w:sz w:val="24"/>
          <w:szCs w:val="24"/>
        </w:rPr>
        <w:t xml:space="preserve"> inovativních a pokročilých odvětví</w:t>
      </w:r>
      <w:r w:rsidRPr="002D63C1">
        <w:rPr>
          <w:rFonts w:asciiTheme="minorHAnsi" w:hAnsiTheme="minorHAnsi" w:cstheme="minorHAnsi"/>
          <w:sz w:val="24"/>
          <w:szCs w:val="24"/>
        </w:rPr>
        <w:t xml:space="preserve">, jako jsou např. nanotechnologie, kosmické technologie, AI apod. Rizikem je také ovládnutí </w:t>
      </w:r>
      <w:r w:rsidRPr="002D63C1">
        <w:rPr>
          <w:rFonts w:asciiTheme="minorHAnsi" w:hAnsiTheme="minorHAnsi" w:cstheme="minorHAnsi"/>
          <w:b/>
          <w:sz w:val="24"/>
          <w:szCs w:val="24"/>
        </w:rPr>
        <w:t>tzv. úzkého hrdla v dodavatelském řetězci</w:t>
      </w:r>
      <w:r w:rsidRPr="002D63C1">
        <w:rPr>
          <w:rFonts w:asciiTheme="minorHAnsi" w:hAnsiTheme="minorHAnsi" w:cstheme="minorHAnsi"/>
          <w:sz w:val="24"/>
          <w:szCs w:val="24"/>
        </w:rPr>
        <w:t xml:space="preserve"> a </w:t>
      </w:r>
      <w:r w:rsidRPr="002D63C1">
        <w:rPr>
          <w:rFonts w:asciiTheme="minorHAnsi" w:hAnsiTheme="minorHAnsi" w:cstheme="minorHAnsi"/>
          <w:b/>
          <w:sz w:val="24"/>
          <w:szCs w:val="24"/>
        </w:rPr>
        <w:t>možnost ochromení kritických dodávek.</w:t>
      </w:r>
      <w:r w:rsidRPr="002D63C1">
        <w:rPr>
          <w:rFonts w:asciiTheme="minorHAnsi" w:hAnsiTheme="minorHAnsi" w:cstheme="minorHAnsi"/>
          <w:sz w:val="24"/>
          <w:szCs w:val="24"/>
        </w:rPr>
        <w:t xml:space="preserve"> V ČR tato agenda dle zákona č.34/2021 Sb. o prověřování zahraničních investic patří pod MPO (Odbor obchodní politiky a mezinárodních ekonomických organizací), který je ústředním správním orgánem a funguje jako </w:t>
      </w:r>
      <w:r w:rsidRPr="002D63C1">
        <w:rPr>
          <w:rFonts w:asciiTheme="minorHAnsi" w:hAnsiTheme="minorHAnsi" w:cstheme="minorHAnsi"/>
          <w:b/>
          <w:sz w:val="24"/>
          <w:szCs w:val="24"/>
        </w:rPr>
        <w:t>centrální</w:t>
      </w:r>
      <w:r w:rsidRPr="002D63C1">
        <w:rPr>
          <w:rFonts w:asciiTheme="minorHAnsi" w:hAnsiTheme="minorHAnsi" w:cstheme="minorHAnsi"/>
          <w:sz w:val="24"/>
          <w:szCs w:val="24"/>
        </w:rPr>
        <w:t xml:space="preserve"> </w:t>
      </w:r>
      <w:r w:rsidRPr="002D63C1">
        <w:rPr>
          <w:rFonts w:asciiTheme="minorHAnsi" w:hAnsiTheme="minorHAnsi" w:cstheme="minorHAnsi"/>
          <w:b/>
          <w:sz w:val="24"/>
          <w:szCs w:val="24"/>
        </w:rPr>
        <w:t>kontaktní místo</w:t>
      </w:r>
      <w:r w:rsidRPr="002D63C1">
        <w:rPr>
          <w:rFonts w:asciiTheme="minorHAnsi" w:hAnsiTheme="minorHAnsi" w:cstheme="minorHAnsi"/>
          <w:sz w:val="24"/>
          <w:szCs w:val="24"/>
        </w:rPr>
        <w:t xml:space="preserve"> pro investory, ale také partnery z EU.</w:t>
      </w:r>
    </w:p>
    <w:p w14:paraId="3B3576C7" w14:textId="77777777" w:rsidR="002D63C1" w:rsidRPr="002D63C1" w:rsidRDefault="002D63C1" w:rsidP="002D63C1">
      <w:pPr>
        <w:keepNext/>
        <w:spacing w:before="120"/>
        <w:jc w:val="both"/>
        <w:rPr>
          <w:rFonts w:asciiTheme="minorHAnsi" w:hAnsiTheme="minorHAnsi" w:cstheme="minorHAnsi"/>
          <w:b/>
          <w:sz w:val="24"/>
          <w:szCs w:val="24"/>
          <w:u w:val="single"/>
        </w:rPr>
      </w:pPr>
    </w:p>
    <w:p w14:paraId="0D1A7DD9" w14:textId="77777777" w:rsidR="002D63C1" w:rsidRPr="002D63C1" w:rsidRDefault="002D63C1" w:rsidP="002D63C1">
      <w:pPr>
        <w:jc w:val="both"/>
        <w:rPr>
          <w:rFonts w:asciiTheme="minorHAnsi" w:hAnsiTheme="minorHAnsi" w:cstheme="minorHAnsi"/>
          <w:b/>
          <w:sz w:val="24"/>
          <w:szCs w:val="24"/>
        </w:rPr>
      </w:pPr>
      <w:r w:rsidRPr="002D63C1">
        <w:rPr>
          <w:rFonts w:asciiTheme="minorHAnsi" w:hAnsiTheme="minorHAnsi" w:cstheme="minorHAnsi"/>
          <w:sz w:val="24"/>
          <w:szCs w:val="24"/>
        </w:rPr>
        <w:t>Zahraniční investice</w:t>
      </w:r>
      <w:r w:rsidRPr="002D63C1">
        <w:rPr>
          <w:rFonts w:asciiTheme="minorHAnsi" w:hAnsiTheme="minorHAnsi" w:cstheme="minorHAnsi"/>
          <w:b/>
          <w:sz w:val="24"/>
          <w:szCs w:val="24"/>
        </w:rPr>
        <w:t xml:space="preserve"> k 1. 8. 2021 prověřuje 18 z 28 států EU</w:t>
      </w:r>
      <w:r w:rsidRPr="002D63C1">
        <w:rPr>
          <w:rFonts w:asciiTheme="minorHAnsi" w:hAnsiTheme="minorHAnsi" w:cstheme="minorHAnsi"/>
          <w:sz w:val="24"/>
          <w:szCs w:val="24"/>
        </w:rPr>
        <w:t>. V Česku systém funguje od května 2021. Jednotlivé národní systémy se mírně liší, ale fungují na stejném principu. Státy EU provádějící „</w:t>
      </w:r>
      <w:proofErr w:type="spellStart"/>
      <w:r w:rsidRPr="002D63C1">
        <w:rPr>
          <w:rFonts w:asciiTheme="minorHAnsi" w:hAnsiTheme="minorHAnsi" w:cstheme="minorHAnsi"/>
          <w:sz w:val="24"/>
          <w:szCs w:val="24"/>
        </w:rPr>
        <w:t>screening</w:t>
      </w:r>
      <w:proofErr w:type="spellEnd"/>
      <w:r w:rsidRPr="002D63C1">
        <w:rPr>
          <w:rFonts w:asciiTheme="minorHAnsi" w:hAnsiTheme="minorHAnsi" w:cstheme="minorHAnsi"/>
          <w:sz w:val="24"/>
          <w:szCs w:val="24"/>
        </w:rPr>
        <w:t xml:space="preserve">“ </w:t>
      </w:r>
      <w:r w:rsidRPr="002D63C1">
        <w:rPr>
          <w:rFonts w:asciiTheme="minorHAnsi" w:hAnsiTheme="minorHAnsi" w:cstheme="minorHAnsi"/>
          <w:b/>
          <w:sz w:val="24"/>
          <w:szCs w:val="24"/>
        </w:rPr>
        <w:t>spolupracují a vyměňují si informace</w:t>
      </w:r>
      <w:r w:rsidRPr="002D63C1">
        <w:rPr>
          <w:rFonts w:asciiTheme="minorHAnsi" w:hAnsiTheme="minorHAnsi" w:cstheme="minorHAnsi"/>
          <w:sz w:val="24"/>
          <w:szCs w:val="24"/>
        </w:rPr>
        <w:t xml:space="preserve"> (na základě nařízení EU 452/2019). Rovněž </w:t>
      </w:r>
      <w:r w:rsidRPr="002D63C1">
        <w:rPr>
          <w:rFonts w:asciiTheme="minorHAnsi" w:hAnsiTheme="minorHAnsi" w:cstheme="minorHAnsi"/>
          <w:b/>
          <w:sz w:val="24"/>
          <w:szCs w:val="24"/>
        </w:rPr>
        <w:t>spolupracují s EK</w:t>
      </w:r>
      <w:r w:rsidRPr="002D63C1">
        <w:rPr>
          <w:rFonts w:asciiTheme="minorHAnsi" w:hAnsiTheme="minorHAnsi" w:cstheme="minorHAnsi"/>
          <w:sz w:val="24"/>
          <w:szCs w:val="24"/>
        </w:rPr>
        <w:t xml:space="preserve">. ČS a EK mají </w:t>
      </w:r>
      <w:r w:rsidRPr="002D63C1">
        <w:rPr>
          <w:rFonts w:asciiTheme="minorHAnsi" w:hAnsiTheme="minorHAnsi" w:cstheme="minorHAnsi"/>
          <w:b/>
          <w:sz w:val="24"/>
          <w:szCs w:val="24"/>
        </w:rPr>
        <w:t>možnost vyjadřovat se k investicím na území jiného ČS</w:t>
      </w:r>
      <w:r w:rsidRPr="002D63C1">
        <w:rPr>
          <w:rFonts w:asciiTheme="minorHAnsi" w:hAnsiTheme="minorHAnsi" w:cstheme="minorHAnsi"/>
          <w:sz w:val="24"/>
          <w:szCs w:val="24"/>
        </w:rPr>
        <w:t xml:space="preserve">, pokud se domnívají, že mohou narušit jejich bezpečnost. V případě, že by se investice týkala firmy zapojené do </w:t>
      </w:r>
      <w:r w:rsidRPr="002D63C1">
        <w:rPr>
          <w:rFonts w:asciiTheme="minorHAnsi" w:hAnsiTheme="minorHAnsi" w:cstheme="minorHAnsi"/>
          <w:b/>
          <w:sz w:val="24"/>
          <w:szCs w:val="24"/>
        </w:rPr>
        <w:t>projektu či programu v zájmu EU</w:t>
      </w:r>
      <w:r w:rsidRPr="002D63C1">
        <w:rPr>
          <w:rFonts w:asciiTheme="minorHAnsi" w:hAnsiTheme="minorHAnsi" w:cstheme="minorHAnsi"/>
          <w:sz w:val="24"/>
          <w:szCs w:val="24"/>
        </w:rPr>
        <w:t xml:space="preserve"> bude muset ČS v </w:t>
      </w:r>
      <w:r w:rsidRPr="002D63C1">
        <w:rPr>
          <w:rFonts w:asciiTheme="minorHAnsi" w:hAnsiTheme="minorHAnsi" w:cstheme="minorHAnsi"/>
          <w:b/>
          <w:sz w:val="24"/>
          <w:szCs w:val="24"/>
        </w:rPr>
        <w:t>co nejvyšší míře zohlednit stanovisko EK</w:t>
      </w:r>
      <w:r w:rsidRPr="002D63C1">
        <w:rPr>
          <w:rFonts w:asciiTheme="minorHAnsi" w:hAnsiTheme="minorHAnsi" w:cstheme="minorHAnsi"/>
          <w:sz w:val="24"/>
          <w:szCs w:val="24"/>
        </w:rPr>
        <w:t xml:space="preserve">. Jedná se o následující projekty/programy: Galileo, </w:t>
      </w:r>
      <w:proofErr w:type="spellStart"/>
      <w:r w:rsidRPr="002D63C1">
        <w:rPr>
          <w:rFonts w:asciiTheme="minorHAnsi" w:hAnsiTheme="minorHAnsi" w:cstheme="minorHAnsi"/>
          <w:sz w:val="24"/>
          <w:szCs w:val="24"/>
        </w:rPr>
        <w:t>Copernicus</w:t>
      </w:r>
      <w:proofErr w:type="spellEnd"/>
      <w:r w:rsidRPr="002D63C1">
        <w:rPr>
          <w:rFonts w:asciiTheme="minorHAnsi" w:hAnsiTheme="minorHAnsi" w:cstheme="minorHAnsi"/>
          <w:sz w:val="24"/>
          <w:szCs w:val="24"/>
        </w:rPr>
        <w:t xml:space="preserve">, Horizont 2020, Transevropské dopravní sítě (Ten-T), Transevropské energetické sítě (Ten-E), Transevropské telekomunikační sítě, Evropský program rozvoje obranného průmyslu, Stálou strukturovanou spolupráci (PESCO), GOVSATCOM, ITER, Přípravná akce v oblasti obranného výzkumu a vývoje (PADR). Významná výměna zkušeností probíhá také na úrovni OECD. </w:t>
      </w:r>
    </w:p>
    <w:p w14:paraId="4C5AA13B" w14:textId="77777777" w:rsidR="002D63C1" w:rsidRPr="002D63C1" w:rsidRDefault="002D63C1" w:rsidP="002D63C1">
      <w:pPr>
        <w:jc w:val="both"/>
        <w:rPr>
          <w:rFonts w:asciiTheme="minorHAnsi" w:hAnsiTheme="minorHAnsi" w:cstheme="minorHAnsi"/>
          <w:b/>
          <w:sz w:val="24"/>
          <w:szCs w:val="24"/>
        </w:rPr>
      </w:pPr>
    </w:p>
    <w:p w14:paraId="4BE84580" w14:textId="558668FC" w:rsidR="002D63C1" w:rsidRPr="002D63C1" w:rsidRDefault="002D63C1" w:rsidP="002D63C1">
      <w:pPr>
        <w:jc w:val="both"/>
        <w:rPr>
          <w:rFonts w:asciiTheme="minorHAnsi" w:hAnsiTheme="minorHAnsi" w:cstheme="minorHAnsi"/>
          <w:sz w:val="24"/>
          <w:szCs w:val="24"/>
        </w:rPr>
      </w:pPr>
      <w:r w:rsidRPr="002D63C1">
        <w:rPr>
          <w:rFonts w:asciiTheme="minorHAnsi" w:hAnsiTheme="minorHAnsi" w:cstheme="minorHAnsi"/>
          <w:sz w:val="24"/>
          <w:szCs w:val="24"/>
        </w:rPr>
        <w:t>Česká republika stejně jako velká část jiných evropských zemí prověřuje potenciálně rizikové investice těch investorů, kteří</w:t>
      </w:r>
      <w:r w:rsidRPr="002D63C1">
        <w:rPr>
          <w:rFonts w:asciiTheme="minorHAnsi" w:hAnsiTheme="minorHAnsi" w:cstheme="minorHAnsi"/>
          <w:b/>
          <w:sz w:val="24"/>
          <w:szCs w:val="24"/>
        </w:rPr>
        <w:t xml:space="preserve"> sídlí ve třetí zemi</w:t>
      </w:r>
      <w:r w:rsidRPr="002D63C1">
        <w:rPr>
          <w:rFonts w:asciiTheme="minorHAnsi" w:hAnsiTheme="minorHAnsi" w:cstheme="minorHAnsi"/>
          <w:sz w:val="24"/>
          <w:szCs w:val="24"/>
        </w:rPr>
        <w:t xml:space="preserve"> </w:t>
      </w:r>
      <w:r w:rsidRPr="002D63C1">
        <w:rPr>
          <w:rFonts w:asciiTheme="minorHAnsi" w:hAnsiTheme="minorHAnsi" w:cstheme="minorHAnsi"/>
          <w:b/>
          <w:sz w:val="24"/>
          <w:szCs w:val="24"/>
        </w:rPr>
        <w:t>nebo subjektů usazených v EU, které jsou ovládané ze třetí země. Stejně jako jiné státy (AT,</w:t>
      </w:r>
      <w:r w:rsidR="00CC4437">
        <w:rPr>
          <w:rFonts w:asciiTheme="minorHAnsi" w:hAnsiTheme="minorHAnsi" w:cstheme="minorHAnsi"/>
          <w:b/>
          <w:sz w:val="24"/>
          <w:szCs w:val="24"/>
        </w:rPr>
        <w:t xml:space="preserve"> </w:t>
      </w:r>
      <w:r w:rsidRPr="002D63C1">
        <w:rPr>
          <w:rFonts w:asciiTheme="minorHAnsi" w:hAnsiTheme="minorHAnsi" w:cstheme="minorHAnsi"/>
          <w:b/>
          <w:sz w:val="24"/>
          <w:szCs w:val="24"/>
        </w:rPr>
        <w:t>DE,</w:t>
      </w:r>
      <w:r w:rsidR="00CC4437">
        <w:rPr>
          <w:rFonts w:asciiTheme="minorHAnsi" w:hAnsiTheme="minorHAnsi" w:cstheme="minorHAnsi"/>
          <w:b/>
          <w:sz w:val="24"/>
          <w:szCs w:val="24"/>
        </w:rPr>
        <w:t xml:space="preserve"> </w:t>
      </w:r>
      <w:r w:rsidRPr="002D63C1">
        <w:rPr>
          <w:rFonts w:asciiTheme="minorHAnsi" w:hAnsiTheme="minorHAnsi" w:cstheme="minorHAnsi"/>
          <w:b/>
          <w:sz w:val="24"/>
          <w:szCs w:val="24"/>
        </w:rPr>
        <w:t xml:space="preserve">SK) má ČR tzv. </w:t>
      </w:r>
      <w:proofErr w:type="spellStart"/>
      <w:r w:rsidRPr="002D63C1">
        <w:rPr>
          <w:rFonts w:asciiTheme="minorHAnsi" w:hAnsiTheme="minorHAnsi" w:cstheme="minorHAnsi"/>
          <w:b/>
          <w:sz w:val="24"/>
          <w:szCs w:val="24"/>
        </w:rPr>
        <w:t>dvoupilířový</w:t>
      </w:r>
      <w:proofErr w:type="spellEnd"/>
      <w:r w:rsidRPr="002D63C1">
        <w:rPr>
          <w:rFonts w:asciiTheme="minorHAnsi" w:hAnsiTheme="minorHAnsi" w:cstheme="minorHAnsi"/>
          <w:b/>
          <w:sz w:val="24"/>
          <w:szCs w:val="24"/>
        </w:rPr>
        <w:t xml:space="preserve"> (ex post, ex ante) systém prověřování. </w:t>
      </w:r>
      <w:r w:rsidRPr="002D63C1">
        <w:rPr>
          <w:rFonts w:asciiTheme="minorHAnsi" w:hAnsiTheme="minorHAnsi" w:cstheme="minorHAnsi"/>
          <w:sz w:val="24"/>
          <w:szCs w:val="24"/>
        </w:rPr>
        <w:t xml:space="preserve">Zahraniční subjekty, které se chystají investovat do nejcitlivějších sektorů, kam patří </w:t>
      </w:r>
      <w:r w:rsidRPr="002D63C1">
        <w:rPr>
          <w:rFonts w:asciiTheme="minorHAnsi" w:hAnsiTheme="minorHAnsi" w:cstheme="minorHAnsi"/>
          <w:b/>
          <w:sz w:val="24"/>
          <w:szCs w:val="24"/>
        </w:rPr>
        <w:t>zbrojní průmysl</w:t>
      </w:r>
      <w:r w:rsidRPr="002D63C1">
        <w:rPr>
          <w:rFonts w:asciiTheme="minorHAnsi" w:hAnsiTheme="minorHAnsi" w:cstheme="minorHAnsi"/>
          <w:sz w:val="24"/>
          <w:szCs w:val="24"/>
        </w:rPr>
        <w:t xml:space="preserve">, </w:t>
      </w:r>
      <w:r w:rsidRPr="002D63C1">
        <w:rPr>
          <w:rFonts w:asciiTheme="minorHAnsi" w:hAnsiTheme="minorHAnsi" w:cstheme="minorHAnsi"/>
          <w:b/>
          <w:sz w:val="24"/>
          <w:szCs w:val="24"/>
        </w:rPr>
        <w:t>kritická infrastruktura, vč. kritické informační infrastruktury a výroba nejcitlivějšího zboží dvojího užití</w:t>
      </w:r>
      <w:r w:rsidRPr="002D63C1">
        <w:rPr>
          <w:rFonts w:asciiTheme="minorHAnsi" w:hAnsiTheme="minorHAnsi" w:cstheme="minorHAnsi"/>
          <w:sz w:val="24"/>
          <w:szCs w:val="24"/>
        </w:rPr>
        <w:t xml:space="preserve">, </w:t>
      </w:r>
      <w:r w:rsidRPr="002D63C1">
        <w:rPr>
          <w:rFonts w:asciiTheme="minorHAnsi" w:hAnsiTheme="minorHAnsi" w:cstheme="minorHAnsi"/>
          <w:sz w:val="24"/>
          <w:szCs w:val="24"/>
          <w:u w:val="single"/>
        </w:rPr>
        <w:t>musí</w:t>
      </w:r>
      <w:r w:rsidRPr="002D63C1">
        <w:rPr>
          <w:rFonts w:asciiTheme="minorHAnsi" w:hAnsiTheme="minorHAnsi" w:cstheme="minorHAnsi"/>
          <w:sz w:val="24"/>
          <w:szCs w:val="24"/>
        </w:rPr>
        <w:t xml:space="preserve"> před realizací investice požádat stát o povolení (princip ex ante). Investice do těchto sektorů jsou prověřeny vždy, pokud </w:t>
      </w:r>
      <w:r w:rsidRPr="002D63C1">
        <w:rPr>
          <w:rFonts w:asciiTheme="minorHAnsi" w:hAnsiTheme="minorHAnsi" w:cstheme="minorHAnsi"/>
          <w:b/>
          <w:sz w:val="24"/>
          <w:szCs w:val="24"/>
        </w:rPr>
        <w:t xml:space="preserve">investor získá 10 % a více podílu na hlasovacích právech cílové osoby, členství </w:t>
      </w:r>
      <w:r w:rsidRPr="002D63C1">
        <w:rPr>
          <w:rFonts w:asciiTheme="minorHAnsi" w:hAnsiTheme="minorHAnsi" w:cstheme="minorHAnsi"/>
          <w:b/>
          <w:sz w:val="24"/>
          <w:szCs w:val="24"/>
        </w:rPr>
        <w:lastRenderedPageBreak/>
        <w:t>v jejích orgánech, možnost nakládat s vlastnickými právy, nebo získá přístup k informacím, systémům nebo technologiím důležitým pro bezpečnost ČR.</w:t>
      </w:r>
      <w:r w:rsidRPr="002D63C1">
        <w:rPr>
          <w:rFonts w:asciiTheme="minorHAnsi" w:hAnsiTheme="minorHAnsi" w:cstheme="minorHAnsi"/>
          <w:sz w:val="24"/>
          <w:szCs w:val="24"/>
        </w:rPr>
        <w:t xml:space="preserve"> Když by investor o prověření nepožádal, hrozí mu například finanční sankce a investice může být i zpětně zakázána.</w:t>
      </w:r>
    </w:p>
    <w:p w14:paraId="28BF1D03" w14:textId="77777777" w:rsidR="002D63C1" w:rsidRPr="002D63C1" w:rsidRDefault="002D63C1" w:rsidP="002D63C1">
      <w:pPr>
        <w:jc w:val="both"/>
        <w:rPr>
          <w:rFonts w:asciiTheme="minorHAnsi" w:hAnsiTheme="minorHAnsi" w:cstheme="minorHAnsi"/>
          <w:sz w:val="24"/>
          <w:szCs w:val="24"/>
        </w:rPr>
      </w:pPr>
      <w:r w:rsidRPr="002D63C1">
        <w:rPr>
          <w:rFonts w:asciiTheme="minorHAnsi" w:hAnsiTheme="minorHAnsi" w:cstheme="minorHAnsi"/>
          <w:b/>
          <w:sz w:val="24"/>
          <w:szCs w:val="24"/>
        </w:rPr>
        <w:t>Kromě investic směřujících do výše zmíněných sektorů je možné prověřit i jakékoliv jiné, pokud stát shledá, že mohou představovat bezpečnostní riziko</w:t>
      </w:r>
      <w:r w:rsidRPr="002D63C1">
        <w:rPr>
          <w:rFonts w:asciiTheme="minorHAnsi" w:hAnsiTheme="minorHAnsi" w:cstheme="minorHAnsi"/>
          <w:sz w:val="24"/>
          <w:szCs w:val="24"/>
        </w:rPr>
        <w:t xml:space="preserve">. Jedná se např. na investice do firem podílejících na vývoji bezpečnostně relevantních moderních technologií (umělá inteligence, vesmírné technologie, </w:t>
      </w:r>
      <w:proofErr w:type="spellStart"/>
      <w:proofErr w:type="gramStart"/>
      <w:r w:rsidRPr="002D63C1">
        <w:rPr>
          <w:rFonts w:asciiTheme="minorHAnsi" w:hAnsiTheme="minorHAnsi" w:cstheme="minorHAnsi"/>
          <w:sz w:val="24"/>
          <w:szCs w:val="24"/>
        </w:rPr>
        <w:t>nano</w:t>
      </w:r>
      <w:proofErr w:type="spellEnd"/>
      <w:r w:rsidRPr="002D63C1">
        <w:rPr>
          <w:rFonts w:asciiTheme="minorHAnsi" w:hAnsiTheme="minorHAnsi" w:cstheme="minorHAnsi"/>
          <w:sz w:val="24"/>
          <w:szCs w:val="24"/>
        </w:rPr>
        <w:t>- a</w:t>
      </w:r>
      <w:proofErr w:type="gramEnd"/>
      <w:r w:rsidRPr="002D63C1">
        <w:rPr>
          <w:rFonts w:asciiTheme="minorHAnsi" w:hAnsiTheme="minorHAnsi" w:cstheme="minorHAnsi"/>
          <w:sz w:val="24"/>
          <w:szCs w:val="24"/>
        </w:rPr>
        <w:t xml:space="preserve"> biotechnologie).  Investor však nemusí čekat na předběžné povolení ani o něj žádat. K prověření investice </w:t>
      </w:r>
      <w:r w:rsidRPr="002D63C1">
        <w:rPr>
          <w:rFonts w:asciiTheme="minorHAnsi" w:hAnsiTheme="minorHAnsi" w:cstheme="minorHAnsi"/>
          <w:sz w:val="24"/>
          <w:szCs w:val="24"/>
          <w:u w:val="single"/>
        </w:rPr>
        <w:t>může</w:t>
      </w:r>
      <w:r w:rsidRPr="002D63C1">
        <w:rPr>
          <w:rFonts w:asciiTheme="minorHAnsi" w:hAnsiTheme="minorHAnsi" w:cstheme="minorHAnsi"/>
          <w:sz w:val="24"/>
          <w:szCs w:val="24"/>
        </w:rPr>
        <w:t xml:space="preserve"> dojít </w:t>
      </w:r>
      <w:r w:rsidRPr="002D63C1">
        <w:rPr>
          <w:rFonts w:asciiTheme="minorHAnsi" w:hAnsiTheme="minorHAnsi" w:cstheme="minorHAnsi"/>
          <w:b/>
          <w:sz w:val="24"/>
          <w:szCs w:val="24"/>
        </w:rPr>
        <w:t>ex post z moci úřední a to až 5 let zpětně</w:t>
      </w:r>
      <w:r w:rsidRPr="002D63C1">
        <w:rPr>
          <w:rFonts w:asciiTheme="minorHAnsi" w:hAnsiTheme="minorHAnsi" w:cstheme="minorHAnsi"/>
          <w:sz w:val="24"/>
          <w:szCs w:val="24"/>
        </w:rPr>
        <w:t xml:space="preserve"> po její realizaci.</w:t>
      </w:r>
    </w:p>
    <w:p w14:paraId="46C8C9F1" w14:textId="77777777" w:rsidR="002D63C1" w:rsidRPr="002D63C1" w:rsidRDefault="002D63C1" w:rsidP="002D63C1">
      <w:pPr>
        <w:jc w:val="both"/>
        <w:rPr>
          <w:rFonts w:asciiTheme="minorHAnsi" w:hAnsiTheme="minorHAnsi" w:cstheme="minorHAnsi"/>
          <w:b/>
          <w:sz w:val="24"/>
          <w:szCs w:val="24"/>
        </w:rPr>
      </w:pPr>
    </w:p>
    <w:p w14:paraId="1FF7F1D4" w14:textId="77777777" w:rsidR="002D63C1" w:rsidRPr="002D63C1" w:rsidRDefault="002D63C1" w:rsidP="002D63C1">
      <w:pPr>
        <w:jc w:val="both"/>
        <w:rPr>
          <w:rFonts w:asciiTheme="minorHAnsi" w:hAnsiTheme="minorHAnsi" w:cstheme="minorHAnsi"/>
          <w:sz w:val="24"/>
          <w:szCs w:val="24"/>
        </w:rPr>
      </w:pPr>
      <w:r w:rsidRPr="002D63C1">
        <w:rPr>
          <w:rFonts w:asciiTheme="minorHAnsi" w:hAnsiTheme="minorHAnsi" w:cstheme="minorHAnsi"/>
          <w:sz w:val="24"/>
          <w:szCs w:val="24"/>
        </w:rPr>
        <w:t xml:space="preserve">Pokud si investor není jistý, jestli jeho investice musí být prověřená, může MPO požádat o </w:t>
      </w:r>
      <w:r w:rsidRPr="002D63C1">
        <w:rPr>
          <w:rFonts w:asciiTheme="minorHAnsi" w:hAnsiTheme="minorHAnsi" w:cstheme="minorHAnsi"/>
          <w:b/>
          <w:sz w:val="24"/>
          <w:szCs w:val="24"/>
        </w:rPr>
        <w:t>konzultaci</w:t>
      </w:r>
      <w:r w:rsidRPr="002D63C1">
        <w:rPr>
          <w:rFonts w:asciiTheme="minorHAnsi" w:hAnsiTheme="minorHAnsi" w:cstheme="minorHAnsi"/>
          <w:sz w:val="24"/>
          <w:szCs w:val="24"/>
        </w:rPr>
        <w:t xml:space="preserve">, která má za cíl poskytnout </w:t>
      </w:r>
      <w:r w:rsidRPr="002D63C1">
        <w:rPr>
          <w:rFonts w:asciiTheme="minorHAnsi" w:hAnsiTheme="minorHAnsi" w:cstheme="minorHAnsi"/>
          <w:b/>
          <w:sz w:val="24"/>
          <w:szCs w:val="24"/>
        </w:rPr>
        <w:t>právní jistotu</w:t>
      </w:r>
      <w:r w:rsidRPr="002D63C1">
        <w:rPr>
          <w:rFonts w:asciiTheme="minorHAnsi" w:hAnsiTheme="minorHAnsi" w:cstheme="minorHAnsi"/>
          <w:sz w:val="24"/>
          <w:szCs w:val="24"/>
        </w:rPr>
        <w:t>. Pokud se během konzultace ukáže, že je prověření nutné, následuje standardní postup. V opačném případě investor získá jistotu, že investice prověřována nebude.</w:t>
      </w:r>
    </w:p>
    <w:p w14:paraId="06050C3D" w14:textId="77777777" w:rsidR="002D63C1" w:rsidRPr="002D63C1" w:rsidRDefault="002D63C1" w:rsidP="002D63C1">
      <w:pPr>
        <w:jc w:val="both"/>
        <w:rPr>
          <w:rFonts w:asciiTheme="minorHAnsi" w:hAnsiTheme="minorHAnsi" w:cstheme="minorHAnsi"/>
          <w:sz w:val="24"/>
          <w:szCs w:val="24"/>
        </w:rPr>
      </w:pPr>
      <w:r w:rsidRPr="002D63C1">
        <w:rPr>
          <w:rFonts w:asciiTheme="minorHAnsi" w:hAnsiTheme="minorHAnsi" w:cstheme="minorHAnsi"/>
          <w:sz w:val="24"/>
          <w:szCs w:val="24"/>
        </w:rPr>
        <w:t xml:space="preserve">Specifický je případ </w:t>
      </w:r>
      <w:r w:rsidRPr="002D63C1">
        <w:rPr>
          <w:rFonts w:asciiTheme="minorHAnsi" w:hAnsiTheme="minorHAnsi" w:cstheme="minorHAnsi"/>
          <w:b/>
          <w:sz w:val="24"/>
          <w:szCs w:val="24"/>
        </w:rPr>
        <w:t>investic do hlavních médií</w:t>
      </w:r>
      <w:r w:rsidRPr="002D63C1">
        <w:rPr>
          <w:rFonts w:asciiTheme="minorHAnsi" w:hAnsiTheme="minorHAnsi" w:cstheme="minorHAnsi"/>
          <w:sz w:val="24"/>
          <w:szCs w:val="24"/>
        </w:rPr>
        <w:t>. U držitelů celostátních licencí pro televizní nebo rozhlasové vysílání a vydavatele tisku s průměrným nákladem nad 100 tis. výtisků/den je investor povinen požádat o konzultaci.</w:t>
      </w:r>
    </w:p>
    <w:p w14:paraId="0AB338CF" w14:textId="3BFFE18A" w:rsidR="002D63C1" w:rsidRPr="002D63C1" w:rsidRDefault="002D63C1" w:rsidP="002D63C1">
      <w:pPr>
        <w:keepNext/>
        <w:spacing w:before="120"/>
        <w:jc w:val="both"/>
        <w:rPr>
          <w:rFonts w:asciiTheme="minorHAnsi" w:hAnsiTheme="minorHAnsi" w:cstheme="minorHAnsi"/>
          <w:b/>
          <w:sz w:val="24"/>
          <w:szCs w:val="24"/>
          <w:u w:val="single"/>
        </w:rPr>
      </w:pPr>
      <w:r w:rsidRPr="002D63C1">
        <w:rPr>
          <w:rFonts w:asciiTheme="minorHAnsi" w:hAnsiTheme="minorHAnsi" w:cstheme="minorHAnsi"/>
          <w:sz w:val="24"/>
          <w:szCs w:val="24"/>
        </w:rPr>
        <w:t xml:space="preserve">Prověření zahraniční investice vyžaduje </w:t>
      </w:r>
      <w:proofErr w:type="spellStart"/>
      <w:r w:rsidRPr="002D63C1">
        <w:rPr>
          <w:rFonts w:asciiTheme="minorHAnsi" w:hAnsiTheme="minorHAnsi" w:cstheme="minorHAnsi"/>
          <w:sz w:val="24"/>
          <w:szCs w:val="24"/>
        </w:rPr>
        <w:t>mezirestortní</w:t>
      </w:r>
      <w:proofErr w:type="spellEnd"/>
      <w:r w:rsidRPr="002D63C1">
        <w:rPr>
          <w:rFonts w:asciiTheme="minorHAnsi" w:hAnsiTheme="minorHAnsi" w:cstheme="minorHAnsi"/>
          <w:sz w:val="24"/>
          <w:szCs w:val="24"/>
        </w:rPr>
        <w:t xml:space="preserve"> přístup</w:t>
      </w:r>
      <w:r w:rsidR="00CC4437">
        <w:rPr>
          <w:rFonts w:asciiTheme="minorHAnsi" w:hAnsiTheme="minorHAnsi" w:cstheme="minorHAnsi"/>
          <w:sz w:val="24"/>
          <w:szCs w:val="24"/>
        </w:rPr>
        <w:t>,</w:t>
      </w:r>
      <w:r w:rsidRPr="002D63C1">
        <w:rPr>
          <w:rFonts w:asciiTheme="minorHAnsi" w:hAnsiTheme="minorHAnsi" w:cstheme="minorHAnsi"/>
          <w:sz w:val="24"/>
          <w:szCs w:val="24"/>
        </w:rPr>
        <w:t xml:space="preserve"> a proto na něm spolupracují i jiná ministerstva a státní instituce. V případě ČR se jedná </w:t>
      </w:r>
      <w:r w:rsidRPr="002D63C1">
        <w:rPr>
          <w:rFonts w:asciiTheme="minorHAnsi" w:hAnsiTheme="minorHAnsi" w:cstheme="minorHAnsi"/>
          <w:b/>
          <w:sz w:val="24"/>
          <w:szCs w:val="24"/>
        </w:rPr>
        <w:t>MZV, MO, MV, zpravodajské služby, polici</w:t>
      </w:r>
      <w:r w:rsidR="00CC4437">
        <w:rPr>
          <w:rFonts w:asciiTheme="minorHAnsi" w:hAnsiTheme="minorHAnsi" w:cstheme="minorHAnsi"/>
          <w:b/>
          <w:sz w:val="24"/>
          <w:szCs w:val="24"/>
        </w:rPr>
        <w:t>i</w:t>
      </w:r>
      <w:r w:rsidRPr="002D63C1">
        <w:rPr>
          <w:rFonts w:asciiTheme="minorHAnsi" w:hAnsiTheme="minorHAnsi" w:cstheme="minorHAnsi"/>
          <w:b/>
          <w:sz w:val="24"/>
          <w:szCs w:val="24"/>
        </w:rPr>
        <w:t xml:space="preserve"> a případně další dotčené subjekty. </w:t>
      </w:r>
      <w:r w:rsidRPr="002D63C1">
        <w:rPr>
          <w:rFonts w:asciiTheme="minorHAnsi" w:hAnsiTheme="minorHAnsi" w:cstheme="minorHAnsi"/>
          <w:sz w:val="24"/>
          <w:szCs w:val="24"/>
        </w:rPr>
        <w:t>V procesu prověřování je MPO koordinátorem agendy.</w:t>
      </w:r>
    </w:p>
    <w:p w14:paraId="18971CF7" w14:textId="77777777" w:rsidR="002D63C1" w:rsidRPr="002D63C1" w:rsidRDefault="002D63C1" w:rsidP="002D63C1">
      <w:pPr>
        <w:jc w:val="both"/>
        <w:rPr>
          <w:rFonts w:asciiTheme="minorHAnsi" w:hAnsiTheme="minorHAnsi" w:cstheme="minorHAnsi"/>
          <w:sz w:val="24"/>
          <w:szCs w:val="24"/>
        </w:rPr>
      </w:pPr>
    </w:p>
    <w:p w14:paraId="783EF94F" w14:textId="77777777" w:rsidR="002D63C1" w:rsidRPr="002D63C1" w:rsidRDefault="002D63C1" w:rsidP="002D63C1">
      <w:pPr>
        <w:keepNext/>
        <w:jc w:val="both"/>
        <w:rPr>
          <w:rFonts w:asciiTheme="minorHAnsi" w:hAnsiTheme="minorHAnsi" w:cstheme="minorHAnsi"/>
          <w:sz w:val="24"/>
          <w:szCs w:val="24"/>
        </w:rPr>
      </w:pPr>
      <w:r w:rsidRPr="002D63C1">
        <w:rPr>
          <w:rFonts w:asciiTheme="minorHAnsi" w:hAnsiTheme="minorHAnsi" w:cstheme="minorHAnsi"/>
          <w:sz w:val="24"/>
          <w:szCs w:val="24"/>
        </w:rPr>
        <w:t xml:space="preserve">V případě, že prověřování směřuje k negativnímu rozhodnutí, většinou dojde k dobrovolnému stažení investora z transakce, aby jeho aktivity nebudily pozornost. </w:t>
      </w:r>
      <w:r w:rsidRPr="002D63C1">
        <w:rPr>
          <w:rFonts w:asciiTheme="minorHAnsi" w:hAnsiTheme="minorHAnsi" w:cstheme="minorHAnsi"/>
          <w:b/>
          <w:sz w:val="24"/>
          <w:szCs w:val="24"/>
        </w:rPr>
        <w:t>O zákazu investice, nebo stanovení podmínek pro její realizaci</w:t>
      </w:r>
      <w:r w:rsidRPr="002D63C1">
        <w:rPr>
          <w:rFonts w:asciiTheme="minorHAnsi" w:hAnsiTheme="minorHAnsi" w:cstheme="minorHAnsi"/>
          <w:sz w:val="24"/>
          <w:szCs w:val="24"/>
        </w:rPr>
        <w:t xml:space="preserve"> </w:t>
      </w:r>
      <w:r w:rsidRPr="002D63C1">
        <w:rPr>
          <w:rFonts w:asciiTheme="minorHAnsi" w:hAnsiTheme="minorHAnsi" w:cstheme="minorHAnsi"/>
          <w:b/>
          <w:sz w:val="24"/>
          <w:szCs w:val="24"/>
        </w:rPr>
        <w:t>rozhoduje</w:t>
      </w:r>
      <w:r w:rsidRPr="002D63C1">
        <w:rPr>
          <w:rFonts w:asciiTheme="minorHAnsi" w:hAnsiTheme="minorHAnsi" w:cstheme="minorHAnsi"/>
          <w:sz w:val="24"/>
          <w:szCs w:val="24"/>
        </w:rPr>
        <w:t xml:space="preserve"> </w:t>
      </w:r>
      <w:r w:rsidRPr="002D63C1">
        <w:rPr>
          <w:rFonts w:asciiTheme="minorHAnsi" w:hAnsiTheme="minorHAnsi" w:cstheme="minorHAnsi"/>
          <w:b/>
          <w:sz w:val="24"/>
          <w:szCs w:val="24"/>
        </w:rPr>
        <w:t>vláda</w:t>
      </w:r>
      <w:r w:rsidRPr="002D63C1">
        <w:rPr>
          <w:rFonts w:asciiTheme="minorHAnsi" w:hAnsiTheme="minorHAnsi" w:cstheme="minorHAnsi"/>
          <w:sz w:val="24"/>
          <w:szCs w:val="24"/>
        </w:rPr>
        <w:t xml:space="preserve">, protože otázky zajištění bezpečnosti a vnitřního pořádku jsou otázkami politickými. </w:t>
      </w:r>
      <w:r w:rsidRPr="002D63C1">
        <w:rPr>
          <w:rFonts w:asciiTheme="minorHAnsi" w:hAnsiTheme="minorHAnsi" w:cstheme="minorHAnsi"/>
          <w:b/>
          <w:sz w:val="24"/>
          <w:szCs w:val="24"/>
        </w:rPr>
        <w:t>MPO tedy může vydat negativní rozhodnutí jen na základě usnesení vlády</w:t>
      </w:r>
      <w:r w:rsidRPr="002D63C1">
        <w:rPr>
          <w:rFonts w:asciiTheme="minorHAnsi" w:hAnsiTheme="minorHAnsi" w:cstheme="minorHAnsi"/>
          <w:sz w:val="24"/>
          <w:szCs w:val="24"/>
        </w:rPr>
        <w:t xml:space="preserve">. Četnost těchto případů je ze zkušenosti ze zahraniční velmi malá (v českém prostředí se odhaduje max. na jednotky případů ročně). Pokud prověřování potvrdí, že investice nepředstavuje bezpečnostní riziko, </w:t>
      </w:r>
      <w:r w:rsidRPr="002D63C1">
        <w:rPr>
          <w:rFonts w:asciiTheme="minorHAnsi" w:hAnsiTheme="minorHAnsi" w:cstheme="minorHAnsi"/>
          <w:b/>
          <w:sz w:val="24"/>
          <w:szCs w:val="24"/>
        </w:rPr>
        <w:t>MPO vydá povolení nebo souhlas s dalším trváním investice bez projednání vládou.</w:t>
      </w:r>
    </w:p>
    <w:p w14:paraId="22EF33C7" w14:textId="77777777" w:rsidR="002D63C1" w:rsidRPr="002D63C1" w:rsidRDefault="002D63C1" w:rsidP="002D63C1">
      <w:pPr>
        <w:keepNext/>
        <w:jc w:val="both"/>
        <w:rPr>
          <w:rFonts w:asciiTheme="minorHAnsi" w:hAnsiTheme="minorHAnsi" w:cstheme="minorHAnsi"/>
          <w:sz w:val="24"/>
          <w:szCs w:val="24"/>
        </w:rPr>
      </w:pPr>
    </w:p>
    <w:p w14:paraId="4DA2184F" w14:textId="77777777" w:rsidR="002D63C1" w:rsidRPr="002D63C1" w:rsidRDefault="002D63C1" w:rsidP="002D63C1">
      <w:pPr>
        <w:jc w:val="both"/>
        <w:rPr>
          <w:rFonts w:asciiTheme="minorHAnsi" w:hAnsiTheme="minorHAnsi" w:cstheme="minorHAnsi"/>
          <w:b/>
          <w:sz w:val="24"/>
          <w:szCs w:val="24"/>
        </w:rPr>
      </w:pPr>
      <w:r w:rsidRPr="002D63C1">
        <w:rPr>
          <w:rFonts w:asciiTheme="minorHAnsi" w:hAnsiTheme="minorHAnsi" w:cstheme="minorHAnsi"/>
          <w:sz w:val="24"/>
          <w:szCs w:val="24"/>
        </w:rPr>
        <w:t xml:space="preserve">Proces by měl představovat </w:t>
      </w:r>
      <w:r w:rsidRPr="002D63C1">
        <w:rPr>
          <w:rFonts w:asciiTheme="minorHAnsi" w:hAnsiTheme="minorHAnsi" w:cstheme="minorHAnsi"/>
          <w:b/>
          <w:sz w:val="24"/>
          <w:szCs w:val="24"/>
        </w:rPr>
        <w:t>co nejmenší zátěž pro investora i cílovou firmu</w:t>
      </w:r>
      <w:r w:rsidRPr="002D63C1">
        <w:rPr>
          <w:rFonts w:asciiTheme="minorHAnsi" w:hAnsiTheme="minorHAnsi" w:cstheme="minorHAnsi"/>
          <w:sz w:val="24"/>
          <w:szCs w:val="24"/>
        </w:rPr>
        <w:t xml:space="preserve">, protože </w:t>
      </w:r>
      <w:r w:rsidRPr="002D63C1">
        <w:rPr>
          <w:rFonts w:asciiTheme="minorHAnsi" w:hAnsiTheme="minorHAnsi" w:cstheme="minorHAnsi"/>
          <w:b/>
          <w:sz w:val="24"/>
          <w:szCs w:val="24"/>
        </w:rPr>
        <w:t>naprostá většina investorů je bezproblémových</w:t>
      </w:r>
      <w:r w:rsidRPr="002D63C1">
        <w:rPr>
          <w:rFonts w:asciiTheme="minorHAnsi" w:hAnsiTheme="minorHAnsi" w:cstheme="minorHAnsi"/>
          <w:sz w:val="24"/>
          <w:szCs w:val="24"/>
        </w:rPr>
        <w:t xml:space="preserve">. České firmy díky prověření mají </w:t>
      </w:r>
      <w:r w:rsidRPr="002D63C1">
        <w:rPr>
          <w:rFonts w:asciiTheme="minorHAnsi" w:hAnsiTheme="minorHAnsi" w:cstheme="minorHAnsi"/>
          <w:b/>
          <w:sz w:val="24"/>
          <w:szCs w:val="24"/>
        </w:rPr>
        <w:t>jistotu</w:t>
      </w:r>
      <w:r w:rsidRPr="002D63C1">
        <w:rPr>
          <w:rFonts w:asciiTheme="minorHAnsi" w:hAnsiTheme="minorHAnsi" w:cstheme="minorHAnsi"/>
          <w:sz w:val="24"/>
          <w:szCs w:val="24"/>
        </w:rPr>
        <w:t>, že investice je bezpečná a také je posíleno jejich postavení na mezinárodním trhu (např. při zapojování do dodavatelských řetězců). Mechanismus „</w:t>
      </w:r>
      <w:proofErr w:type="spellStart"/>
      <w:r w:rsidRPr="002D63C1">
        <w:rPr>
          <w:rFonts w:asciiTheme="minorHAnsi" w:hAnsiTheme="minorHAnsi" w:cstheme="minorHAnsi"/>
          <w:sz w:val="24"/>
          <w:szCs w:val="24"/>
        </w:rPr>
        <w:t>screeningu</w:t>
      </w:r>
      <w:proofErr w:type="spellEnd"/>
      <w:r w:rsidRPr="002D63C1">
        <w:rPr>
          <w:rFonts w:asciiTheme="minorHAnsi" w:hAnsiTheme="minorHAnsi" w:cstheme="minorHAnsi"/>
          <w:sz w:val="24"/>
          <w:szCs w:val="24"/>
        </w:rPr>
        <w:t xml:space="preserve">“ také celkově </w:t>
      </w:r>
      <w:r w:rsidRPr="002D63C1">
        <w:rPr>
          <w:rFonts w:asciiTheme="minorHAnsi" w:hAnsiTheme="minorHAnsi" w:cstheme="minorHAnsi"/>
          <w:b/>
          <w:sz w:val="24"/>
          <w:szCs w:val="24"/>
        </w:rPr>
        <w:t>přispívá k lepšímu zabezpečení českého investičního prostředí.</w:t>
      </w:r>
    </w:p>
    <w:p w14:paraId="5E8B5F52" w14:textId="77777777" w:rsidR="002D63C1" w:rsidRPr="002D63C1" w:rsidRDefault="002D63C1" w:rsidP="002D63C1">
      <w:pPr>
        <w:jc w:val="both"/>
        <w:rPr>
          <w:rFonts w:asciiTheme="minorHAnsi" w:hAnsiTheme="minorHAnsi" w:cstheme="minorHAnsi"/>
          <w:b/>
          <w:sz w:val="24"/>
          <w:szCs w:val="24"/>
        </w:rPr>
      </w:pPr>
    </w:p>
    <w:p w14:paraId="23D4B7B7" w14:textId="77777777" w:rsidR="002D63C1" w:rsidRPr="002D63C1" w:rsidRDefault="002D63C1" w:rsidP="002D63C1">
      <w:pPr>
        <w:jc w:val="both"/>
        <w:rPr>
          <w:rFonts w:asciiTheme="minorHAnsi" w:hAnsiTheme="minorHAnsi" w:cstheme="minorHAnsi"/>
          <w:b/>
          <w:sz w:val="24"/>
          <w:szCs w:val="24"/>
        </w:rPr>
      </w:pPr>
      <w:r w:rsidRPr="002D63C1">
        <w:rPr>
          <w:rFonts w:asciiTheme="minorHAnsi" w:hAnsiTheme="minorHAnsi" w:cstheme="minorHAnsi"/>
          <w:b/>
          <w:sz w:val="24"/>
          <w:szCs w:val="24"/>
        </w:rPr>
        <w:t>Konfliktní minerály</w:t>
      </w:r>
    </w:p>
    <w:p w14:paraId="3298A2AD" w14:textId="77777777" w:rsidR="002D63C1" w:rsidRPr="002D63C1" w:rsidRDefault="002D63C1" w:rsidP="002D63C1">
      <w:pPr>
        <w:jc w:val="both"/>
        <w:rPr>
          <w:rFonts w:asciiTheme="minorHAnsi" w:hAnsiTheme="minorHAnsi" w:cstheme="minorHAnsi"/>
          <w:b/>
          <w:sz w:val="24"/>
          <w:szCs w:val="24"/>
        </w:rPr>
      </w:pPr>
    </w:p>
    <w:p w14:paraId="24A58D5B" w14:textId="77777777" w:rsidR="002D63C1" w:rsidRPr="002D63C1" w:rsidRDefault="002D63C1" w:rsidP="002D63C1">
      <w:pPr>
        <w:jc w:val="both"/>
        <w:rPr>
          <w:rFonts w:asciiTheme="minorHAnsi" w:hAnsiTheme="minorHAnsi" w:cstheme="minorHAnsi"/>
          <w:sz w:val="24"/>
          <w:szCs w:val="24"/>
        </w:rPr>
      </w:pPr>
      <w:r w:rsidRPr="002D63C1">
        <w:rPr>
          <w:rFonts w:asciiTheme="minorHAnsi" w:hAnsiTheme="minorHAnsi" w:cstheme="minorHAnsi"/>
          <w:sz w:val="24"/>
          <w:szCs w:val="24"/>
        </w:rPr>
        <w:t xml:space="preserve">Mezi takzvané konfliktní minerály patří například </w:t>
      </w:r>
      <w:r w:rsidRPr="002D63C1">
        <w:rPr>
          <w:rFonts w:asciiTheme="minorHAnsi" w:hAnsiTheme="minorHAnsi" w:cstheme="minorHAnsi"/>
          <w:b/>
          <w:sz w:val="24"/>
          <w:szCs w:val="24"/>
        </w:rPr>
        <w:t>cín, tantal, wolfram, jeho rudy a zlato (3TG)</w:t>
      </w:r>
      <w:r w:rsidRPr="002D63C1">
        <w:rPr>
          <w:rFonts w:asciiTheme="minorHAnsi" w:hAnsiTheme="minorHAnsi" w:cstheme="minorHAnsi"/>
          <w:sz w:val="24"/>
          <w:szCs w:val="24"/>
        </w:rPr>
        <w:t>. Z velké části pocházejí z oblastí, v nichž panuje složitá bezpečnostní situace. T</w:t>
      </w:r>
      <w:r w:rsidRPr="002D63C1">
        <w:rPr>
          <w:rFonts w:asciiTheme="minorHAnsi" w:hAnsiTheme="minorHAnsi" w:cstheme="minorHAnsi"/>
          <w:b/>
          <w:sz w:val="24"/>
          <w:szCs w:val="24"/>
        </w:rPr>
        <w:t>ěžební místa často ovládají ozbrojené skupiny</w:t>
      </w:r>
      <w:r w:rsidRPr="002D63C1">
        <w:rPr>
          <w:rFonts w:asciiTheme="minorHAnsi" w:hAnsiTheme="minorHAnsi" w:cstheme="minorHAnsi"/>
          <w:sz w:val="24"/>
          <w:szCs w:val="24"/>
        </w:rPr>
        <w:t xml:space="preserve">, které využívají místní obyvatelstvo, včetně dětí, k dobývání surovin ve velmi těžkých podmínkách, přičemž </w:t>
      </w:r>
      <w:r w:rsidRPr="002D63C1">
        <w:rPr>
          <w:rFonts w:asciiTheme="minorHAnsi" w:hAnsiTheme="minorHAnsi" w:cstheme="minorHAnsi"/>
          <w:b/>
          <w:sz w:val="24"/>
          <w:szCs w:val="24"/>
        </w:rPr>
        <w:t>výnosy z těžby</w:t>
      </w:r>
      <w:r w:rsidRPr="002D63C1">
        <w:rPr>
          <w:rFonts w:asciiTheme="minorHAnsi" w:hAnsiTheme="minorHAnsi" w:cstheme="minorHAnsi"/>
          <w:sz w:val="24"/>
          <w:szCs w:val="24"/>
        </w:rPr>
        <w:t xml:space="preserve"> plynou do rukou těchto skupin a </w:t>
      </w:r>
      <w:r w:rsidRPr="002D63C1">
        <w:rPr>
          <w:rFonts w:asciiTheme="minorHAnsi" w:hAnsiTheme="minorHAnsi" w:cstheme="minorHAnsi"/>
          <w:b/>
          <w:sz w:val="24"/>
          <w:szCs w:val="24"/>
        </w:rPr>
        <w:t>přispívají tak k vypuknutí nebo pokračování násilných konfliktů</w:t>
      </w:r>
      <w:r w:rsidRPr="002D63C1">
        <w:rPr>
          <w:rFonts w:asciiTheme="minorHAnsi" w:hAnsiTheme="minorHAnsi" w:cstheme="minorHAnsi"/>
          <w:sz w:val="24"/>
          <w:szCs w:val="24"/>
        </w:rPr>
        <w:t>. Vážnou situací v oblasti bezpečnosti a lidských práv se mezinárodní společenství zabývá stále intenzivněji, zejména v rámci OECD.</w:t>
      </w:r>
    </w:p>
    <w:p w14:paraId="7E2CB2F9" w14:textId="77777777" w:rsidR="002D63C1" w:rsidRPr="002D63C1" w:rsidRDefault="002D63C1" w:rsidP="002D63C1">
      <w:pPr>
        <w:jc w:val="both"/>
        <w:rPr>
          <w:rFonts w:asciiTheme="minorHAnsi" w:hAnsiTheme="minorHAnsi" w:cstheme="minorHAnsi"/>
          <w:sz w:val="24"/>
          <w:szCs w:val="24"/>
        </w:rPr>
      </w:pPr>
    </w:p>
    <w:p w14:paraId="13DAEF46" w14:textId="77777777" w:rsidR="002D63C1" w:rsidRPr="002D63C1" w:rsidRDefault="002D63C1" w:rsidP="002D63C1">
      <w:pPr>
        <w:jc w:val="both"/>
        <w:rPr>
          <w:rFonts w:asciiTheme="minorHAnsi" w:hAnsiTheme="minorHAnsi" w:cstheme="minorHAnsi"/>
          <w:sz w:val="24"/>
          <w:szCs w:val="24"/>
        </w:rPr>
      </w:pPr>
      <w:r w:rsidRPr="002D63C1">
        <w:rPr>
          <w:rFonts w:asciiTheme="minorHAnsi" w:hAnsiTheme="minorHAnsi" w:cstheme="minorHAnsi"/>
          <w:sz w:val="24"/>
          <w:szCs w:val="24"/>
        </w:rPr>
        <w:lastRenderedPageBreak/>
        <w:t xml:space="preserve">EU v roce 2017 přijala Nařízení Evropského parlamentu a Rady (EU) 2017/821, kterým se stanoví povinnosti náležité péče v dodavatelském řetězci pro unijní dovozce minerálů pocházejících z oblastí postižených konfliktem a vysoce rizikových oblastí. </w:t>
      </w:r>
      <w:r w:rsidRPr="002D63C1">
        <w:rPr>
          <w:rFonts w:asciiTheme="minorHAnsi" w:hAnsiTheme="minorHAnsi" w:cstheme="minorHAnsi"/>
          <w:b/>
          <w:sz w:val="24"/>
          <w:szCs w:val="24"/>
          <w:shd w:val="clear" w:color="auto" w:fill="FFFFFF"/>
        </w:rPr>
        <w:t>Cílem nařízení je zastavit financování ozbrojených skupin v konfliktních oblastech, resp. financování probíhajících ozbrojených konfliktů a zlepšit nepříznivou situaci v těžebním sektoru v nestabilních regionech</w:t>
      </w:r>
      <w:r w:rsidRPr="002D63C1">
        <w:rPr>
          <w:rFonts w:asciiTheme="minorHAnsi" w:hAnsiTheme="minorHAnsi" w:cstheme="minorHAnsi"/>
          <w:sz w:val="24"/>
          <w:szCs w:val="24"/>
          <w:shd w:val="clear" w:color="auto" w:fill="FFFFFF"/>
        </w:rPr>
        <w:t xml:space="preserve"> (zejm. se jedná o některé africké státy). V těchto oblastech dochází běžně k porušování lidských práv, které může mít formu dětské práce, sexuálního násilí, mizení osob, nuceného přesídlování a ničení rituálně nebo kulturně významných míst nebo násilí používané k ovládání místního obyvatelstva. </w:t>
      </w:r>
      <w:r w:rsidRPr="002D63C1">
        <w:rPr>
          <w:rFonts w:asciiTheme="minorHAnsi" w:hAnsiTheme="minorHAnsi" w:cstheme="minorHAnsi"/>
          <w:b/>
          <w:sz w:val="24"/>
          <w:szCs w:val="24"/>
          <w:shd w:val="clear" w:color="auto" w:fill="FFFFFF"/>
        </w:rPr>
        <w:t xml:space="preserve">Účelem je také informovanost evropského spotřebitele, že nákupem vybraných nerostných surovin nebo rud nepodporuje tyto konflikty. </w:t>
      </w:r>
    </w:p>
    <w:p w14:paraId="511A0ACC" w14:textId="77777777" w:rsidR="002D63C1" w:rsidRPr="002D63C1" w:rsidRDefault="002D63C1" w:rsidP="002D63C1">
      <w:pPr>
        <w:jc w:val="both"/>
        <w:rPr>
          <w:rFonts w:asciiTheme="minorHAnsi" w:hAnsiTheme="minorHAnsi" w:cstheme="minorHAnsi"/>
          <w:sz w:val="24"/>
          <w:szCs w:val="24"/>
          <w:shd w:val="clear" w:color="auto" w:fill="FFFFFF"/>
        </w:rPr>
      </w:pPr>
    </w:p>
    <w:p w14:paraId="6F1D210D" w14:textId="77777777" w:rsidR="002D63C1" w:rsidRPr="002D63C1" w:rsidRDefault="002D63C1" w:rsidP="002D63C1">
      <w:pPr>
        <w:jc w:val="both"/>
        <w:rPr>
          <w:rFonts w:asciiTheme="minorHAnsi" w:hAnsiTheme="minorHAnsi" w:cstheme="minorHAnsi"/>
          <w:color w:val="4D4D4D"/>
          <w:sz w:val="24"/>
          <w:szCs w:val="24"/>
          <w:shd w:val="clear" w:color="auto" w:fill="FFFFFF"/>
        </w:rPr>
      </w:pPr>
      <w:r w:rsidRPr="002D63C1">
        <w:rPr>
          <w:rFonts w:asciiTheme="minorHAnsi" w:hAnsiTheme="minorHAnsi" w:cstheme="minorHAnsi"/>
          <w:sz w:val="24"/>
          <w:szCs w:val="24"/>
        </w:rPr>
        <w:t>Orgánem implementujícím uvedené nařízení EU v ČR je Odbor obchodní politiky a mezinárodních ekonomických organizací na MPO. Tento útvar zároveň provádí následné kontroly dovozců, stanovuje opatření k nápravě (např. se jedná o poskytnutí dodatečné dokumentace, aktualizace auditních zpráv, uvedení vnitřních systémů řízení do souladu s unijním nařízením apod.), pokud dovozce neplní povinnosti vyplývající z evropského nařízení, a zveřejňuje výsledky kontrol na internetových stránkách MPO. Nařízení EU ve svém současném znění (Nařízení EU 2017/821) nepředpokládá stanovení finančních sankcí za nedodržení povinností.</w:t>
      </w:r>
    </w:p>
    <w:p w14:paraId="4B89F3F9" w14:textId="77777777" w:rsidR="002D63C1" w:rsidRPr="002D63C1" w:rsidRDefault="002D63C1" w:rsidP="002D63C1">
      <w:pPr>
        <w:jc w:val="both"/>
        <w:rPr>
          <w:rFonts w:asciiTheme="minorHAnsi" w:hAnsiTheme="minorHAnsi" w:cstheme="minorHAnsi"/>
          <w:b/>
          <w:sz w:val="24"/>
          <w:szCs w:val="24"/>
        </w:rPr>
      </w:pPr>
    </w:p>
    <w:p w14:paraId="471040AA" w14:textId="77777777" w:rsidR="002D63C1" w:rsidRPr="002D63C1" w:rsidRDefault="002D63C1" w:rsidP="002D63C1"/>
    <w:p w14:paraId="31B28ECC" w14:textId="77777777" w:rsidR="002D63C1" w:rsidRDefault="002D63C1">
      <w:pPr>
        <w:overflowPunct/>
        <w:autoSpaceDE/>
        <w:autoSpaceDN/>
        <w:adjustRightInd/>
        <w:textAlignment w:val="auto"/>
        <w:rPr>
          <w:rFonts w:asciiTheme="minorHAnsi" w:eastAsiaTheme="majorEastAsia" w:hAnsiTheme="minorHAnsi" w:cstheme="minorHAnsi"/>
          <w:b/>
          <w:bCs/>
          <w:sz w:val="28"/>
          <w:szCs w:val="28"/>
        </w:rPr>
      </w:pPr>
      <w:r>
        <w:rPr>
          <w:rFonts w:asciiTheme="minorHAnsi" w:hAnsiTheme="minorHAnsi" w:cstheme="minorHAnsi"/>
        </w:rPr>
        <w:br w:type="page"/>
      </w:r>
    </w:p>
    <w:p w14:paraId="47FFC0F0" w14:textId="1253BE27" w:rsidR="008B4F0D" w:rsidRPr="00861E82" w:rsidRDefault="008B4F0D" w:rsidP="00677596">
      <w:pPr>
        <w:pStyle w:val="Nadpis1"/>
        <w:numPr>
          <w:ilvl w:val="0"/>
          <w:numId w:val="35"/>
        </w:numPr>
        <w:ind w:hanging="644"/>
        <w:jc w:val="both"/>
        <w:rPr>
          <w:rFonts w:asciiTheme="minorHAnsi" w:hAnsiTheme="minorHAnsi" w:cstheme="minorHAnsi"/>
          <w:color w:val="auto"/>
        </w:rPr>
      </w:pPr>
      <w:r>
        <w:rPr>
          <w:rFonts w:asciiTheme="minorHAnsi" w:hAnsiTheme="minorHAnsi" w:cstheme="minorHAnsi"/>
          <w:color w:val="auto"/>
        </w:rPr>
        <w:lastRenderedPageBreak/>
        <w:t>Popište, jak</w:t>
      </w:r>
      <w:r w:rsidRPr="00861E82">
        <w:rPr>
          <w:rFonts w:asciiTheme="minorHAnsi" w:hAnsiTheme="minorHAnsi" w:cstheme="minorHAnsi"/>
          <w:color w:val="auto"/>
        </w:rPr>
        <w:t>é oblasti obchodu upravují moderní a</w:t>
      </w:r>
      <w:r w:rsidR="0076076E">
        <w:rPr>
          <w:rFonts w:asciiTheme="minorHAnsi" w:hAnsiTheme="minorHAnsi" w:cstheme="minorHAnsi"/>
          <w:color w:val="auto"/>
        </w:rPr>
        <w:t> </w:t>
      </w:r>
      <w:r w:rsidRPr="00861E82">
        <w:rPr>
          <w:rFonts w:asciiTheme="minorHAnsi" w:hAnsiTheme="minorHAnsi" w:cstheme="minorHAnsi"/>
          <w:color w:val="auto"/>
        </w:rPr>
        <w:t>komplexní dohody o</w:t>
      </w:r>
      <w:r w:rsidR="0076076E">
        <w:rPr>
          <w:rFonts w:asciiTheme="minorHAnsi" w:hAnsiTheme="minorHAnsi" w:cstheme="minorHAnsi"/>
          <w:color w:val="auto"/>
        </w:rPr>
        <w:t> </w:t>
      </w:r>
      <w:r w:rsidRPr="00861E82">
        <w:rPr>
          <w:rFonts w:asciiTheme="minorHAnsi" w:hAnsiTheme="minorHAnsi" w:cstheme="minorHAnsi"/>
          <w:color w:val="auto"/>
        </w:rPr>
        <w:t>volném obchodu (</w:t>
      </w:r>
      <w:proofErr w:type="spellStart"/>
      <w:r w:rsidRPr="00861E82">
        <w:rPr>
          <w:rFonts w:asciiTheme="minorHAnsi" w:hAnsiTheme="minorHAnsi" w:cstheme="minorHAnsi"/>
          <w:color w:val="auto"/>
        </w:rPr>
        <w:t>FTAs</w:t>
      </w:r>
      <w:proofErr w:type="spellEnd"/>
      <w:r w:rsidRPr="00861E82">
        <w:rPr>
          <w:rFonts w:asciiTheme="minorHAnsi" w:hAnsiTheme="minorHAnsi" w:cstheme="minorHAnsi"/>
          <w:color w:val="auto"/>
        </w:rPr>
        <w:t>) mezi E</w:t>
      </w:r>
      <w:r>
        <w:rPr>
          <w:rFonts w:asciiTheme="minorHAnsi" w:hAnsiTheme="minorHAnsi" w:cstheme="minorHAnsi"/>
          <w:color w:val="auto"/>
        </w:rPr>
        <w:t>vropskou unií</w:t>
      </w:r>
      <w:r w:rsidRPr="00861E82">
        <w:rPr>
          <w:rFonts w:asciiTheme="minorHAnsi" w:hAnsiTheme="minorHAnsi" w:cstheme="minorHAnsi"/>
          <w:color w:val="auto"/>
        </w:rPr>
        <w:t xml:space="preserve"> a</w:t>
      </w:r>
      <w:r w:rsidR="0076076E">
        <w:rPr>
          <w:rFonts w:asciiTheme="minorHAnsi" w:hAnsiTheme="minorHAnsi" w:cstheme="minorHAnsi"/>
          <w:color w:val="auto"/>
        </w:rPr>
        <w:t> </w:t>
      </w:r>
      <w:r w:rsidRPr="00861E82">
        <w:rPr>
          <w:rFonts w:asciiTheme="minorHAnsi" w:hAnsiTheme="minorHAnsi" w:cstheme="minorHAnsi"/>
          <w:color w:val="auto"/>
        </w:rPr>
        <w:t>třetími zeměmi</w:t>
      </w:r>
      <w:r>
        <w:rPr>
          <w:rFonts w:asciiTheme="minorHAnsi" w:hAnsiTheme="minorHAnsi" w:cstheme="minorHAnsi"/>
          <w:color w:val="auto"/>
        </w:rPr>
        <w:t>.</w:t>
      </w:r>
      <w:r w:rsidRPr="00861E82">
        <w:rPr>
          <w:rFonts w:asciiTheme="minorHAnsi" w:hAnsiTheme="minorHAnsi" w:cstheme="minorHAnsi"/>
          <w:color w:val="auto"/>
        </w:rPr>
        <w:t xml:space="preserve"> Uveďte tři příklady třetích zemí, se kterými E</w:t>
      </w:r>
      <w:r>
        <w:rPr>
          <w:rFonts w:asciiTheme="minorHAnsi" w:hAnsiTheme="minorHAnsi" w:cstheme="minorHAnsi"/>
          <w:color w:val="auto"/>
        </w:rPr>
        <w:t xml:space="preserve">vropská unie </w:t>
      </w:r>
      <w:r w:rsidRPr="00861E82">
        <w:rPr>
          <w:rFonts w:asciiTheme="minorHAnsi" w:hAnsiTheme="minorHAnsi" w:cstheme="minorHAnsi"/>
          <w:color w:val="auto"/>
        </w:rPr>
        <w:t>již takovou dohodu sjednala nebo ji aktuálně sjednává.</w:t>
      </w:r>
    </w:p>
    <w:p w14:paraId="7214AA33" w14:textId="037DF8C5" w:rsidR="003933D4" w:rsidRPr="00203CA0" w:rsidRDefault="003933D4" w:rsidP="003933D4">
      <w:pPr>
        <w:pStyle w:val="Prosttext"/>
        <w:spacing w:before="100" w:beforeAutospacing="1" w:after="80"/>
        <w:jc w:val="both"/>
        <w:rPr>
          <w:rFonts w:asciiTheme="minorHAnsi" w:hAnsiTheme="minorHAnsi" w:cstheme="minorHAnsi"/>
          <w:sz w:val="24"/>
          <w:szCs w:val="24"/>
        </w:rPr>
      </w:pPr>
      <w:r w:rsidRPr="00203CA0">
        <w:rPr>
          <w:rFonts w:asciiTheme="minorHAnsi" w:hAnsiTheme="minorHAnsi" w:cstheme="minorHAnsi"/>
          <w:b/>
          <w:sz w:val="24"/>
          <w:szCs w:val="24"/>
        </w:rPr>
        <w:t>Rámec pro obchodní vztahy mezi členskými státy Evropské unie a</w:t>
      </w:r>
      <w:r>
        <w:rPr>
          <w:rFonts w:asciiTheme="minorHAnsi" w:hAnsiTheme="minorHAnsi" w:cstheme="minorHAnsi"/>
          <w:b/>
          <w:sz w:val="24"/>
          <w:szCs w:val="24"/>
        </w:rPr>
        <w:t> </w:t>
      </w:r>
      <w:r w:rsidRPr="00203CA0">
        <w:rPr>
          <w:rFonts w:asciiTheme="minorHAnsi" w:hAnsiTheme="minorHAnsi" w:cstheme="minorHAnsi"/>
          <w:b/>
          <w:sz w:val="24"/>
          <w:szCs w:val="24"/>
        </w:rPr>
        <w:t>třetími zeměmi je stanoven v</w:t>
      </w:r>
      <w:r>
        <w:rPr>
          <w:rFonts w:asciiTheme="minorHAnsi" w:hAnsiTheme="minorHAnsi" w:cstheme="minorHAnsi"/>
          <w:b/>
          <w:sz w:val="24"/>
          <w:szCs w:val="24"/>
        </w:rPr>
        <w:t> </w:t>
      </w:r>
      <w:r w:rsidRPr="00203CA0">
        <w:rPr>
          <w:rFonts w:asciiTheme="minorHAnsi" w:hAnsiTheme="minorHAnsi" w:cstheme="minorHAnsi"/>
          <w:b/>
          <w:sz w:val="24"/>
          <w:szCs w:val="24"/>
        </w:rPr>
        <w:t>čl. 207 Smlouvy o</w:t>
      </w:r>
      <w:r>
        <w:rPr>
          <w:rFonts w:asciiTheme="minorHAnsi" w:hAnsiTheme="minorHAnsi" w:cstheme="minorHAnsi"/>
          <w:b/>
          <w:sz w:val="24"/>
          <w:szCs w:val="24"/>
        </w:rPr>
        <w:t> </w:t>
      </w:r>
      <w:r w:rsidRPr="00203CA0">
        <w:rPr>
          <w:rFonts w:asciiTheme="minorHAnsi" w:hAnsiTheme="minorHAnsi" w:cstheme="minorHAnsi"/>
          <w:b/>
          <w:sz w:val="24"/>
          <w:szCs w:val="24"/>
        </w:rPr>
        <w:t>fungování Evropské unie</w:t>
      </w:r>
      <w:r w:rsidRPr="00203CA0">
        <w:rPr>
          <w:rFonts w:asciiTheme="minorHAnsi" w:hAnsiTheme="minorHAnsi" w:cstheme="minorHAnsi"/>
          <w:sz w:val="24"/>
          <w:szCs w:val="24"/>
        </w:rPr>
        <w:t>. Pro člensk</w:t>
      </w:r>
      <w:r>
        <w:rPr>
          <w:rFonts w:asciiTheme="minorHAnsi" w:hAnsiTheme="minorHAnsi" w:cstheme="minorHAnsi"/>
          <w:sz w:val="24"/>
          <w:szCs w:val="24"/>
        </w:rPr>
        <w:t>é státy</w:t>
      </w:r>
      <w:r w:rsidRPr="00203CA0">
        <w:rPr>
          <w:rFonts w:asciiTheme="minorHAnsi" w:hAnsiTheme="minorHAnsi" w:cstheme="minorHAnsi"/>
          <w:sz w:val="24"/>
          <w:szCs w:val="24"/>
        </w:rPr>
        <w:t xml:space="preserve"> EU existují jednotné zásady, které se týkají úpravy celních sazeb, uzavírání obchodních dohod, sjednocování liberalizačních opatření, vývozní politiky či opatření na ochranu obchodu.</w:t>
      </w:r>
    </w:p>
    <w:p w14:paraId="1DD2689B" w14:textId="77777777" w:rsidR="003933D4" w:rsidRPr="00203CA0" w:rsidRDefault="003933D4" w:rsidP="003933D4">
      <w:pPr>
        <w:pStyle w:val="Prosttext"/>
        <w:spacing w:before="100" w:beforeAutospacing="1" w:after="100" w:afterAutospacing="1"/>
        <w:jc w:val="both"/>
        <w:rPr>
          <w:rFonts w:asciiTheme="minorHAnsi" w:hAnsiTheme="minorHAnsi" w:cstheme="minorHAnsi"/>
          <w:b/>
          <w:sz w:val="24"/>
          <w:szCs w:val="24"/>
        </w:rPr>
      </w:pPr>
      <w:r w:rsidRPr="00203CA0">
        <w:rPr>
          <w:rFonts w:asciiTheme="minorHAnsi" w:hAnsiTheme="minorHAnsi" w:cstheme="minorHAnsi"/>
          <w:sz w:val="24"/>
          <w:szCs w:val="24"/>
        </w:rPr>
        <w:t>Současné moderní dohody o</w:t>
      </w:r>
      <w:r>
        <w:rPr>
          <w:rFonts w:asciiTheme="minorHAnsi" w:hAnsiTheme="minorHAnsi" w:cstheme="minorHAnsi"/>
          <w:sz w:val="24"/>
          <w:szCs w:val="24"/>
        </w:rPr>
        <w:t> </w:t>
      </w:r>
      <w:r w:rsidRPr="00203CA0">
        <w:rPr>
          <w:rFonts w:asciiTheme="minorHAnsi" w:hAnsiTheme="minorHAnsi" w:cstheme="minorHAnsi"/>
          <w:sz w:val="24"/>
          <w:szCs w:val="24"/>
        </w:rPr>
        <w:t xml:space="preserve">volném obchodu (Free </w:t>
      </w:r>
      <w:proofErr w:type="spellStart"/>
      <w:r w:rsidRPr="00203CA0">
        <w:rPr>
          <w:rFonts w:asciiTheme="minorHAnsi" w:hAnsiTheme="minorHAnsi" w:cstheme="minorHAnsi"/>
          <w:sz w:val="24"/>
          <w:szCs w:val="24"/>
        </w:rPr>
        <w:t>trade</w:t>
      </w:r>
      <w:proofErr w:type="spellEnd"/>
      <w:r w:rsidRPr="00203CA0">
        <w:rPr>
          <w:rFonts w:asciiTheme="minorHAnsi" w:hAnsiTheme="minorHAnsi" w:cstheme="minorHAnsi"/>
          <w:sz w:val="24"/>
          <w:szCs w:val="24"/>
        </w:rPr>
        <w:t xml:space="preserve"> </w:t>
      </w:r>
      <w:proofErr w:type="spellStart"/>
      <w:r w:rsidRPr="00203CA0">
        <w:rPr>
          <w:rFonts w:asciiTheme="minorHAnsi" w:hAnsiTheme="minorHAnsi" w:cstheme="minorHAnsi"/>
          <w:sz w:val="24"/>
          <w:szCs w:val="24"/>
        </w:rPr>
        <w:t>agreements</w:t>
      </w:r>
      <w:proofErr w:type="spellEnd"/>
      <w:r w:rsidRPr="00203CA0">
        <w:rPr>
          <w:rFonts w:asciiTheme="minorHAnsi" w:hAnsiTheme="minorHAnsi" w:cstheme="minorHAnsi"/>
          <w:sz w:val="24"/>
          <w:szCs w:val="24"/>
        </w:rPr>
        <w:t>, FTA), které jménem Evropské unie sjednává Evropská komise</w:t>
      </w:r>
      <w:r w:rsidRPr="00203CA0">
        <w:rPr>
          <w:rStyle w:val="Znakapoznpodarou"/>
          <w:rFonts w:asciiTheme="minorHAnsi" w:hAnsiTheme="minorHAnsi" w:cstheme="minorHAnsi"/>
          <w:sz w:val="24"/>
          <w:szCs w:val="24"/>
        </w:rPr>
        <w:footnoteReference w:id="1"/>
      </w:r>
      <w:r w:rsidRPr="00203CA0">
        <w:rPr>
          <w:rFonts w:asciiTheme="minorHAnsi" w:hAnsiTheme="minorHAnsi" w:cstheme="minorHAnsi"/>
          <w:sz w:val="24"/>
          <w:szCs w:val="24"/>
        </w:rPr>
        <w:t>, jsou označovány jako prohloubené a</w:t>
      </w:r>
      <w:r>
        <w:rPr>
          <w:rFonts w:asciiTheme="minorHAnsi" w:hAnsiTheme="minorHAnsi" w:cstheme="minorHAnsi"/>
          <w:sz w:val="24"/>
          <w:szCs w:val="24"/>
        </w:rPr>
        <w:t> </w:t>
      </w:r>
      <w:r w:rsidRPr="00203CA0">
        <w:rPr>
          <w:rFonts w:asciiTheme="minorHAnsi" w:hAnsiTheme="minorHAnsi" w:cstheme="minorHAnsi"/>
          <w:sz w:val="24"/>
          <w:szCs w:val="24"/>
        </w:rPr>
        <w:t>komplexní. Znamená to, že se rozšířilo pokrytí těchto dohod a</w:t>
      </w:r>
      <w:r>
        <w:rPr>
          <w:rFonts w:asciiTheme="minorHAnsi" w:hAnsiTheme="minorHAnsi" w:cstheme="minorHAnsi"/>
          <w:sz w:val="24"/>
          <w:szCs w:val="24"/>
        </w:rPr>
        <w:t> </w:t>
      </w:r>
      <w:r w:rsidRPr="00203CA0">
        <w:rPr>
          <w:rFonts w:asciiTheme="minorHAnsi" w:hAnsiTheme="minorHAnsi" w:cstheme="minorHAnsi"/>
          <w:sz w:val="24"/>
          <w:szCs w:val="24"/>
        </w:rPr>
        <w:t xml:space="preserve">oblasti, které jsou do nich zahrnuty. </w:t>
      </w:r>
      <w:r w:rsidRPr="00203CA0">
        <w:rPr>
          <w:rFonts w:asciiTheme="minorHAnsi" w:hAnsiTheme="minorHAnsi" w:cstheme="minorHAnsi"/>
          <w:b/>
          <w:sz w:val="24"/>
          <w:szCs w:val="24"/>
        </w:rPr>
        <w:t>Kromě liberalizace v</w:t>
      </w:r>
      <w:r>
        <w:rPr>
          <w:rFonts w:asciiTheme="minorHAnsi" w:hAnsiTheme="minorHAnsi" w:cstheme="minorHAnsi"/>
          <w:b/>
          <w:sz w:val="24"/>
          <w:szCs w:val="24"/>
        </w:rPr>
        <w:t> </w:t>
      </w:r>
      <w:r w:rsidRPr="00203CA0">
        <w:rPr>
          <w:rFonts w:asciiTheme="minorHAnsi" w:hAnsiTheme="minorHAnsi" w:cstheme="minorHAnsi"/>
          <w:b/>
          <w:sz w:val="24"/>
          <w:szCs w:val="24"/>
        </w:rPr>
        <w:t>oblasti obchodu zbožím jsou v</w:t>
      </w:r>
      <w:r>
        <w:rPr>
          <w:rFonts w:asciiTheme="minorHAnsi" w:hAnsiTheme="minorHAnsi" w:cstheme="minorHAnsi"/>
          <w:b/>
          <w:sz w:val="24"/>
          <w:szCs w:val="24"/>
        </w:rPr>
        <w:t> </w:t>
      </w:r>
      <w:r w:rsidRPr="00203CA0">
        <w:rPr>
          <w:rFonts w:asciiTheme="minorHAnsi" w:hAnsiTheme="minorHAnsi" w:cstheme="minorHAnsi"/>
          <w:b/>
          <w:sz w:val="24"/>
          <w:szCs w:val="24"/>
        </w:rPr>
        <w:t>rámci moderních FTA řešena i</w:t>
      </w:r>
      <w:r>
        <w:rPr>
          <w:rFonts w:asciiTheme="minorHAnsi" w:hAnsiTheme="minorHAnsi" w:cstheme="minorHAnsi"/>
          <w:b/>
          <w:sz w:val="24"/>
          <w:szCs w:val="24"/>
        </w:rPr>
        <w:t> </w:t>
      </w:r>
      <w:r w:rsidRPr="00203CA0">
        <w:rPr>
          <w:rFonts w:asciiTheme="minorHAnsi" w:hAnsiTheme="minorHAnsi" w:cstheme="minorHAnsi"/>
          <w:b/>
          <w:sz w:val="24"/>
          <w:szCs w:val="24"/>
        </w:rPr>
        <w:t>další témata, jako např. obchod službami, práva k</w:t>
      </w:r>
      <w:r>
        <w:rPr>
          <w:rFonts w:asciiTheme="minorHAnsi" w:hAnsiTheme="minorHAnsi" w:cstheme="minorHAnsi"/>
          <w:b/>
          <w:sz w:val="24"/>
          <w:szCs w:val="24"/>
        </w:rPr>
        <w:t> </w:t>
      </w:r>
      <w:r w:rsidRPr="00203CA0">
        <w:rPr>
          <w:rFonts w:asciiTheme="minorHAnsi" w:hAnsiTheme="minorHAnsi" w:cstheme="minorHAnsi"/>
          <w:b/>
          <w:sz w:val="24"/>
          <w:szCs w:val="24"/>
        </w:rPr>
        <w:t>duševnímu vlastnictví (IPR), veřejné zakázky, netarifní překážky obchodu, udržitelný rozvoj.</w:t>
      </w:r>
      <w:r>
        <w:rPr>
          <w:rFonts w:asciiTheme="minorHAnsi" w:hAnsiTheme="minorHAnsi" w:cstheme="minorHAnsi"/>
          <w:b/>
          <w:sz w:val="24"/>
          <w:szCs w:val="24"/>
        </w:rPr>
        <w:t xml:space="preserve"> V důsledku právních specifik je samostatně řešena otázka ochrany investic.</w:t>
      </w:r>
    </w:p>
    <w:p w14:paraId="2C03C260" w14:textId="77777777" w:rsidR="003933D4" w:rsidRPr="00203CA0" w:rsidRDefault="003933D4" w:rsidP="003933D4">
      <w:pPr>
        <w:spacing w:before="100" w:beforeAutospacing="1" w:after="100" w:afterAutospacing="1"/>
        <w:rPr>
          <w:rFonts w:asciiTheme="minorHAnsi" w:hAnsiTheme="minorHAnsi" w:cstheme="minorHAnsi"/>
          <w:b/>
          <w:sz w:val="24"/>
          <w:szCs w:val="24"/>
          <w:lang w:eastAsia="en-GB"/>
        </w:rPr>
      </w:pPr>
      <w:r w:rsidRPr="00203CA0">
        <w:rPr>
          <w:rFonts w:asciiTheme="minorHAnsi" w:hAnsiTheme="minorHAnsi" w:cstheme="minorHAnsi"/>
          <w:b/>
          <w:sz w:val="24"/>
          <w:szCs w:val="24"/>
          <w:lang w:eastAsia="en-GB"/>
        </w:rPr>
        <w:t>Sjednané</w:t>
      </w:r>
      <w:r>
        <w:rPr>
          <w:rFonts w:asciiTheme="minorHAnsi" w:hAnsiTheme="minorHAnsi" w:cstheme="minorHAnsi"/>
          <w:b/>
          <w:sz w:val="24"/>
          <w:szCs w:val="24"/>
          <w:lang w:eastAsia="en-GB"/>
        </w:rPr>
        <w:t xml:space="preserve"> a aktuálně sjednávané</w:t>
      </w:r>
      <w:r w:rsidRPr="00203CA0">
        <w:rPr>
          <w:rFonts w:asciiTheme="minorHAnsi" w:hAnsiTheme="minorHAnsi" w:cstheme="minorHAnsi"/>
          <w:b/>
          <w:sz w:val="24"/>
          <w:szCs w:val="24"/>
          <w:lang w:eastAsia="en-GB"/>
        </w:rPr>
        <w:t xml:space="preserve"> dohody</w:t>
      </w:r>
    </w:p>
    <w:p w14:paraId="27449BF7" w14:textId="77777777" w:rsidR="003933D4" w:rsidRPr="00203CA0" w:rsidRDefault="003933D4" w:rsidP="003933D4">
      <w:pPr>
        <w:pStyle w:val="Prosttext"/>
        <w:spacing w:after="80"/>
        <w:jc w:val="both"/>
        <w:rPr>
          <w:rFonts w:asciiTheme="minorHAnsi" w:hAnsiTheme="minorHAnsi" w:cstheme="minorHAnsi"/>
          <w:sz w:val="24"/>
          <w:szCs w:val="24"/>
        </w:rPr>
      </w:pPr>
      <w:r w:rsidRPr="00203CA0">
        <w:rPr>
          <w:rFonts w:asciiTheme="minorHAnsi" w:hAnsiTheme="minorHAnsi" w:cstheme="minorHAnsi"/>
          <w:b/>
          <w:sz w:val="24"/>
          <w:szCs w:val="24"/>
        </w:rPr>
        <w:t xml:space="preserve">První </w:t>
      </w:r>
      <w:r>
        <w:rPr>
          <w:rFonts w:asciiTheme="minorHAnsi" w:hAnsiTheme="minorHAnsi" w:cstheme="minorHAnsi"/>
          <w:b/>
          <w:sz w:val="24"/>
          <w:szCs w:val="24"/>
        </w:rPr>
        <w:t xml:space="preserve">obchodní </w:t>
      </w:r>
      <w:r w:rsidRPr="00203CA0">
        <w:rPr>
          <w:rFonts w:asciiTheme="minorHAnsi" w:hAnsiTheme="minorHAnsi" w:cstheme="minorHAnsi"/>
          <w:b/>
          <w:sz w:val="24"/>
          <w:szCs w:val="24"/>
        </w:rPr>
        <w:t xml:space="preserve">dohodou </w:t>
      </w:r>
      <w:r>
        <w:rPr>
          <w:rFonts w:asciiTheme="minorHAnsi" w:hAnsiTheme="minorHAnsi" w:cstheme="minorHAnsi"/>
          <w:b/>
          <w:sz w:val="24"/>
          <w:szCs w:val="24"/>
        </w:rPr>
        <w:t>„</w:t>
      </w:r>
      <w:r w:rsidRPr="00203CA0">
        <w:rPr>
          <w:rFonts w:asciiTheme="minorHAnsi" w:hAnsiTheme="minorHAnsi" w:cstheme="minorHAnsi"/>
          <w:b/>
          <w:sz w:val="24"/>
          <w:szCs w:val="24"/>
        </w:rPr>
        <w:t>nového typu</w:t>
      </w:r>
      <w:r>
        <w:rPr>
          <w:rFonts w:asciiTheme="minorHAnsi" w:hAnsiTheme="minorHAnsi" w:cstheme="minorHAnsi"/>
          <w:b/>
          <w:sz w:val="24"/>
          <w:szCs w:val="24"/>
        </w:rPr>
        <w:t>“</w:t>
      </w:r>
      <w:r w:rsidRPr="00203CA0">
        <w:rPr>
          <w:rFonts w:asciiTheme="minorHAnsi" w:hAnsiTheme="minorHAnsi" w:cstheme="minorHAnsi"/>
          <w:b/>
          <w:sz w:val="24"/>
          <w:szCs w:val="24"/>
        </w:rPr>
        <w:t>, kterou Evropská unie sjednala, je FTA mezi EU a</w:t>
      </w:r>
      <w:r>
        <w:rPr>
          <w:rFonts w:asciiTheme="minorHAnsi" w:hAnsiTheme="minorHAnsi" w:cstheme="minorHAnsi"/>
          <w:b/>
          <w:sz w:val="24"/>
          <w:szCs w:val="24"/>
        </w:rPr>
        <w:t> </w:t>
      </w:r>
      <w:r w:rsidRPr="00203CA0">
        <w:rPr>
          <w:rFonts w:asciiTheme="minorHAnsi" w:hAnsiTheme="minorHAnsi" w:cstheme="minorHAnsi"/>
          <w:b/>
          <w:sz w:val="24"/>
          <w:szCs w:val="24"/>
        </w:rPr>
        <w:t>Korejskou republikou</w:t>
      </w:r>
      <w:r w:rsidRPr="00203CA0">
        <w:rPr>
          <w:rFonts w:asciiTheme="minorHAnsi" w:hAnsiTheme="minorHAnsi" w:cstheme="minorHAnsi"/>
          <w:sz w:val="24"/>
          <w:szCs w:val="24"/>
        </w:rPr>
        <w:t>. Ta je předběžně prováděna od července 2011</w:t>
      </w:r>
      <w:r>
        <w:rPr>
          <w:rFonts w:asciiTheme="minorHAnsi" w:hAnsiTheme="minorHAnsi" w:cstheme="minorHAnsi"/>
          <w:sz w:val="24"/>
          <w:szCs w:val="24"/>
        </w:rPr>
        <w:t xml:space="preserve"> a od prosince 2015 je v plné platnosti (tzn., byly dokončeny ratifikační procedury ve všech členských státech EU)</w:t>
      </w:r>
      <w:r w:rsidRPr="00203CA0">
        <w:rPr>
          <w:rFonts w:asciiTheme="minorHAnsi" w:hAnsiTheme="minorHAnsi" w:cstheme="minorHAnsi"/>
          <w:sz w:val="24"/>
          <w:szCs w:val="24"/>
        </w:rPr>
        <w:t xml:space="preserve">; </w:t>
      </w:r>
      <w:r>
        <w:rPr>
          <w:rFonts w:asciiTheme="minorHAnsi" w:hAnsiTheme="minorHAnsi" w:cstheme="minorHAnsi"/>
          <w:sz w:val="24"/>
          <w:szCs w:val="24"/>
        </w:rPr>
        <w:t>jež odstraňuje</w:t>
      </w:r>
      <w:r w:rsidRPr="00203CA0">
        <w:rPr>
          <w:rFonts w:asciiTheme="minorHAnsi" w:hAnsiTheme="minorHAnsi" w:cstheme="minorHAnsi"/>
          <w:sz w:val="24"/>
          <w:szCs w:val="24"/>
        </w:rPr>
        <w:t xml:space="preserve"> téměř všechna cla na průmyslové a</w:t>
      </w:r>
      <w:r>
        <w:rPr>
          <w:rFonts w:asciiTheme="minorHAnsi" w:hAnsiTheme="minorHAnsi" w:cstheme="minorHAnsi"/>
          <w:sz w:val="24"/>
          <w:szCs w:val="24"/>
        </w:rPr>
        <w:t> </w:t>
      </w:r>
      <w:r w:rsidRPr="00203CA0">
        <w:rPr>
          <w:rFonts w:asciiTheme="minorHAnsi" w:hAnsiTheme="minorHAnsi" w:cstheme="minorHAnsi"/>
          <w:sz w:val="24"/>
          <w:szCs w:val="24"/>
        </w:rPr>
        <w:t>zemědělské produkty mezi oběma zeměmi. Odstranění netarifních překážek se zaměřuje na automobilový, farmaceutický, elektronický sektor a</w:t>
      </w:r>
      <w:r>
        <w:rPr>
          <w:rFonts w:asciiTheme="minorHAnsi" w:hAnsiTheme="minorHAnsi" w:cstheme="minorHAnsi"/>
          <w:sz w:val="24"/>
          <w:szCs w:val="24"/>
        </w:rPr>
        <w:t> </w:t>
      </w:r>
      <w:r w:rsidRPr="00203CA0">
        <w:rPr>
          <w:rFonts w:asciiTheme="minorHAnsi" w:hAnsiTheme="minorHAnsi" w:cstheme="minorHAnsi"/>
          <w:sz w:val="24"/>
          <w:szCs w:val="24"/>
        </w:rPr>
        <w:t xml:space="preserve">zdravotnická zařízení.  </w:t>
      </w:r>
    </w:p>
    <w:p w14:paraId="0E202A53" w14:textId="77777777" w:rsidR="003933D4" w:rsidRDefault="003933D4" w:rsidP="003933D4">
      <w:pPr>
        <w:pStyle w:val="Prosttext"/>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Významný milník v oblasti sjednávání dohod o volném obchodu (jak co se týče míry ambicí, tak i potenciálu formovat globální standardy) představuje</w:t>
      </w:r>
      <w:r w:rsidRPr="00203CA0">
        <w:rPr>
          <w:rFonts w:asciiTheme="minorHAnsi" w:hAnsiTheme="minorHAnsi" w:cstheme="minorHAnsi"/>
          <w:sz w:val="24"/>
          <w:szCs w:val="24"/>
        </w:rPr>
        <w:t xml:space="preserve"> Komplexní hospodářsk</w:t>
      </w:r>
      <w:r>
        <w:rPr>
          <w:rFonts w:asciiTheme="minorHAnsi" w:hAnsiTheme="minorHAnsi" w:cstheme="minorHAnsi"/>
          <w:sz w:val="24"/>
          <w:szCs w:val="24"/>
        </w:rPr>
        <w:t>á</w:t>
      </w:r>
      <w:r w:rsidRPr="00203CA0">
        <w:rPr>
          <w:rFonts w:asciiTheme="minorHAnsi" w:hAnsiTheme="minorHAnsi" w:cstheme="minorHAnsi"/>
          <w:sz w:val="24"/>
          <w:szCs w:val="24"/>
        </w:rPr>
        <w:t xml:space="preserve"> a</w:t>
      </w:r>
      <w:r>
        <w:rPr>
          <w:rFonts w:asciiTheme="minorHAnsi" w:hAnsiTheme="minorHAnsi" w:cstheme="minorHAnsi"/>
          <w:sz w:val="24"/>
          <w:szCs w:val="24"/>
        </w:rPr>
        <w:t> </w:t>
      </w:r>
      <w:r w:rsidRPr="00203CA0">
        <w:rPr>
          <w:rFonts w:asciiTheme="minorHAnsi" w:hAnsiTheme="minorHAnsi" w:cstheme="minorHAnsi"/>
          <w:sz w:val="24"/>
          <w:szCs w:val="24"/>
        </w:rPr>
        <w:t>obchodní dohod</w:t>
      </w:r>
      <w:r>
        <w:rPr>
          <w:rFonts w:asciiTheme="minorHAnsi" w:hAnsiTheme="minorHAnsi" w:cstheme="minorHAnsi"/>
          <w:sz w:val="24"/>
          <w:szCs w:val="24"/>
        </w:rPr>
        <w:t>a</w:t>
      </w:r>
      <w:r w:rsidRPr="00203CA0">
        <w:rPr>
          <w:rFonts w:asciiTheme="minorHAnsi" w:hAnsiTheme="minorHAnsi" w:cstheme="minorHAnsi"/>
          <w:sz w:val="24"/>
          <w:szCs w:val="24"/>
        </w:rPr>
        <w:t xml:space="preserve"> s</w:t>
      </w:r>
      <w:r>
        <w:rPr>
          <w:rFonts w:asciiTheme="minorHAnsi" w:hAnsiTheme="minorHAnsi" w:cstheme="minorHAnsi"/>
          <w:sz w:val="24"/>
          <w:szCs w:val="24"/>
        </w:rPr>
        <w:t> </w:t>
      </w:r>
      <w:r w:rsidRPr="00203CA0">
        <w:rPr>
          <w:rFonts w:asciiTheme="minorHAnsi" w:hAnsiTheme="minorHAnsi" w:cstheme="minorHAnsi"/>
          <w:b/>
          <w:sz w:val="24"/>
          <w:szCs w:val="24"/>
        </w:rPr>
        <w:t>Kanadou</w:t>
      </w:r>
      <w:r w:rsidRPr="00203CA0">
        <w:rPr>
          <w:rFonts w:asciiTheme="minorHAnsi" w:hAnsiTheme="minorHAnsi" w:cstheme="minorHAnsi"/>
          <w:sz w:val="24"/>
          <w:szCs w:val="24"/>
        </w:rPr>
        <w:t xml:space="preserve"> (CETA)</w:t>
      </w:r>
      <w:r>
        <w:rPr>
          <w:rFonts w:asciiTheme="minorHAnsi" w:hAnsiTheme="minorHAnsi" w:cstheme="minorHAnsi"/>
          <w:sz w:val="24"/>
          <w:szCs w:val="24"/>
        </w:rPr>
        <w:t>, která byla podepsána v říjnu 2016 a od září 2017 je předběžně prováděna, neboť</w:t>
      </w:r>
      <w:r w:rsidRPr="00203CA0">
        <w:rPr>
          <w:rFonts w:asciiTheme="minorHAnsi" w:hAnsiTheme="minorHAnsi" w:cstheme="minorHAnsi"/>
          <w:sz w:val="24"/>
          <w:szCs w:val="24"/>
        </w:rPr>
        <w:t xml:space="preserve"> </w:t>
      </w:r>
      <w:r>
        <w:rPr>
          <w:rFonts w:asciiTheme="minorHAnsi" w:hAnsiTheme="minorHAnsi" w:cstheme="minorHAnsi"/>
          <w:sz w:val="24"/>
          <w:szCs w:val="24"/>
        </w:rPr>
        <w:t>CETA byla uzavřena jako dohoda ve smíšené pravomoci EU a členských států, které ji nyní musí ratifikovat. Otázka kompetencí ve vztahu k </w:t>
      </w:r>
      <w:proofErr w:type="spellStart"/>
      <w:r>
        <w:rPr>
          <w:rFonts w:asciiTheme="minorHAnsi" w:hAnsiTheme="minorHAnsi" w:cstheme="minorHAnsi"/>
          <w:sz w:val="24"/>
          <w:szCs w:val="24"/>
        </w:rPr>
        <w:t>FTAs</w:t>
      </w:r>
      <w:proofErr w:type="spellEnd"/>
      <w:r>
        <w:rPr>
          <w:rFonts w:asciiTheme="minorHAnsi" w:hAnsiTheme="minorHAnsi" w:cstheme="minorHAnsi"/>
          <w:sz w:val="24"/>
          <w:szCs w:val="24"/>
        </w:rPr>
        <w:t xml:space="preserve"> byla dlouho citlivým tématem a předmětem sporů mezi Komisí a Radou. Odpověď na ni přinesl SDEU v roce 2017 ve svém posudku 2/15 ohledně právní povahy</w:t>
      </w:r>
      <w:r w:rsidRPr="00203CA0">
        <w:rPr>
          <w:rFonts w:asciiTheme="minorHAnsi" w:hAnsiTheme="minorHAnsi" w:cstheme="minorHAnsi"/>
          <w:sz w:val="24"/>
          <w:szCs w:val="24"/>
        </w:rPr>
        <w:t xml:space="preserve"> FTA se </w:t>
      </w:r>
      <w:r w:rsidRPr="00203CA0">
        <w:rPr>
          <w:rFonts w:asciiTheme="minorHAnsi" w:hAnsiTheme="minorHAnsi" w:cstheme="minorHAnsi"/>
          <w:b/>
          <w:sz w:val="24"/>
          <w:szCs w:val="24"/>
        </w:rPr>
        <w:t>Singapurem</w:t>
      </w:r>
      <w:r>
        <w:rPr>
          <w:rFonts w:asciiTheme="minorHAnsi" w:hAnsiTheme="minorHAnsi" w:cstheme="minorHAnsi"/>
          <w:sz w:val="24"/>
          <w:szCs w:val="24"/>
        </w:rPr>
        <w:t xml:space="preserve">, podle nějž převážná část této dohody spadá do výlučné kompetence EU, nicméně dohoda obsahuje i prvky ve smíšené kompetenci (portfoliové investice, řešení sporů mezi investory a státem). Tento závěr významně ovlivnil směřování obchodní politiky a architekturu FTA, když došlo ke změně přístupu pro vyjednávání a uzavírání dohod ve smyslu oddělení části věnované ochraně </w:t>
      </w:r>
      <w:proofErr w:type="gramStart"/>
      <w:r>
        <w:rPr>
          <w:rFonts w:asciiTheme="minorHAnsi" w:hAnsiTheme="minorHAnsi" w:cstheme="minorHAnsi"/>
          <w:sz w:val="24"/>
          <w:szCs w:val="24"/>
        </w:rPr>
        <w:t>investic</w:t>
      </w:r>
      <w:proofErr w:type="gramEnd"/>
      <w:r>
        <w:rPr>
          <w:rFonts w:asciiTheme="minorHAnsi" w:hAnsiTheme="minorHAnsi" w:cstheme="minorHAnsi"/>
          <w:sz w:val="24"/>
          <w:szCs w:val="24"/>
        </w:rPr>
        <w:t xml:space="preserve"> a tedy paralelního vyjednávání dohod čistě obchodních a dohod o ochraně investic (IPA).</w:t>
      </w:r>
    </w:p>
    <w:p w14:paraId="03047298" w14:textId="77777777" w:rsidR="003933D4" w:rsidRPr="00203CA0" w:rsidRDefault="003933D4" w:rsidP="003933D4">
      <w:pPr>
        <w:pStyle w:val="Prosttext"/>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lastRenderedPageBreak/>
        <w:t xml:space="preserve">V platnosti je od roku 2019 dohoda o ekonomickém partnerství s Japonskem (neobsahuje část k ochraně investic). </w:t>
      </w:r>
      <w:r w:rsidRPr="00203CA0">
        <w:rPr>
          <w:rFonts w:asciiTheme="minorHAnsi" w:hAnsiTheme="minorHAnsi" w:cstheme="minorHAnsi"/>
          <w:sz w:val="24"/>
          <w:szCs w:val="24"/>
        </w:rPr>
        <w:t>Od roku 2013 se předběžně provádí také Asociační dohoda se zeměmi</w:t>
      </w:r>
      <w:r w:rsidRPr="00203CA0">
        <w:rPr>
          <w:rFonts w:asciiTheme="minorHAnsi" w:hAnsiTheme="minorHAnsi" w:cstheme="minorHAnsi"/>
          <w:b/>
          <w:sz w:val="24"/>
          <w:szCs w:val="24"/>
        </w:rPr>
        <w:t xml:space="preserve"> Střední Ameriky</w:t>
      </w:r>
      <w:r w:rsidRPr="00203CA0">
        <w:rPr>
          <w:rFonts w:asciiTheme="minorHAnsi" w:hAnsiTheme="minorHAnsi" w:cstheme="minorHAnsi"/>
          <w:sz w:val="24"/>
          <w:szCs w:val="24"/>
        </w:rPr>
        <w:t xml:space="preserve"> a</w:t>
      </w:r>
      <w:r>
        <w:rPr>
          <w:rFonts w:asciiTheme="minorHAnsi" w:hAnsiTheme="minorHAnsi" w:cstheme="minorHAnsi"/>
          <w:sz w:val="24"/>
          <w:szCs w:val="24"/>
        </w:rPr>
        <w:t> </w:t>
      </w:r>
      <w:r w:rsidRPr="00203CA0">
        <w:rPr>
          <w:rFonts w:asciiTheme="minorHAnsi" w:hAnsiTheme="minorHAnsi" w:cstheme="minorHAnsi"/>
          <w:sz w:val="24"/>
          <w:szCs w:val="24"/>
        </w:rPr>
        <w:t>obchodní dohoda s</w:t>
      </w:r>
      <w:r>
        <w:rPr>
          <w:rFonts w:asciiTheme="minorHAnsi" w:hAnsiTheme="minorHAnsi" w:cstheme="minorHAnsi"/>
          <w:b/>
          <w:sz w:val="24"/>
          <w:szCs w:val="24"/>
        </w:rPr>
        <w:t> </w:t>
      </w:r>
      <w:r w:rsidRPr="00203CA0">
        <w:rPr>
          <w:rFonts w:asciiTheme="minorHAnsi" w:hAnsiTheme="minorHAnsi" w:cstheme="minorHAnsi"/>
          <w:b/>
          <w:sz w:val="24"/>
          <w:szCs w:val="24"/>
        </w:rPr>
        <w:t>Peru a</w:t>
      </w:r>
      <w:r>
        <w:rPr>
          <w:rFonts w:asciiTheme="minorHAnsi" w:hAnsiTheme="minorHAnsi" w:cstheme="minorHAnsi"/>
          <w:b/>
          <w:sz w:val="24"/>
          <w:szCs w:val="24"/>
        </w:rPr>
        <w:t> </w:t>
      </w:r>
      <w:proofErr w:type="gramStart"/>
      <w:r w:rsidRPr="00203CA0">
        <w:rPr>
          <w:rFonts w:asciiTheme="minorHAnsi" w:hAnsiTheme="minorHAnsi" w:cstheme="minorHAnsi"/>
          <w:b/>
          <w:sz w:val="24"/>
          <w:szCs w:val="24"/>
        </w:rPr>
        <w:t>Kolumbií</w:t>
      </w:r>
      <w:proofErr w:type="gramEnd"/>
      <w:r>
        <w:rPr>
          <w:rFonts w:asciiTheme="minorHAnsi" w:hAnsiTheme="minorHAnsi" w:cstheme="minorHAnsi"/>
          <w:b/>
          <w:sz w:val="24"/>
          <w:szCs w:val="24"/>
        </w:rPr>
        <w:t xml:space="preserve"> </w:t>
      </w:r>
      <w:r w:rsidRPr="00552F97">
        <w:rPr>
          <w:rFonts w:asciiTheme="minorHAnsi" w:hAnsiTheme="minorHAnsi" w:cstheme="minorHAnsi"/>
          <w:sz w:val="24"/>
          <w:szCs w:val="24"/>
        </w:rPr>
        <w:t>k</w:t>
      </w:r>
      <w:r>
        <w:rPr>
          <w:rFonts w:asciiTheme="minorHAnsi" w:hAnsiTheme="minorHAnsi" w:cstheme="minorHAnsi"/>
          <w:sz w:val="24"/>
          <w:szCs w:val="24"/>
        </w:rPr>
        <w:t> </w:t>
      </w:r>
      <w:r w:rsidRPr="00552F97">
        <w:rPr>
          <w:rFonts w:asciiTheme="minorHAnsi" w:hAnsiTheme="minorHAnsi" w:cstheme="minorHAnsi"/>
          <w:sz w:val="24"/>
          <w:szCs w:val="24"/>
        </w:rPr>
        <w:t xml:space="preserve">níž přistoupil </w:t>
      </w:r>
      <w:r>
        <w:rPr>
          <w:rFonts w:asciiTheme="minorHAnsi" w:hAnsiTheme="minorHAnsi" w:cstheme="minorHAnsi"/>
          <w:sz w:val="24"/>
          <w:szCs w:val="24"/>
        </w:rPr>
        <w:t>také Ekvádor, s nímž je dohoda předběžné prováděna od ledna 2017.</w:t>
      </w:r>
      <w:r w:rsidRPr="00203CA0" w:rsidDel="00672F00">
        <w:rPr>
          <w:rFonts w:asciiTheme="minorHAnsi" w:hAnsiTheme="minorHAnsi" w:cstheme="minorHAnsi"/>
          <w:b/>
          <w:sz w:val="24"/>
          <w:szCs w:val="24"/>
        </w:rPr>
        <w:t xml:space="preserve"> </w:t>
      </w:r>
      <w:r>
        <w:rPr>
          <w:rFonts w:asciiTheme="minorHAnsi" w:hAnsiTheme="minorHAnsi" w:cstheme="minorHAnsi"/>
          <w:sz w:val="24"/>
          <w:szCs w:val="24"/>
        </w:rPr>
        <w:t> Dále také v platnosti</w:t>
      </w:r>
      <w:r w:rsidRPr="00B01E0C">
        <w:rPr>
          <w:rFonts w:asciiTheme="minorHAnsi" w:hAnsiTheme="minorHAnsi" w:cstheme="minorHAnsi"/>
          <w:sz w:val="24"/>
          <w:szCs w:val="24"/>
        </w:rPr>
        <w:t xml:space="preserve"> </w:t>
      </w:r>
      <w:r>
        <w:rPr>
          <w:rFonts w:asciiTheme="minorHAnsi" w:hAnsiTheme="minorHAnsi" w:cstheme="minorHAnsi"/>
          <w:sz w:val="24"/>
          <w:szCs w:val="24"/>
        </w:rPr>
        <w:t>například</w:t>
      </w:r>
      <w:r w:rsidRPr="00203CA0">
        <w:rPr>
          <w:rFonts w:asciiTheme="minorHAnsi" w:hAnsiTheme="minorHAnsi" w:cstheme="minorHAnsi"/>
          <w:sz w:val="24"/>
          <w:szCs w:val="24"/>
        </w:rPr>
        <w:t xml:space="preserve"> Prohloubená a</w:t>
      </w:r>
      <w:r>
        <w:rPr>
          <w:rFonts w:asciiTheme="minorHAnsi" w:hAnsiTheme="minorHAnsi" w:cstheme="minorHAnsi"/>
          <w:sz w:val="24"/>
          <w:szCs w:val="24"/>
        </w:rPr>
        <w:t> </w:t>
      </w:r>
      <w:r w:rsidRPr="00203CA0">
        <w:rPr>
          <w:rFonts w:asciiTheme="minorHAnsi" w:hAnsiTheme="minorHAnsi" w:cstheme="minorHAnsi"/>
          <w:sz w:val="24"/>
          <w:szCs w:val="24"/>
        </w:rPr>
        <w:t>komplexní oblast volného obchodu (DCFTA) mezi EU a</w:t>
      </w:r>
      <w:r>
        <w:rPr>
          <w:rFonts w:asciiTheme="minorHAnsi" w:hAnsiTheme="minorHAnsi" w:cstheme="minorHAnsi"/>
          <w:sz w:val="24"/>
          <w:szCs w:val="24"/>
        </w:rPr>
        <w:t> </w:t>
      </w:r>
      <w:r w:rsidRPr="00203CA0">
        <w:rPr>
          <w:rFonts w:asciiTheme="minorHAnsi" w:hAnsiTheme="minorHAnsi" w:cstheme="minorHAnsi"/>
          <w:b/>
          <w:sz w:val="24"/>
          <w:szCs w:val="24"/>
        </w:rPr>
        <w:t xml:space="preserve">Gruzií </w:t>
      </w:r>
      <w:r w:rsidRPr="00203CA0">
        <w:rPr>
          <w:rFonts w:asciiTheme="minorHAnsi" w:hAnsiTheme="minorHAnsi" w:cstheme="minorHAnsi"/>
          <w:sz w:val="24"/>
          <w:szCs w:val="24"/>
        </w:rPr>
        <w:t>a</w:t>
      </w:r>
      <w:r>
        <w:rPr>
          <w:rFonts w:asciiTheme="minorHAnsi" w:hAnsiTheme="minorHAnsi" w:cstheme="minorHAnsi"/>
          <w:sz w:val="24"/>
          <w:szCs w:val="24"/>
        </w:rPr>
        <w:t> </w:t>
      </w:r>
      <w:r w:rsidRPr="00203CA0">
        <w:rPr>
          <w:rFonts w:asciiTheme="minorHAnsi" w:hAnsiTheme="minorHAnsi" w:cstheme="minorHAnsi"/>
          <w:sz w:val="24"/>
          <w:szCs w:val="24"/>
        </w:rPr>
        <w:t>EU a</w:t>
      </w:r>
      <w:r>
        <w:rPr>
          <w:rFonts w:asciiTheme="minorHAnsi" w:hAnsiTheme="minorHAnsi" w:cstheme="minorHAnsi"/>
          <w:sz w:val="24"/>
          <w:szCs w:val="24"/>
        </w:rPr>
        <w:t> </w:t>
      </w:r>
      <w:r w:rsidRPr="00203CA0">
        <w:rPr>
          <w:rFonts w:asciiTheme="minorHAnsi" w:hAnsiTheme="minorHAnsi" w:cstheme="minorHAnsi"/>
          <w:b/>
          <w:sz w:val="24"/>
          <w:szCs w:val="24"/>
        </w:rPr>
        <w:t>Moldavskou republikou</w:t>
      </w:r>
      <w:r w:rsidRPr="00203CA0">
        <w:rPr>
          <w:rFonts w:asciiTheme="minorHAnsi" w:hAnsiTheme="minorHAnsi" w:cstheme="minorHAnsi"/>
          <w:sz w:val="24"/>
          <w:szCs w:val="24"/>
        </w:rPr>
        <w:t xml:space="preserve"> </w:t>
      </w:r>
      <w:r>
        <w:rPr>
          <w:rFonts w:asciiTheme="minorHAnsi" w:hAnsiTheme="minorHAnsi" w:cstheme="minorHAnsi"/>
          <w:sz w:val="24"/>
          <w:szCs w:val="24"/>
        </w:rPr>
        <w:t>(</w:t>
      </w:r>
      <w:r w:rsidRPr="00203CA0">
        <w:rPr>
          <w:rFonts w:asciiTheme="minorHAnsi" w:hAnsiTheme="minorHAnsi" w:cstheme="minorHAnsi"/>
          <w:sz w:val="24"/>
          <w:szCs w:val="24"/>
        </w:rPr>
        <w:t>DCFTA je součástí Asociační dohody a</w:t>
      </w:r>
      <w:r>
        <w:rPr>
          <w:rFonts w:asciiTheme="minorHAnsi" w:hAnsiTheme="minorHAnsi" w:cstheme="minorHAnsi"/>
          <w:sz w:val="24"/>
          <w:szCs w:val="24"/>
        </w:rPr>
        <w:t> </w:t>
      </w:r>
      <w:r w:rsidRPr="00203CA0">
        <w:rPr>
          <w:rFonts w:asciiTheme="minorHAnsi" w:hAnsiTheme="minorHAnsi" w:cstheme="minorHAnsi"/>
          <w:sz w:val="24"/>
          <w:szCs w:val="24"/>
        </w:rPr>
        <w:t>jedná se o</w:t>
      </w:r>
      <w:r>
        <w:rPr>
          <w:rFonts w:asciiTheme="minorHAnsi" w:hAnsiTheme="minorHAnsi" w:cstheme="minorHAnsi"/>
          <w:sz w:val="24"/>
          <w:szCs w:val="24"/>
        </w:rPr>
        <w:t> </w:t>
      </w:r>
      <w:r w:rsidRPr="00203CA0">
        <w:rPr>
          <w:rFonts w:asciiTheme="minorHAnsi" w:hAnsiTheme="minorHAnsi" w:cstheme="minorHAnsi"/>
          <w:sz w:val="24"/>
          <w:szCs w:val="24"/>
        </w:rPr>
        <w:t>její obchodní část</w:t>
      </w:r>
      <w:r>
        <w:rPr>
          <w:rFonts w:asciiTheme="minorHAnsi" w:hAnsiTheme="minorHAnsi" w:cstheme="minorHAnsi"/>
          <w:sz w:val="24"/>
          <w:szCs w:val="24"/>
        </w:rPr>
        <w:t>)</w:t>
      </w:r>
      <w:r w:rsidRPr="00203CA0">
        <w:rPr>
          <w:rFonts w:asciiTheme="minorHAnsi" w:hAnsiTheme="minorHAnsi" w:cstheme="minorHAnsi"/>
          <w:sz w:val="24"/>
          <w:szCs w:val="24"/>
        </w:rPr>
        <w:t>. DCFTA s</w:t>
      </w:r>
      <w:r>
        <w:rPr>
          <w:rFonts w:asciiTheme="minorHAnsi" w:hAnsiTheme="minorHAnsi" w:cstheme="minorHAnsi"/>
          <w:sz w:val="24"/>
          <w:szCs w:val="24"/>
        </w:rPr>
        <w:t> </w:t>
      </w:r>
      <w:r w:rsidRPr="00203CA0">
        <w:rPr>
          <w:rFonts w:asciiTheme="minorHAnsi" w:hAnsiTheme="minorHAnsi" w:cstheme="minorHAnsi"/>
          <w:b/>
          <w:sz w:val="24"/>
          <w:szCs w:val="24"/>
        </w:rPr>
        <w:t>Ukrajinou</w:t>
      </w:r>
      <w:r w:rsidRPr="00203CA0">
        <w:rPr>
          <w:rFonts w:asciiTheme="minorHAnsi" w:hAnsiTheme="minorHAnsi" w:cstheme="minorHAnsi"/>
          <w:sz w:val="24"/>
          <w:szCs w:val="24"/>
        </w:rPr>
        <w:t xml:space="preserve"> byla podepsána v</w:t>
      </w:r>
      <w:r>
        <w:rPr>
          <w:rFonts w:asciiTheme="minorHAnsi" w:hAnsiTheme="minorHAnsi" w:cstheme="minorHAnsi"/>
          <w:sz w:val="24"/>
          <w:szCs w:val="24"/>
        </w:rPr>
        <w:t> </w:t>
      </w:r>
      <w:r w:rsidRPr="00203CA0">
        <w:rPr>
          <w:rFonts w:asciiTheme="minorHAnsi" w:hAnsiTheme="minorHAnsi" w:cstheme="minorHAnsi"/>
          <w:sz w:val="24"/>
          <w:szCs w:val="24"/>
        </w:rPr>
        <w:t>červnu 2014 s</w:t>
      </w:r>
      <w:r>
        <w:rPr>
          <w:rFonts w:asciiTheme="minorHAnsi" w:hAnsiTheme="minorHAnsi" w:cstheme="minorHAnsi"/>
          <w:sz w:val="24"/>
          <w:szCs w:val="24"/>
        </w:rPr>
        <w:t> </w:t>
      </w:r>
      <w:r w:rsidRPr="00203CA0">
        <w:rPr>
          <w:rFonts w:asciiTheme="minorHAnsi" w:hAnsiTheme="minorHAnsi" w:cstheme="minorHAnsi"/>
          <w:sz w:val="24"/>
          <w:szCs w:val="24"/>
        </w:rPr>
        <w:t xml:space="preserve">tím, že </w:t>
      </w:r>
      <w:r>
        <w:rPr>
          <w:rFonts w:asciiTheme="minorHAnsi" w:hAnsiTheme="minorHAnsi" w:cstheme="minorHAnsi"/>
          <w:sz w:val="24"/>
          <w:szCs w:val="24"/>
        </w:rPr>
        <w:t xml:space="preserve">se </w:t>
      </w:r>
      <w:r w:rsidRPr="00203CA0">
        <w:rPr>
          <w:rFonts w:asciiTheme="minorHAnsi" w:hAnsiTheme="minorHAnsi" w:cstheme="minorHAnsi"/>
          <w:sz w:val="24"/>
          <w:szCs w:val="24"/>
        </w:rPr>
        <w:t>předběžně provád</w:t>
      </w:r>
      <w:r>
        <w:rPr>
          <w:rFonts w:asciiTheme="minorHAnsi" w:hAnsiTheme="minorHAnsi" w:cstheme="minorHAnsi"/>
          <w:sz w:val="24"/>
          <w:szCs w:val="24"/>
        </w:rPr>
        <w:t>í</w:t>
      </w:r>
      <w:r w:rsidRPr="00203CA0">
        <w:rPr>
          <w:rFonts w:asciiTheme="minorHAnsi" w:hAnsiTheme="minorHAnsi" w:cstheme="minorHAnsi"/>
          <w:sz w:val="24"/>
          <w:szCs w:val="24"/>
        </w:rPr>
        <w:t xml:space="preserve"> od ledna 2016</w:t>
      </w:r>
      <w:r>
        <w:rPr>
          <w:rFonts w:asciiTheme="minorHAnsi" w:hAnsiTheme="minorHAnsi" w:cstheme="minorHAnsi"/>
          <w:sz w:val="24"/>
          <w:szCs w:val="24"/>
        </w:rPr>
        <w:t>, Asociační dohoda EU-Ukrajina vstoupila v platnost 1.9. 2017</w:t>
      </w:r>
      <w:r w:rsidRPr="00203CA0">
        <w:rPr>
          <w:rFonts w:asciiTheme="minorHAnsi" w:hAnsiTheme="minorHAnsi" w:cstheme="minorHAnsi"/>
          <w:sz w:val="24"/>
          <w:szCs w:val="24"/>
        </w:rPr>
        <w:t>.</w:t>
      </w:r>
    </w:p>
    <w:p w14:paraId="5CACECC9" w14:textId="77777777" w:rsidR="003933D4" w:rsidRDefault="003933D4" w:rsidP="003933D4">
      <w:pPr>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 xml:space="preserve">Sjednána a podepsána je i FTA a IPA s Vietnamem, obchodní dohoda vstoupila v platnost v r. 2020.  Výrazným úspěchem je i dosažení politické shody a uzavření jednání o obchodní části dohody EU – MERCOSUR a EU-Mexiko. Pokračují rovněž jednání o modernizaci obchodní dohody s Chile. Ambiciózní obchodní dohody sjednává EU i s obdobně smýšlejícími partnery – Novým Zélandem a Austrálií.  Z významných ekonomik jihovýchodní Asie pokračují i jednání o FTA s Indonésií, s Čínou pak byla na konci r. 2020 sjednána dohoda investiční. </w:t>
      </w:r>
    </w:p>
    <w:p w14:paraId="7104C45E" w14:textId="77777777" w:rsidR="003933D4" w:rsidRDefault="003933D4" w:rsidP="003933D4">
      <w:pPr>
        <w:pStyle w:val="Prosttext"/>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 xml:space="preserve"> S ohledem na důležitost obchodních vztahů EU – USA i po zastavení jednání o dohodě </w:t>
      </w:r>
      <w:proofErr w:type="gramStart"/>
      <w:r>
        <w:rPr>
          <w:rFonts w:asciiTheme="minorHAnsi" w:hAnsiTheme="minorHAnsi" w:cstheme="minorHAnsi"/>
          <w:sz w:val="24"/>
          <w:szCs w:val="24"/>
        </w:rPr>
        <w:t>TTIP  a</w:t>
      </w:r>
      <w:proofErr w:type="gramEnd"/>
      <w:r>
        <w:rPr>
          <w:rFonts w:asciiTheme="minorHAnsi" w:hAnsiTheme="minorHAnsi" w:cstheme="minorHAnsi"/>
          <w:sz w:val="24"/>
          <w:szCs w:val="24"/>
        </w:rPr>
        <w:t> navzdory řadě odlišností v názorech EU a americké administrativy, co se přístupu k řešení otázek mezinárodního obchodu</w:t>
      </w:r>
      <w:r w:rsidRPr="003E0156">
        <w:rPr>
          <w:rFonts w:asciiTheme="minorHAnsi" w:hAnsiTheme="minorHAnsi" w:cstheme="minorHAnsi"/>
          <w:sz w:val="24"/>
          <w:szCs w:val="24"/>
        </w:rPr>
        <w:t xml:space="preserve"> </w:t>
      </w:r>
      <w:r>
        <w:rPr>
          <w:rFonts w:asciiTheme="minorHAnsi" w:hAnsiTheme="minorHAnsi" w:cstheme="minorHAnsi"/>
          <w:sz w:val="24"/>
          <w:szCs w:val="24"/>
        </w:rPr>
        <w:t>týče, pokračuje úsilí EU o udržení a prohloubení vzájemných vztahů. Z tohoto důvodu také Rada udělila Komisi mandát pro jednání o dohodách v oblasti 1) eliminace tarifů na průmyslové zboží a 2) posuzování shody. V r. 2020 byla uzavřena mezi EU a USA dílčí dohoda o vzájemném odstranění cel na vybrané zboží, která je první vzájemnou tarifní dohodou za posledních 20 let.</w:t>
      </w:r>
    </w:p>
    <w:p w14:paraId="5EEE49D3" w14:textId="77777777" w:rsidR="003933D4" w:rsidRDefault="003933D4" w:rsidP="003933D4">
      <w:pPr>
        <w:pStyle w:val="Prosttext"/>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S řadou dalších zemí byla jednání zahájena, ale dosud se v nich nepodařilo dosáhnout výraznějšího pokroku, případně byla v důsledku ztráty ambicí či jiných vnitropolitických důvodů na straně EU partnerů pozastavena.  Příkladem v asijském regionu jsou jednání s Indií, Malajsií či Thajskem, v </w:t>
      </w:r>
      <w:r w:rsidRPr="00203CA0">
        <w:rPr>
          <w:rFonts w:asciiTheme="minorHAnsi" w:hAnsiTheme="minorHAnsi" w:cstheme="minorHAnsi"/>
          <w:sz w:val="24"/>
          <w:szCs w:val="24"/>
        </w:rPr>
        <w:t xml:space="preserve">rámci středomořského regionu </w:t>
      </w:r>
      <w:r>
        <w:rPr>
          <w:rFonts w:asciiTheme="minorHAnsi" w:hAnsiTheme="minorHAnsi" w:cstheme="minorHAnsi"/>
          <w:sz w:val="24"/>
          <w:szCs w:val="24"/>
        </w:rPr>
        <w:t xml:space="preserve">pak jednání </w:t>
      </w:r>
      <w:r w:rsidRPr="00203CA0">
        <w:rPr>
          <w:rFonts w:asciiTheme="minorHAnsi" w:hAnsiTheme="minorHAnsi" w:cstheme="minorHAnsi"/>
          <w:sz w:val="24"/>
          <w:szCs w:val="24"/>
        </w:rPr>
        <w:t>o</w:t>
      </w:r>
      <w:r>
        <w:rPr>
          <w:rFonts w:asciiTheme="minorHAnsi" w:hAnsiTheme="minorHAnsi" w:cstheme="minorHAnsi"/>
          <w:sz w:val="24"/>
          <w:szCs w:val="24"/>
        </w:rPr>
        <w:t> </w:t>
      </w:r>
      <w:r w:rsidRPr="00203CA0">
        <w:rPr>
          <w:rFonts w:asciiTheme="minorHAnsi" w:hAnsiTheme="minorHAnsi" w:cstheme="minorHAnsi"/>
          <w:sz w:val="24"/>
          <w:szCs w:val="24"/>
        </w:rPr>
        <w:t>komplexní dohodě o</w:t>
      </w:r>
      <w:r>
        <w:rPr>
          <w:rFonts w:asciiTheme="minorHAnsi" w:hAnsiTheme="minorHAnsi" w:cstheme="minorHAnsi"/>
          <w:sz w:val="24"/>
          <w:szCs w:val="24"/>
        </w:rPr>
        <w:t> </w:t>
      </w:r>
      <w:r w:rsidRPr="00203CA0">
        <w:rPr>
          <w:rFonts w:asciiTheme="minorHAnsi" w:hAnsiTheme="minorHAnsi" w:cstheme="minorHAnsi"/>
          <w:sz w:val="24"/>
          <w:szCs w:val="24"/>
        </w:rPr>
        <w:t>volném obchodu (DCFTA)</w:t>
      </w:r>
      <w:r>
        <w:rPr>
          <w:rFonts w:asciiTheme="minorHAnsi" w:hAnsiTheme="minorHAnsi" w:cstheme="minorHAnsi"/>
          <w:sz w:val="24"/>
          <w:szCs w:val="24"/>
        </w:rPr>
        <w:t xml:space="preserve"> s </w:t>
      </w:r>
      <w:r w:rsidRPr="00E31A0A">
        <w:rPr>
          <w:rFonts w:asciiTheme="minorHAnsi" w:hAnsiTheme="minorHAnsi" w:cstheme="minorHAnsi"/>
          <w:sz w:val="24"/>
          <w:szCs w:val="24"/>
        </w:rPr>
        <w:t>Marok</w:t>
      </w:r>
      <w:r>
        <w:rPr>
          <w:rFonts w:asciiTheme="minorHAnsi" w:hAnsiTheme="minorHAnsi" w:cstheme="minorHAnsi"/>
          <w:sz w:val="24"/>
          <w:szCs w:val="24"/>
        </w:rPr>
        <w:t>em a Tuniskem.</w:t>
      </w:r>
    </w:p>
    <w:p w14:paraId="76931145" w14:textId="77777777" w:rsidR="003933D4" w:rsidRDefault="003933D4" w:rsidP="003933D4">
      <w:pPr>
        <w:pStyle w:val="Prosttext"/>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 xml:space="preserve">Kompletní přehled obchodních dohod EU a aktuálního stavu jejich vyjednávání je možno nalézt například na webových stránkách Evropské komise. </w:t>
      </w:r>
    </w:p>
    <w:p w14:paraId="017426EA" w14:textId="030A7A4F" w:rsidR="00137BC6" w:rsidRDefault="003933D4" w:rsidP="003933D4">
      <w:pPr>
        <w:overflowPunct/>
        <w:autoSpaceDE/>
        <w:autoSpaceDN/>
        <w:adjustRightInd/>
        <w:textAlignment w:val="auto"/>
        <w:rPr>
          <w:rFonts w:asciiTheme="minorHAnsi" w:eastAsiaTheme="minorHAnsi" w:hAnsiTheme="minorHAnsi" w:cstheme="minorHAnsi"/>
          <w:sz w:val="24"/>
          <w:szCs w:val="24"/>
          <w:lang w:eastAsia="en-US"/>
        </w:rPr>
      </w:pPr>
      <w:r>
        <w:rPr>
          <w:rFonts w:asciiTheme="minorHAnsi" w:hAnsiTheme="minorHAnsi" w:cstheme="minorHAnsi"/>
          <w:sz w:val="24"/>
          <w:szCs w:val="24"/>
        </w:rPr>
        <w:br w:type="page"/>
      </w:r>
    </w:p>
    <w:p w14:paraId="60058A51" w14:textId="091AF9C8" w:rsidR="00EC029F" w:rsidRDefault="00EC029F" w:rsidP="00677596">
      <w:pPr>
        <w:pStyle w:val="Nadpis1"/>
        <w:numPr>
          <w:ilvl w:val="0"/>
          <w:numId w:val="35"/>
        </w:numPr>
        <w:ind w:hanging="644"/>
        <w:jc w:val="both"/>
        <w:rPr>
          <w:rFonts w:asciiTheme="minorHAnsi" w:hAnsiTheme="minorHAnsi" w:cstheme="minorHAnsi"/>
          <w:color w:val="auto"/>
        </w:rPr>
      </w:pPr>
      <w:r>
        <w:rPr>
          <w:rFonts w:asciiTheme="minorHAnsi" w:hAnsiTheme="minorHAnsi" w:cstheme="minorHAnsi"/>
          <w:color w:val="auto"/>
        </w:rPr>
        <w:lastRenderedPageBreak/>
        <w:t>Vysvětlete, j</w:t>
      </w:r>
      <w:r w:rsidRPr="00BC4522">
        <w:rPr>
          <w:rFonts w:asciiTheme="minorHAnsi" w:hAnsiTheme="minorHAnsi" w:cstheme="minorHAnsi"/>
          <w:color w:val="auto"/>
        </w:rPr>
        <w:t>akými způsoby poskytování (tzv. mody) probíhá mezinárodní obchod se službami a</w:t>
      </w:r>
      <w:r w:rsidR="0076076E">
        <w:rPr>
          <w:rFonts w:asciiTheme="minorHAnsi" w:hAnsiTheme="minorHAnsi" w:cstheme="minorHAnsi"/>
          <w:color w:val="auto"/>
        </w:rPr>
        <w:t> </w:t>
      </w:r>
      <w:r w:rsidRPr="00BC4522">
        <w:rPr>
          <w:rFonts w:asciiTheme="minorHAnsi" w:hAnsiTheme="minorHAnsi" w:cstheme="minorHAnsi"/>
          <w:color w:val="auto"/>
        </w:rPr>
        <w:t>který základní dokument stanovuje mnohostranná pravidla v</w:t>
      </w:r>
      <w:r w:rsidR="0076076E">
        <w:rPr>
          <w:rFonts w:asciiTheme="minorHAnsi" w:hAnsiTheme="minorHAnsi" w:cstheme="minorHAnsi"/>
          <w:color w:val="auto"/>
        </w:rPr>
        <w:t> </w:t>
      </w:r>
      <w:r w:rsidRPr="00BC4522">
        <w:rPr>
          <w:rFonts w:asciiTheme="minorHAnsi" w:hAnsiTheme="minorHAnsi" w:cstheme="minorHAnsi"/>
          <w:color w:val="auto"/>
        </w:rPr>
        <w:t>této oblasti</w:t>
      </w:r>
      <w:r>
        <w:rPr>
          <w:rFonts w:asciiTheme="minorHAnsi" w:hAnsiTheme="minorHAnsi" w:cstheme="minorHAnsi"/>
          <w:color w:val="auto"/>
        </w:rPr>
        <w:t>.</w:t>
      </w:r>
      <w:r w:rsidRPr="00BC4522">
        <w:rPr>
          <w:rFonts w:asciiTheme="minorHAnsi" w:hAnsiTheme="minorHAnsi" w:cstheme="minorHAnsi"/>
          <w:color w:val="auto"/>
        </w:rPr>
        <w:t xml:space="preserve"> Uveďte ke každému z</w:t>
      </w:r>
      <w:r w:rsidR="0076076E">
        <w:rPr>
          <w:rFonts w:asciiTheme="minorHAnsi" w:hAnsiTheme="minorHAnsi" w:cstheme="minorHAnsi"/>
          <w:color w:val="auto"/>
        </w:rPr>
        <w:t> </w:t>
      </w:r>
      <w:r w:rsidRPr="00BC4522">
        <w:rPr>
          <w:rFonts w:asciiTheme="minorHAnsi" w:hAnsiTheme="minorHAnsi" w:cstheme="minorHAnsi"/>
          <w:color w:val="auto"/>
        </w:rPr>
        <w:t>uvedených způsobů poskytování služeb</w:t>
      </w:r>
      <w:r>
        <w:rPr>
          <w:rFonts w:asciiTheme="minorHAnsi" w:hAnsiTheme="minorHAnsi" w:cstheme="minorHAnsi"/>
          <w:color w:val="auto"/>
        </w:rPr>
        <w:t xml:space="preserve"> jeden příklad</w:t>
      </w:r>
      <w:r w:rsidRPr="00BC4522">
        <w:rPr>
          <w:rFonts w:asciiTheme="minorHAnsi" w:hAnsiTheme="minorHAnsi" w:cstheme="minorHAnsi"/>
          <w:color w:val="auto"/>
        </w:rPr>
        <w:t>.</w:t>
      </w:r>
    </w:p>
    <w:p w14:paraId="4F981ED1" w14:textId="2365FA29" w:rsidR="00EC029F" w:rsidRPr="00DB71D0" w:rsidRDefault="00EC029F" w:rsidP="00EC029F">
      <w:pPr>
        <w:spacing w:before="100" w:beforeAutospacing="1" w:after="80"/>
        <w:jc w:val="both"/>
        <w:rPr>
          <w:rFonts w:asciiTheme="minorHAnsi" w:hAnsiTheme="minorHAnsi" w:cstheme="minorHAnsi"/>
          <w:bCs/>
          <w:sz w:val="24"/>
          <w:szCs w:val="24"/>
        </w:rPr>
      </w:pPr>
      <w:r w:rsidRPr="00DB71D0">
        <w:rPr>
          <w:rFonts w:asciiTheme="minorHAnsi" w:hAnsiTheme="minorHAnsi" w:cstheme="minorHAnsi"/>
          <w:bCs/>
          <w:sz w:val="24"/>
          <w:szCs w:val="24"/>
        </w:rPr>
        <w:t>Nehmotný charakter služeb výrazně ovlivňuje způsob jejich distribuce v</w:t>
      </w:r>
      <w:r w:rsidR="0076076E">
        <w:rPr>
          <w:rFonts w:asciiTheme="minorHAnsi" w:hAnsiTheme="minorHAnsi" w:cstheme="minorHAnsi"/>
          <w:bCs/>
          <w:sz w:val="24"/>
          <w:szCs w:val="24"/>
        </w:rPr>
        <w:t> </w:t>
      </w:r>
      <w:r w:rsidRPr="00DB71D0">
        <w:rPr>
          <w:rFonts w:asciiTheme="minorHAnsi" w:hAnsiTheme="minorHAnsi" w:cstheme="minorHAnsi"/>
          <w:bCs/>
          <w:sz w:val="24"/>
          <w:szCs w:val="24"/>
        </w:rPr>
        <w:t>mezinárodním obchodu. Na rozdíl od mezinárodního obchodu se zbožím, kdy je určitý produkt přesouván přes hranice mezi dodavatelem a</w:t>
      </w:r>
      <w:r w:rsidR="0076076E">
        <w:rPr>
          <w:rFonts w:asciiTheme="minorHAnsi" w:hAnsiTheme="minorHAnsi" w:cstheme="minorHAnsi"/>
          <w:bCs/>
          <w:sz w:val="24"/>
          <w:szCs w:val="24"/>
        </w:rPr>
        <w:t> </w:t>
      </w:r>
      <w:r w:rsidRPr="00DB71D0">
        <w:rPr>
          <w:rFonts w:asciiTheme="minorHAnsi" w:hAnsiTheme="minorHAnsi" w:cstheme="minorHAnsi"/>
          <w:bCs/>
          <w:sz w:val="24"/>
          <w:szCs w:val="24"/>
        </w:rPr>
        <w:t>odběratelem, v</w:t>
      </w:r>
      <w:r w:rsidR="0076076E">
        <w:rPr>
          <w:rFonts w:asciiTheme="minorHAnsi" w:hAnsiTheme="minorHAnsi" w:cstheme="minorHAnsi"/>
          <w:bCs/>
          <w:sz w:val="24"/>
          <w:szCs w:val="24"/>
        </w:rPr>
        <w:t> </w:t>
      </w:r>
      <w:r w:rsidRPr="00DB71D0">
        <w:rPr>
          <w:rFonts w:asciiTheme="minorHAnsi" w:hAnsiTheme="minorHAnsi" w:cstheme="minorHAnsi"/>
          <w:bCs/>
          <w:sz w:val="24"/>
          <w:szCs w:val="24"/>
        </w:rPr>
        <w:t>případě obchodu se službami není do zahraničí dodáván žádný produkt, ale určitá činnost. Možností, jak danou činnost, tedy službu, poskytovat mezinárodně, je pak hned několik. Služba může být dodavatelem vykonávána přímo u</w:t>
      </w:r>
      <w:r w:rsidR="0076076E">
        <w:rPr>
          <w:rFonts w:asciiTheme="minorHAnsi" w:hAnsiTheme="minorHAnsi" w:cstheme="minorHAnsi"/>
          <w:bCs/>
          <w:sz w:val="24"/>
          <w:szCs w:val="24"/>
        </w:rPr>
        <w:t> </w:t>
      </w:r>
      <w:r w:rsidRPr="00DB71D0">
        <w:rPr>
          <w:rFonts w:asciiTheme="minorHAnsi" w:hAnsiTheme="minorHAnsi" w:cstheme="minorHAnsi"/>
          <w:bCs/>
          <w:sz w:val="24"/>
          <w:szCs w:val="24"/>
        </w:rPr>
        <w:t>odběratele v</w:t>
      </w:r>
      <w:r w:rsidR="0076076E">
        <w:rPr>
          <w:rFonts w:asciiTheme="minorHAnsi" w:hAnsiTheme="minorHAnsi" w:cstheme="minorHAnsi"/>
          <w:bCs/>
          <w:sz w:val="24"/>
          <w:szCs w:val="24"/>
        </w:rPr>
        <w:t> </w:t>
      </w:r>
      <w:r w:rsidRPr="00DB71D0">
        <w:rPr>
          <w:rFonts w:asciiTheme="minorHAnsi" w:hAnsiTheme="minorHAnsi" w:cstheme="minorHAnsi"/>
          <w:bCs/>
          <w:sz w:val="24"/>
          <w:szCs w:val="24"/>
        </w:rPr>
        <w:t>druhé zemi, odběratel může za účelem poskytnutí služby naopak navštívit dodavatele v</w:t>
      </w:r>
      <w:r w:rsidR="0076076E">
        <w:rPr>
          <w:rFonts w:asciiTheme="minorHAnsi" w:hAnsiTheme="minorHAnsi" w:cstheme="minorHAnsi"/>
          <w:bCs/>
          <w:sz w:val="24"/>
          <w:szCs w:val="24"/>
        </w:rPr>
        <w:t> </w:t>
      </w:r>
      <w:r w:rsidRPr="00DB71D0">
        <w:rPr>
          <w:rFonts w:asciiTheme="minorHAnsi" w:hAnsiTheme="minorHAnsi" w:cstheme="minorHAnsi"/>
          <w:bCs/>
          <w:sz w:val="24"/>
          <w:szCs w:val="24"/>
        </w:rPr>
        <w:t>jeho zemi, anebo může být služba do zahraničí dodávána vzdáleně, bez nutnosti přesunu dodavatele či odběratele přes hranice. Pro jednotlivé druhy služeb, či podle možností dodavatele i</w:t>
      </w:r>
      <w:r w:rsidR="0076076E">
        <w:rPr>
          <w:rFonts w:asciiTheme="minorHAnsi" w:hAnsiTheme="minorHAnsi" w:cstheme="minorHAnsi"/>
          <w:bCs/>
          <w:sz w:val="24"/>
          <w:szCs w:val="24"/>
        </w:rPr>
        <w:t> </w:t>
      </w:r>
      <w:r w:rsidRPr="00DB71D0">
        <w:rPr>
          <w:rFonts w:asciiTheme="minorHAnsi" w:hAnsiTheme="minorHAnsi" w:cstheme="minorHAnsi"/>
          <w:bCs/>
          <w:sz w:val="24"/>
          <w:szCs w:val="24"/>
        </w:rPr>
        <w:t>odběratele služby, bývá vhodný různý způsob jejich poskytování.</w:t>
      </w:r>
    </w:p>
    <w:p w14:paraId="19E3119E" w14:textId="2AAA3DF5" w:rsidR="00EC029F" w:rsidRPr="00DB71D0" w:rsidRDefault="00EC029F" w:rsidP="00EC029F">
      <w:pPr>
        <w:spacing w:before="100" w:beforeAutospacing="1" w:after="100" w:afterAutospacing="1"/>
        <w:jc w:val="both"/>
        <w:rPr>
          <w:rFonts w:asciiTheme="minorHAnsi" w:hAnsiTheme="minorHAnsi" w:cstheme="minorHAnsi"/>
          <w:bCs/>
          <w:sz w:val="24"/>
          <w:szCs w:val="24"/>
        </w:rPr>
      </w:pPr>
      <w:r w:rsidRPr="00DB71D0">
        <w:rPr>
          <w:rFonts w:asciiTheme="minorHAnsi" w:hAnsiTheme="minorHAnsi" w:cstheme="minorHAnsi"/>
          <w:b/>
          <w:bCs/>
          <w:sz w:val="24"/>
          <w:szCs w:val="24"/>
        </w:rPr>
        <w:t>Obchodní politika rozlišuje čtyři základní způsoby (Mode 1-4) poskytování služeb v</w:t>
      </w:r>
      <w:r w:rsidR="0076076E">
        <w:rPr>
          <w:rFonts w:asciiTheme="minorHAnsi" w:hAnsiTheme="minorHAnsi" w:cstheme="minorHAnsi"/>
          <w:b/>
          <w:bCs/>
          <w:sz w:val="24"/>
          <w:szCs w:val="24"/>
        </w:rPr>
        <w:t> </w:t>
      </w:r>
      <w:r w:rsidRPr="00DB71D0">
        <w:rPr>
          <w:rFonts w:asciiTheme="minorHAnsi" w:hAnsiTheme="minorHAnsi" w:cstheme="minorHAnsi"/>
          <w:b/>
          <w:bCs/>
          <w:sz w:val="24"/>
          <w:szCs w:val="24"/>
        </w:rPr>
        <w:t>mezinárodním obchodu, které definuje</w:t>
      </w:r>
      <w:r w:rsidRPr="00DB71D0">
        <w:rPr>
          <w:rFonts w:asciiTheme="minorHAnsi" w:hAnsiTheme="minorHAnsi" w:cstheme="minorHAnsi"/>
          <w:bCs/>
          <w:sz w:val="24"/>
          <w:szCs w:val="24"/>
        </w:rPr>
        <w:t xml:space="preserve"> </w:t>
      </w:r>
      <w:r w:rsidRPr="00DB71D0">
        <w:rPr>
          <w:rFonts w:asciiTheme="minorHAnsi" w:hAnsiTheme="minorHAnsi" w:cstheme="minorHAnsi"/>
          <w:b/>
          <w:bCs/>
          <w:sz w:val="24"/>
          <w:szCs w:val="24"/>
        </w:rPr>
        <w:t>Všeobecná dohoda o</w:t>
      </w:r>
      <w:r w:rsidR="0076076E">
        <w:rPr>
          <w:rFonts w:asciiTheme="minorHAnsi" w:hAnsiTheme="minorHAnsi" w:cstheme="minorHAnsi"/>
          <w:b/>
          <w:bCs/>
          <w:sz w:val="24"/>
          <w:szCs w:val="24"/>
        </w:rPr>
        <w:t> </w:t>
      </w:r>
      <w:r w:rsidRPr="00DB71D0">
        <w:rPr>
          <w:rFonts w:asciiTheme="minorHAnsi" w:hAnsiTheme="minorHAnsi" w:cstheme="minorHAnsi"/>
          <w:b/>
          <w:bCs/>
          <w:sz w:val="24"/>
          <w:szCs w:val="24"/>
        </w:rPr>
        <w:t>obchodu službami</w:t>
      </w:r>
      <w:r w:rsidRPr="00DB71D0">
        <w:rPr>
          <w:rFonts w:asciiTheme="minorHAnsi" w:hAnsiTheme="minorHAnsi" w:cstheme="minorHAnsi"/>
          <w:bCs/>
          <w:sz w:val="24"/>
          <w:szCs w:val="24"/>
        </w:rPr>
        <w:t xml:space="preserve"> (General </w:t>
      </w:r>
      <w:proofErr w:type="spellStart"/>
      <w:r w:rsidRPr="00DB71D0">
        <w:rPr>
          <w:rFonts w:asciiTheme="minorHAnsi" w:hAnsiTheme="minorHAnsi" w:cstheme="minorHAnsi"/>
          <w:bCs/>
          <w:sz w:val="24"/>
          <w:szCs w:val="24"/>
        </w:rPr>
        <w:t>Agreement</w:t>
      </w:r>
      <w:proofErr w:type="spellEnd"/>
      <w:r w:rsidRPr="00DB71D0">
        <w:rPr>
          <w:rFonts w:asciiTheme="minorHAnsi" w:hAnsiTheme="minorHAnsi" w:cstheme="minorHAnsi"/>
          <w:bCs/>
          <w:sz w:val="24"/>
          <w:szCs w:val="24"/>
        </w:rPr>
        <w:t xml:space="preserve"> on </w:t>
      </w:r>
      <w:proofErr w:type="spellStart"/>
      <w:r w:rsidRPr="00DB71D0">
        <w:rPr>
          <w:rFonts w:asciiTheme="minorHAnsi" w:hAnsiTheme="minorHAnsi" w:cstheme="minorHAnsi"/>
          <w:bCs/>
          <w:sz w:val="24"/>
          <w:szCs w:val="24"/>
        </w:rPr>
        <w:t>Trade</w:t>
      </w:r>
      <w:proofErr w:type="spellEnd"/>
      <w:r w:rsidRPr="00DB71D0">
        <w:rPr>
          <w:rFonts w:asciiTheme="minorHAnsi" w:hAnsiTheme="minorHAnsi" w:cstheme="minorHAnsi"/>
          <w:bCs/>
          <w:sz w:val="24"/>
          <w:szCs w:val="24"/>
        </w:rPr>
        <w:t xml:space="preserve"> in </w:t>
      </w:r>
      <w:proofErr w:type="spellStart"/>
      <w:proofErr w:type="gramStart"/>
      <w:r w:rsidRPr="00DB71D0">
        <w:rPr>
          <w:rFonts w:asciiTheme="minorHAnsi" w:hAnsiTheme="minorHAnsi" w:cstheme="minorHAnsi"/>
          <w:bCs/>
          <w:sz w:val="24"/>
          <w:szCs w:val="24"/>
        </w:rPr>
        <w:t>Services</w:t>
      </w:r>
      <w:proofErr w:type="spellEnd"/>
      <w:r w:rsidRPr="00DB71D0">
        <w:rPr>
          <w:rFonts w:asciiTheme="minorHAnsi" w:hAnsiTheme="minorHAnsi" w:cstheme="minorHAnsi"/>
          <w:bCs/>
          <w:sz w:val="24"/>
          <w:szCs w:val="24"/>
        </w:rPr>
        <w:t xml:space="preserve"> - </w:t>
      </w:r>
      <w:r w:rsidRPr="00DB71D0">
        <w:rPr>
          <w:rFonts w:asciiTheme="minorHAnsi" w:hAnsiTheme="minorHAnsi" w:cstheme="minorHAnsi"/>
          <w:b/>
          <w:bCs/>
          <w:sz w:val="24"/>
          <w:szCs w:val="24"/>
        </w:rPr>
        <w:t>GATS</w:t>
      </w:r>
      <w:proofErr w:type="gramEnd"/>
      <w:r w:rsidRPr="00DB71D0">
        <w:rPr>
          <w:rFonts w:asciiTheme="minorHAnsi" w:hAnsiTheme="minorHAnsi" w:cstheme="minorHAnsi"/>
          <w:bCs/>
          <w:sz w:val="24"/>
          <w:szCs w:val="24"/>
        </w:rPr>
        <w:t>),</w:t>
      </w:r>
      <w:r w:rsidRPr="00DB71D0">
        <w:rPr>
          <w:rFonts w:asciiTheme="minorHAnsi" w:hAnsiTheme="minorHAnsi" w:cstheme="minorHAnsi"/>
          <w:b/>
          <w:bCs/>
          <w:sz w:val="24"/>
          <w:szCs w:val="24"/>
        </w:rPr>
        <w:t xml:space="preserve"> </w:t>
      </w:r>
      <w:r w:rsidRPr="00DB71D0">
        <w:rPr>
          <w:rFonts w:asciiTheme="minorHAnsi" w:hAnsiTheme="minorHAnsi" w:cstheme="minorHAnsi"/>
          <w:bCs/>
          <w:sz w:val="24"/>
          <w:szCs w:val="24"/>
        </w:rPr>
        <w:t>konkrétně čl. 1.(2.): a-d a</w:t>
      </w:r>
      <w:r w:rsidR="0076076E">
        <w:rPr>
          <w:rFonts w:asciiTheme="minorHAnsi" w:hAnsiTheme="minorHAnsi" w:cstheme="minorHAnsi"/>
          <w:bCs/>
          <w:sz w:val="24"/>
          <w:szCs w:val="24"/>
        </w:rPr>
        <w:t> </w:t>
      </w:r>
      <w:r w:rsidRPr="00DB71D0">
        <w:rPr>
          <w:rFonts w:asciiTheme="minorHAnsi" w:hAnsiTheme="minorHAnsi" w:cstheme="minorHAnsi"/>
          <w:bCs/>
          <w:sz w:val="24"/>
          <w:szCs w:val="24"/>
        </w:rPr>
        <w:t xml:space="preserve">jedná se o: </w:t>
      </w:r>
    </w:p>
    <w:p w14:paraId="37279E22" w14:textId="77777777" w:rsidR="00EC029F" w:rsidRPr="00DB71D0" w:rsidRDefault="00EC029F" w:rsidP="00EC029F">
      <w:pPr>
        <w:spacing w:before="100" w:after="100"/>
        <w:jc w:val="both"/>
        <w:rPr>
          <w:rFonts w:asciiTheme="minorHAnsi" w:hAnsiTheme="minorHAnsi" w:cstheme="minorHAnsi"/>
          <w:b/>
          <w:bCs/>
          <w:sz w:val="24"/>
          <w:szCs w:val="24"/>
        </w:rPr>
      </w:pPr>
      <w:r w:rsidRPr="00DB71D0">
        <w:rPr>
          <w:rFonts w:asciiTheme="minorHAnsi" w:hAnsiTheme="minorHAnsi" w:cstheme="minorHAnsi"/>
          <w:b/>
          <w:bCs/>
          <w:sz w:val="24"/>
          <w:szCs w:val="24"/>
        </w:rPr>
        <w:t xml:space="preserve">1. </w:t>
      </w:r>
      <w:r>
        <w:rPr>
          <w:rFonts w:asciiTheme="minorHAnsi" w:hAnsiTheme="minorHAnsi" w:cstheme="minorHAnsi"/>
          <w:b/>
          <w:bCs/>
          <w:sz w:val="24"/>
          <w:szCs w:val="24"/>
        </w:rPr>
        <w:t>p</w:t>
      </w:r>
      <w:r w:rsidRPr="00DB71D0">
        <w:rPr>
          <w:rFonts w:asciiTheme="minorHAnsi" w:hAnsiTheme="minorHAnsi" w:cstheme="minorHAnsi"/>
          <w:b/>
          <w:bCs/>
          <w:sz w:val="24"/>
          <w:szCs w:val="24"/>
        </w:rPr>
        <w:t>řeshraniční poskytování;</w:t>
      </w:r>
    </w:p>
    <w:p w14:paraId="05EA5FFD" w14:textId="05D78C76" w:rsidR="00EC029F" w:rsidRPr="00DB71D0" w:rsidRDefault="00EC029F" w:rsidP="00EC029F">
      <w:pPr>
        <w:spacing w:before="100" w:after="100"/>
        <w:jc w:val="both"/>
        <w:rPr>
          <w:rFonts w:asciiTheme="minorHAnsi" w:hAnsiTheme="minorHAnsi" w:cstheme="minorHAnsi"/>
          <w:b/>
          <w:bCs/>
          <w:sz w:val="24"/>
          <w:szCs w:val="24"/>
        </w:rPr>
      </w:pPr>
      <w:r w:rsidRPr="00DB71D0">
        <w:rPr>
          <w:rFonts w:asciiTheme="minorHAnsi" w:hAnsiTheme="minorHAnsi" w:cstheme="minorHAnsi"/>
          <w:b/>
          <w:bCs/>
          <w:sz w:val="24"/>
          <w:szCs w:val="24"/>
        </w:rPr>
        <w:t xml:space="preserve">2. </w:t>
      </w:r>
      <w:r>
        <w:rPr>
          <w:rFonts w:asciiTheme="minorHAnsi" w:hAnsiTheme="minorHAnsi" w:cstheme="minorHAnsi"/>
          <w:b/>
          <w:bCs/>
          <w:sz w:val="24"/>
          <w:szCs w:val="24"/>
        </w:rPr>
        <w:t>s</w:t>
      </w:r>
      <w:r w:rsidRPr="00DB71D0">
        <w:rPr>
          <w:rFonts w:asciiTheme="minorHAnsi" w:hAnsiTheme="minorHAnsi" w:cstheme="minorHAnsi"/>
          <w:b/>
          <w:bCs/>
          <w:sz w:val="24"/>
          <w:szCs w:val="24"/>
        </w:rPr>
        <w:t>potřeba v</w:t>
      </w:r>
      <w:r w:rsidR="0076076E">
        <w:rPr>
          <w:rFonts w:asciiTheme="minorHAnsi" w:hAnsiTheme="minorHAnsi" w:cstheme="minorHAnsi"/>
          <w:b/>
          <w:bCs/>
          <w:sz w:val="24"/>
          <w:szCs w:val="24"/>
        </w:rPr>
        <w:t> </w:t>
      </w:r>
      <w:r w:rsidRPr="00DB71D0">
        <w:rPr>
          <w:rFonts w:asciiTheme="minorHAnsi" w:hAnsiTheme="minorHAnsi" w:cstheme="minorHAnsi"/>
          <w:b/>
          <w:bCs/>
          <w:sz w:val="24"/>
          <w:szCs w:val="24"/>
        </w:rPr>
        <w:t>zahraničí;</w:t>
      </w:r>
    </w:p>
    <w:p w14:paraId="0B711407" w14:textId="77777777" w:rsidR="00EC029F" w:rsidRPr="00DB71D0" w:rsidRDefault="00EC029F" w:rsidP="00EC029F">
      <w:pPr>
        <w:spacing w:before="100" w:after="100"/>
        <w:jc w:val="both"/>
        <w:rPr>
          <w:rFonts w:asciiTheme="minorHAnsi" w:hAnsiTheme="minorHAnsi" w:cstheme="minorHAnsi"/>
          <w:b/>
          <w:bCs/>
          <w:sz w:val="24"/>
          <w:szCs w:val="24"/>
        </w:rPr>
      </w:pPr>
      <w:r w:rsidRPr="00DB71D0">
        <w:rPr>
          <w:rFonts w:asciiTheme="minorHAnsi" w:hAnsiTheme="minorHAnsi" w:cstheme="minorHAnsi"/>
          <w:b/>
          <w:bCs/>
          <w:sz w:val="24"/>
          <w:szCs w:val="24"/>
        </w:rPr>
        <w:t xml:space="preserve">3. </w:t>
      </w:r>
      <w:r>
        <w:rPr>
          <w:rFonts w:asciiTheme="minorHAnsi" w:hAnsiTheme="minorHAnsi" w:cstheme="minorHAnsi"/>
          <w:b/>
          <w:bCs/>
          <w:sz w:val="24"/>
          <w:szCs w:val="24"/>
        </w:rPr>
        <w:t>o</w:t>
      </w:r>
      <w:r w:rsidRPr="00DB71D0">
        <w:rPr>
          <w:rFonts w:asciiTheme="minorHAnsi" w:hAnsiTheme="minorHAnsi" w:cstheme="minorHAnsi"/>
          <w:b/>
          <w:bCs/>
          <w:sz w:val="24"/>
          <w:szCs w:val="24"/>
        </w:rPr>
        <w:t>bchodní přítomnost;</w:t>
      </w:r>
    </w:p>
    <w:p w14:paraId="0C19FCFB" w14:textId="77777777" w:rsidR="00EC029F" w:rsidRPr="00DB71D0" w:rsidRDefault="00EC029F" w:rsidP="00EC029F">
      <w:pPr>
        <w:spacing w:before="100" w:after="100"/>
        <w:jc w:val="both"/>
        <w:rPr>
          <w:rFonts w:asciiTheme="minorHAnsi" w:hAnsiTheme="minorHAnsi" w:cstheme="minorHAnsi"/>
          <w:b/>
          <w:bCs/>
          <w:sz w:val="24"/>
          <w:szCs w:val="24"/>
        </w:rPr>
      </w:pPr>
      <w:r w:rsidRPr="00DB71D0">
        <w:rPr>
          <w:rFonts w:asciiTheme="minorHAnsi" w:hAnsiTheme="minorHAnsi" w:cstheme="minorHAnsi"/>
          <w:b/>
          <w:bCs/>
          <w:sz w:val="24"/>
          <w:szCs w:val="24"/>
        </w:rPr>
        <w:t>4.</w:t>
      </w:r>
      <w:r>
        <w:rPr>
          <w:rFonts w:asciiTheme="minorHAnsi" w:hAnsiTheme="minorHAnsi" w:cstheme="minorHAnsi"/>
          <w:b/>
          <w:bCs/>
          <w:sz w:val="24"/>
          <w:szCs w:val="24"/>
        </w:rPr>
        <w:t xml:space="preserve"> p</w:t>
      </w:r>
      <w:r w:rsidRPr="00DB71D0">
        <w:rPr>
          <w:rFonts w:asciiTheme="minorHAnsi" w:hAnsiTheme="minorHAnsi" w:cstheme="minorHAnsi"/>
          <w:b/>
          <w:bCs/>
          <w:sz w:val="24"/>
          <w:szCs w:val="24"/>
        </w:rPr>
        <w:t>řítomnost fyzických osob (GATS Čl. 1.(2.): a-d).</w:t>
      </w:r>
    </w:p>
    <w:p w14:paraId="5C0AD1A5" w14:textId="6B941AA7" w:rsidR="00EC029F" w:rsidRPr="00DB71D0" w:rsidRDefault="00EC029F" w:rsidP="00EC029F">
      <w:pPr>
        <w:spacing w:before="100" w:beforeAutospacing="1" w:after="100" w:afterAutospacing="1"/>
        <w:jc w:val="both"/>
        <w:rPr>
          <w:rFonts w:asciiTheme="minorHAnsi" w:hAnsiTheme="minorHAnsi" w:cstheme="minorHAnsi"/>
          <w:bCs/>
          <w:sz w:val="24"/>
          <w:szCs w:val="24"/>
        </w:rPr>
      </w:pPr>
      <w:r w:rsidRPr="00DB71D0">
        <w:rPr>
          <w:rFonts w:asciiTheme="minorHAnsi" w:hAnsiTheme="minorHAnsi" w:cstheme="minorHAnsi"/>
          <w:b/>
          <w:bCs/>
          <w:sz w:val="24"/>
          <w:szCs w:val="24"/>
        </w:rPr>
        <w:t xml:space="preserve">Mode 1: Přeshraniční poskytování </w:t>
      </w:r>
      <w:r w:rsidRPr="00DB71D0">
        <w:rPr>
          <w:rFonts w:asciiTheme="minorHAnsi" w:hAnsiTheme="minorHAnsi" w:cstheme="minorHAnsi"/>
          <w:bCs/>
          <w:sz w:val="24"/>
          <w:szCs w:val="24"/>
        </w:rPr>
        <w:t>– jedná se o</w:t>
      </w:r>
      <w:r w:rsidR="0076076E">
        <w:rPr>
          <w:rFonts w:asciiTheme="minorHAnsi" w:hAnsiTheme="minorHAnsi" w:cstheme="minorHAnsi"/>
          <w:bCs/>
          <w:sz w:val="24"/>
          <w:szCs w:val="24"/>
        </w:rPr>
        <w:t> </w:t>
      </w:r>
      <w:r w:rsidRPr="00DB71D0">
        <w:rPr>
          <w:rFonts w:asciiTheme="minorHAnsi" w:hAnsiTheme="minorHAnsi" w:cstheme="minorHAnsi"/>
          <w:bCs/>
          <w:sz w:val="24"/>
          <w:szCs w:val="24"/>
        </w:rPr>
        <w:t>dodání služby z</w:t>
      </w:r>
      <w:r w:rsidR="0076076E">
        <w:rPr>
          <w:rFonts w:asciiTheme="minorHAnsi" w:hAnsiTheme="minorHAnsi" w:cstheme="minorHAnsi"/>
          <w:bCs/>
          <w:sz w:val="24"/>
          <w:szCs w:val="24"/>
        </w:rPr>
        <w:t> </w:t>
      </w:r>
      <w:r w:rsidRPr="00DB71D0">
        <w:rPr>
          <w:rFonts w:asciiTheme="minorHAnsi" w:hAnsiTheme="minorHAnsi" w:cstheme="minorHAnsi"/>
          <w:bCs/>
          <w:sz w:val="24"/>
          <w:szCs w:val="24"/>
        </w:rPr>
        <w:t>území jedné země na území druhé země, kdy poskytovatel i</w:t>
      </w:r>
      <w:r w:rsidR="0076076E">
        <w:rPr>
          <w:rFonts w:asciiTheme="minorHAnsi" w:hAnsiTheme="minorHAnsi" w:cstheme="minorHAnsi"/>
          <w:bCs/>
          <w:sz w:val="24"/>
          <w:szCs w:val="24"/>
        </w:rPr>
        <w:t> </w:t>
      </w:r>
      <w:r w:rsidRPr="00DB71D0">
        <w:rPr>
          <w:rFonts w:asciiTheme="minorHAnsi" w:hAnsiTheme="minorHAnsi" w:cstheme="minorHAnsi"/>
          <w:bCs/>
          <w:sz w:val="24"/>
          <w:szCs w:val="24"/>
        </w:rPr>
        <w:t>odběratel služby zůstávají každý na svém území a</w:t>
      </w:r>
      <w:r w:rsidR="0076076E">
        <w:rPr>
          <w:rFonts w:asciiTheme="minorHAnsi" w:hAnsiTheme="minorHAnsi" w:cstheme="minorHAnsi"/>
          <w:bCs/>
          <w:sz w:val="24"/>
          <w:szCs w:val="24"/>
        </w:rPr>
        <w:t> </w:t>
      </w:r>
      <w:r w:rsidRPr="00DB71D0">
        <w:rPr>
          <w:rFonts w:asciiTheme="minorHAnsi" w:hAnsiTheme="minorHAnsi" w:cstheme="minorHAnsi"/>
          <w:bCs/>
          <w:sz w:val="24"/>
          <w:szCs w:val="24"/>
        </w:rPr>
        <w:t>služba je dodávána vzdáleně, nejčastěji s</w:t>
      </w:r>
      <w:r w:rsidR="0076076E">
        <w:rPr>
          <w:rFonts w:asciiTheme="minorHAnsi" w:hAnsiTheme="minorHAnsi" w:cstheme="minorHAnsi"/>
          <w:bCs/>
          <w:sz w:val="24"/>
          <w:szCs w:val="24"/>
        </w:rPr>
        <w:t> </w:t>
      </w:r>
      <w:r w:rsidRPr="00DB71D0">
        <w:rPr>
          <w:rFonts w:asciiTheme="minorHAnsi" w:hAnsiTheme="minorHAnsi" w:cstheme="minorHAnsi"/>
          <w:bCs/>
          <w:sz w:val="24"/>
          <w:szCs w:val="24"/>
        </w:rPr>
        <w:t>využitím elektronických komunikačních prostředků. Tento způsob je do jisté míry podobný mezinárodnímu obchodu se zbožím, kdy je také přes hranice přesouván pouze předmět prodeje. Typickým příkladem přeshraničně poskytovaných služeb může být vzdálená správa počítačových systémů a</w:t>
      </w:r>
      <w:r w:rsidR="0076076E">
        <w:rPr>
          <w:rFonts w:asciiTheme="minorHAnsi" w:hAnsiTheme="minorHAnsi" w:cstheme="minorHAnsi"/>
          <w:bCs/>
          <w:sz w:val="24"/>
          <w:szCs w:val="24"/>
        </w:rPr>
        <w:t> </w:t>
      </w:r>
      <w:r w:rsidRPr="00DB71D0">
        <w:rPr>
          <w:rFonts w:asciiTheme="minorHAnsi" w:hAnsiTheme="minorHAnsi" w:cstheme="minorHAnsi"/>
          <w:bCs/>
          <w:sz w:val="24"/>
          <w:szCs w:val="24"/>
        </w:rPr>
        <w:t>jiné IT služby, různé internetové výukové kurzy, finanční a</w:t>
      </w:r>
      <w:r w:rsidR="0076076E">
        <w:rPr>
          <w:rFonts w:asciiTheme="minorHAnsi" w:hAnsiTheme="minorHAnsi" w:cstheme="minorHAnsi"/>
          <w:bCs/>
          <w:sz w:val="24"/>
          <w:szCs w:val="24"/>
        </w:rPr>
        <w:t> </w:t>
      </w:r>
      <w:r w:rsidRPr="00DB71D0">
        <w:rPr>
          <w:rFonts w:asciiTheme="minorHAnsi" w:hAnsiTheme="minorHAnsi" w:cstheme="minorHAnsi"/>
          <w:bCs/>
          <w:sz w:val="24"/>
          <w:szCs w:val="24"/>
        </w:rPr>
        <w:t>investiční služby, využívané prostřednictvím internetu, a</w:t>
      </w:r>
      <w:r w:rsidR="0076076E">
        <w:rPr>
          <w:rFonts w:asciiTheme="minorHAnsi" w:hAnsiTheme="minorHAnsi" w:cstheme="minorHAnsi"/>
          <w:bCs/>
          <w:sz w:val="24"/>
          <w:szCs w:val="24"/>
        </w:rPr>
        <w:t> </w:t>
      </w:r>
      <w:r w:rsidRPr="00DB71D0">
        <w:rPr>
          <w:rFonts w:asciiTheme="minorHAnsi" w:hAnsiTheme="minorHAnsi" w:cstheme="minorHAnsi"/>
          <w:bCs/>
          <w:sz w:val="24"/>
          <w:szCs w:val="24"/>
        </w:rPr>
        <w:t>podobně. S</w:t>
      </w:r>
      <w:r w:rsidR="0076076E">
        <w:rPr>
          <w:rFonts w:asciiTheme="minorHAnsi" w:hAnsiTheme="minorHAnsi" w:cstheme="minorHAnsi"/>
          <w:bCs/>
          <w:sz w:val="24"/>
          <w:szCs w:val="24"/>
        </w:rPr>
        <w:t> </w:t>
      </w:r>
      <w:r w:rsidRPr="00DB71D0">
        <w:rPr>
          <w:rFonts w:asciiTheme="minorHAnsi" w:hAnsiTheme="minorHAnsi" w:cstheme="minorHAnsi"/>
          <w:bCs/>
          <w:sz w:val="24"/>
          <w:szCs w:val="24"/>
        </w:rPr>
        <w:t>využitím komunikačních prostředků však lze bez fyzické přítomnosti poskytovatele na území odběratele dodávat i</w:t>
      </w:r>
      <w:r w:rsidR="0076076E">
        <w:rPr>
          <w:rFonts w:asciiTheme="minorHAnsi" w:hAnsiTheme="minorHAnsi" w:cstheme="minorHAnsi"/>
          <w:bCs/>
          <w:sz w:val="24"/>
          <w:szCs w:val="24"/>
        </w:rPr>
        <w:t> </w:t>
      </w:r>
      <w:r w:rsidRPr="00DB71D0">
        <w:rPr>
          <w:rFonts w:asciiTheme="minorHAnsi" w:hAnsiTheme="minorHAnsi" w:cstheme="minorHAnsi"/>
          <w:bCs/>
          <w:sz w:val="24"/>
          <w:szCs w:val="24"/>
        </w:rPr>
        <w:t>celou řadu dalších, zpravidla odborných služeb, například právních, účetních, poradenských či architektonických služeb, služby výzkumu a</w:t>
      </w:r>
      <w:r w:rsidR="0076076E">
        <w:rPr>
          <w:rFonts w:asciiTheme="minorHAnsi" w:hAnsiTheme="minorHAnsi" w:cstheme="minorHAnsi"/>
          <w:bCs/>
          <w:sz w:val="24"/>
          <w:szCs w:val="24"/>
        </w:rPr>
        <w:t> </w:t>
      </w:r>
      <w:r w:rsidRPr="00DB71D0">
        <w:rPr>
          <w:rFonts w:asciiTheme="minorHAnsi" w:hAnsiTheme="minorHAnsi" w:cstheme="minorHAnsi"/>
          <w:bCs/>
          <w:sz w:val="24"/>
          <w:szCs w:val="24"/>
        </w:rPr>
        <w:t>vývoje, a</w:t>
      </w:r>
      <w:r w:rsidR="0076076E">
        <w:rPr>
          <w:rFonts w:asciiTheme="minorHAnsi" w:hAnsiTheme="minorHAnsi" w:cstheme="minorHAnsi"/>
          <w:bCs/>
          <w:sz w:val="24"/>
          <w:szCs w:val="24"/>
        </w:rPr>
        <w:t> </w:t>
      </w:r>
      <w:r w:rsidRPr="00DB71D0">
        <w:rPr>
          <w:rFonts w:asciiTheme="minorHAnsi" w:hAnsiTheme="minorHAnsi" w:cstheme="minorHAnsi"/>
          <w:bCs/>
          <w:sz w:val="24"/>
          <w:szCs w:val="24"/>
        </w:rPr>
        <w:t>mnoho jiných, které nevyžadují fyzickou přítomnost dodavatele u</w:t>
      </w:r>
      <w:r w:rsidR="0076076E">
        <w:rPr>
          <w:rFonts w:asciiTheme="minorHAnsi" w:hAnsiTheme="minorHAnsi" w:cstheme="minorHAnsi"/>
          <w:bCs/>
          <w:sz w:val="24"/>
          <w:szCs w:val="24"/>
        </w:rPr>
        <w:t> </w:t>
      </w:r>
      <w:r w:rsidRPr="00DB71D0">
        <w:rPr>
          <w:rFonts w:asciiTheme="minorHAnsi" w:hAnsiTheme="minorHAnsi" w:cstheme="minorHAnsi"/>
          <w:bCs/>
          <w:sz w:val="24"/>
          <w:szCs w:val="24"/>
        </w:rPr>
        <w:t>odběratele (či naopak).</w:t>
      </w:r>
    </w:p>
    <w:p w14:paraId="26198414" w14:textId="68157542" w:rsidR="00EC029F" w:rsidRPr="00DB71D0" w:rsidRDefault="00EC029F" w:rsidP="00EC029F">
      <w:pPr>
        <w:spacing w:before="100" w:beforeAutospacing="1" w:after="100" w:afterAutospacing="1"/>
        <w:jc w:val="both"/>
        <w:rPr>
          <w:rFonts w:asciiTheme="minorHAnsi" w:hAnsiTheme="minorHAnsi" w:cstheme="minorHAnsi"/>
          <w:bCs/>
          <w:sz w:val="24"/>
          <w:szCs w:val="24"/>
        </w:rPr>
      </w:pPr>
      <w:r w:rsidRPr="00DB71D0">
        <w:rPr>
          <w:rFonts w:asciiTheme="minorHAnsi" w:hAnsiTheme="minorHAnsi" w:cstheme="minorHAnsi"/>
          <w:b/>
          <w:bCs/>
          <w:sz w:val="24"/>
          <w:szCs w:val="24"/>
        </w:rPr>
        <w:t>Mode 2: Spotřeba v</w:t>
      </w:r>
      <w:r w:rsidR="0076076E">
        <w:rPr>
          <w:rFonts w:asciiTheme="minorHAnsi" w:hAnsiTheme="minorHAnsi" w:cstheme="minorHAnsi"/>
          <w:b/>
          <w:bCs/>
          <w:sz w:val="24"/>
          <w:szCs w:val="24"/>
        </w:rPr>
        <w:t> </w:t>
      </w:r>
      <w:r w:rsidRPr="00DB71D0">
        <w:rPr>
          <w:rFonts w:asciiTheme="minorHAnsi" w:hAnsiTheme="minorHAnsi" w:cstheme="minorHAnsi"/>
          <w:b/>
          <w:bCs/>
          <w:sz w:val="24"/>
          <w:szCs w:val="24"/>
        </w:rPr>
        <w:t>zahraničí</w:t>
      </w:r>
      <w:r w:rsidRPr="00DB71D0">
        <w:rPr>
          <w:rFonts w:asciiTheme="minorHAnsi" w:hAnsiTheme="minorHAnsi" w:cstheme="minorHAnsi"/>
          <w:bCs/>
          <w:sz w:val="24"/>
          <w:szCs w:val="24"/>
        </w:rPr>
        <w:t xml:space="preserve"> – tento způsob představuje situaci, kdy odběratel služby odebírá danou službu přímo u</w:t>
      </w:r>
      <w:r w:rsidR="0076076E">
        <w:rPr>
          <w:rFonts w:asciiTheme="minorHAnsi" w:hAnsiTheme="minorHAnsi" w:cstheme="minorHAnsi"/>
          <w:bCs/>
          <w:sz w:val="24"/>
          <w:szCs w:val="24"/>
        </w:rPr>
        <w:t> </w:t>
      </w:r>
      <w:r w:rsidRPr="00DB71D0">
        <w:rPr>
          <w:rFonts w:asciiTheme="minorHAnsi" w:hAnsiTheme="minorHAnsi" w:cstheme="minorHAnsi"/>
          <w:bCs/>
          <w:sz w:val="24"/>
          <w:szCs w:val="24"/>
        </w:rPr>
        <w:t>jejího poskytovatele v</w:t>
      </w:r>
      <w:r w:rsidR="0076076E">
        <w:rPr>
          <w:rFonts w:asciiTheme="minorHAnsi" w:hAnsiTheme="minorHAnsi" w:cstheme="minorHAnsi"/>
          <w:bCs/>
          <w:sz w:val="24"/>
          <w:szCs w:val="24"/>
        </w:rPr>
        <w:t> </w:t>
      </w:r>
      <w:r w:rsidRPr="00DB71D0">
        <w:rPr>
          <w:rFonts w:asciiTheme="minorHAnsi" w:hAnsiTheme="minorHAnsi" w:cstheme="minorHAnsi"/>
          <w:bCs/>
          <w:sz w:val="24"/>
          <w:szCs w:val="24"/>
        </w:rPr>
        <w:t>jiné zemi. Jako typické příklady tohoto způsobu poskytování bývají uváděny služby zahraničního turismu či zahraniční vzdělávací služby. Obecně však může jít o</w:t>
      </w:r>
      <w:r w:rsidR="0076076E">
        <w:rPr>
          <w:rFonts w:asciiTheme="minorHAnsi" w:hAnsiTheme="minorHAnsi" w:cstheme="minorHAnsi"/>
          <w:bCs/>
          <w:sz w:val="24"/>
          <w:szCs w:val="24"/>
        </w:rPr>
        <w:t> </w:t>
      </w:r>
      <w:r w:rsidRPr="00DB71D0">
        <w:rPr>
          <w:rFonts w:asciiTheme="minorHAnsi" w:hAnsiTheme="minorHAnsi" w:cstheme="minorHAnsi"/>
          <w:bCs/>
          <w:sz w:val="24"/>
          <w:szCs w:val="24"/>
        </w:rPr>
        <w:t>libovolné služby, které na území poskytovatele využívají zahraniční odběratelé. Za mode 2 jsou navíc považovány i</w:t>
      </w:r>
      <w:r w:rsidR="0076076E">
        <w:rPr>
          <w:rFonts w:asciiTheme="minorHAnsi" w:hAnsiTheme="minorHAnsi" w:cstheme="minorHAnsi"/>
          <w:bCs/>
          <w:sz w:val="24"/>
          <w:szCs w:val="24"/>
        </w:rPr>
        <w:t> </w:t>
      </w:r>
      <w:r w:rsidRPr="00DB71D0">
        <w:rPr>
          <w:rFonts w:asciiTheme="minorHAnsi" w:hAnsiTheme="minorHAnsi" w:cstheme="minorHAnsi"/>
          <w:bCs/>
          <w:sz w:val="24"/>
          <w:szCs w:val="24"/>
        </w:rPr>
        <w:t>situace, kdy odběratel služby není na území dodavatele sám přítomen, v</w:t>
      </w:r>
      <w:r w:rsidR="0076076E">
        <w:rPr>
          <w:rFonts w:asciiTheme="minorHAnsi" w:hAnsiTheme="minorHAnsi" w:cstheme="minorHAnsi"/>
          <w:bCs/>
          <w:sz w:val="24"/>
          <w:szCs w:val="24"/>
        </w:rPr>
        <w:t> </w:t>
      </w:r>
      <w:r w:rsidRPr="00DB71D0">
        <w:rPr>
          <w:rFonts w:asciiTheme="minorHAnsi" w:hAnsiTheme="minorHAnsi" w:cstheme="minorHAnsi"/>
          <w:bCs/>
          <w:sz w:val="24"/>
          <w:szCs w:val="24"/>
        </w:rPr>
        <w:t>případě, že byl na toto území přesunut předmět či materiál, na němž je daná služba vykonávána (příkladem mohou být služby opravy lodí v</w:t>
      </w:r>
      <w:r w:rsidR="0076076E">
        <w:rPr>
          <w:rFonts w:asciiTheme="minorHAnsi" w:hAnsiTheme="minorHAnsi" w:cstheme="minorHAnsi"/>
          <w:bCs/>
          <w:sz w:val="24"/>
          <w:szCs w:val="24"/>
        </w:rPr>
        <w:t> </w:t>
      </w:r>
      <w:r w:rsidRPr="00DB71D0">
        <w:rPr>
          <w:rFonts w:asciiTheme="minorHAnsi" w:hAnsiTheme="minorHAnsi" w:cstheme="minorHAnsi"/>
          <w:bCs/>
          <w:sz w:val="24"/>
          <w:szCs w:val="24"/>
        </w:rPr>
        <w:t>zahraničí).</w:t>
      </w:r>
    </w:p>
    <w:p w14:paraId="3BECC4A3" w14:textId="53D7F61B" w:rsidR="00EC029F" w:rsidRPr="00DB71D0" w:rsidRDefault="00EC029F" w:rsidP="00EC029F">
      <w:pPr>
        <w:spacing w:before="100" w:beforeAutospacing="1" w:after="100" w:afterAutospacing="1"/>
        <w:jc w:val="both"/>
        <w:rPr>
          <w:rFonts w:asciiTheme="minorHAnsi" w:hAnsiTheme="minorHAnsi" w:cstheme="minorHAnsi"/>
          <w:bCs/>
          <w:sz w:val="24"/>
          <w:szCs w:val="24"/>
        </w:rPr>
      </w:pPr>
      <w:r w:rsidRPr="00DB71D0">
        <w:rPr>
          <w:rFonts w:asciiTheme="minorHAnsi" w:hAnsiTheme="minorHAnsi" w:cstheme="minorHAnsi"/>
          <w:b/>
          <w:bCs/>
          <w:sz w:val="24"/>
          <w:szCs w:val="24"/>
        </w:rPr>
        <w:lastRenderedPageBreak/>
        <w:t>Mode 3: Obchodní přítomnost</w:t>
      </w:r>
      <w:r w:rsidRPr="00DB71D0">
        <w:rPr>
          <w:rFonts w:asciiTheme="minorHAnsi" w:hAnsiTheme="minorHAnsi" w:cstheme="minorHAnsi"/>
          <w:bCs/>
          <w:sz w:val="24"/>
          <w:szCs w:val="24"/>
        </w:rPr>
        <w:t xml:space="preserve"> – U</w:t>
      </w:r>
      <w:r w:rsidR="0076076E">
        <w:rPr>
          <w:rFonts w:asciiTheme="minorHAnsi" w:hAnsiTheme="minorHAnsi" w:cstheme="minorHAnsi"/>
          <w:bCs/>
          <w:sz w:val="24"/>
          <w:szCs w:val="24"/>
        </w:rPr>
        <w:t> </w:t>
      </w:r>
      <w:r w:rsidRPr="00DB71D0">
        <w:rPr>
          <w:rFonts w:asciiTheme="minorHAnsi" w:hAnsiTheme="minorHAnsi" w:cstheme="minorHAnsi"/>
          <w:bCs/>
          <w:sz w:val="24"/>
          <w:szCs w:val="24"/>
        </w:rPr>
        <w:t>tohoto způsobu domácí dodavatel zřizuje v</w:t>
      </w:r>
      <w:r w:rsidR="0076076E">
        <w:rPr>
          <w:rFonts w:asciiTheme="minorHAnsi" w:hAnsiTheme="minorHAnsi" w:cstheme="minorHAnsi"/>
          <w:bCs/>
          <w:sz w:val="24"/>
          <w:szCs w:val="24"/>
        </w:rPr>
        <w:t> </w:t>
      </w:r>
      <w:r w:rsidRPr="00DB71D0">
        <w:rPr>
          <w:rFonts w:asciiTheme="minorHAnsi" w:hAnsiTheme="minorHAnsi" w:cstheme="minorHAnsi"/>
          <w:bCs/>
          <w:sz w:val="24"/>
          <w:szCs w:val="24"/>
        </w:rPr>
        <w:t>zahraničí svoji obchodní přítomnost, tj. například obchodní zastoupení, pobočku či dceřiný podnik, nebo se zde stává podílníkem na vlastnictví již existujícího podniku, a</w:t>
      </w:r>
      <w:r w:rsidR="0076076E">
        <w:rPr>
          <w:rFonts w:asciiTheme="minorHAnsi" w:hAnsiTheme="minorHAnsi" w:cstheme="minorHAnsi"/>
          <w:bCs/>
          <w:sz w:val="24"/>
          <w:szCs w:val="24"/>
        </w:rPr>
        <w:t> </w:t>
      </w:r>
      <w:r w:rsidRPr="00DB71D0">
        <w:rPr>
          <w:rFonts w:asciiTheme="minorHAnsi" w:hAnsiTheme="minorHAnsi" w:cstheme="minorHAnsi"/>
          <w:bCs/>
          <w:sz w:val="24"/>
          <w:szCs w:val="24"/>
        </w:rPr>
        <w:t>prostřednictvím tohoto subjektu pak v</w:t>
      </w:r>
      <w:r w:rsidR="0076076E">
        <w:rPr>
          <w:rFonts w:asciiTheme="minorHAnsi" w:hAnsiTheme="minorHAnsi" w:cstheme="minorHAnsi"/>
          <w:bCs/>
          <w:sz w:val="24"/>
          <w:szCs w:val="24"/>
        </w:rPr>
        <w:t> </w:t>
      </w:r>
      <w:r w:rsidRPr="00DB71D0">
        <w:rPr>
          <w:rFonts w:asciiTheme="minorHAnsi" w:hAnsiTheme="minorHAnsi" w:cstheme="minorHAnsi"/>
          <w:bCs/>
          <w:sz w:val="24"/>
          <w:szCs w:val="24"/>
        </w:rPr>
        <w:t>zahraničí poskytuje danou službu. Služba je již tedy poskytována lokálně v</w:t>
      </w:r>
      <w:r w:rsidR="0076076E">
        <w:rPr>
          <w:rFonts w:asciiTheme="minorHAnsi" w:hAnsiTheme="minorHAnsi" w:cstheme="minorHAnsi"/>
          <w:bCs/>
          <w:sz w:val="24"/>
          <w:szCs w:val="24"/>
        </w:rPr>
        <w:t> </w:t>
      </w:r>
      <w:r w:rsidRPr="00DB71D0">
        <w:rPr>
          <w:rFonts w:asciiTheme="minorHAnsi" w:hAnsiTheme="minorHAnsi" w:cstheme="minorHAnsi"/>
          <w:bCs/>
          <w:sz w:val="24"/>
          <w:szCs w:val="24"/>
        </w:rPr>
        <w:t>zemi odběratele. K</w:t>
      </w:r>
      <w:r w:rsidR="0076076E">
        <w:rPr>
          <w:rFonts w:asciiTheme="minorHAnsi" w:hAnsiTheme="minorHAnsi" w:cstheme="minorHAnsi"/>
          <w:bCs/>
          <w:sz w:val="24"/>
          <w:szCs w:val="24"/>
        </w:rPr>
        <w:t> </w:t>
      </w:r>
      <w:r w:rsidRPr="00DB71D0">
        <w:rPr>
          <w:rFonts w:asciiTheme="minorHAnsi" w:hAnsiTheme="minorHAnsi" w:cstheme="minorHAnsi"/>
          <w:bCs/>
          <w:sz w:val="24"/>
          <w:szCs w:val="24"/>
        </w:rPr>
        <w:t>přechodu hranice dochází pouze v</w:t>
      </w:r>
      <w:r w:rsidR="0076076E">
        <w:rPr>
          <w:rFonts w:asciiTheme="minorHAnsi" w:hAnsiTheme="minorHAnsi" w:cstheme="minorHAnsi"/>
          <w:bCs/>
          <w:sz w:val="24"/>
          <w:szCs w:val="24"/>
        </w:rPr>
        <w:t> </w:t>
      </w:r>
      <w:r w:rsidRPr="00DB71D0">
        <w:rPr>
          <w:rFonts w:asciiTheme="minorHAnsi" w:hAnsiTheme="minorHAnsi" w:cstheme="minorHAnsi"/>
          <w:bCs/>
          <w:sz w:val="24"/>
          <w:szCs w:val="24"/>
        </w:rPr>
        <w:t>momentu tzv. usazení poskytovatele v</w:t>
      </w:r>
      <w:r w:rsidR="0076076E">
        <w:rPr>
          <w:rFonts w:asciiTheme="minorHAnsi" w:hAnsiTheme="minorHAnsi" w:cstheme="minorHAnsi"/>
          <w:bCs/>
          <w:sz w:val="24"/>
          <w:szCs w:val="24"/>
        </w:rPr>
        <w:t> </w:t>
      </w:r>
      <w:r w:rsidRPr="00DB71D0">
        <w:rPr>
          <w:rFonts w:asciiTheme="minorHAnsi" w:hAnsiTheme="minorHAnsi" w:cstheme="minorHAnsi"/>
          <w:bCs/>
          <w:sz w:val="24"/>
          <w:szCs w:val="24"/>
        </w:rPr>
        <w:t>zahraničí. Toto usazení navíc bývá provázeno realizací zahraniční investice. Tento způsob poskytování služeb je proto mnohdy chápán pouze jako mezinárodní investice, spíše než jako forma mezinárodního obchodu. Formou obchodní přítomnosti v</w:t>
      </w:r>
      <w:r w:rsidR="0076076E">
        <w:rPr>
          <w:rFonts w:asciiTheme="minorHAnsi" w:hAnsiTheme="minorHAnsi" w:cstheme="minorHAnsi"/>
          <w:bCs/>
          <w:sz w:val="24"/>
          <w:szCs w:val="24"/>
        </w:rPr>
        <w:t> </w:t>
      </w:r>
      <w:r w:rsidRPr="00DB71D0">
        <w:rPr>
          <w:rFonts w:asciiTheme="minorHAnsi" w:hAnsiTheme="minorHAnsi" w:cstheme="minorHAnsi"/>
          <w:bCs/>
          <w:sz w:val="24"/>
          <w:szCs w:val="24"/>
        </w:rPr>
        <w:t>zahraničí jsou často poskytovány např. bankovní či telekomunikační služby (také v</w:t>
      </w:r>
      <w:r w:rsidR="0076076E">
        <w:rPr>
          <w:rFonts w:asciiTheme="minorHAnsi" w:hAnsiTheme="minorHAnsi" w:cstheme="minorHAnsi"/>
          <w:bCs/>
          <w:sz w:val="24"/>
          <w:szCs w:val="24"/>
        </w:rPr>
        <w:t> </w:t>
      </w:r>
      <w:r w:rsidRPr="00DB71D0">
        <w:rPr>
          <w:rFonts w:asciiTheme="minorHAnsi" w:hAnsiTheme="minorHAnsi" w:cstheme="minorHAnsi"/>
          <w:bCs/>
          <w:sz w:val="24"/>
          <w:szCs w:val="24"/>
        </w:rPr>
        <w:t>ČR jde často o</w:t>
      </w:r>
      <w:r w:rsidR="0076076E">
        <w:rPr>
          <w:rFonts w:asciiTheme="minorHAnsi" w:hAnsiTheme="minorHAnsi" w:cstheme="minorHAnsi"/>
          <w:bCs/>
          <w:sz w:val="24"/>
          <w:szCs w:val="24"/>
        </w:rPr>
        <w:t> </w:t>
      </w:r>
      <w:r w:rsidRPr="00DB71D0">
        <w:rPr>
          <w:rFonts w:asciiTheme="minorHAnsi" w:hAnsiTheme="minorHAnsi" w:cstheme="minorHAnsi"/>
          <w:bCs/>
          <w:sz w:val="24"/>
          <w:szCs w:val="24"/>
        </w:rPr>
        <w:t>pobočky či dceřiné společnosti zahraničních bank či telefonních operátorů). Tento způsob je také zvláště vhodný v</w:t>
      </w:r>
      <w:r w:rsidR="0076076E">
        <w:rPr>
          <w:rFonts w:asciiTheme="minorHAnsi" w:hAnsiTheme="minorHAnsi" w:cstheme="minorHAnsi"/>
          <w:bCs/>
          <w:sz w:val="24"/>
          <w:szCs w:val="24"/>
        </w:rPr>
        <w:t> </w:t>
      </w:r>
      <w:r w:rsidRPr="00DB71D0">
        <w:rPr>
          <w:rFonts w:asciiTheme="minorHAnsi" w:hAnsiTheme="minorHAnsi" w:cstheme="minorHAnsi"/>
          <w:bCs/>
          <w:sz w:val="24"/>
          <w:szCs w:val="24"/>
        </w:rPr>
        <w:t>případě vývozu služeb náročných na pracovní sílu, stroje či materiál, jež je účelné zajistit přímo v</w:t>
      </w:r>
      <w:r w:rsidR="0076076E">
        <w:rPr>
          <w:rFonts w:asciiTheme="minorHAnsi" w:hAnsiTheme="minorHAnsi" w:cstheme="minorHAnsi"/>
          <w:bCs/>
          <w:sz w:val="24"/>
          <w:szCs w:val="24"/>
        </w:rPr>
        <w:t> </w:t>
      </w:r>
      <w:r w:rsidRPr="00DB71D0">
        <w:rPr>
          <w:rFonts w:asciiTheme="minorHAnsi" w:hAnsiTheme="minorHAnsi" w:cstheme="minorHAnsi"/>
          <w:bCs/>
          <w:sz w:val="24"/>
          <w:szCs w:val="24"/>
        </w:rPr>
        <w:t>místě dodání, typicky tedy např. stavební služby. Zahraniční obchodní přítomnost lze nicméně zřídit i</w:t>
      </w:r>
      <w:r w:rsidR="0076076E">
        <w:rPr>
          <w:rFonts w:asciiTheme="minorHAnsi" w:hAnsiTheme="minorHAnsi" w:cstheme="minorHAnsi"/>
          <w:bCs/>
          <w:sz w:val="24"/>
          <w:szCs w:val="24"/>
        </w:rPr>
        <w:t> </w:t>
      </w:r>
      <w:r w:rsidRPr="00DB71D0">
        <w:rPr>
          <w:rFonts w:asciiTheme="minorHAnsi" w:hAnsiTheme="minorHAnsi" w:cstheme="minorHAnsi"/>
          <w:bCs/>
          <w:sz w:val="24"/>
          <w:szCs w:val="24"/>
        </w:rPr>
        <w:t>pro poskytování libovolných dalších služeb, kdy poskytovatel spatřuje možnost své zahraniční expanze.</w:t>
      </w:r>
    </w:p>
    <w:p w14:paraId="05408519" w14:textId="72D4FD34" w:rsidR="00EC029F" w:rsidRPr="00DB71D0" w:rsidRDefault="00EC029F" w:rsidP="00EC029F">
      <w:pPr>
        <w:spacing w:before="100" w:beforeAutospacing="1" w:after="100" w:afterAutospacing="1"/>
        <w:jc w:val="both"/>
        <w:rPr>
          <w:rFonts w:asciiTheme="minorHAnsi" w:hAnsiTheme="minorHAnsi" w:cstheme="minorHAnsi"/>
          <w:bCs/>
          <w:sz w:val="24"/>
          <w:szCs w:val="24"/>
        </w:rPr>
      </w:pPr>
      <w:r w:rsidRPr="00DB71D0">
        <w:rPr>
          <w:rFonts w:asciiTheme="minorHAnsi" w:hAnsiTheme="minorHAnsi" w:cstheme="minorHAnsi"/>
          <w:b/>
          <w:bCs/>
          <w:sz w:val="24"/>
          <w:szCs w:val="24"/>
        </w:rPr>
        <w:t>Mode 4</w:t>
      </w:r>
      <w:r w:rsidRPr="00DB71D0">
        <w:rPr>
          <w:rFonts w:asciiTheme="minorHAnsi" w:hAnsiTheme="minorHAnsi" w:cstheme="minorHAnsi"/>
          <w:bCs/>
          <w:sz w:val="24"/>
          <w:szCs w:val="24"/>
        </w:rPr>
        <w:t xml:space="preserve">: </w:t>
      </w:r>
      <w:r w:rsidRPr="00DB71D0">
        <w:rPr>
          <w:rFonts w:asciiTheme="minorHAnsi" w:hAnsiTheme="minorHAnsi" w:cstheme="minorHAnsi"/>
          <w:b/>
          <w:bCs/>
          <w:sz w:val="24"/>
          <w:szCs w:val="24"/>
        </w:rPr>
        <w:t>Přítomnost fyzických osob</w:t>
      </w:r>
      <w:r w:rsidRPr="00DB71D0">
        <w:rPr>
          <w:rFonts w:asciiTheme="minorHAnsi" w:hAnsiTheme="minorHAnsi" w:cstheme="minorHAnsi"/>
          <w:bCs/>
          <w:sz w:val="24"/>
          <w:szCs w:val="24"/>
        </w:rPr>
        <w:t xml:space="preserve"> – V</w:t>
      </w:r>
      <w:r w:rsidR="0076076E">
        <w:rPr>
          <w:rFonts w:asciiTheme="minorHAnsi" w:hAnsiTheme="minorHAnsi" w:cstheme="minorHAnsi"/>
          <w:bCs/>
          <w:sz w:val="24"/>
          <w:szCs w:val="24"/>
        </w:rPr>
        <w:t> </w:t>
      </w:r>
      <w:r w:rsidRPr="00DB71D0">
        <w:rPr>
          <w:rFonts w:asciiTheme="minorHAnsi" w:hAnsiTheme="minorHAnsi" w:cstheme="minorHAnsi"/>
          <w:bCs/>
          <w:sz w:val="24"/>
          <w:szCs w:val="24"/>
        </w:rPr>
        <w:t>tomto případě poskytovatel dodává službu prostřednictvím dočasné přítomnosti fyzických osob na území jiné země. Kromě přímého poskytování služeb však tento způsob pokrývá také obchodní, zprostředkovatelské či manažerské aktivity v</w:t>
      </w:r>
      <w:r w:rsidR="0076076E">
        <w:rPr>
          <w:rFonts w:asciiTheme="minorHAnsi" w:hAnsiTheme="minorHAnsi" w:cstheme="minorHAnsi"/>
          <w:bCs/>
          <w:sz w:val="24"/>
          <w:szCs w:val="24"/>
        </w:rPr>
        <w:t> </w:t>
      </w:r>
      <w:r w:rsidRPr="00DB71D0">
        <w:rPr>
          <w:rFonts w:asciiTheme="minorHAnsi" w:hAnsiTheme="minorHAnsi" w:cstheme="minorHAnsi"/>
          <w:bCs/>
          <w:sz w:val="24"/>
          <w:szCs w:val="24"/>
        </w:rPr>
        <w:t>zahraničí, které jsou vykonávány za účelem budoucího poskytování služeb v</w:t>
      </w:r>
      <w:r w:rsidR="0076076E">
        <w:rPr>
          <w:rFonts w:asciiTheme="minorHAnsi" w:hAnsiTheme="minorHAnsi" w:cstheme="minorHAnsi"/>
          <w:bCs/>
          <w:sz w:val="24"/>
          <w:szCs w:val="24"/>
        </w:rPr>
        <w:t> </w:t>
      </w:r>
      <w:r w:rsidRPr="00DB71D0">
        <w:rPr>
          <w:rFonts w:asciiTheme="minorHAnsi" w:hAnsiTheme="minorHAnsi" w:cstheme="minorHAnsi"/>
          <w:bCs/>
          <w:sz w:val="24"/>
          <w:szCs w:val="24"/>
        </w:rPr>
        <w:t>dané zemi. Poskytovatel služby tedy vysílá do dané země fyzické osoby, které mají jeho jménem: a) vykonat již sjednanou službu (nejčastěji jde o</w:t>
      </w:r>
      <w:r w:rsidR="0076076E">
        <w:rPr>
          <w:rFonts w:asciiTheme="minorHAnsi" w:hAnsiTheme="minorHAnsi" w:cstheme="minorHAnsi"/>
          <w:bCs/>
          <w:sz w:val="24"/>
          <w:szCs w:val="24"/>
        </w:rPr>
        <w:t> </w:t>
      </w:r>
      <w:r w:rsidRPr="00DB71D0">
        <w:rPr>
          <w:rFonts w:asciiTheme="minorHAnsi" w:hAnsiTheme="minorHAnsi" w:cstheme="minorHAnsi"/>
          <w:bCs/>
          <w:sz w:val="24"/>
          <w:szCs w:val="24"/>
        </w:rPr>
        <w:t>odborné služby, např. právní, účetní či různé poradenské služby, inženýrské či architektonické služby ad.); b) vyjednat dodání určité služby (jde tedy o</w:t>
      </w:r>
      <w:r w:rsidR="0076076E">
        <w:rPr>
          <w:rFonts w:asciiTheme="minorHAnsi" w:hAnsiTheme="minorHAnsi" w:cstheme="minorHAnsi"/>
          <w:bCs/>
          <w:sz w:val="24"/>
          <w:szCs w:val="24"/>
        </w:rPr>
        <w:t> </w:t>
      </w:r>
      <w:r w:rsidRPr="00DB71D0">
        <w:rPr>
          <w:rFonts w:asciiTheme="minorHAnsi" w:hAnsiTheme="minorHAnsi" w:cstheme="minorHAnsi"/>
          <w:bCs/>
          <w:sz w:val="24"/>
          <w:szCs w:val="24"/>
        </w:rPr>
        <w:t>obchodníky či zprostředkovatele daných služeb); c) zřídit či rozvíjet obchodní přítomnost poskytovatele na daném území (management nově zřizovaného subjektu v</w:t>
      </w:r>
      <w:r w:rsidR="0076076E">
        <w:rPr>
          <w:rFonts w:asciiTheme="minorHAnsi" w:hAnsiTheme="minorHAnsi" w:cstheme="minorHAnsi"/>
          <w:bCs/>
          <w:sz w:val="24"/>
          <w:szCs w:val="24"/>
        </w:rPr>
        <w:t> </w:t>
      </w:r>
      <w:r w:rsidRPr="00DB71D0">
        <w:rPr>
          <w:rFonts w:asciiTheme="minorHAnsi" w:hAnsiTheme="minorHAnsi" w:cstheme="minorHAnsi"/>
          <w:bCs/>
          <w:sz w:val="24"/>
          <w:szCs w:val="24"/>
        </w:rPr>
        <w:t>zahraničí, který bude poskytovat služby, viz příklady služeb dle Mode 3); d) profesně se v</w:t>
      </w:r>
      <w:r w:rsidR="0076076E">
        <w:rPr>
          <w:rFonts w:asciiTheme="minorHAnsi" w:hAnsiTheme="minorHAnsi" w:cstheme="minorHAnsi"/>
          <w:bCs/>
          <w:sz w:val="24"/>
          <w:szCs w:val="24"/>
        </w:rPr>
        <w:t> </w:t>
      </w:r>
      <w:r w:rsidRPr="00DB71D0">
        <w:rPr>
          <w:rFonts w:asciiTheme="minorHAnsi" w:hAnsiTheme="minorHAnsi" w:cstheme="minorHAnsi"/>
          <w:bCs/>
          <w:sz w:val="24"/>
          <w:szCs w:val="24"/>
        </w:rPr>
        <w:t>zahraničí vzdělávat (stážisté). Podle účelu, za jakým jsou do zahraničí tyto osoby vysílány, obchodní dohody přesně definují jednotlivé kategorie fyzických osob a</w:t>
      </w:r>
      <w:r w:rsidR="0076076E">
        <w:rPr>
          <w:rFonts w:asciiTheme="minorHAnsi" w:hAnsiTheme="minorHAnsi" w:cstheme="minorHAnsi"/>
          <w:bCs/>
          <w:sz w:val="24"/>
          <w:szCs w:val="24"/>
        </w:rPr>
        <w:t> </w:t>
      </w:r>
      <w:r w:rsidRPr="00DB71D0">
        <w:rPr>
          <w:rFonts w:asciiTheme="minorHAnsi" w:hAnsiTheme="minorHAnsi" w:cstheme="minorHAnsi"/>
          <w:bCs/>
          <w:sz w:val="24"/>
          <w:szCs w:val="24"/>
        </w:rPr>
        <w:t>podmínky, za jakých jim bude na území druhé země umožněn vstupu a</w:t>
      </w:r>
      <w:r w:rsidR="0076076E">
        <w:rPr>
          <w:rFonts w:asciiTheme="minorHAnsi" w:hAnsiTheme="minorHAnsi" w:cstheme="minorHAnsi"/>
          <w:bCs/>
          <w:sz w:val="24"/>
          <w:szCs w:val="24"/>
        </w:rPr>
        <w:t> </w:t>
      </w:r>
      <w:r w:rsidRPr="00DB71D0">
        <w:rPr>
          <w:rFonts w:asciiTheme="minorHAnsi" w:hAnsiTheme="minorHAnsi" w:cstheme="minorHAnsi"/>
          <w:bCs/>
          <w:sz w:val="24"/>
          <w:szCs w:val="24"/>
        </w:rPr>
        <w:t>dočasný pobyt.</w:t>
      </w:r>
    </w:p>
    <w:p w14:paraId="173EC86E" w14:textId="63DB61E0" w:rsidR="00EC029F" w:rsidRPr="00DB71D0" w:rsidRDefault="00EC029F" w:rsidP="00EC029F">
      <w:pPr>
        <w:spacing w:before="100" w:beforeAutospacing="1" w:after="100" w:afterAutospacing="1"/>
        <w:jc w:val="both"/>
        <w:rPr>
          <w:rFonts w:asciiTheme="minorHAnsi" w:hAnsiTheme="minorHAnsi" w:cstheme="minorHAnsi"/>
          <w:b/>
          <w:bCs/>
          <w:sz w:val="24"/>
          <w:szCs w:val="24"/>
        </w:rPr>
      </w:pPr>
      <w:r w:rsidRPr="00DB71D0">
        <w:rPr>
          <w:rFonts w:asciiTheme="minorHAnsi" w:hAnsiTheme="minorHAnsi" w:cstheme="minorHAnsi"/>
          <w:b/>
          <w:bCs/>
          <w:sz w:val="24"/>
          <w:szCs w:val="24"/>
        </w:rPr>
        <w:t>Všeobecná dohoda o</w:t>
      </w:r>
      <w:r w:rsidR="0076076E">
        <w:rPr>
          <w:rFonts w:asciiTheme="minorHAnsi" w:hAnsiTheme="minorHAnsi" w:cstheme="minorHAnsi"/>
          <w:b/>
          <w:bCs/>
          <w:sz w:val="24"/>
          <w:szCs w:val="24"/>
        </w:rPr>
        <w:t> </w:t>
      </w:r>
      <w:r w:rsidRPr="00DB71D0">
        <w:rPr>
          <w:rFonts w:asciiTheme="minorHAnsi" w:hAnsiTheme="minorHAnsi" w:cstheme="minorHAnsi"/>
          <w:b/>
          <w:bCs/>
          <w:sz w:val="24"/>
          <w:szCs w:val="24"/>
        </w:rPr>
        <w:t>obchodu službami (GATS) je mnohostranná dohoda mezi členy Světové obchodní organizace (WTO), která tvoří soubor právně závazných pravidel a</w:t>
      </w:r>
      <w:r w:rsidR="0076076E">
        <w:rPr>
          <w:rFonts w:asciiTheme="minorHAnsi" w:hAnsiTheme="minorHAnsi" w:cstheme="minorHAnsi"/>
          <w:b/>
          <w:bCs/>
          <w:sz w:val="24"/>
          <w:szCs w:val="24"/>
        </w:rPr>
        <w:t> </w:t>
      </w:r>
      <w:r w:rsidRPr="00DB71D0">
        <w:rPr>
          <w:rFonts w:asciiTheme="minorHAnsi" w:hAnsiTheme="minorHAnsi" w:cstheme="minorHAnsi"/>
          <w:b/>
          <w:bCs/>
          <w:sz w:val="24"/>
          <w:szCs w:val="24"/>
        </w:rPr>
        <w:t>metod pro mezinárodní obchod službami.</w:t>
      </w:r>
      <w:r w:rsidRPr="00DB71D0">
        <w:rPr>
          <w:rFonts w:asciiTheme="minorHAnsi" w:hAnsiTheme="minorHAnsi" w:cstheme="minorHAnsi"/>
          <w:bCs/>
          <w:sz w:val="24"/>
          <w:szCs w:val="24"/>
        </w:rPr>
        <w:t xml:space="preserve"> Dohoda GATS byla uzavřena v</w:t>
      </w:r>
      <w:r w:rsidR="0076076E">
        <w:rPr>
          <w:rFonts w:asciiTheme="minorHAnsi" w:hAnsiTheme="minorHAnsi" w:cstheme="minorHAnsi"/>
          <w:bCs/>
          <w:sz w:val="24"/>
          <w:szCs w:val="24"/>
        </w:rPr>
        <w:t> </w:t>
      </w:r>
      <w:r w:rsidRPr="00DB71D0">
        <w:rPr>
          <w:rFonts w:asciiTheme="minorHAnsi" w:hAnsiTheme="minorHAnsi" w:cstheme="minorHAnsi"/>
          <w:bCs/>
          <w:sz w:val="24"/>
          <w:szCs w:val="24"/>
        </w:rPr>
        <w:t>rámci tzv. Uruguayského kola jednání WTO, vstoupila v</w:t>
      </w:r>
      <w:r w:rsidR="0076076E">
        <w:rPr>
          <w:rFonts w:asciiTheme="minorHAnsi" w:hAnsiTheme="minorHAnsi" w:cstheme="minorHAnsi"/>
          <w:bCs/>
          <w:sz w:val="24"/>
          <w:szCs w:val="24"/>
        </w:rPr>
        <w:t> </w:t>
      </w:r>
      <w:r w:rsidRPr="00DB71D0">
        <w:rPr>
          <w:rFonts w:asciiTheme="minorHAnsi" w:hAnsiTheme="minorHAnsi" w:cstheme="minorHAnsi"/>
          <w:bCs/>
          <w:sz w:val="24"/>
          <w:szCs w:val="24"/>
        </w:rPr>
        <w:t>platnost v</w:t>
      </w:r>
      <w:r w:rsidR="0076076E">
        <w:rPr>
          <w:rFonts w:asciiTheme="minorHAnsi" w:hAnsiTheme="minorHAnsi" w:cstheme="minorHAnsi"/>
          <w:bCs/>
          <w:sz w:val="24"/>
          <w:szCs w:val="24"/>
        </w:rPr>
        <w:t> </w:t>
      </w:r>
      <w:r w:rsidRPr="00DB71D0">
        <w:rPr>
          <w:rFonts w:asciiTheme="minorHAnsi" w:hAnsiTheme="minorHAnsi" w:cstheme="minorHAnsi"/>
          <w:bCs/>
          <w:sz w:val="24"/>
          <w:szCs w:val="24"/>
        </w:rPr>
        <w:t>lednu 1995 a</w:t>
      </w:r>
      <w:r w:rsidR="0076076E">
        <w:rPr>
          <w:rFonts w:asciiTheme="minorHAnsi" w:hAnsiTheme="minorHAnsi" w:cstheme="minorHAnsi"/>
          <w:bCs/>
          <w:sz w:val="24"/>
          <w:szCs w:val="24"/>
        </w:rPr>
        <w:t> </w:t>
      </w:r>
      <w:r w:rsidRPr="00DB71D0">
        <w:rPr>
          <w:rFonts w:asciiTheme="minorHAnsi" w:hAnsiTheme="minorHAnsi" w:cstheme="minorHAnsi"/>
          <w:bCs/>
          <w:sz w:val="24"/>
          <w:szCs w:val="24"/>
        </w:rPr>
        <w:t xml:space="preserve">dodnes je základem liberalizace obchodu službami. </w:t>
      </w:r>
      <w:r w:rsidRPr="00DB71D0">
        <w:rPr>
          <w:rFonts w:asciiTheme="minorHAnsi" w:hAnsiTheme="minorHAnsi" w:cstheme="minorHAnsi"/>
          <w:b/>
          <w:bCs/>
          <w:sz w:val="24"/>
          <w:szCs w:val="24"/>
        </w:rPr>
        <w:t>Z</w:t>
      </w:r>
      <w:r w:rsidR="0076076E">
        <w:rPr>
          <w:rFonts w:asciiTheme="minorHAnsi" w:hAnsiTheme="minorHAnsi" w:cstheme="minorHAnsi"/>
          <w:b/>
          <w:bCs/>
          <w:sz w:val="24"/>
          <w:szCs w:val="24"/>
        </w:rPr>
        <w:t> </w:t>
      </w:r>
      <w:r w:rsidRPr="00DB71D0">
        <w:rPr>
          <w:rFonts w:asciiTheme="minorHAnsi" w:hAnsiTheme="minorHAnsi" w:cstheme="minorHAnsi"/>
          <w:b/>
          <w:bCs/>
          <w:sz w:val="24"/>
          <w:szCs w:val="24"/>
        </w:rPr>
        <w:t>této dohody vychází také všechny následné dvoustranné či vícestranné obchodní dohody, které pokrývají oblast obchodu se službami.</w:t>
      </w:r>
    </w:p>
    <w:p w14:paraId="5E9BEE37" w14:textId="77777777" w:rsidR="00E31018" w:rsidRDefault="00E31018" w:rsidP="0004133E">
      <w:pPr>
        <w:spacing w:after="240"/>
        <w:jc w:val="both"/>
        <w:rPr>
          <w:rFonts w:asciiTheme="minorHAnsi" w:hAnsiTheme="minorHAnsi" w:cstheme="minorHAnsi"/>
          <w:b/>
          <w:sz w:val="24"/>
          <w:szCs w:val="24"/>
        </w:rPr>
      </w:pPr>
    </w:p>
    <w:p w14:paraId="1F0E8E0C" w14:textId="37CC24E9" w:rsidR="0004133E" w:rsidRPr="00504DB0" w:rsidRDefault="0004133E" w:rsidP="0004133E">
      <w:pPr>
        <w:spacing w:after="240"/>
        <w:jc w:val="both"/>
        <w:rPr>
          <w:rFonts w:asciiTheme="minorHAnsi" w:hAnsiTheme="minorHAnsi" w:cstheme="minorHAnsi"/>
          <w:b/>
          <w:sz w:val="24"/>
          <w:szCs w:val="24"/>
        </w:rPr>
      </w:pPr>
      <w:r w:rsidRPr="00E31018">
        <w:rPr>
          <w:rFonts w:asciiTheme="minorHAnsi" w:hAnsiTheme="minorHAnsi" w:cstheme="minorHAnsi"/>
          <w:b/>
          <w:sz w:val="24"/>
          <w:szCs w:val="24"/>
          <w:u w:val="single"/>
        </w:rPr>
        <w:t xml:space="preserve">Zdroje (otázky </w:t>
      </w:r>
      <w:proofErr w:type="gramStart"/>
      <w:r w:rsidRPr="00E31018">
        <w:rPr>
          <w:rFonts w:asciiTheme="minorHAnsi" w:hAnsiTheme="minorHAnsi" w:cstheme="minorHAnsi"/>
          <w:b/>
          <w:sz w:val="24"/>
          <w:szCs w:val="24"/>
          <w:u w:val="single"/>
        </w:rPr>
        <w:t xml:space="preserve">3 - </w:t>
      </w:r>
      <w:r w:rsidR="002A279A">
        <w:rPr>
          <w:rFonts w:asciiTheme="minorHAnsi" w:hAnsiTheme="minorHAnsi" w:cstheme="minorHAnsi"/>
          <w:b/>
          <w:sz w:val="24"/>
          <w:szCs w:val="24"/>
          <w:u w:val="single"/>
        </w:rPr>
        <w:t>7</w:t>
      </w:r>
      <w:proofErr w:type="gramEnd"/>
      <w:r w:rsidRPr="00E31018">
        <w:rPr>
          <w:rFonts w:asciiTheme="minorHAnsi" w:hAnsiTheme="minorHAnsi" w:cstheme="minorHAnsi"/>
          <w:b/>
          <w:sz w:val="24"/>
          <w:szCs w:val="24"/>
          <w:u w:val="single"/>
        </w:rPr>
        <w:t>):</w:t>
      </w:r>
    </w:p>
    <w:p w14:paraId="0C6C2294" w14:textId="1CA34627" w:rsidR="0004133E" w:rsidRPr="00555A31" w:rsidRDefault="00E868DC" w:rsidP="0004133E">
      <w:pPr>
        <w:spacing w:after="120"/>
        <w:jc w:val="both"/>
        <w:rPr>
          <w:rStyle w:val="Hypertextovodkaz"/>
          <w:rFonts w:asciiTheme="minorHAnsi" w:eastAsiaTheme="majorEastAsia" w:hAnsiTheme="minorHAnsi" w:cstheme="minorHAnsi"/>
          <w:color w:val="auto"/>
          <w:sz w:val="24"/>
          <w:szCs w:val="24"/>
          <w:u w:val="none"/>
        </w:rPr>
      </w:pPr>
      <w:hyperlink r:id="rId37" w:history="1">
        <w:r w:rsidR="0004133E" w:rsidRPr="00555A31">
          <w:rPr>
            <w:rStyle w:val="Hypertextovodkaz"/>
            <w:rFonts w:asciiTheme="minorHAnsi" w:eastAsiaTheme="majorEastAsia" w:hAnsiTheme="minorHAnsi" w:cstheme="minorHAnsi"/>
            <w:sz w:val="24"/>
            <w:szCs w:val="24"/>
          </w:rPr>
          <w:t>https://www.wto.org/english/thewto_e/thewto_e.htm</w:t>
        </w:r>
      </w:hyperlink>
      <w:r w:rsidR="0004133E" w:rsidRPr="00555A31">
        <w:rPr>
          <w:rStyle w:val="Hypertextovodkaz"/>
          <w:rFonts w:asciiTheme="minorHAnsi" w:eastAsiaTheme="majorEastAsia" w:hAnsiTheme="minorHAnsi" w:cstheme="minorHAnsi"/>
          <w:color w:val="auto"/>
          <w:sz w:val="24"/>
          <w:szCs w:val="24"/>
          <w:u w:val="none"/>
        </w:rPr>
        <w:t xml:space="preserve"> - Dohoda o</w:t>
      </w:r>
      <w:r w:rsidR="0076076E">
        <w:rPr>
          <w:rStyle w:val="Hypertextovodkaz"/>
          <w:rFonts w:asciiTheme="minorHAnsi" w:eastAsiaTheme="majorEastAsia" w:hAnsiTheme="minorHAnsi" w:cstheme="minorHAnsi"/>
          <w:color w:val="auto"/>
          <w:sz w:val="24"/>
          <w:szCs w:val="24"/>
          <w:u w:val="none"/>
        </w:rPr>
        <w:t> </w:t>
      </w:r>
      <w:r w:rsidR="0004133E" w:rsidRPr="00555A31">
        <w:rPr>
          <w:rStyle w:val="Hypertextovodkaz"/>
          <w:rFonts w:asciiTheme="minorHAnsi" w:eastAsiaTheme="majorEastAsia" w:hAnsiTheme="minorHAnsi" w:cstheme="minorHAnsi"/>
          <w:color w:val="auto"/>
          <w:sz w:val="24"/>
          <w:szCs w:val="24"/>
          <w:u w:val="none"/>
        </w:rPr>
        <w:t>zřízení Světové obchodní organizace, informace na portálu Světové obchodní organizace (základy o</w:t>
      </w:r>
      <w:r w:rsidR="0076076E">
        <w:rPr>
          <w:rStyle w:val="Hypertextovodkaz"/>
          <w:rFonts w:asciiTheme="minorHAnsi" w:eastAsiaTheme="majorEastAsia" w:hAnsiTheme="minorHAnsi" w:cstheme="minorHAnsi"/>
          <w:color w:val="auto"/>
          <w:sz w:val="24"/>
          <w:szCs w:val="24"/>
          <w:u w:val="none"/>
        </w:rPr>
        <w:t> </w:t>
      </w:r>
      <w:r w:rsidR="0004133E" w:rsidRPr="00555A31">
        <w:rPr>
          <w:rStyle w:val="Hypertextovodkaz"/>
          <w:rFonts w:asciiTheme="minorHAnsi" w:eastAsiaTheme="majorEastAsia" w:hAnsiTheme="minorHAnsi" w:cstheme="minorHAnsi"/>
          <w:color w:val="auto"/>
          <w:sz w:val="24"/>
          <w:szCs w:val="24"/>
          <w:u w:val="none"/>
        </w:rPr>
        <w:t>WTO)</w:t>
      </w:r>
    </w:p>
    <w:p w14:paraId="2B772E6E" w14:textId="1C7A8586" w:rsidR="0004133E" w:rsidRPr="00555A31" w:rsidRDefault="0004133E" w:rsidP="0004133E">
      <w:pPr>
        <w:spacing w:after="120"/>
        <w:rPr>
          <w:rStyle w:val="Hypertextovodkaz"/>
          <w:rFonts w:asciiTheme="minorHAnsi" w:eastAsiaTheme="majorEastAsia" w:hAnsiTheme="minorHAnsi" w:cstheme="minorHAnsi"/>
          <w:color w:val="auto"/>
          <w:sz w:val="24"/>
          <w:szCs w:val="24"/>
          <w:u w:val="none"/>
        </w:rPr>
      </w:pPr>
      <w:r w:rsidRPr="00555A31">
        <w:rPr>
          <w:rStyle w:val="Hypertextovodkaz"/>
          <w:rFonts w:asciiTheme="minorHAnsi" w:eastAsiaTheme="majorEastAsia" w:hAnsiTheme="minorHAnsi" w:cstheme="minorHAnsi"/>
          <w:color w:val="auto"/>
          <w:sz w:val="24"/>
          <w:szCs w:val="24"/>
          <w:u w:val="none"/>
        </w:rPr>
        <w:t>Všeobecná dohoda o</w:t>
      </w:r>
      <w:r w:rsidR="0076076E">
        <w:rPr>
          <w:rStyle w:val="Hypertextovodkaz"/>
          <w:rFonts w:asciiTheme="minorHAnsi" w:eastAsiaTheme="majorEastAsia" w:hAnsiTheme="minorHAnsi" w:cstheme="minorHAnsi"/>
          <w:color w:val="auto"/>
          <w:sz w:val="24"/>
          <w:szCs w:val="24"/>
          <w:u w:val="none"/>
        </w:rPr>
        <w:t> </w:t>
      </w:r>
      <w:r w:rsidRPr="00555A31">
        <w:rPr>
          <w:rStyle w:val="Hypertextovodkaz"/>
          <w:rFonts w:asciiTheme="minorHAnsi" w:eastAsiaTheme="majorEastAsia" w:hAnsiTheme="minorHAnsi" w:cstheme="minorHAnsi"/>
          <w:color w:val="auto"/>
          <w:sz w:val="24"/>
          <w:szCs w:val="24"/>
          <w:u w:val="none"/>
        </w:rPr>
        <w:t>clech a</w:t>
      </w:r>
      <w:r w:rsidR="0076076E">
        <w:rPr>
          <w:rStyle w:val="Hypertextovodkaz"/>
          <w:rFonts w:asciiTheme="minorHAnsi" w:eastAsiaTheme="majorEastAsia" w:hAnsiTheme="minorHAnsi" w:cstheme="minorHAnsi"/>
          <w:color w:val="auto"/>
          <w:sz w:val="24"/>
          <w:szCs w:val="24"/>
          <w:u w:val="none"/>
        </w:rPr>
        <w:t> </w:t>
      </w:r>
      <w:r w:rsidRPr="00555A31">
        <w:rPr>
          <w:rStyle w:val="Hypertextovodkaz"/>
          <w:rFonts w:asciiTheme="minorHAnsi" w:eastAsiaTheme="majorEastAsia" w:hAnsiTheme="minorHAnsi" w:cstheme="minorHAnsi"/>
          <w:color w:val="auto"/>
          <w:sz w:val="24"/>
          <w:szCs w:val="24"/>
          <w:u w:val="none"/>
        </w:rPr>
        <w:t xml:space="preserve">obchodu/General </w:t>
      </w:r>
      <w:proofErr w:type="spellStart"/>
      <w:r w:rsidRPr="00555A31">
        <w:rPr>
          <w:rStyle w:val="Hypertextovodkaz"/>
          <w:rFonts w:asciiTheme="minorHAnsi" w:eastAsiaTheme="majorEastAsia" w:hAnsiTheme="minorHAnsi" w:cstheme="minorHAnsi"/>
          <w:color w:val="auto"/>
          <w:sz w:val="24"/>
          <w:szCs w:val="24"/>
          <w:u w:val="none"/>
        </w:rPr>
        <w:t>Agreement</w:t>
      </w:r>
      <w:proofErr w:type="spellEnd"/>
      <w:r w:rsidRPr="00555A31">
        <w:rPr>
          <w:rStyle w:val="Hypertextovodkaz"/>
          <w:rFonts w:asciiTheme="minorHAnsi" w:eastAsiaTheme="majorEastAsia" w:hAnsiTheme="minorHAnsi" w:cstheme="minorHAnsi"/>
          <w:color w:val="auto"/>
          <w:sz w:val="24"/>
          <w:szCs w:val="24"/>
          <w:u w:val="none"/>
        </w:rPr>
        <w:t xml:space="preserve"> on </w:t>
      </w:r>
      <w:proofErr w:type="spellStart"/>
      <w:r w:rsidRPr="00555A31">
        <w:rPr>
          <w:rStyle w:val="Hypertextovodkaz"/>
          <w:rFonts w:asciiTheme="minorHAnsi" w:eastAsiaTheme="majorEastAsia" w:hAnsiTheme="minorHAnsi" w:cstheme="minorHAnsi"/>
          <w:color w:val="auto"/>
          <w:sz w:val="24"/>
          <w:szCs w:val="24"/>
          <w:u w:val="none"/>
        </w:rPr>
        <w:t>Tariffs</w:t>
      </w:r>
      <w:proofErr w:type="spellEnd"/>
      <w:r w:rsidRPr="00555A31">
        <w:rPr>
          <w:rStyle w:val="Hypertextovodkaz"/>
          <w:rFonts w:asciiTheme="minorHAnsi" w:eastAsiaTheme="majorEastAsia" w:hAnsiTheme="minorHAnsi" w:cstheme="minorHAnsi"/>
          <w:color w:val="auto"/>
          <w:sz w:val="24"/>
          <w:szCs w:val="24"/>
          <w:u w:val="none"/>
        </w:rPr>
        <w:t xml:space="preserve"> and </w:t>
      </w:r>
      <w:proofErr w:type="spellStart"/>
      <w:r w:rsidRPr="00555A31">
        <w:rPr>
          <w:rStyle w:val="Hypertextovodkaz"/>
          <w:rFonts w:asciiTheme="minorHAnsi" w:eastAsiaTheme="majorEastAsia" w:hAnsiTheme="minorHAnsi" w:cstheme="minorHAnsi"/>
          <w:color w:val="auto"/>
          <w:sz w:val="24"/>
          <w:szCs w:val="24"/>
          <w:u w:val="none"/>
        </w:rPr>
        <w:t>Trade</w:t>
      </w:r>
      <w:proofErr w:type="spellEnd"/>
      <w:r w:rsidRPr="00555A31">
        <w:rPr>
          <w:rStyle w:val="Hypertextovodkaz"/>
          <w:rFonts w:asciiTheme="minorHAnsi" w:eastAsiaTheme="majorEastAsia" w:hAnsiTheme="minorHAnsi" w:cstheme="minorHAnsi"/>
          <w:color w:val="auto"/>
          <w:sz w:val="24"/>
          <w:szCs w:val="24"/>
          <w:u w:val="none"/>
        </w:rPr>
        <w:t xml:space="preserve"> 1994 (GATT)  </w:t>
      </w:r>
      <w:hyperlink r:id="rId38" w:history="1">
        <w:r w:rsidRPr="00555A31">
          <w:rPr>
            <w:rStyle w:val="Hypertextovodkaz"/>
            <w:rFonts w:asciiTheme="minorHAnsi" w:eastAsiaTheme="majorEastAsia" w:hAnsiTheme="minorHAnsi" w:cstheme="minorHAnsi"/>
            <w:sz w:val="24"/>
            <w:szCs w:val="24"/>
          </w:rPr>
          <w:t>https://www.wto.org/english/docs_e/legal_e/06-gatt_e.htm</w:t>
        </w:r>
      </w:hyperlink>
    </w:p>
    <w:p w14:paraId="163D0150" w14:textId="77777777" w:rsidR="0004133E" w:rsidRPr="00555A31" w:rsidRDefault="0004133E" w:rsidP="0004133E">
      <w:pPr>
        <w:spacing w:after="120"/>
        <w:rPr>
          <w:rStyle w:val="Hypertextovodkaz"/>
          <w:rFonts w:asciiTheme="minorHAnsi" w:eastAsiaTheme="majorEastAsia" w:hAnsiTheme="minorHAnsi" w:cstheme="minorHAnsi"/>
          <w:color w:val="auto"/>
          <w:sz w:val="24"/>
          <w:szCs w:val="24"/>
        </w:rPr>
      </w:pPr>
      <w:r w:rsidRPr="00555A31">
        <w:rPr>
          <w:rStyle w:val="Hypertextovodkaz"/>
          <w:rFonts w:asciiTheme="minorHAnsi" w:eastAsiaTheme="majorEastAsia" w:hAnsiTheme="minorHAnsi" w:cstheme="minorHAnsi"/>
          <w:color w:val="auto"/>
          <w:sz w:val="24"/>
          <w:szCs w:val="24"/>
          <w:u w:val="none"/>
        </w:rPr>
        <w:t xml:space="preserve">mezinárodní ekonomické </w:t>
      </w:r>
      <w:proofErr w:type="gramStart"/>
      <w:r w:rsidRPr="00555A31">
        <w:rPr>
          <w:rStyle w:val="Hypertextovodkaz"/>
          <w:rFonts w:asciiTheme="minorHAnsi" w:eastAsiaTheme="majorEastAsia" w:hAnsiTheme="minorHAnsi" w:cstheme="minorHAnsi"/>
          <w:color w:val="auto"/>
          <w:sz w:val="24"/>
          <w:szCs w:val="24"/>
          <w:u w:val="none"/>
        </w:rPr>
        <w:t>organizace - informace</w:t>
      </w:r>
      <w:proofErr w:type="gramEnd"/>
      <w:r w:rsidRPr="00555A31">
        <w:rPr>
          <w:rStyle w:val="Hypertextovodkaz"/>
          <w:rFonts w:asciiTheme="minorHAnsi" w:eastAsiaTheme="majorEastAsia" w:hAnsiTheme="minorHAnsi" w:cstheme="minorHAnsi"/>
          <w:color w:val="auto"/>
          <w:sz w:val="24"/>
          <w:szCs w:val="24"/>
          <w:u w:val="none"/>
        </w:rPr>
        <w:t xml:space="preserve"> na portálu MPO: </w:t>
      </w:r>
      <w:r w:rsidRPr="00076854">
        <w:rPr>
          <w:rStyle w:val="Hypertextovodkaz"/>
          <w:rFonts w:asciiTheme="minorHAnsi" w:eastAsiaTheme="majorEastAsia" w:hAnsiTheme="minorHAnsi" w:cstheme="minorHAnsi"/>
          <w:sz w:val="24"/>
          <w:szCs w:val="24"/>
        </w:rPr>
        <w:t>https://www.mpo.cz/cz/zahranicni-obchod/mezinarodni-organizace-a-obchod/</w:t>
      </w:r>
    </w:p>
    <w:p w14:paraId="3D681B40" w14:textId="5F879FC5" w:rsidR="0004133E" w:rsidRPr="00555A31" w:rsidRDefault="0004133E" w:rsidP="0004133E">
      <w:pPr>
        <w:pStyle w:val="Prosttext"/>
        <w:spacing w:after="120"/>
        <w:rPr>
          <w:rFonts w:asciiTheme="minorHAnsi" w:hAnsiTheme="minorHAnsi" w:cstheme="minorHAnsi"/>
          <w:sz w:val="24"/>
          <w:szCs w:val="24"/>
        </w:rPr>
      </w:pPr>
      <w:r w:rsidRPr="00555A31">
        <w:rPr>
          <w:rFonts w:asciiTheme="minorHAnsi" w:hAnsiTheme="minorHAnsi" w:cstheme="minorHAnsi"/>
          <w:sz w:val="24"/>
          <w:szCs w:val="24"/>
        </w:rPr>
        <w:lastRenderedPageBreak/>
        <w:t>Dohoda o</w:t>
      </w:r>
      <w:r w:rsidR="0076076E">
        <w:rPr>
          <w:rFonts w:asciiTheme="minorHAnsi" w:hAnsiTheme="minorHAnsi" w:cstheme="minorHAnsi"/>
          <w:sz w:val="24"/>
          <w:szCs w:val="24"/>
        </w:rPr>
        <w:t> </w:t>
      </w:r>
      <w:r w:rsidRPr="00555A31">
        <w:rPr>
          <w:rFonts w:asciiTheme="minorHAnsi" w:hAnsiTheme="minorHAnsi" w:cstheme="minorHAnsi"/>
          <w:sz w:val="24"/>
          <w:szCs w:val="24"/>
        </w:rPr>
        <w:t>provádění článku VI GATT 1994/</w:t>
      </w:r>
      <w:proofErr w:type="spellStart"/>
      <w:r w:rsidRPr="00555A31">
        <w:rPr>
          <w:rFonts w:asciiTheme="minorHAnsi" w:hAnsiTheme="minorHAnsi" w:cstheme="minorHAnsi"/>
          <w:sz w:val="24"/>
          <w:szCs w:val="24"/>
        </w:rPr>
        <w:t>Agreement</w:t>
      </w:r>
      <w:proofErr w:type="spellEnd"/>
      <w:r w:rsidRPr="00555A31">
        <w:rPr>
          <w:rFonts w:asciiTheme="minorHAnsi" w:hAnsiTheme="minorHAnsi" w:cstheme="minorHAnsi"/>
          <w:sz w:val="24"/>
          <w:szCs w:val="24"/>
        </w:rPr>
        <w:t xml:space="preserve"> on </w:t>
      </w:r>
      <w:proofErr w:type="spellStart"/>
      <w:r w:rsidRPr="00555A31">
        <w:rPr>
          <w:rFonts w:asciiTheme="minorHAnsi" w:hAnsiTheme="minorHAnsi" w:cstheme="minorHAnsi"/>
          <w:sz w:val="24"/>
          <w:szCs w:val="24"/>
        </w:rPr>
        <w:t>Implementation</w:t>
      </w:r>
      <w:proofErr w:type="spellEnd"/>
      <w:r w:rsidRPr="00555A31">
        <w:rPr>
          <w:rFonts w:asciiTheme="minorHAnsi" w:hAnsiTheme="minorHAnsi" w:cstheme="minorHAnsi"/>
          <w:sz w:val="24"/>
          <w:szCs w:val="24"/>
        </w:rPr>
        <w:t xml:space="preserve"> </w:t>
      </w:r>
      <w:proofErr w:type="spellStart"/>
      <w:r w:rsidRPr="00555A31">
        <w:rPr>
          <w:rFonts w:asciiTheme="minorHAnsi" w:hAnsiTheme="minorHAnsi" w:cstheme="minorHAnsi"/>
          <w:sz w:val="24"/>
          <w:szCs w:val="24"/>
        </w:rPr>
        <w:t>of</w:t>
      </w:r>
      <w:proofErr w:type="spellEnd"/>
      <w:r w:rsidRPr="00555A31">
        <w:rPr>
          <w:rFonts w:asciiTheme="minorHAnsi" w:hAnsiTheme="minorHAnsi" w:cstheme="minorHAnsi"/>
          <w:sz w:val="24"/>
          <w:szCs w:val="24"/>
        </w:rPr>
        <w:t xml:space="preserve"> </w:t>
      </w:r>
      <w:proofErr w:type="spellStart"/>
      <w:r w:rsidRPr="00555A31">
        <w:rPr>
          <w:rFonts w:asciiTheme="minorHAnsi" w:hAnsiTheme="minorHAnsi" w:cstheme="minorHAnsi"/>
          <w:sz w:val="24"/>
          <w:szCs w:val="24"/>
        </w:rPr>
        <w:t>Article</w:t>
      </w:r>
      <w:proofErr w:type="spellEnd"/>
      <w:r w:rsidRPr="00555A31">
        <w:rPr>
          <w:rFonts w:asciiTheme="minorHAnsi" w:hAnsiTheme="minorHAnsi" w:cstheme="minorHAnsi"/>
          <w:sz w:val="24"/>
          <w:szCs w:val="24"/>
        </w:rPr>
        <w:t xml:space="preserve"> VI </w:t>
      </w:r>
      <w:proofErr w:type="spellStart"/>
      <w:r w:rsidRPr="00555A31">
        <w:rPr>
          <w:rFonts w:asciiTheme="minorHAnsi" w:hAnsiTheme="minorHAnsi" w:cstheme="minorHAnsi"/>
          <w:sz w:val="24"/>
          <w:szCs w:val="24"/>
        </w:rPr>
        <w:t>of</w:t>
      </w:r>
      <w:proofErr w:type="spellEnd"/>
      <w:r w:rsidRPr="00555A31">
        <w:rPr>
          <w:rFonts w:asciiTheme="minorHAnsi" w:hAnsiTheme="minorHAnsi" w:cstheme="minorHAnsi"/>
          <w:sz w:val="24"/>
          <w:szCs w:val="24"/>
        </w:rPr>
        <w:t xml:space="preserve"> </w:t>
      </w:r>
      <w:proofErr w:type="spellStart"/>
      <w:r w:rsidRPr="00555A31">
        <w:rPr>
          <w:rFonts w:asciiTheme="minorHAnsi" w:hAnsiTheme="minorHAnsi" w:cstheme="minorHAnsi"/>
          <w:sz w:val="24"/>
          <w:szCs w:val="24"/>
        </w:rPr>
        <w:t>the</w:t>
      </w:r>
      <w:proofErr w:type="spellEnd"/>
      <w:r w:rsidRPr="00555A31">
        <w:rPr>
          <w:rFonts w:asciiTheme="minorHAnsi" w:hAnsiTheme="minorHAnsi" w:cstheme="minorHAnsi"/>
          <w:sz w:val="24"/>
          <w:szCs w:val="24"/>
        </w:rPr>
        <w:t xml:space="preserve"> General </w:t>
      </w:r>
      <w:proofErr w:type="spellStart"/>
      <w:r w:rsidRPr="00555A31">
        <w:rPr>
          <w:rFonts w:asciiTheme="minorHAnsi" w:hAnsiTheme="minorHAnsi" w:cstheme="minorHAnsi"/>
          <w:sz w:val="24"/>
          <w:szCs w:val="24"/>
        </w:rPr>
        <w:t>Agreement</w:t>
      </w:r>
      <w:proofErr w:type="spellEnd"/>
      <w:r w:rsidRPr="00555A31">
        <w:rPr>
          <w:rFonts w:asciiTheme="minorHAnsi" w:hAnsiTheme="minorHAnsi" w:cstheme="minorHAnsi"/>
          <w:sz w:val="24"/>
          <w:szCs w:val="24"/>
        </w:rPr>
        <w:t xml:space="preserve"> on </w:t>
      </w:r>
      <w:proofErr w:type="spellStart"/>
      <w:r w:rsidRPr="00555A31">
        <w:rPr>
          <w:rFonts w:asciiTheme="minorHAnsi" w:hAnsiTheme="minorHAnsi" w:cstheme="minorHAnsi"/>
          <w:sz w:val="24"/>
          <w:szCs w:val="24"/>
        </w:rPr>
        <w:t>Tariffs</w:t>
      </w:r>
      <w:proofErr w:type="spellEnd"/>
      <w:r w:rsidRPr="00555A31">
        <w:rPr>
          <w:rFonts w:asciiTheme="minorHAnsi" w:hAnsiTheme="minorHAnsi" w:cstheme="minorHAnsi"/>
          <w:sz w:val="24"/>
          <w:szCs w:val="24"/>
        </w:rPr>
        <w:t xml:space="preserve"> and </w:t>
      </w:r>
      <w:proofErr w:type="spellStart"/>
      <w:r w:rsidRPr="00555A31">
        <w:rPr>
          <w:rFonts w:asciiTheme="minorHAnsi" w:hAnsiTheme="minorHAnsi" w:cstheme="minorHAnsi"/>
          <w:sz w:val="24"/>
          <w:szCs w:val="24"/>
        </w:rPr>
        <w:t>Trade</w:t>
      </w:r>
      <w:proofErr w:type="spellEnd"/>
      <w:r w:rsidRPr="00555A31">
        <w:rPr>
          <w:rFonts w:asciiTheme="minorHAnsi" w:hAnsiTheme="minorHAnsi" w:cstheme="minorHAnsi"/>
          <w:sz w:val="24"/>
          <w:szCs w:val="24"/>
        </w:rPr>
        <w:t xml:space="preserve"> 1994 </w:t>
      </w:r>
      <w:hyperlink r:id="rId39" w:history="1">
        <w:r w:rsidRPr="00555A31">
          <w:rPr>
            <w:rStyle w:val="Hypertextovodkaz"/>
            <w:rFonts w:asciiTheme="minorHAnsi" w:hAnsiTheme="minorHAnsi" w:cstheme="minorHAnsi"/>
            <w:sz w:val="24"/>
            <w:szCs w:val="24"/>
          </w:rPr>
          <w:t>https://www.wto.org/english/docs_e/legal_e/19-adp_01_e.htm</w:t>
        </w:r>
      </w:hyperlink>
    </w:p>
    <w:p w14:paraId="5DEA4123" w14:textId="0EB658DA" w:rsidR="0004133E" w:rsidRPr="00555A31" w:rsidRDefault="0004133E" w:rsidP="0004133E">
      <w:pPr>
        <w:jc w:val="both"/>
        <w:rPr>
          <w:rFonts w:asciiTheme="minorHAnsi" w:hAnsiTheme="minorHAnsi" w:cstheme="minorHAnsi"/>
          <w:sz w:val="24"/>
          <w:szCs w:val="24"/>
        </w:rPr>
      </w:pPr>
      <w:r w:rsidRPr="00555A31">
        <w:rPr>
          <w:rFonts w:asciiTheme="minorHAnsi" w:hAnsiTheme="minorHAnsi" w:cstheme="minorHAnsi"/>
          <w:sz w:val="24"/>
          <w:szCs w:val="24"/>
        </w:rPr>
        <w:t>Dohoda o</w:t>
      </w:r>
      <w:r w:rsidR="0076076E">
        <w:rPr>
          <w:rFonts w:asciiTheme="minorHAnsi" w:hAnsiTheme="minorHAnsi" w:cstheme="minorHAnsi"/>
          <w:sz w:val="24"/>
          <w:szCs w:val="24"/>
        </w:rPr>
        <w:t> </w:t>
      </w:r>
      <w:r w:rsidRPr="00555A31">
        <w:rPr>
          <w:rFonts w:asciiTheme="minorHAnsi" w:hAnsiTheme="minorHAnsi" w:cstheme="minorHAnsi"/>
          <w:sz w:val="24"/>
          <w:szCs w:val="24"/>
        </w:rPr>
        <w:t>subvencích a</w:t>
      </w:r>
      <w:r w:rsidR="0076076E">
        <w:rPr>
          <w:rFonts w:asciiTheme="minorHAnsi" w:hAnsiTheme="minorHAnsi" w:cstheme="minorHAnsi"/>
          <w:sz w:val="24"/>
          <w:szCs w:val="24"/>
        </w:rPr>
        <w:t> </w:t>
      </w:r>
      <w:r w:rsidRPr="00555A31">
        <w:rPr>
          <w:rFonts w:asciiTheme="minorHAnsi" w:hAnsiTheme="minorHAnsi" w:cstheme="minorHAnsi"/>
          <w:sz w:val="24"/>
          <w:szCs w:val="24"/>
        </w:rPr>
        <w:t>vyrovnávacích opatřeních GATT 1994/</w:t>
      </w:r>
      <w:proofErr w:type="spellStart"/>
      <w:r w:rsidRPr="00555A31">
        <w:rPr>
          <w:rFonts w:asciiTheme="minorHAnsi" w:hAnsiTheme="minorHAnsi" w:cstheme="minorHAnsi"/>
          <w:sz w:val="24"/>
          <w:szCs w:val="24"/>
        </w:rPr>
        <w:t>Agreement</w:t>
      </w:r>
      <w:proofErr w:type="spellEnd"/>
      <w:r w:rsidRPr="00555A31">
        <w:rPr>
          <w:rFonts w:asciiTheme="minorHAnsi" w:hAnsiTheme="minorHAnsi" w:cstheme="minorHAnsi"/>
          <w:sz w:val="24"/>
          <w:szCs w:val="24"/>
        </w:rPr>
        <w:t xml:space="preserve"> on </w:t>
      </w:r>
      <w:proofErr w:type="spellStart"/>
      <w:r w:rsidRPr="00555A31">
        <w:rPr>
          <w:rFonts w:asciiTheme="minorHAnsi" w:hAnsiTheme="minorHAnsi" w:cstheme="minorHAnsi"/>
          <w:sz w:val="24"/>
          <w:szCs w:val="24"/>
        </w:rPr>
        <w:t>Subsidies</w:t>
      </w:r>
      <w:proofErr w:type="spellEnd"/>
      <w:r w:rsidRPr="00555A31">
        <w:rPr>
          <w:rFonts w:asciiTheme="minorHAnsi" w:hAnsiTheme="minorHAnsi" w:cstheme="minorHAnsi"/>
          <w:sz w:val="24"/>
          <w:szCs w:val="24"/>
        </w:rPr>
        <w:t xml:space="preserve"> and </w:t>
      </w:r>
      <w:proofErr w:type="spellStart"/>
      <w:r w:rsidRPr="00555A31">
        <w:rPr>
          <w:rFonts w:asciiTheme="minorHAnsi" w:hAnsiTheme="minorHAnsi" w:cstheme="minorHAnsi"/>
          <w:sz w:val="24"/>
          <w:szCs w:val="24"/>
        </w:rPr>
        <w:t>Countervailing</w:t>
      </w:r>
      <w:proofErr w:type="spellEnd"/>
      <w:r w:rsidRPr="00555A31">
        <w:rPr>
          <w:rFonts w:asciiTheme="minorHAnsi" w:hAnsiTheme="minorHAnsi" w:cstheme="minorHAnsi"/>
          <w:sz w:val="24"/>
          <w:szCs w:val="24"/>
        </w:rPr>
        <w:t xml:space="preserve"> </w:t>
      </w:r>
      <w:proofErr w:type="spellStart"/>
      <w:r w:rsidRPr="00555A31">
        <w:rPr>
          <w:rFonts w:asciiTheme="minorHAnsi" w:hAnsiTheme="minorHAnsi" w:cstheme="minorHAnsi"/>
          <w:sz w:val="24"/>
          <w:szCs w:val="24"/>
        </w:rPr>
        <w:t>Measures</w:t>
      </w:r>
      <w:proofErr w:type="spellEnd"/>
      <w:r w:rsidRPr="00555A31">
        <w:rPr>
          <w:rFonts w:asciiTheme="minorHAnsi" w:hAnsiTheme="minorHAnsi" w:cstheme="minorHAnsi"/>
          <w:sz w:val="24"/>
          <w:szCs w:val="24"/>
        </w:rPr>
        <w:t>:</w:t>
      </w:r>
    </w:p>
    <w:p w14:paraId="7ED1C237" w14:textId="77777777" w:rsidR="0004133E" w:rsidRPr="00555A31" w:rsidRDefault="00E868DC" w:rsidP="0004133E">
      <w:pPr>
        <w:spacing w:after="120"/>
        <w:jc w:val="both"/>
        <w:rPr>
          <w:rFonts w:asciiTheme="minorHAnsi" w:hAnsiTheme="minorHAnsi" w:cstheme="minorHAnsi"/>
          <w:sz w:val="24"/>
          <w:szCs w:val="24"/>
        </w:rPr>
      </w:pPr>
      <w:hyperlink r:id="rId40" w:history="1">
        <w:r w:rsidR="0004133E" w:rsidRPr="00555A31">
          <w:rPr>
            <w:rStyle w:val="Hypertextovodkaz"/>
            <w:rFonts w:asciiTheme="minorHAnsi" w:hAnsiTheme="minorHAnsi" w:cstheme="minorHAnsi"/>
            <w:sz w:val="24"/>
            <w:szCs w:val="24"/>
          </w:rPr>
          <w:t>https://www.wto.org/english/docs_e/legal_e/24-scm_01_e.htm</w:t>
        </w:r>
      </w:hyperlink>
    </w:p>
    <w:p w14:paraId="5014A467" w14:textId="00181F4F" w:rsidR="0004133E" w:rsidRPr="00555A31" w:rsidRDefault="0004133E" w:rsidP="0004133E">
      <w:pPr>
        <w:pStyle w:val="Prosttext"/>
        <w:spacing w:after="120" w:line="340" w:lineRule="exact"/>
        <w:rPr>
          <w:rStyle w:val="Hypertextovodkaz"/>
          <w:rFonts w:asciiTheme="minorHAnsi" w:hAnsiTheme="minorHAnsi" w:cstheme="minorHAnsi"/>
          <w:sz w:val="24"/>
          <w:szCs w:val="24"/>
        </w:rPr>
      </w:pPr>
      <w:r w:rsidRPr="00555A31">
        <w:rPr>
          <w:rFonts w:asciiTheme="minorHAnsi" w:hAnsiTheme="minorHAnsi" w:cstheme="minorHAnsi"/>
          <w:sz w:val="24"/>
          <w:szCs w:val="24"/>
        </w:rPr>
        <w:t>Antidumpingové a</w:t>
      </w:r>
      <w:r w:rsidR="0076076E">
        <w:rPr>
          <w:rFonts w:asciiTheme="minorHAnsi" w:hAnsiTheme="minorHAnsi" w:cstheme="minorHAnsi"/>
          <w:sz w:val="24"/>
          <w:szCs w:val="24"/>
        </w:rPr>
        <w:t> </w:t>
      </w:r>
      <w:proofErr w:type="spellStart"/>
      <w:r w:rsidRPr="00555A31">
        <w:rPr>
          <w:rFonts w:asciiTheme="minorHAnsi" w:hAnsiTheme="minorHAnsi" w:cstheme="minorHAnsi"/>
          <w:sz w:val="24"/>
          <w:szCs w:val="24"/>
        </w:rPr>
        <w:t>protisubvenční</w:t>
      </w:r>
      <w:proofErr w:type="spellEnd"/>
      <w:r w:rsidRPr="00555A31">
        <w:rPr>
          <w:rFonts w:asciiTheme="minorHAnsi" w:hAnsiTheme="minorHAnsi" w:cstheme="minorHAnsi"/>
          <w:sz w:val="24"/>
          <w:szCs w:val="24"/>
        </w:rPr>
        <w:t xml:space="preserve"> řízení v</w:t>
      </w:r>
      <w:r w:rsidR="0076076E">
        <w:rPr>
          <w:rFonts w:asciiTheme="minorHAnsi" w:hAnsiTheme="minorHAnsi" w:cstheme="minorHAnsi"/>
          <w:sz w:val="24"/>
          <w:szCs w:val="24"/>
        </w:rPr>
        <w:t> </w:t>
      </w:r>
      <w:r w:rsidRPr="00555A31">
        <w:rPr>
          <w:rFonts w:asciiTheme="minorHAnsi" w:hAnsiTheme="minorHAnsi" w:cstheme="minorHAnsi"/>
          <w:sz w:val="24"/>
          <w:szCs w:val="24"/>
        </w:rPr>
        <w:t xml:space="preserve">Evropské </w:t>
      </w:r>
      <w:proofErr w:type="gramStart"/>
      <w:r w:rsidRPr="00555A31">
        <w:rPr>
          <w:rFonts w:asciiTheme="minorHAnsi" w:hAnsiTheme="minorHAnsi" w:cstheme="minorHAnsi"/>
          <w:sz w:val="24"/>
          <w:szCs w:val="24"/>
        </w:rPr>
        <w:t>unii - informace</w:t>
      </w:r>
      <w:proofErr w:type="gramEnd"/>
      <w:r w:rsidRPr="00555A31">
        <w:rPr>
          <w:rFonts w:asciiTheme="minorHAnsi" w:hAnsiTheme="minorHAnsi" w:cstheme="minorHAnsi"/>
          <w:sz w:val="24"/>
          <w:szCs w:val="24"/>
        </w:rPr>
        <w:t xml:space="preserve"> na portálu Ministerstva průmyslu a</w:t>
      </w:r>
      <w:r w:rsidR="0076076E">
        <w:rPr>
          <w:rFonts w:asciiTheme="minorHAnsi" w:hAnsiTheme="minorHAnsi" w:cstheme="minorHAnsi"/>
          <w:sz w:val="24"/>
          <w:szCs w:val="24"/>
        </w:rPr>
        <w:t> </w:t>
      </w:r>
      <w:r w:rsidRPr="00555A31">
        <w:rPr>
          <w:rFonts w:asciiTheme="minorHAnsi" w:hAnsiTheme="minorHAnsi" w:cstheme="minorHAnsi"/>
          <w:sz w:val="24"/>
          <w:szCs w:val="24"/>
        </w:rPr>
        <w:t xml:space="preserve">obchodu: </w:t>
      </w:r>
      <w:hyperlink r:id="rId41" w:history="1">
        <w:r w:rsidRPr="00555A31">
          <w:rPr>
            <w:rStyle w:val="Hypertextovodkaz"/>
            <w:rFonts w:asciiTheme="minorHAnsi" w:hAnsiTheme="minorHAnsi" w:cstheme="minorHAnsi"/>
            <w:sz w:val="24"/>
            <w:szCs w:val="24"/>
          </w:rPr>
          <w:t>http://www.mpo.cz/dokument141915.html</w:t>
        </w:r>
      </w:hyperlink>
      <w:r>
        <w:rPr>
          <w:rStyle w:val="Hypertextovodkaz"/>
          <w:rFonts w:asciiTheme="minorHAnsi" w:hAnsiTheme="minorHAnsi" w:cstheme="minorHAnsi"/>
          <w:sz w:val="24"/>
          <w:szCs w:val="24"/>
        </w:rPr>
        <w:t xml:space="preserve">, </w:t>
      </w:r>
    </w:p>
    <w:p w14:paraId="42F3D6F7" w14:textId="77777777" w:rsidR="0004133E" w:rsidRPr="00555A31" w:rsidRDefault="0004133E" w:rsidP="0004133E">
      <w:pPr>
        <w:pStyle w:val="Prosttext"/>
        <w:spacing w:after="120"/>
        <w:rPr>
          <w:rFonts w:asciiTheme="minorHAnsi" w:hAnsiTheme="minorHAnsi" w:cstheme="minorHAnsi"/>
          <w:sz w:val="24"/>
          <w:szCs w:val="24"/>
        </w:rPr>
      </w:pPr>
      <w:r w:rsidRPr="00555A31">
        <w:rPr>
          <w:rFonts w:asciiTheme="minorHAnsi" w:hAnsiTheme="minorHAnsi" w:cstheme="minorHAnsi"/>
          <w:sz w:val="24"/>
          <w:szCs w:val="24"/>
          <w:lang w:val="en-GB"/>
        </w:rPr>
        <w:t>Market Access Strategy</w:t>
      </w:r>
      <w:r w:rsidRPr="00555A31">
        <w:rPr>
          <w:rFonts w:asciiTheme="minorHAnsi" w:hAnsiTheme="minorHAnsi" w:cstheme="minorHAnsi"/>
          <w:sz w:val="24"/>
          <w:szCs w:val="24"/>
        </w:rPr>
        <w:t xml:space="preserve"> – portál Evropské komise: </w:t>
      </w:r>
      <w:hyperlink r:id="rId42" w:history="1">
        <w:r w:rsidRPr="00555A31">
          <w:rPr>
            <w:rStyle w:val="Hypertextovodkaz"/>
            <w:rFonts w:asciiTheme="minorHAnsi" w:hAnsiTheme="minorHAnsi" w:cstheme="minorHAnsi"/>
            <w:sz w:val="24"/>
            <w:szCs w:val="24"/>
          </w:rPr>
          <w:t>http://ec.europa.eu/trade/policy/accessing-markets/</w:t>
        </w:r>
      </w:hyperlink>
    </w:p>
    <w:p w14:paraId="1F8A8984" w14:textId="08D2EBE1" w:rsidR="0004133E" w:rsidRPr="00555A31" w:rsidRDefault="0004133E" w:rsidP="0004133E">
      <w:pPr>
        <w:pStyle w:val="Prosttext"/>
        <w:rPr>
          <w:rFonts w:asciiTheme="minorHAnsi" w:hAnsiTheme="minorHAnsi" w:cstheme="minorHAnsi"/>
          <w:sz w:val="24"/>
          <w:szCs w:val="24"/>
        </w:rPr>
      </w:pPr>
      <w:r w:rsidRPr="00555A31">
        <w:rPr>
          <w:rFonts w:asciiTheme="minorHAnsi" w:hAnsiTheme="minorHAnsi" w:cstheme="minorHAnsi"/>
          <w:sz w:val="24"/>
          <w:szCs w:val="24"/>
        </w:rPr>
        <w:t>Autonomní celní suspenze a</w:t>
      </w:r>
      <w:r w:rsidR="0076076E">
        <w:rPr>
          <w:rFonts w:asciiTheme="minorHAnsi" w:hAnsiTheme="minorHAnsi" w:cstheme="minorHAnsi"/>
          <w:sz w:val="24"/>
          <w:szCs w:val="24"/>
        </w:rPr>
        <w:t> </w:t>
      </w:r>
      <w:r w:rsidRPr="00555A31">
        <w:rPr>
          <w:rFonts w:asciiTheme="minorHAnsi" w:hAnsiTheme="minorHAnsi" w:cstheme="minorHAnsi"/>
          <w:sz w:val="24"/>
          <w:szCs w:val="24"/>
        </w:rPr>
        <w:t>celní kvóty – portál Ministerstva průmyslu a</w:t>
      </w:r>
      <w:r w:rsidR="0076076E">
        <w:rPr>
          <w:rFonts w:asciiTheme="minorHAnsi" w:hAnsiTheme="minorHAnsi" w:cstheme="minorHAnsi"/>
          <w:sz w:val="24"/>
          <w:szCs w:val="24"/>
        </w:rPr>
        <w:t> </w:t>
      </w:r>
      <w:r w:rsidRPr="00555A31">
        <w:rPr>
          <w:rFonts w:asciiTheme="minorHAnsi" w:hAnsiTheme="minorHAnsi" w:cstheme="minorHAnsi"/>
          <w:sz w:val="24"/>
          <w:szCs w:val="24"/>
        </w:rPr>
        <w:t>obchodu:</w:t>
      </w:r>
    </w:p>
    <w:p w14:paraId="20CA40E1" w14:textId="2DB0D856" w:rsidR="0004133E" w:rsidRDefault="00E868DC" w:rsidP="0004133E">
      <w:pPr>
        <w:pStyle w:val="Prosttext"/>
        <w:spacing w:after="120"/>
        <w:rPr>
          <w:rStyle w:val="Hypertextovodkaz"/>
          <w:rFonts w:asciiTheme="minorHAnsi" w:hAnsiTheme="minorHAnsi" w:cstheme="minorHAnsi"/>
          <w:sz w:val="24"/>
          <w:szCs w:val="24"/>
        </w:rPr>
      </w:pPr>
      <w:hyperlink r:id="rId43" w:history="1">
        <w:r w:rsidR="0004133E" w:rsidRPr="00555A31">
          <w:rPr>
            <w:rStyle w:val="Hypertextovodkaz"/>
            <w:rFonts w:asciiTheme="minorHAnsi" w:hAnsiTheme="minorHAnsi" w:cstheme="minorHAnsi"/>
            <w:sz w:val="24"/>
            <w:szCs w:val="24"/>
          </w:rPr>
          <w:t>http://www.mpo.cz/dokument10962.html</w:t>
        </w:r>
      </w:hyperlink>
    </w:p>
    <w:p w14:paraId="74681EF9" w14:textId="60C50700" w:rsidR="002A279A" w:rsidRPr="00974D72" w:rsidRDefault="002A279A" w:rsidP="0004133E">
      <w:pPr>
        <w:pStyle w:val="Prosttext"/>
        <w:spacing w:after="120"/>
        <w:rPr>
          <w:rStyle w:val="Hypertextovodkaz"/>
          <w:rFonts w:asciiTheme="minorHAnsi" w:hAnsiTheme="minorHAnsi" w:cstheme="minorHAnsi"/>
          <w:color w:val="auto"/>
          <w:sz w:val="24"/>
          <w:szCs w:val="24"/>
          <w:u w:val="none"/>
        </w:rPr>
      </w:pPr>
      <w:r w:rsidRPr="00974D72">
        <w:rPr>
          <w:rStyle w:val="Hypertextovodkaz"/>
          <w:rFonts w:asciiTheme="minorHAnsi" w:hAnsiTheme="minorHAnsi" w:cstheme="minorHAnsi"/>
          <w:color w:val="auto"/>
          <w:sz w:val="24"/>
          <w:szCs w:val="24"/>
          <w:u w:val="none"/>
        </w:rPr>
        <w:t xml:space="preserve">Zákon č. 34/2021 Sb. o prověřování zahraničních investic a o změně souvisejících zákonů a Nařízení Evropského parlamentu a Rady (EU) 2019/452 ze dne 19. března 2019 </w:t>
      </w:r>
      <w:hyperlink r:id="rId44" w:history="1">
        <w:r w:rsidRPr="00974D72">
          <w:rPr>
            <w:rStyle w:val="Hypertextovodkaz"/>
            <w:rFonts w:asciiTheme="minorHAnsi" w:hAnsiTheme="minorHAnsi" w:cstheme="minorHAnsi"/>
            <w:sz w:val="24"/>
            <w:szCs w:val="24"/>
          </w:rPr>
          <w:t>https://www.mpo.cz/cz/zahranicni-obchod/proverovani-zahranicnich-investic/legislativa/legislativa--261002/</w:t>
        </w:r>
      </w:hyperlink>
      <w:r w:rsidRPr="00974D72">
        <w:rPr>
          <w:rStyle w:val="Hypertextovodkaz"/>
          <w:rFonts w:asciiTheme="minorHAnsi" w:hAnsiTheme="minorHAnsi" w:cstheme="minorHAnsi"/>
          <w:color w:val="auto"/>
          <w:sz w:val="24"/>
          <w:szCs w:val="24"/>
          <w:u w:val="none"/>
        </w:rPr>
        <w:t xml:space="preserve"> </w:t>
      </w:r>
    </w:p>
    <w:p w14:paraId="01AA6332" w14:textId="3AEA0E90" w:rsidR="002A279A" w:rsidRPr="002A279A" w:rsidRDefault="00ED71B1" w:rsidP="0004133E">
      <w:pPr>
        <w:pStyle w:val="Prosttext"/>
        <w:spacing w:after="120"/>
        <w:rPr>
          <w:rStyle w:val="Hypertextovodkaz"/>
          <w:rFonts w:asciiTheme="minorHAnsi" w:hAnsiTheme="minorHAnsi" w:cstheme="minorHAnsi"/>
          <w:color w:val="auto"/>
          <w:sz w:val="24"/>
          <w:szCs w:val="24"/>
          <w:u w:val="none"/>
        </w:rPr>
      </w:pPr>
      <w:r w:rsidRPr="00974D72">
        <w:rPr>
          <w:rFonts w:asciiTheme="minorHAnsi" w:hAnsiTheme="minorHAnsi" w:cstheme="minorHAnsi"/>
          <w:sz w:val="24"/>
          <w:szCs w:val="24"/>
        </w:rPr>
        <w:t xml:space="preserve">Zákon č. 151/2021 Sb. o provádění zvláštních režimů v oblasti zahraničního obchodu a </w:t>
      </w:r>
      <w:r w:rsidR="002A279A" w:rsidRPr="00974D72">
        <w:rPr>
          <w:rFonts w:asciiTheme="minorHAnsi" w:hAnsiTheme="minorHAnsi" w:cstheme="minorHAnsi"/>
          <w:sz w:val="24"/>
          <w:szCs w:val="24"/>
        </w:rPr>
        <w:t>Nařízení Evropského parlamentu a Rady (EU) 2017/821</w:t>
      </w:r>
      <w:r w:rsidRPr="00974D72">
        <w:rPr>
          <w:rFonts w:asciiTheme="minorHAnsi" w:hAnsiTheme="minorHAnsi" w:cstheme="minorHAnsi"/>
          <w:sz w:val="24"/>
          <w:szCs w:val="24"/>
        </w:rPr>
        <w:t xml:space="preserve"> </w:t>
      </w:r>
      <w:hyperlink r:id="rId45" w:history="1">
        <w:r w:rsidRPr="00974D72">
          <w:rPr>
            <w:rStyle w:val="Hypertextovodkaz"/>
            <w:rFonts w:asciiTheme="minorHAnsi" w:hAnsiTheme="minorHAnsi" w:cstheme="minorHAnsi"/>
            <w:sz w:val="24"/>
            <w:szCs w:val="24"/>
          </w:rPr>
          <w:t>https://www.mpo.cz/cz/zahranicni-obchod/spolecna-obchodni-politika-eu/konfliktni-mineraly/konfliktni-mineraly-3tg---prehled-a-aktualni-informace--256776/</w:t>
        </w:r>
      </w:hyperlink>
      <w:r>
        <w:rPr>
          <w:rFonts w:asciiTheme="minorHAnsi" w:hAnsiTheme="minorHAnsi" w:cstheme="minorHAnsi"/>
          <w:sz w:val="24"/>
          <w:szCs w:val="24"/>
        </w:rPr>
        <w:t xml:space="preserve"> </w:t>
      </w:r>
    </w:p>
    <w:p w14:paraId="0A27CCDC" w14:textId="77777777" w:rsidR="0004133E" w:rsidRPr="00555A31" w:rsidRDefault="00E868DC" w:rsidP="0004133E">
      <w:pPr>
        <w:jc w:val="both"/>
        <w:rPr>
          <w:rFonts w:asciiTheme="minorHAnsi" w:hAnsiTheme="minorHAnsi" w:cstheme="minorHAnsi"/>
          <w:sz w:val="24"/>
          <w:szCs w:val="24"/>
        </w:rPr>
      </w:pPr>
      <w:hyperlink r:id="rId46" w:history="1">
        <w:r w:rsidR="0004133E" w:rsidRPr="00555A31">
          <w:rPr>
            <w:rStyle w:val="Hypertextovodkaz"/>
            <w:rFonts w:asciiTheme="minorHAnsi" w:hAnsiTheme="minorHAnsi" w:cstheme="minorHAnsi"/>
            <w:sz w:val="24"/>
            <w:szCs w:val="24"/>
          </w:rPr>
          <w:t>https://www.wto.org/english/thewto_e/whatis_e/tif_e/agrm11_e.htm</w:t>
        </w:r>
      </w:hyperlink>
    </w:p>
    <w:p w14:paraId="33EAD496" w14:textId="77777777" w:rsidR="0004133E" w:rsidRPr="00555A31" w:rsidRDefault="00E868DC" w:rsidP="0004133E">
      <w:pPr>
        <w:rPr>
          <w:rFonts w:asciiTheme="minorHAnsi" w:hAnsiTheme="minorHAnsi" w:cstheme="minorHAnsi"/>
          <w:sz w:val="24"/>
          <w:szCs w:val="24"/>
        </w:rPr>
      </w:pPr>
      <w:hyperlink r:id="rId47" w:history="1">
        <w:r w:rsidR="0004133E" w:rsidRPr="00555A31">
          <w:rPr>
            <w:rStyle w:val="Hypertextovodkaz"/>
            <w:rFonts w:asciiTheme="minorHAnsi" w:hAnsiTheme="minorHAnsi" w:cstheme="minorHAnsi"/>
            <w:sz w:val="24"/>
            <w:szCs w:val="24"/>
          </w:rPr>
          <w:t>https://www.wto.org/english/tratop_e/tpr_e/tpr_e.htm</w:t>
        </w:r>
      </w:hyperlink>
    </w:p>
    <w:p w14:paraId="52EA4EF7" w14:textId="77777777" w:rsidR="0004133E" w:rsidRDefault="00E868DC" w:rsidP="0004133E">
      <w:pPr>
        <w:rPr>
          <w:rStyle w:val="Hypertextovodkaz"/>
          <w:rFonts w:asciiTheme="minorHAnsi" w:hAnsiTheme="minorHAnsi" w:cstheme="minorHAnsi"/>
          <w:sz w:val="24"/>
          <w:szCs w:val="24"/>
        </w:rPr>
      </w:pPr>
      <w:hyperlink r:id="rId48" w:history="1">
        <w:r w:rsidR="0004133E" w:rsidRPr="00555A31">
          <w:rPr>
            <w:rStyle w:val="Hypertextovodkaz"/>
            <w:rFonts w:asciiTheme="minorHAnsi" w:hAnsiTheme="minorHAnsi" w:cstheme="minorHAnsi"/>
            <w:sz w:val="24"/>
            <w:szCs w:val="24"/>
          </w:rPr>
          <w:t>https://www.wto.org/english/docs_e/legal_e/29-tprm_e.htm</w:t>
        </w:r>
      </w:hyperlink>
    </w:p>
    <w:p w14:paraId="01E436B8" w14:textId="57D4FAFD" w:rsidR="0004133E" w:rsidRPr="00555A31" w:rsidRDefault="0004133E" w:rsidP="0004133E">
      <w:pPr>
        <w:pStyle w:val="Prosttext"/>
        <w:spacing w:after="120"/>
        <w:jc w:val="both"/>
        <w:rPr>
          <w:rFonts w:asciiTheme="minorHAnsi" w:hAnsiTheme="minorHAnsi" w:cstheme="minorHAnsi"/>
          <w:sz w:val="24"/>
          <w:szCs w:val="24"/>
        </w:rPr>
      </w:pPr>
      <w:r w:rsidRPr="00555A31">
        <w:rPr>
          <w:rFonts w:asciiTheme="minorHAnsi" w:hAnsiTheme="minorHAnsi" w:cstheme="minorHAnsi"/>
          <w:sz w:val="24"/>
          <w:szCs w:val="24"/>
        </w:rPr>
        <w:t>Preferenční obchodní vztahy EU s</w:t>
      </w:r>
      <w:r w:rsidR="0076076E">
        <w:rPr>
          <w:rFonts w:asciiTheme="minorHAnsi" w:hAnsiTheme="minorHAnsi" w:cstheme="minorHAnsi"/>
          <w:sz w:val="24"/>
          <w:szCs w:val="24"/>
        </w:rPr>
        <w:t> </w:t>
      </w:r>
      <w:r w:rsidRPr="00555A31">
        <w:rPr>
          <w:rFonts w:asciiTheme="minorHAnsi" w:hAnsiTheme="minorHAnsi" w:cstheme="minorHAnsi"/>
          <w:sz w:val="24"/>
          <w:szCs w:val="24"/>
        </w:rPr>
        <w:t>třetími zeměmi – portál Ministerstva průmyslu a</w:t>
      </w:r>
      <w:r w:rsidR="0076076E">
        <w:rPr>
          <w:rFonts w:asciiTheme="minorHAnsi" w:hAnsiTheme="minorHAnsi" w:cstheme="minorHAnsi"/>
          <w:sz w:val="24"/>
          <w:szCs w:val="24"/>
        </w:rPr>
        <w:t> </w:t>
      </w:r>
      <w:r w:rsidRPr="00555A31">
        <w:rPr>
          <w:rFonts w:asciiTheme="minorHAnsi" w:hAnsiTheme="minorHAnsi" w:cstheme="minorHAnsi"/>
          <w:sz w:val="24"/>
          <w:szCs w:val="24"/>
        </w:rPr>
        <w:t xml:space="preserve">obchodu: </w:t>
      </w:r>
      <w:hyperlink r:id="rId49" w:history="1">
        <w:r w:rsidRPr="00555A31">
          <w:rPr>
            <w:rStyle w:val="Hypertextovodkaz"/>
            <w:rFonts w:asciiTheme="minorHAnsi" w:hAnsiTheme="minorHAnsi" w:cstheme="minorHAnsi"/>
            <w:sz w:val="24"/>
            <w:szCs w:val="24"/>
          </w:rPr>
          <w:t>http://www.mpo.cz/dokument92562.html</w:t>
        </w:r>
      </w:hyperlink>
    </w:p>
    <w:p w14:paraId="2B13F448" w14:textId="2E0F0314" w:rsidR="0004133E" w:rsidRDefault="0004133E" w:rsidP="0004133E">
      <w:pPr>
        <w:pStyle w:val="Prosttext"/>
        <w:spacing w:after="120"/>
        <w:rPr>
          <w:rStyle w:val="Hypertextovodkaz"/>
          <w:rFonts w:asciiTheme="minorHAnsi" w:hAnsiTheme="minorHAnsi" w:cstheme="minorHAnsi"/>
          <w:sz w:val="24"/>
          <w:szCs w:val="24"/>
        </w:rPr>
      </w:pPr>
      <w:r w:rsidRPr="00555A31">
        <w:rPr>
          <w:rFonts w:asciiTheme="minorHAnsi" w:hAnsiTheme="minorHAnsi" w:cstheme="minorHAnsi"/>
          <w:sz w:val="24"/>
          <w:szCs w:val="24"/>
        </w:rPr>
        <w:t>Informace o</w:t>
      </w:r>
      <w:r w:rsidR="0076076E">
        <w:rPr>
          <w:rFonts w:asciiTheme="minorHAnsi" w:hAnsiTheme="minorHAnsi" w:cstheme="minorHAnsi"/>
          <w:sz w:val="24"/>
          <w:szCs w:val="24"/>
        </w:rPr>
        <w:t> </w:t>
      </w:r>
      <w:r w:rsidRPr="00555A31">
        <w:rPr>
          <w:rFonts w:asciiTheme="minorHAnsi" w:hAnsiTheme="minorHAnsi" w:cstheme="minorHAnsi"/>
          <w:sz w:val="24"/>
          <w:szCs w:val="24"/>
        </w:rPr>
        <w:t>Dohodách o</w:t>
      </w:r>
      <w:r w:rsidR="0076076E">
        <w:rPr>
          <w:rFonts w:asciiTheme="minorHAnsi" w:hAnsiTheme="minorHAnsi" w:cstheme="minorHAnsi"/>
          <w:sz w:val="24"/>
          <w:szCs w:val="24"/>
        </w:rPr>
        <w:t> </w:t>
      </w:r>
      <w:r w:rsidRPr="00555A31">
        <w:rPr>
          <w:rFonts w:asciiTheme="minorHAnsi" w:hAnsiTheme="minorHAnsi" w:cstheme="minorHAnsi"/>
          <w:sz w:val="24"/>
          <w:szCs w:val="24"/>
        </w:rPr>
        <w:t xml:space="preserve">volném obchodu na webu Evropské komise: </w:t>
      </w:r>
      <w:hyperlink r:id="rId50" w:history="1">
        <w:r w:rsidRPr="00555A31">
          <w:rPr>
            <w:rStyle w:val="Hypertextovodkaz"/>
            <w:rFonts w:asciiTheme="minorHAnsi" w:hAnsiTheme="minorHAnsi" w:cstheme="minorHAnsi"/>
            <w:sz w:val="24"/>
            <w:szCs w:val="24"/>
          </w:rPr>
          <w:t>http://ec.europa.eu/trade/policy/countries-and-regions/agreements/</w:t>
        </w:r>
      </w:hyperlink>
    </w:p>
    <w:p w14:paraId="378F33EB" w14:textId="462B8BEE" w:rsidR="0004133E" w:rsidRPr="00555A31" w:rsidRDefault="0004133E" w:rsidP="0004133E">
      <w:pPr>
        <w:pStyle w:val="Prosttext"/>
        <w:spacing w:after="120"/>
        <w:rPr>
          <w:rFonts w:asciiTheme="minorHAnsi" w:hAnsiTheme="minorHAnsi" w:cstheme="minorHAnsi"/>
          <w:sz w:val="24"/>
          <w:szCs w:val="24"/>
        </w:rPr>
      </w:pPr>
      <w:r w:rsidRPr="00555A31">
        <w:rPr>
          <w:rFonts w:asciiTheme="minorHAnsi" w:hAnsiTheme="minorHAnsi" w:cstheme="minorHAnsi"/>
          <w:sz w:val="24"/>
          <w:szCs w:val="24"/>
        </w:rPr>
        <w:t>Všeobecná dohoda o</w:t>
      </w:r>
      <w:r w:rsidR="0076076E">
        <w:rPr>
          <w:rFonts w:asciiTheme="minorHAnsi" w:hAnsiTheme="minorHAnsi" w:cstheme="minorHAnsi"/>
          <w:sz w:val="24"/>
          <w:szCs w:val="24"/>
        </w:rPr>
        <w:t> </w:t>
      </w:r>
      <w:r w:rsidRPr="00555A31">
        <w:rPr>
          <w:rFonts w:asciiTheme="minorHAnsi" w:hAnsiTheme="minorHAnsi" w:cstheme="minorHAnsi"/>
          <w:sz w:val="24"/>
          <w:szCs w:val="24"/>
        </w:rPr>
        <w:t xml:space="preserve">obchodu službami/General </w:t>
      </w:r>
      <w:proofErr w:type="spellStart"/>
      <w:r w:rsidRPr="00555A31">
        <w:rPr>
          <w:rFonts w:asciiTheme="minorHAnsi" w:hAnsiTheme="minorHAnsi" w:cstheme="minorHAnsi"/>
          <w:sz w:val="24"/>
          <w:szCs w:val="24"/>
        </w:rPr>
        <w:t>Agreement</w:t>
      </w:r>
      <w:proofErr w:type="spellEnd"/>
      <w:r w:rsidRPr="00555A31">
        <w:rPr>
          <w:rFonts w:asciiTheme="minorHAnsi" w:hAnsiTheme="minorHAnsi" w:cstheme="minorHAnsi"/>
          <w:sz w:val="24"/>
          <w:szCs w:val="24"/>
        </w:rPr>
        <w:t xml:space="preserve"> on </w:t>
      </w:r>
      <w:proofErr w:type="spellStart"/>
      <w:r w:rsidRPr="00555A31">
        <w:rPr>
          <w:rFonts w:asciiTheme="minorHAnsi" w:hAnsiTheme="minorHAnsi" w:cstheme="minorHAnsi"/>
          <w:sz w:val="24"/>
          <w:szCs w:val="24"/>
        </w:rPr>
        <w:t>Trade</w:t>
      </w:r>
      <w:proofErr w:type="spellEnd"/>
      <w:r w:rsidRPr="00555A31">
        <w:rPr>
          <w:rFonts w:asciiTheme="minorHAnsi" w:hAnsiTheme="minorHAnsi" w:cstheme="minorHAnsi"/>
          <w:sz w:val="24"/>
          <w:szCs w:val="24"/>
        </w:rPr>
        <w:t xml:space="preserve"> in </w:t>
      </w:r>
      <w:proofErr w:type="spellStart"/>
      <w:r w:rsidRPr="00555A31">
        <w:rPr>
          <w:rFonts w:asciiTheme="minorHAnsi" w:hAnsiTheme="minorHAnsi" w:cstheme="minorHAnsi"/>
          <w:sz w:val="24"/>
          <w:szCs w:val="24"/>
        </w:rPr>
        <w:t>Services</w:t>
      </w:r>
      <w:proofErr w:type="spellEnd"/>
      <w:r w:rsidRPr="00555A31">
        <w:rPr>
          <w:rFonts w:asciiTheme="minorHAnsi" w:hAnsiTheme="minorHAnsi" w:cstheme="minorHAnsi"/>
          <w:sz w:val="24"/>
          <w:szCs w:val="24"/>
        </w:rPr>
        <w:t xml:space="preserve"> (GATS): </w:t>
      </w:r>
      <w:hyperlink r:id="rId51" w:history="1">
        <w:r w:rsidRPr="00555A31">
          <w:rPr>
            <w:rStyle w:val="Hypertextovodkaz"/>
            <w:rFonts w:asciiTheme="minorHAnsi" w:hAnsiTheme="minorHAnsi" w:cstheme="minorHAnsi"/>
            <w:sz w:val="24"/>
            <w:szCs w:val="24"/>
          </w:rPr>
          <w:t>https://www.wto.org/english/docs_e/legal_e/26-gats_01_e.htm</w:t>
        </w:r>
      </w:hyperlink>
    </w:p>
    <w:p w14:paraId="0BC78CF9" w14:textId="2064C690" w:rsidR="000F7EF1" w:rsidRDefault="0004133E" w:rsidP="0004133E">
      <w:pPr>
        <w:overflowPunct/>
        <w:autoSpaceDE/>
        <w:autoSpaceDN/>
        <w:adjustRightInd/>
        <w:spacing w:after="120"/>
        <w:textAlignment w:val="auto"/>
        <w:rPr>
          <w:rStyle w:val="Hypertextovodkaz"/>
          <w:rFonts w:asciiTheme="minorHAnsi" w:hAnsiTheme="minorHAnsi" w:cstheme="minorHAnsi"/>
          <w:sz w:val="24"/>
          <w:szCs w:val="24"/>
        </w:rPr>
      </w:pPr>
      <w:r w:rsidRPr="00555A31">
        <w:rPr>
          <w:rFonts w:asciiTheme="minorHAnsi" w:hAnsiTheme="minorHAnsi" w:cstheme="minorHAnsi"/>
          <w:sz w:val="24"/>
          <w:szCs w:val="24"/>
        </w:rPr>
        <w:t>Základy o</w:t>
      </w:r>
      <w:r w:rsidR="0076076E">
        <w:rPr>
          <w:rFonts w:asciiTheme="minorHAnsi" w:hAnsiTheme="minorHAnsi" w:cstheme="minorHAnsi"/>
          <w:sz w:val="24"/>
          <w:szCs w:val="24"/>
        </w:rPr>
        <w:t> </w:t>
      </w:r>
      <w:r w:rsidRPr="00555A31">
        <w:rPr>
          <w:rFonts w:asciiTheme="minorHAnsi" w:hAnsiTheme="minorHAnsi" w:cstheme="minorHAnsi"/>
          <w:sz w:val="24"/>
          <w:szCs w:val="24"/>
        </w:rPr>
        <w:t xml:space="preserve">obchodu službami: </w:t>
      </w:r>
      <w:hyperlink r:id="rId52" w:history="1">
        <w:r w:rsidRPr="00555A31">
          <w:rPr>
            <w:rStyle w:val="Hypertextovodkaz"/>
            <w:rFonts w:asciiTheme="minorHAnsi" w:hAnsiTheme="minorHAnsi" w:cstheme="minorHAnsi"/>
            <w:sz w:val="24"/>
            <w:szCs w:val="24"/>
          </w:rPr>
          <w:t>https://www.wto.org/english/thewto_e/whatis_e/tif_e/agrm6_e.htm</w:t>
        </w:r>
      </w:hyperlink>
    </w:p>
    <w:p w14:paraId="0177F4B1" w14:textId="77777777" w:rsidR="00EC029F" w:rsidRDefault="00EC029F" w:rsidP="0004133E">
      <w:pPr>
        <w:overflowPunct/>
        <w:autoSpaceDE/>
        <w:autoSpaceDN/>
        <w:adjustRightInd/>
        <w:spacing w:after="120"/>
        <w:textAlignment w:val="auto"/>
        <w:rPr>
          <w:rFonts w:eastAsiaTheme="minorHAnsi"/>
          <w:lang w:eastAsia="en-US"/>
        </w:rPr>
      </w:pPr>
      <w:r>
        <w:rPr>
          <w:rFonts w:eastAsiaTheme="minorHAnsi"/>
          <w:lang w:eastAsia="en-US"/>
        </w:rPr>
        <w:br w:type="page"/>
      </w:r>
    </w:p>
    <w:p w14:paraId="6136BC0A" w14:textId="77777777" w:rsidR="00CD5AA8" w:rsidRPr="008C33DE" w:rsidRDefault="00CD5AA8" w:rsidP="00677596">
      <w:pPr>
        <w:pStyle w:val="Nadpis1"/>
        <w:numPr>
          <w:ilvl w:val="0"/>
          <w:numId w:val="35"/>
        </w:numPr>
        <w:ind w:hanging="644"/>
        <w:jc w:val="both"/>
        <w:rPr>
          <w:rFonts w:asciiTheme="minorHAnsi" w:hAnsiTheme="minorHAnsi" w:cstheme="minorHAnsi"/>
          <w:color w:val="auto"/>
        </w:rPr>
      </w:pPr>
      <w:r w:rsidRPr="008C33DE">
        <w:rPr>
          <w:rFonts w:asciiTheme="minorHAnsi" w:hAnsiTheme="minorHAnsi" w:cstheme="minorHAnsi"/>
          <w:color w:val="auto"/>
        </w:rPr>
        <w:lastRenderedPageBreak/>
        <w:t>Popište pravomoci E</w:t>
      </w:r>
      <w:r>
        <w:rPr>
          <w:rFonts w:asciiTheme="minorHAnsi" w:hAnsiTheme="minorHAnsi" w:cstheme="minorHAnsi"/>
          <w:color w:val="auto"/>
        </w:rPr>
        <w:t>vropské unie</w:t>
      </w:r>
      <w:r w:rsidRPr="008C33DE">
        <w:rPr>
          <w:rFonts w:asciiTheme="minorHAnsi" w:hAnsiTheme="minorHAnsi" w:cstheme="minorHAnsi"/>
          <w:color w:val="auto"/>
        </w:rPr>
        <w:t>, základy unijního legislativního procesu a</w:t>
      </w:r>
      <w:r>
        <w:rPr>
          <w:rFonts w:asciiTheme="minorHAnsi" w:hAnsiTheme="minorHAnsi" w:cstheme="minorHAnsi"/>
          <w:color w:val="auto"/>
        </w:rPr>
        <w:t> </w:t>
      </w:r>
      <w:r w:rsidRPr="008C33DE">
        <w:rPr>
          <w:rFonts w:asciiTheme="minorHAnsi" w:hAnsiTheme="minorHAnsi" w:cstheme="minorHAnsi"/>
          <w:color w:val="auto"/>
        </w:rPr>
        <w:t>vymáhání evropského práva ze strany E</w:t>
      </w:r>
      <w:r>
        <w:rPr>
          <w:rFonts w:asciiTheme="minorHAnsi" w:hAnsiTheme="minorHAnsi" w:cstheme="minorHAnsi"/>
          <w:color w:val="auto"/>
        </w:rPr>
        <w:t>vropské unie.</w:t>
      </w:r>
    </w:p>
    <w:p w14:paraId="0BD8C0D3" w14:textId="77777777" w:rsidR="00CD5AA8" w:rsidRPr="00037393" w:rsidRDefault="00CD5AA8" w:rsidP="00CD5AA8">
      <w:pPr>
        <w:spacing w:before="100" w:beforeAutospacing="1" w:after="80"/>
        <w:jc w:val="both"/>
        <w:rPr>
          <w:rFonts w:asciiTheme="minorHAnsi" w:hAnsiTheme="minorHAnsi" w:cstheme="minorHAnsi"/>
          <w:b/>
          <w:bCs/>
          <w:sz w:val="24"/>
          <w:szCs w:val="24"/>
          <w:u w:val="single"/>
        </w:rPr>
      </w:pPr>
      <w:r w:rsidRPr="00037393">
        <w:rPr>
          <w:rFonts w:asciiTheme="minorHAnsi" w:hAnsiTheme="minorHAnsi" w:cstheme="minorHAnsi"/>
          <w:b/>
          <w:bCs/>
          <w:sz w:val="24"/>
          <w:szCs w:val="24"/>
          <w:u w:val="single"/>
        </w:rPr>
        <w:t>Pravomoci EU</w:t>
      </w:r>
    </w:p>
    <w:p w14:paraId="156A156E" w14:textId="77777777" w:rsidR="00CD5AA8" w:rsidRPr="00504DB0" w:rsidRDefault="00CD5AA8" w:rsidP="00CD5AA8">
      <w:pPr>
        <w:spacing w:before="100" w:beforeAutospacing="1" w:after="80"/>
        <w:jc w:val="both"/>
        <w:rPr>
          <w:rFonts w:asciiTheme="minorHAnsi" w:hAnsiTheme="minorHAnsi" w:cstheme="minorHAnsi"/>
          <w:sz w:val="24"/>
          <w:szCs w:val="24"/>
        </w:rPr>
      </w:pPr>
      <w:r>
        <w:rPr>
          <w:rFonts w:asciiTheme="minorHAnsi" w:hAnsiTheme="minorHAnsi" w:cstheme="minorHAnsi"/>
          <w:sz w:val="24"/>
          <w:szCs w:val="24"/>
        </w:rPr>
        <w:t xml:space="preserve">Členské státy (ČS) svěřily EU část svých pravomocí </w:t>
      </w:r>
      <w:r w:rsidRPr="00DF09DA">
        <w:rPr>
          <w:rFonts w:asciiTheme="minorHAnsi" w:hAnsiTheme="minorHAnsi" w:cstheme="minorHAnsi"/>
          <w:b/>
          <w:sz w:val="24"/>
          <w:szCs w:val="24"/>
        </w:rPr>
        <w:t>explicitně</w:t>
      </w:r>
      <w:r>
        <w:rPr>
          <w:rFonts w:asciiTheme="minorHAnsi" w:hAnsiTheme="minorHAnsi" w:cstheme="minorHAnsi"/>
          <w:sz w:val="24"/>
          <w:szCs w:val="24"/>
        </w:rPr>
        <w:t xml:space="preserve"> na základě Smluv. Rozšiřujícím výkladem Smluv Soudním dvorem EU pak byly některé pravomoci EU svěřeny </w:t>
      </w:r>
      <w:r w:rsidRPr="00DF09DA">
        <w:rPr>
          <w:rFonts w:asciiTheme="minorHAnsi" w:hAnsiTheme="minorHAnsi" w:cstheme="minorHAnsi"/>
          <w:b/>
          <w:sz w:val="24"/>
          <w:szCs w:val="24"/>
        </w:rPr>
        <w:t>implicitně</w:t>
      </w:r>
      <w:r>
        <w:rPr>
          <w:rFonts w:asciiTheme="minorHAnsi" w:hAnsiTheme="minorHAnsi" w:cstheme="minorHAnsi"/>
          <w:sz w:val="24"/>
          <w:szCs w:val="24"/>
        </w:rPr>
        <w:t xml:space="preserve"> za účelem </w:t>
      </w:r>
      <w:r w:rsidRPr="00504DB0">
        <w:rPr>
          <w:rFonts w:asciiTheme="minorHAnsi" w:hAnsiTheme="minorHAnsi" w:cstheme="minorHAnsi"/>
          <w:sz w:val="24"/>
          <w:szCs w:val="24"/>
        </w:rPr>
        <w:t>dosažení některého z</w:t>
      </w:r>
      <w:r>
        <w:rPr>
          <w:rFonts w:asciiTheme="minorHAnsi" w:hAnsiTheme="minorHAnsi" w:cstheme="minorHAnsi"/>
          <w:sz w:val="24"/>
          <w:szCs w:val="24"/>
        </w:rPr>
        <w:t> </w:t>
      </w:r>
      <w:r w:rsidRPr="00504DB0">
        <w:rPr>
          <w:rFonts w:asciiTheme="minorHAnsi" w:hAnsiTheme="minorHAnsi" w:cstheme="minorHAnsi"/>
          <w:sz w:val="24"/>
          <w:szCs w:val="24"/>
        </w:rPr>
        <w:t>cílů stanovených Smlouvami</w:t>
      </w:r>
      <w:r>
        <w:rPr>
          <w:rFonts w:asciiTheme="minorHAnsi" w:hAnsiTheme="minorHAnsi" w:cstheme="minorHAnsi"/>
          <w:sz w:val="24"/>
          <w:szCs w:val="24"/>
        </w:rPr>
        <w:t>.</w:t>
      </w:r>
    </w:p>
    <w:p w14:paraId="21C4C7F9" w14:textId="77777777" w:rsidR="00CD5AA8" w:rsidRPr="00504DB0" w:rsidRDefault="00CD5AA8" w:rsidP="00CD5AA8">
      <w:pPr>
        <w:spacing w:after="240"/>
        <w:jc w:val="both"/>
        <w:rPr>
          <w:rFonts w:asciiTheme="minorHAnsi" w:hAnsiTheme="minorHAnsi" w:cstheme="minorHAnsi"/>
          <w:sz w:val="24"/>
          <w:szCs w:val="24"/>
        </w:rPr>
      </w:pPr>
      <w:r w:rsidRPr="00504DB0">
        <w:rPr>
          <w:rFonts w:asciiTheme="minorHAnsi" w:hAnsiTheme="minorHAnsi" w:cstheme="minorHAnsi"/>
          <w:sz w:val="24"/>
          <w:szCs w:val="24"/>
        </w:rPr>
        <w:t xml:space="preserve">Základní druhy </w:t>
      </w:r>
      <w:r w:rsidRPr="00504DB0">
        <w:rPr>
          <w:rFonts w:asciiTheme="minorHAnsi" w:hAnsiTheme="minorHAnsi" w:cstheme="minorHAnsi"/>
          <w:b/>
          <w:sz w:val="24"/>
          <w:szCs w:val="24"/>
        </w:rPr>
        <w:t>explicitních</w:t>
      </w:r>
      <w:r w:rsidRPr="00504DB0">
        <w:rPr>
          <w:rFonts w:asciiTheme="minorHAnsi" w:hAnsiTheme="minorHAnsi" w:cstheme="minorHAnsi"/>
          <w:sz w:val="24"/>
          <w:szCs w:val="24"/>
        </w:rPr>
        <w:t xml:space="preserve"> pravomocí v</w:t>
      </w:r>
      <w:r>
        <w:rPr>
          <w:rFonts w:asciiTheme="minorHAnsi" w:hAnsiTheme="minorHAnsi" w:cstheme="minorHAnsi"/>
          <w:sz w:val="24"/>
          <w:szCs w:val="24"/>
        </w:rPr>
        <w:t> </w:t>
      </w:r>
      <w:r w:rsidRPr="00504DB0">
        <w:rPr>
          <w:rFonts w:asciiTheme="minorHAnsi" w:hAnsiTheme="minorHAnsi" w:cstheme="minorHAnsi"/>
          <w:sz w:val="24"/>
          <w:szCs w:val="24"/>
        </w:rPr>
        <w:t xml:space="preserve">rámci </w:t>
      </w:r>
      <w:r>
        <w:rPr>
          <w:rFonts w:asciiTheme="minorHAnsi" w:hAnsiTheme="minorHAnsi" w:cstheme="minorHAnsi"/>
          <w:sz w:val="24"/>
          <w:szCs w:val="24"/>
        </w:rPr>
        <w:t>EU</w:t>
      </w:r>
      <w:r w:rsidRPr="00504DB0">
        <w:rPr>
          <w:rFonts w:asciiTheme="minorHAnsi" w:hAnsiTheme="minorHAnsi" w:cstheme="minorHAnsi"/>
          <w:sz w:val="24"/>
          <w:szCs w:val="24"/>
        </w:rPr>
        <w:t>:</w:t>
      </w:r>
    </w:p>
    <w:p w14:paraId="153858FA" w14:textId="77777777" w:rsidR="00CD5AA8" w:rsidRPr="001A231D" w:rsidRDefault="00CD5AA8" w:rsidP="00677596">
      <w:pPr>
        <w:pStyle w:val="Odstavecseseznamem"/>
        <w:numPr>
          <w:ilvl w:val="0"/>
          <w:numId w:val="46"/>
        </w:numPr>
        <w:spacing w:after="240"/>
        <w:jc w:val="both"/>
        <w:rPr>
          <w:rFonts w:asciiTheme="minorHAnsi" w:hAnsiTheme="minorHAnsi" w:cstheme="minorHAnsi"/>
          <w:sz w:val="24"/>
          <w:szCs w:val="24"/>
        </w:rPr>
      </w:pPr>
      <w:r w:rsidRPr="001A231D">
        <w:rPr>
          <w:rFonts w:asciiTheme="minorHAnsi" w:hAnsiTheme="minorHAnsi" w:cstheme="minorHAnsi"/>
          <w:b/>
          <w:sz w:val="24"/>
          <w:szCs w:val="24"/>
        </w:rPr>
        <w:t xml:space="preserve">Výlučné pravomoci </w:t>
      </w:r>
      <w:r>
        <w:rPr>
          <w:rFonts w:asciiTheme="minorHAnsi" w:hAnsiTheme="minorHAnsi" w:cstheme="minorHAnsi"/>
          <w:b/>
          <w:sz w:val="24"/>
          <w:szCs w:val="24"/>
        </w:rPr>
        <w:t>EU</w:t>
      </w:r>
      <w:r w:rsidRPr="001A231D">
        <w:rPr>
          <w:rFonts w:asciiTheme="minorHAnsi" w:hAnsiTheme="minorHAnsi" w:cstheme="minorHAnsi"/>
          <w:sz w:val="24"/>
          <w:szCs w:val="24"/>
        </w:rPr>
        <w:t xml:space="preserve"> (čl. 2/ 1 SFEU) - pravomoc jednat je svěřena pouze EU. ČS mohou jednat pouze, pokud jsou zmocněny EU nebo provádějí-li akty EU. Jde o</w:t>
      </w:r>
      <w:r>
        <w:rPr>
          <w:rFonts w:asciiTheme="minorHAnsi" w:hAnsiTheme="minorHAnsi" w:cstheme="minorHAnsi"/>
          <w:sz w:val="24"/>
          <w:szCs w:val="24"/>
        </w:rPr>
        <w:t> </w:t>
      </w:r>
      <w:r w:rsidRPr="001A231D">
        <w:rPr>
          <w:rFonts w:asciiTheme="minorHAnsi" w:hAnsiTheme="minorHAnsi" w:cstheme="minorHAnsi"/>
          <w:sz w:val="24"/>
          <w:szCs w:val="24"/>
        </w:rPr>
        <w:t>oblasti jako je např. celní unie, stanovení pravidel hospodářské soutěže pro fungování vnitřního trhu, společná obchodní politika, uzavírání mezinárodních smluv za stanovených podmínek (čl. 3 SFEU).</w:t>
      </w:r>
    </w:p>
    <w:p w14:paraId="2DBA272B" w14:textId="77777777" w:rsidR="00CD5AA8" w:rsidRPr="00504DB0" w:rsidRDefault="00CD5AA8" w:rsidP="00677596">
      <w:pPr>
        <w:pStyle w:val="Odstavecseseznamem"/>
        <w:numPr>
          <w:ilvl w:val="0"/>
          <w:numId w:val="46"/>
        </w:numPr>
        <w:spacing w:after="240"/>
        <w:jc w:val="both"/>
        <w:rPr>
          <w:rFonts w:asciiTheme="minorHAnsi" w:hAnsiTheme="minorHAnsi" w:cstheme="minorHAnsi"/>
          <w:sz w:val="24"/>
          <w:szCs w:val="24"/>
        </w:rPr>
      </w:pPr>
      <w:r w:rsidRPr="00504DB0">
        <w:rPr>
          <w:rFonts w:asciiTheme="minorHAnsi" w:hAnsiTheme="minorHAnsi" w:cstheme="minorHAnsi"/>
          <w:b/>
          <w:sz w:val="24"/>
          <w:szCs w:val="24"/>
        </w:rPr>
        <w:t xml:space="preserve">Sdílené pravomoci mezi </w:t>
      </w:r>
      <w:r>
        <w:rPr>
          <w:rFonts w:asciiTheme="minorHAnsi" w:hAnsiTheme="minorHAnsi" w:cstheme="minorHAnsi"/>
          <w:b/>
          <w:sz w:val="24"/>
          <w:szCs w:val="24"/>
        </w:rPr>
        <w:t>EU a ČS</w:t>
      </w:r>
      <w:r w:rsidRPr="00504DB0">
        <w:rPr>
          <w:rFonts w:asciiTheme="minorHAnsi" w:hAnsiTheme="minorHAnsi" w:cstheme="minorHAnsi"/>
          <w:sz w:val="24"/>
          <w:szCs w:val="24"/>
        </w:rPr>
        <w:t xml:space="preserve"> (čl. 2/2 SFEU) – </w:t>
      </w:r>
      <w:r>
        <w:rPr>
          <w:rFonts w:asciiTheme="minorHAnsi" w:hAnsiTheme="minorHAnsi" w:cstheme="minorHAnsi"/>
          <w:sz w:val="24"/>
          <w:szCs w:val="24"/>
        </w:rPr>
        <w:t>EU</w:t>
      </w:r>
      <w:r w:rsidRPr="00504DB0">
        <w:rPr>
          <w:rFonts w:asciiTheme="minorHAnsi" w:hAnsiTheme="minorHAnsi" w:cstheme="minorHAnsi"/>
          <w:sz w:val="24"/>
          <w:szCs w:val="24"/>
        </w:rPr>
        <w:t xml:space="preserve"> a</w:t>
      </w:r>
      <w:r>
        <w:rPr>
          <w:rFonts w:asciiTheme="minorHAnsi" w:hAnsiTheme="minorHAnsi" w:cstheme="minorHAnsi"/>
          <w:sz w:val="24"/>
          <w:szCs w:val="24"/>
        </w:rPr>
        <w:t> ČS</w:t>
      </w:r>
      <w:r w:rsidRPr="00504DB0">
        <w:rPr>
          <w:rFonts w:asciiTheme="minorHAnsi" w:hAnsiTheme="minorHAnsi" w:cstheme="minorHAnsi"/>
          <w:sz w:val="24"/>
          <w:szCs w:val="24"/>
        </w:rPr>
        <w:t xml:space="preserve"> vykonávají pravomoci společně,</w:t>
      </w:r>
      <w:r>
        <w:rPr>
          <w:rFonts w:asciiTheme="minorHAnsi" w:hAnsiTheme="minorHAnsi" w:cstheme="minorHAnsi"/>
          <w:sz w:val="24"/>
          <w:szCs w:val="24"/>
        </w:rPr>
        <w:t xml:space="preserve"> přičemž ČS</w:t>
      </w:r>
      <w:r w:rsidRPr="00504DB0">
        <w:rPr>
          <w:rFonts w:asciiTheme="minorHAnsi" w:hAnsiTheme="minorHAnsi" w:cstheme="minorHAnsi"/>
          <w:sz w:val="24"/>
          <w:szCs w:val="24"/>
        </w:rPr>
        <w:t xml:space="preserve"> vykonávají své kompetence v</w:t>
      </w:r>
      <w:r>
        <w:rPr>
          <w:rFonts w:asciiTheme="minorHAnsi" w:hAnsiTheme="minorHAnsi" w:cstheme="minorHAnsi"/>
          <w:sz w:val="24"/>
          <w:szCs w:val="24"/>
        </w:rPr>
        <w:t> </w:t>
      </w:r>
      <w:r w:rsidRPr="00504DB0">
        <w:rPr>
          <w:rFonts w:asciiTheme="minorHAnsi" w:hAnsiTheme="minorHAnsi" w:cstheme="minorHAnsi"/>
          <w:sz w:val="24"/>
          <w:szCs w:val="24"/>
        </w:rPr>
        <w:t>rozsahu, v</w:t>
      </w:r>
      <w:r>
        <w:rPr>
          <w:rFonts w:asciiTheme="minorHAnsi" w:hAnsiTheme="minorHAnsi" w:cstheme="minorHAnsi"/>
          <w:sz w:val="24"/>
          <w:szCs w:val="24"/>
        </w:rPr>
        <w:t> </w:t>
      </w:r>
      <w:r w:rsidRPr="00504DB0">
        <w:rPr>
          <w:rFonts w:asciiTheme="minorHAnsi" w:hAnsiTheme="minorHAnsi" w:cstheme="minorHAnsi"/>
          <w:sz w:val="24"/>
          <w:szCs w:val="24"/>
        </w:rPr>
        <w:t xml:space="preserve">němž je nevykonává </w:t>
      </w:r>
      <w:r>
        <w:rPr>
          <w:rFonts w:asciiTheme="minorHAnsi" w:hAnsiTheme="minorHAnsi" w:cstheme="minorHAnsi"/>
          <w:sz w:val="24"/>
          <w:szCs w:val="24"/>
        </w:rPr>
        <w:t>EU</w:t>
      </w:r>
      <w:r w:rsidRPr="00504DB0">
        <w:rPr>
          <w:rFonts w:asciiTheme="minorHAnsi" w:hAnsiTheme="minorHAnsi" w:cstheme="minorHAnsi"/>
          <w:sz w:val="24"/>
          <w:szCs w:val="24"/>
        </w:rPr>
        <w:t>. Jedná se o</w:t>
      </w:r>
      <w:r>
        <w:rPr>
          <w:rFonts w:asciiTheme="minorHAnsi" w:hAnsiTheme="minorHAnsi" w:cstheme="minorHAnsi"/>
          <w:sz w:val="24"/>
          <w:szCs w:val="24"/>
        </w:rPr>
        <w:t> </w:t>
      </w:r>
      <w:r w:rsidRPr="00504DB0">
        <w:rPr>
          <w:rFonts w:asciiTheme="minorHAnsi" w:hAnsiTheme="minorHAnsi" w:cstheme="minorHAnsi"/>
          <w:sz w:val="24"/>
          <w:szCs w:val="24"/>
        </w:rPr>
        <w:t xml:space="preserve">oblasti, které nepatří do výlučné pravomoci </w:t>
      </w:r>
      <w:r>
        <w:rPr>
          <w:rFonts w:asciiTheme="minorHAnsi" w:hAnsiTheme="minorHAnsi" w:cstheme="minorHAnsi"/>
          <w:sz w:val="24"/>
          <w:szCs w:val="24"/>
        </w:rPr>
        <w:t>EU</w:t>
      </w:r>
      <w:r w:rsidRPr="00504DB0">
        <w:rPr>
          <w:rFonts w:asciiTheme="minorHAnsi" w:hAnsiTheme="minorHAnsi" w:cstheme="minorHAnsi"/>
          <w:sz w:val="24"/>
          <w:szCs w:val="24"/>
        </w:rPr>
        <w:t xml:space="preserve"> (čl. 3 SFEU) nebo doplňkových pravomocí </w:t>
      </w:r>
      <w:r>
        <w:rPr>
          <w:rFonts w:asciiTheme="minorHAnsi" w:hAnsiTheme="minorHAnsi" w:cstheme="minorHAnsi"/>
          <w:sz w:val="24"/>
          <w:szCs w:val="24"/>
        </w:rPr>
        <w:t>EU</w:t>
      </w:r>
      <w:r w:rsidRPr="00504DB0">
        <w:rPr>
          <w:rFonts w:asciiTheme="minorHAnsi" w:hAnsiTheme="minorHAnsi" w:cstheme="minorHAnsi"/>
          <w:sz w:val="24"/>
          <w:szCs w:val="24"/>
        </w:rPr>
        <w:t xml:space="preserve"> (čl. 6 SFEU). Jde například o</w:t>
      </w:r>
      <w:r>
        <w:rPr>
          <w:rFonts w:asciiTheme="minorHAnsi" w:hAnsiTheme="minorHAnsi" w:cstheme="minorHAnsi"/>
          <w:sz w:val="24"/>
          <w:szCs w:val="24"/>
        </w:rPr>
        <w:t> </w:t>
      </w:r>
      <w:r w:rsidRPr="00504DB0">
        <w:rPr>
          <w:rFonts w:asciiTheme="minorHAnsi" w:hAnsiTheme="minorHAnsi" w:cstheme="minorHAnsi"/>
          <w:sz w:val="24"/>
          <w:szCs w:val="24"/>
        </w:rPr>
        <w:t>oblasti, jako je vnitřní trh, ochrana spotřebitele, transevropské sítě nebo energetika (čl. 4 SFEU).</w:t>
      </w:r>
    </w:p>
    <w:p w14:paraId="597D66E0" w14:textId="77777777" w:rsidR="00CD5AA8" w:rsidRPr="00504DB0" w:rsidRDefault="00CD5AA8" w:rsidP="00677596">
      <w:pPr>
        <w:pStyle w:val="Odstavecseseznamem"/>
        <w:numPr>
          <w:ilvl w:val="0"/>
          <w:numId w:val="46"/>
        </w:numPr>
        <w:spacing w:after="240"/>
        <w:jc w:val="both"/>
        <w:rPr>
          <w:rFonts w:asciiTheme="minorHAnsi" w:hAnsiTheme="minorHAnsi" w:cstheme="minorHAnsi"/>
          <w:sz w:val="24"/>
          <w:szCs w:val="24"/>
        </w:rPr>
      </w:pPr>
      <w:r w:rsidRPr="00504DB0">
        <w:rPr>
          <w:rFonts w:asciiTheme="minorHAnsi" w:hAnsiTheme="minorHAnsi" w:cstheme="minorHAnsi"/>
          <w:b/>
          <w:sz w:val="24"/>
          <w:szCs w:val="24"/>
        </w:rPr>
        <w:t>Podpůrné, koordinační a</w:t>
      </w:r>
      <w:r>
        <w:rPr>
          <w:rFonts w:asciiTheme="minorHAnsi" w:hAnsiTheme="minorHAnsi" w:cstheme="minorHAnsi"/>
          <w:b/>
          <w:sz w:val="24"/>
          <w:szCs w:val="24"/>
        </w:rPr>
        <w:t> </w:t>
      </w:r>
      <w:r w:rsidRPr="00504DB0">
        <w:rPr>
          <w:rFonts w:asciiTheme="minorHAnsi" w:hAnsiTheme="minorHAnsi" w:cstheme="minorHAnsi"/>
          <w:b/>
          <w:sz w:val="24"/>
          <w:szCs w:val="24"/>
        </w:rPr>
        <w:t xml:space="preserve">doplňující pravomoci </w:t>
      </w:r>
      <w:r>
        <w:rPr>
          <w:rFonts w:asciiTheme="minorHAnsi" w:hAnsiTheme="minorHAnsi" w:cstheme="minorHAnsi"/>
          <w:b/>
          <w:sz w:val="24"/>
          <w:szCs w:val="24"/>
        </w:rPr>
        <w:t>EU</w:t>
      </w:r>
      <w:r w:rsidRPr="00504DB0">
        <w:rPr>
          <w:rFonts w:asciiTheme="minorHAnsi" w:hAnsiTheme="minorHAnsi" w:cstheme="minorHAnsi"/>
          <w:sz w:val="24"/>
          <w:szCs w:val="24"/>
        </w:rPr>
        <w:t xml:space="preserve"> (čl. 2/5 SFEU) – </w:t>
      </w:r>
      <w:r>
        <w:rPr>
          <w:rFonts w:asciiTheme="minorHAnsi" w:hAnsiTheme="minorHAnsi" w:cstheme="minorHAnsi"/>
          <w:sz w:val="24"/>
          <w:szCs w:val="24"/>
        </w:rPr>
        <w:t>EU a ČS</w:t>
      </w:r>
      <w:r w:rsidRPr="00504DB0">
        <w:rPr>
          <w:rFonts w:asciiTheme="minorHAnsi" w:hAnsiTheme="minorHAnsi" w:cstheme="minorHAnsi"/>
          <w:sz w:val="24"/>
          <w:szCs w:val="24"/>
        </w:rPr>
        <w:t xml:space="preserve"> vykonávají pravomoci společně, přičemž </w:t>
      </w:r>
      <w:r>
        <w:rPr>
          <w:rFonts w:asciiTheme="minorHAnsi" w:hAnsiTheme="minorHAnsi" w:cstheme="minorHAnsi"/>
          <w:sz w:val="24"/>
          <w:szCs w:val="24"/>
        </w:rPr>
        <w:t>EU</w:t>
      </w:r>
      <w:r w:rsidRPr="00504DB0">
        <w:rPr>
          <w:rFonts w:asciiTheme="minorHAnsi" w:hAnsiTheme="minorHAnsi" w:cstheme="minorHAnsi"/>
          <w:sz w:val="24"/>
          <w:szCs w:val="24"/>
        </w:rPr>
        <w:t xml:space="preserve"> smí v</w:t>
      </w:r>
      <w:r>
        <w:rPr>
          <w:rFonts w:asciiTheme="minorHAnsi" w:hAnsiTheme="minorHAnsi" w:cstheme="minorHAnsi"/>
          <w:sz w:val="24"/>
          <w:szCs w:val="24"/>
        </w:rPr>
        <w:t> </w:t>
      </w:r>
      <w:r w:rsidRPr="00504DB0">
        <w:rPr>
          <w:rFonts w:asciiTheme="minorHAnsi" w:hAnsiTheme="minorHAnsi" w:cstheme="minorHAnsi"/>
          <w:sz w:val="24"/>
          <w:szCs w:val="24"/>
        </w:rPr>
        <w:t xml:space="preserve">rámci těchto pravomocí pouze podporovat, koordinovat nebo doplňovat činnost </w:t>
      </w:r>
      <w:r>
        <w:rPr>
          <w:rFonts w:asciiTheme="minorHAnsi" w:hAnsiTheme="minorHAnsi" w:cstheme="minorHAnsi"/>
          <w:sz w:val="24"/>
          <w:szCs w:val="24"/>
        </w:rPr>
        <w:t>ČS</w:t>
      </w:r>
      <w:r w:rsidRPr="00504DB0">
        <w:rPr>
          <w:rFonts w:asciiTheme="minorHAnsi" w:hAnsiTheme="minorHAnsi" w:cstheme="minorHAnsi"/>
          <w:sz w:val="24"/>
          <w:szCs w:val="24"/>
        </w:rPr>
        <w:t xml:space="preserve">. Činnost </w:t>
      </w:r>
      <w:r>
        <w:rPr>
          <w:rFonts w:asciiTheme="minorHAnsi" w:hAnsiTheme="minorHAnsi" w:cstheme="minorHAnsi"/>
          <w:sz w:val="24"/>
          <w:szCs w:val="24"/>
        </w:rPr>
        <w:t>EU</w:t>
      </w:r>
      <w:r w:rsidRPr="00504DB0">
        <w:rPr>
          <w:rFonts w:asciiTheme="minorHAnsi" w:hAnsiTheme="minorHAnsi" w:cstheme="minorHAnsi"/>
          <w:sz w:val="24"/>
          <w:szCs w:val="24"/>
        </w:rPr>
        <w:t xml:space="preserve"> nenahrazuje (na rozdíl od sdílené pravomoci) činnost </w:t>
      </w:r>
      <w:r>
        <w:rPr>
          <w:rFonts w:asciiTheme="minorHAnsi" w:hAnsiTheme="minorHAnsi" w:cstheme="minorHAnsi"/>
          <w:sz w:val="24"/>
          <w:szCs w:val="24"/>
        </w:rPr>
        <w:t>ČS</w:t>
      </w:r>
      <w:r w:rsidRPr="00504DB0">
        <w:rPr>
          <w:rFonts w:asciiTheme="minorHAnsi" w:hAnsiTheme="minorHAnsi" w:cstheme="minorHAnsi"/>
          <w:sz w:val="24"/>
          <w:szCs w:val="24"/>
        </w:rPr>
        <w:t xml:space="preserve"> (EU tedy nemůže přijímat legislativní akty). Jedná se např. o</w:t>
      </w:r>
      <w:r>
        <w:rPr>
          <w:rFonts w:asciiTheme="minorHAnsi" w:hAnsiTheme="minorHAnsi" w:cstheme="minorHAnsi"/>
          <w:sz w:val="24"/>
          <w:szCs w:val="24"/>
        </w:rPr>
        <w:t> </w:t>
      </w:r>
      <w:r w:rsidRPr="00504DB0">
        <w:rPr>
          <w:rFonts w:asciiTheme="minorHAnsi" w:hAnsiTheme="minorHAnsi" w:cstheme="minorHAnsi"/>
          <w:sz w:val="24"/>
          <w:szCs w:val="24"/>
        </w:rPr>
        <w:t>průmysl</w:t>
      </w:r>
      <w:r>
        <w:rPr>
          <w:rFonts w:asciiTheme="minorHAnsi" w:hAnsiTheme="minorHAnsi" w:cstheme="minorHAnsi"/>
          <w:sz w:val="24"/>
          <w:szCs w:val="24"/>
        </w:rPr>
        <w:t>, kulturu nebo civilní ochranu</w:t>
      </w:r>
      <w:r w:rsidRPr="00504DB0">
        <w:rPr>
          <w:rFonts w:asciiTheme="minorHAnsi" w:hAnsiTheme="minorHAnsi" w:cstheme="minorHAnsi"/>
          <w:sz w:val="24"/>
          <w:szCs w:val="24"/>
        </w:rPr>
        <w:t xml:space="preserve"> (čl. 6 SFEU).</w:t>
      </w:r>
    </w:p>
    <w:p w14:paraId="3AE07970" w14:textId="77777777" w:rsidR="00CD5AA8" w:rsidRDefault="00CD5AA8" w:rsidP="00CD5AA8">
      <w:pPr>
        <w:spacing w:after="240"/>
        <w:jc w:val="both"/>
        <w:rPr>
          <w:rFonts w:asciiTheme="minorHAnsi" w:hAnsiTheme="minorHAnsi" w:cstheme="minorHAnsi"/>
          <w:sz w:val="24"/>
          <w:szCs w:val="24"/>
        </w:rPr>
      </w:pPr>
      <w:r w:rsidRPr="00817FC8">
        <w:rPr>
          <w:rFonts w:asciiTheme="minorHAnsi" w:hAnsiTheme="minorHAnsi" w:cstheme="minorHAnsi"/>
          <w:sz w:val="24"/>
          <w:szCs w:val="24"/>
          <w:u w:val="single"/>
        </w:rPr>
        <w:t>Rozdělení pravomocí ovlád</w:t>
      </w:r>
      <w:r>
        <w:rPr>
          <w:rFonts w:asciiTheme="minorHAnsi" w:hAnsiTheme="minorHAnsi" w:cstheme="minorHAnsi"/>
          <w:sz w:val="24"/>
          <w:szCs w:val="24"/>
          <w:u w:val="single"/>
        </w:rPr>
        <w:t>á</w:t>
      </w:r>
      <w:r w:rsidRPr="00817FC8">
        <w:rPr>
          <w:rFonts w:asciiTheme="minorHAnsi" w:hAnsiTheme="minorHAnsi" w:cstheme="minorHAnsi"/>
          <w:sz w:val="24"/>
          <w:szCs w:val="24"/>
          <w:u w:val="single"/>
        </w:rPr>
        <w:t xml:space="preserve"> zásada subsidiarity a</w:t>
      </w:r>
      <w:r>
        <w:rPr>
          <w:rFonts w:asciiTheme="minorHAnsi" w:hAnsiTheme="minorHAnsi" w:cstheme="minorHAnsi"/>
          <w:sz w:val="24"/>
          <w:szCs w:val="24"/>
          <w:u w:val="single"/>
        </w:rPr>
        <w:t> </w:t>
      </w:r>
      <w:r w:rsidRPr="00817FC8">
        <w:rPr>
          <w:rFonts w:asciiTheme="minorHAnsi" w:hAnsiTheme="minorHAnsi" w:cstheme="minorHAnsi"/>
          <w:sz w:val="24"/>
          <w:szCs w:val="24"/>
          <w:u w:val="single"/>
        </w:rPr>
        <w:t>zásada proporcionality</w:t>
      </w:r>
      <w:r>
        <w:rPr>
          <w:rFonts w:asciiTheme="minorHAnsi" w:hAnsiTheme="minorHAnsi" w:cstheme="minorHAnsi"/>
          <w:sz w:val="24"/>
          <w:szCs w:val="24"/>
        </w:rPr>
        <w:t xml:space="preserve">. Podle </w:t>
      </w:r>
      <w:r w:rsidRPr="00DF09DA">
        <w:rPr>
          <w:rFonts w:asciiTheme="minorHAnsi" w:hAnsiTheme="minorHAnsi" w:cstheme="minorHAnsi"/>
          <w:b/>
          <w:sz w:val="24"/>
          <w:szCs w:val="24"/>
        </w:rPr>
        <w:t>z</w:t>
      </w:r>
      <w:r>
        <w:rPr>
          <w:rFonts w:asciiTheme="minorHAnsi" w:hAnsiTheme="minorHAnsi" w:cstheme="minorHAnsi"/>
          <w:b/>
          <w:sz w:val="24"/>
          <w:szCs w:val="24"/>
        </w:rPr>
        <w:t xml:space="preserve">ásady subsidiarity </w:t>
      </w:r>
      <w:r>
        <w:rPr>
          <w:rFonts w:asciiTheme="minorHAnsi" w:hAnsiTheme="minorHAnsi" w:cstheme="minorHAnsi"/>
          <w:sz w:val="24"/>
          <w:szCs w:val="24"/>
        </w:rPr>
        <w:t>(čl. 5/3 SEU) jedná EU</w:t>
      </w:r>
      <w:r w:rsidRPr="00504DB0">
        <w:rPr>
          <w:rFonts w:asciiTheme="minorHAnsi" w:hAnsiTheme="minorHAnsi" w:cstheme="minorHAnsi"/>
          <w:sz w:val="24"/>
          <w:szCs w:val="24"/>
        </w:rPr>
        <w:t xml:space="preserve"> </w:t>
      </w:r>
      <w:r>
        <w:rPr>
          <w:rFonts w:asciiTheme="minorHAnsi" w:hAnsiTheme="minorHAnsi" w:cstheme="minorHAnsi"/>
          <w:sz w:val="24"/>
          <w:szCs w:val="24"/>
        </w:rPr>
        <w:t>pouze tehdy</w:t>
      </w:r>
      <w:r w:rsidRPr="00504DB0">
        <w:rPr>
          <w:rFonts w:asciiTheme="minorHAnsi" w:hAnsiTheme="minorHAnsi" w:cstheme="minorHAnsi"/>
          <w:sz w:val="24"/>
          <w:szCs w:val="24"/>
        </w:rPr>
        <w:t>, když z</w:t>
      </w:r>
      <w:r>
        <w:rPr>
          <w:rFonts w:asciiTheme="minorHAnsi" w:hAnsiTheme="minorHAnsi" w:cstheme="minorHAnsi"/>
          <w:sz w:val="24"/>
          <w:szCs w:val="24"/>
        </w:rPr>
        <w:t> </w:t>
      </w:r>
      <w:r w:rsidRPr="00504DB0">
        <w:rPr>
          <w:rFonts w:asciiTheme="minorHAnsi" w:hAnsiTheme="minorHAnsi" w:cstheme="minorHAnsi"/>
          <w:sz w:val="24"/>
          <w:szCs w:val="24"/>
        </w:rPr>
        <w:t>důvodu r</w:t>
      </w:r>
      <w:r>
        <w:rPr>
          <w:rFonts w:asciiTheme="minorHAnsi" w:hAnsiTheme="minorHAnsi" w:cstheme="minorHAnsi"/>
          <w:sz w:val="24"/>
          <w:szCs w:val="24"/>
        </w:rPr>
        <w:t xml:space="preserve">ozsahu či účinků cílů jich </w:t>
      </w:r>
      <w:r w:rsidRPr="00504DB0">
        <w:rPr>
          <w:rFonts w:asciiTheme="minorHAnsi" w:hAnsiTheme="minorHAnsi" w:cstheme="minorHAnsi"/>
          <w:sz w:val="24"/>
          <w:szCs w:val="24"/>
        </w:rPr>
        <w:t xml:space="preserve">nemůže být dosaženo uspokojivě </w:t>
      </w:r>
      <w:r>
        <w:rPr>
          <w:rFonts w:asciiTheme="minorHAnsi" w:hAnsiTheme="minorHAnsi" w:cstheme="minorHAnsi"/>
          <w:sz w:val="24"/>
          <w:szCs w:val="24"/>
        </w:rPr>
        <w:t>členskými státy</w:t>
      </w:r>
      <w:r w:rsidRPr="00504DB0">
        <w:rPr>
          <w:rFonts w:asciiTheme="minorHAnsi" w:hAnsiTheme="minorHAnsi" w:cstheme="minorHAnsi"/>
          <w:sz w:val="24"/>
          <w:szCs w:val="24"/>
        </w:rPr>
        <w:t>.</w:t>
      </w:r>
      <w:r>
        <w:rPr>
          <w:rFonts w:asciiTheme="minorHAnsi" w:hAnsiTheme="minorHAnsi" w:cstheme="minorHAnsi"/>
          <w:sz w:val="24"/>
          <w:szCs w:val="24"/>
        </w:rPr>
        <w:t xml:space="preserve"> </w:t>
      </w:r>
      <w:r w:rsidRPr="00504DB0">
        <w:rPr>
          <w:rFonts w:asciiTheme="minorHAnsi" w:hAnsiTheme="minorHAnsi" w:cstheme="minorHAnsi"/>
          <w:sz w:val="24"/>
          <w:szCs w:val="24"/>
        </w:rPr>
        <w:t>Uplatní se v</w:t>
      </w:r>
      <w:r>
        <w:rPr>
          <w:rFonts w:asciiTheme="minorHAnsi" w:hAnsiTheme="minorHAnsi" w:cstheme="minorHAnsi"/>
          <w:sz w:val="24"/>
          <w:szCs w:val="24"/>
        </w:rPr>
        <w:t> </w:t>
      </w:r>
      <w:r w:rsidRPr="00504DB0">
        <w:rPr>
          <w:rFonts w:asciiTheme="minorHAnsi" w:hAnsiTheme="minorHAnsi" w:cstheme="minorHAnsi"/>
          <w:sz w:val="24"/>
          <w:szCs w:val="24"/>
        </w:rPr>
        <w:t>případě, kdy se nejedná o</w:t>
      </w:r>
      <w:r>
        <w:rPr>
          <w:rFonts w:asciiTheme="minorHAnsi" w:hAnsiTheme="minorHAnsi" w:cstheme="minorHAnsi"/>
          <w:sz w:val="24"/>
          <w:szCs w:val="24"/>
        </w:rPr>
        <w:t> </w:t>
      </w:r>
      <w:r w:rsidRPr="00504DB0">
        <w:rPr>
          <w:rFonts w:asciiTheme="minorHAnsi" w:hAnsiTheme="minorHAnsi" w:cstheme="minorHAnsi"/>
          <w:sz w:val="24"/>
          <w:szCs w:val="24"/>
        </w:rPr>
        <w:t xml:space="preserve">výlučné pravomoci </w:t>
      </w:r>
      <w:r>
        <w:rPr>
          <w:rFonts w:asciiTheme="minorHAnsi" w:hAnsiTheme="minorHAnsi" w:cstheme="minorHAnsi"/>
          <w:sz w:val="24"/>
          <w:szCs w:val="24"/>
        </w:rPr>
        <w:t>EU</w:t>
      </w:r>
      <w:r w:rsidRPr="00504DB0">
        <w:rPr>
          <w:rFonts w:asciiTheme="minorHAnsi" w:hAnsiTheme="minorHAnsi" w:cstheme="minorHAnsi"/>
          <w:sz w:val="24"/>
          <w:szCs w:val="24"/>
        </w:rPr>
        <w:t>. Národní parlamenty kontrolují její dodržování, a</w:t>
      </w:r>
      <w:r>
        <w:rPr>
          <w:rFonts w:asciiTheme="minorHAnsi" w:hAnsiTheme="minorHAnsi" w:cstheme="minorHAnsi"/>
          <w:sz w:val="24"/>
          <w:szCs w:val="24"/>
        </w:rPr>
        <w:t> </w:t>
      </w:r>
      <w:r w:rsidRPr="00504DB0">
        <w:rPr>
          <w:rFonts w:asciiTheme="minorHAnsi" w:hAnsiTheme="minorHAnsi" w:cstheme="minorHAnsi"/>
          <w:sz w:val="24"/>
          <w:szCs w:val="24"/>
        </w:rPr>
        <w:t>pokud shledají, že návrh Evropské komise</w:t>
      </w:r>
      <w:r>
        <w:rPr>
          <w:rFonts w:asciiTheme="minorHAnsi" w:hAnsiTheme="minorHAnsi" w:cstheme="minorHAnsi"/>
          <w:sz w:val="24"/>
          <w:szCs w:val="24"/>
        </w:rPr>
        <w:t xml:space="preserve"> („Komise“)</w:t>
      </w:r>
      <w:r w:rsidRPr="00504DB0">
        <w:rPr>
          <w:rFonts w:asciiTheme="minorHAnsi" w:hAnsiTheme="minorHAnsi" w:cstheme="minorHAnsi"/>
          <w:sz w:val="24"/>
          <w:szCs w:val="24"/>
        </w:rPr>
        <w:t xml:space="preserve"> tuto zásadu porušuje, mohou v</w:t>
      </w:r>
      <w:r>
        <w:rPr>
          <w:rFonts w:asciiTheme="minorHAnsi" w:hAnsiTheme="minorHAnsi" w:cstheme="minorHAnsi"/>
          <w:sz w:val="24"/>
          <w:szCs w:val="24"/>
        </w:rPr>
        <w:t> </w:t>
      </w:r>
      <w:r w:rsidRPr="00504DB0">
        <w:rPr>
          <w:rFonts w:asciiTheme="minorHAnsi" w:hAnsiTheme="minorHAnsi" w:cstheme="minorHAnsi"/>
          <w:sz w:val="24"/>
          <w:szCs w:val="24"/>
        </w:rPr>
        <w:t xml:space="preserve">rámci 8týdenní lhůty vyzvat </w:t>
      </w:r>
      <w:r>
        <w:rPr>
          <w:rFonts w:asciiTheme="minorHAnsi" w:hAnsiTheme="minorHAnsi" w:cstheme="minorHAnsi"/>
          <w:sz w:val="24"/>
          <w:szCs w:val="24"/>
        </w:rPr>
        <w:t>Komisi</w:t>
      </w:r>
      <w:r w:rsidRPr="00504DB0">
        <w:rPr>
          <w:rFonts w:asciiTheme="minorHAnsi" w:hAnsiTheme="minorHAnsi" w:cstheme="minorHAnsi"/>
          <w:sz w:val="24"/>
          <w:szCs w:val="24"/>
        </w:rPr>
        <w:t xml:space="preserve"> prostřednictvím tzv. „žluté a</w:t>
      </w:r>
      <w:r>
        <w:rPr>
          <w:rFonts w:asciiTheme="minorHAnsi" w:hAnsiTheme="minorHAnsi" w:cstheme="minorHAnsi"/>
          <w:sz w:val="24"/>
          <w:szCs w:val="24"/>
        </w:rPr>
        <w:t> </w:t>
      </w:r>
      <w:r w:rsidRPr="00504DB0">
        <w:rPr>
          <w:rFonts w:asciiTheme="minorHAnsi" w:hAnsiTheme="minorHAnsi" w:cstheme="minorHAnsi"/>
          <w:sz w:val="24"/>
          <w:szCs w:val="24"/>
        </w:rPr>
        <w:t>oranžové karty“, aby svůj návrh přezkoumala (čl. 5/3 a</w:t>
      </w:r>
      <w:r>
        <w:rPr>
          <w:rFonts w:asciiTheme="minorHAnsi" w:hAnsiTheme="minorHAnsi" w:cstheme="minorHAnsi"/>
          <w:sz w:val="24"/>
          <w:szCs w:val="24"/>
        </w:rPr>
        <w:t> </w:t>
      </w:r>
      <w:r w:rsidRPr="00504DB0">
        <w:rPr>
          <w:rFonts w:asciiTheme="minorHAnsi" w:hAnsiTheme="minorHAnsi" w:cstheme="minorHAnsi"/>
          <w:sz w:val="24"/>
          <w:szCs w:val="24"/>
        </w:rPr>
        <w:t>12 SEU; Protokol o</w:t>
      </w:r>
      <w:r>
        <w:rPr>
          <w:rFonts w:asciiTheme="minorHAnsi" w:hAnsiTheme="minorHAnsi" w:cstheme="minorHAnsi"/>
          <w:sz w:val="24"/>
          <w:szCs w:val="24"/>
        </w:rPr>
        <w:t> </w:t>
      </w:r>
      <w:r w:rsidRPr="00504DB0">
        <w:rPr>
          <w:rFonts w:asciiTheme="minorHAnsi" w:hAnsiTheme="minorHAnsi" w:cstheme="minorHAnsi"/>
          <w:sz w:val="24"/>
          <w:szCs w:val="24"/>
        </w:rPr>
        <w:t>úloze vnitrostátních parlamentů v</w:t>
      </w:r>
      <w:r>
        <w:rPr>
          <w:rFonts w:asciiTheme="minorHAnsi" w:hAnsiTheme="minorHAnsi" w:cstheme="minorHAnsi"/>
          <w:sz w:val="24"/>
          <w:szCs w:val="24"/>
        </w:rPr>
        <w:t> EU</w:t>
      </w:r>
      <w:r w:rsidRPr="00504DB0">
        <w:rPr>
          <w:rFonts w:asciiTheme="minorHAnsi" w:hAnsiTheme="minorHAnsi" w:cstheme="minorHAnsi"/>
          <w:sz w:val="24"/>
          <w:szCs w:val="24"/>
        </w:rPr>
        <w:t>; Protokol o</w:t>
      </w:r>
      <w:r>
        <w:rPr>
          <w:rFonts w:asciiTheme="minorHAnsi" w:hAnsiTheme="minorHAnsi" w:cstheme="minorHAnsi"/>
          <w:sz w:val="24"/>
          <w:szCs w:val="24"/>
        </w:rPr>
        <w:t> </w:t>
      </w:r>
      <w:r w:rsidRPr="00504DB0">
        <w:rPr>
          <w:rFonts w:asciiTheme="minorHAnsi" w:hAnsiTheme="minorHAnsi" w:cstheme="minorHAnsi"/>
          <w:sz w:val="24"/>
          <w:szCs w:val="24"/>
        </w:rPr>
        <w:t>používání zásad subsidiarity a</w:t>
      </w:r>
      <w:r>
        <w:rPr>
          <w:rFonts w:asciiTheme="minorHAnsi" w:hAnsiTheme="minorHAnsi" w:cstheme="minorHAnsi"/>
          <w:sz w:val="24"/>
          <w:szCs w:val="24"/>
        </w:rPr>
        <w:t> </w:t>
      </w:r>
      <w:r w:rsidRPr="00504DB0">
        <w:rPr>
          <w:rFonts w:asciiTheme="minorHAnsi" w:hAnsiTheme="minorHAnsi" w:cstheme="minorHAnsi"/>
          <w:sz w:val="24"/>
          <w:szCs w:val="24"/>
        </w:rPr>
        <w:t>proporcionality).</w:t>
      </w:r>
    </w:p>
    <w:p w14:paraId="509FA443" w14:textId="77777777" w:rsidR="00CD5AA8" w:rsidRPr="00504DB0" w:rsidRDefault="00CD5AA8" w:rsidP="00CD5AA8">
      <w:pPr>
        <w:spacing w:after="240"/>
        <w:jc w:val="both"/>
        <w:rPr>
          <w:rFonts w:asciiTheme="minorHAnsi" w:hAnsiTheme="minorHAnsi" w:cstheme="minorHAnsi"/>
          <w:sz w:val="24"/>
          <w:szCs w:val="24"/>
        </w:rPr>
      </w:pPr>
      <w:r>
        <w:rPr>
          <w:rFonts w:asciiTheme="minorHAnsi" w:hAnsiTheme="minorHAnsi" w:cstheme="minorHAnsi"/>
          <w:sz w:val="24"/>
          <w:szCs w:val="24"/>
        </w:rPr>
        <w:t xml:space="preserve">Podle </w:t>
      </w:r>
      <w:r>
        <w:rPr>
          <w:rFonts w:asciiTheme="minorHAnsi" w:hAnsiTheme="minorHAnsi" w:cstheme="minorHAnsi"/>
          <w:b/>
          <w:sz w:val="24"/>
          <w:szCs w:val="24"/>
        </w:rPr>
        <w:t xml:space="preserve">zásady </w:t>
      </w:r>
      <w:r w:rsidRPr="00504DB0">
        <w:rPr>
          <w:rFonts w:asciiTheme="minorHAnsi" w:hAnsiTheme="minorHAnsi" w:cstheme="minorHAnsi"/>
          <w:b/>
          <w:sz w:val="24"/>
          <w:szCs w:val="24"/>
        </w:rPr>
        <w:t>proporcionality</w:t>
      </w:r>
      <w:r w:rsidRPr="00504DB0">
        <w:rPr>
          <w:rFonts w:asciiTheme="minorHAnsi" w:hAnsiTheme="minorHAnsi" w:cstheme="minorHAnsi"/>
          <w:sz w:val="24"/>
          <w:szCs w:val="24"/>
        </w:rPr>
        <w:t xml:space="preserve"> (čl. 5/4 SEU)</w:t>
      </w:r>
      <w:r>
        <w:rPr>
          <w:rFonts w:asciiTheme="minorHAnsi" w:hAnsiTheme="minorHAnsi" w:cstheme="minorHAnsi"/>
          <w:sz w:val="24"/>
          <w:szCs w:val="24"/>
        </w:rPr>
        <w:t xml:space="preserve"> nesmí činnost EU překročit</w:t>
      </w:r>
      <w:r w:rsidRPr="00504DB0">
        <w:rPr>
          <w:rFonts w:asciiTheme="minorHAnsi" w:hAnsiTheme="minorHAnsi" w:cstheme="minorHAnsi"/>
          <w:sz w:val="24"/>
          <w:szCs w:val="24"/>
        </w:rPr>
        <w:t>, co do obsahu i</w:t>
      </w:r>
      <w:r>
        <w:rPr>
          <w:rFonts w:asciiTheme="minorHAnsi" w:hAnsiTheme="minorHAnsi" w:cstheme="minorHAnsi"/>
          <w:sz w:val="24"/>
          <w:szCs w:val="24"/>
        </w:rPr>
        <w:t> </w:t>
      </w:r>
      <w:r w:rsidRPr="00504DB0">
        <w:rPr>
          <w:rFonts w:asciiTheme="minorHAnsi" w:hAnsiTheme="minorHAnsi" w:cstheme="minorHAnsi"/>
          <w:sz w:val="24"/>
          <w:szCs w:val="24"/>
        </w:rPr>
        <w:t xml:space="preserve">formy, rámec toho, co je nezbytné pro dosažení cílů Smluv. Uplatní se vždy. Naznačuje hierarchii aktů </w:t>
      </w:r>
      <w:r>
        <w:rPr>
          <w:rFonts w:asciiTheme="minorHAnsi" w:hAnsiTheme="minorHAnsi" w:cstheme="minorHAnsi"/>
          <w:sz w:val="24"/>
          <w:szCs w:val="24"/>
        </w:rPr>
        <w:t>EU</w:t>
      </w:r>
      <w:r w:rsidRPr="00504DB0">
        <w:rPr>
          <w:rFonts w:asciiTheme="minorHAnsi" w:hAnsiTheme="minorHAnsi" w:cstheme="minorHAnsi"/>
          <w:sz w:val="24"/>
          <w:szCs w:val="24"/>
        </w:rPr>
        <w:t xml:space="preserve"> (čl. 296 SFEU), tzn. opatření, resp. jeho forma, musí být zvolena v</w:t>
      </w:r>
      <w:r>
        <w:rPr>
          <w:rFonts w:asciiTheme="minorHAnsi" w:hAnsiTheme="minorHAnsi" w:cstheme="minorHAnsi"/>
          <w:sz w:val="24"/>
          <w:szCs w:val="24"/>
        </w:rPr>
        <w:t> </w:t>
      </w:r>
      <w:r w:rsidRPr="00504DB0">
        <w:rPr>
          <w:rFonts w:asciiTheme="minorHAnsi" w:hAnsiTheme="minorHAnsi" w:cstheme="minorHAnsi"/>
          <w:sz w:val="24"/>
          <w:szCs w:val="24"/>
        </w:rPr>
        <w:t>souladu s</w:t>
      </w:r>
      <w:r>
        <w:rPr>
          <w:rFonts w:asciiTheme="minorHAnsi" w:hAnsiTheme="minorHAnsi" w:cstheme="minorHAnsi"/>
          <w:sz w:val="24"/>
          <w:szCs w:val="24"/>
        </w:rPr>
        <w:t> </w:t>
      </w:r>
      <w:r w:rsidRPr="00504DB0">
        <w:rPr>
          <w:rFonts w:asciiTheme="minorHAnsi" w:hAnsiTheme="minorHAnsi" w:cstheme="minorHAnsi"/>
          <w:sz w:val="24"/>
          <w:szCs w:val="24"/>
        </w:rPr>
        <w:t>platnými postupy a</w:t>
      </w:r>
      <w:r>
        <w:rPr>
          <w:rFonts w:asciiTheme="minorHAnsi" w:hAnsiTheme="minorHAnsi" w:cstheme="minorHAnsi"/>
          <w:sz w:val="24"/>
          <w:szCs w:val="24"/>
        </w:rPr>
        <w:t> </w:t>
      </w:r>
      <w:r w:rsidRPr="00504DB0">
        <w:rPr>
          <w:rFonts w:asciiTheme="minorHAnsi" w:hAnsiTheme="minorHAnsi" w:cstheme="minorHAnsi"/>
          <w:sz w:val="24"/>
          <w:szCs w:val="24"/>
        </w:rPr>
        <w:t xml:space="preserve">touto zásadou (např. směrnice mají přednost před nařízeními). </w:t>
      </w:r>
    </w:p>
    <w:p w14:paraId="176D91BB" w14:textId="77777777" w:rsidR="00CD5AA8" w:rsidRPr="009C2844" w:rsidRDefault="00CD5AA8" w:rsidP="00CD5AA8">
      <w:pPr>
        <w:spacing w:after="240"/>
        <w:jc w:val="both"/>
        <w:rPr>
          <w:rFonts w:asciiTheme="minorHAnsi" w:hAnsiTheme="minorHAnsi" w:cstheme="minorHAnsi"/>
          <w:b/>
          <w:sz w:val="24"/>
          <w:szCs w:val="24"/>
          <w:u w:val="single"/>
        </w:rPr>
      </w:pPr>
      <w:r w:rsidRPr="009C2844">
        <w:rPr>
          <w:rFonts w:asciiTheme="minorHAnsi" w:hAnsiTheme="minorHAnsi" w:cstheme="minorHAnsi"/>
          <w:b/>
          <w:sz w:val="24"/>
          <w:szCs w:val="24"/>
          <w:u w:val="single"/>
        </w:rPr>
        <w:t>Legislativní proces</w:t>
      </w:r>
    </w:p>
    <w:p w14:paraId="617C8248" w14:textId="77777777" w:rsidR="00CD5AA8" w:rsidRPr="00504DB0" w:rsidRDefault="00CD5AA8" w:rsidP="00CD5AA8">
      <w:pPr>
        <w:spacing w:after="240"/>
        <w:jc w:val="both"/>
        <w:rPr>
          <w:rFonts w:asciiTheme="minorHAnsi" w:hAnsiTheme="minorHAnsi" w:cstheme="minorHAnsi"/>
          <w:sz w:val="24"/>
          <w:szCs w:val="24"/>
        </w:rPr>
      </w:pPr>
      <w:r>
        <w:rPr>
          <w:rFonts w:asciiTheme="minorHAnsi" w:hAnsiTheme="minorHAnsi" w:cstheme="minorHAnsi"/>
          <w:sz w:val="24"/>
          <w:szCs w:val="24"/>
        </w:rPr>
        <w:t>Orgány</w:t>
      </w:r>
      <w:r w:rsidRPr="00504DB0">
        <w:rPr>
          <w:rFonts w:asciiTheme="minorHAnsi" w:hAnsiTheme="minorHAnsi" w:cstheme="minorHAnsi"/>
          <w:sz w:val="24"/>
          <w:szCs w:val="24"/>
        </w:rPr>
        <w:t xml:space="preserve"> Unie přijímají </w:t>
      </w:r>
      <w:r w:rsidRPr="00504DB0">
        <w:rPr>
          <w:rFonts w:asciiTheme="minorHAnsi" w:hAnsiTheme="minorHAnsi" w:cstheme="minorHAnsi"/>
          <w:b/>
          <w:sz w:val="24"/>
          <w:szCs w:val="24"/>
        </w:rPr>
        <w:t>nařízení</w:t>
      </w:r>
      <w:r w:rsidRPr="00504DB0">
        <w:rPr>
          <w:rFonts w:asciiTheme="minorHAnsi" w:hAnsiTheme="minorHAnsi" w:cstheme="minorHAnsi"/>
          <w:sz w:val="24"/>
          <w:szCs w:val="24"/>
        </w:rPr>
        <w:t xml:space="preserve"> (obecná působnost, závazné v</w:t>
      </w:r>
      <w:r>
        <w:rPr>
          <w:rFonts w:asciiTheme="minorHAnsi" w:hAnsiTheme="minorHAnsi" w:cstheme="minorHAnsi"/>
          <w:sz w:val="24"/>
          <w:szCs w:val="24"/>
        </w:rPr>
        <w:t> </w:t>
      </w:r>
      <w:r w:rsidRPr="00504DB0">
        <w:rPr>
          <w:rFonts w:asciiTheme="minorHAnsi" w:hAnsiTheme="minorHAnsi" w:cstheme="minorHAnsi"/>
          <w:sz w:val="24"/>
          <w:szCs w:val="24"/>
        </w:rPr>
        <w:t xml:space="preserve">celém rozsahu, přímo použitelné), </w:t>
      </w:r>
      <w:r w:rsidRPr="00504DB0">
        <w:rPr>
          <w:rFonts w:asciiTheme="minorHAnsi" w:hAnsiTheme="minorHAnsi" w:cstheme="minorHAnsi"/>
          <w:b/>
          <w:sz w:val="24"/>
          <w:szCs w:val="24"/>
        </w:rPr>
        <w:t>směrnice</w:t>
      </w:r>
      <w:r w:rsidRPr="00504DB0">
        <w:rPr>
          <w:rFonts w:asciiTheme="minorHAnsi" w:hAnsiTheme="minorHAnsi" w:cstheme="minorHAnsi"/>
          <w:sz w:val="24"/>
          <w:szCs w:val="24"/>
        </w:rPr>
        <w:t xml:space="preserve"> (</w:t>
      </w:r>
      <w:proofErr w:type="gramStart"/>
      <w:r w:rsidRPr="00504DB0">
        <w:rPr>
          <w:rFonts w:asciiTheme="minorHAnsi" w:hAnsiTheme="minorHAnsi" w:cstheme="minorHAnsi"/>
          <w:sz w:val="24"/>
          <w:szCs w:val="24"/>
        </w:rPr>
        <w:t>závazné</w:t>
      </w:r>
      <w:proofErr w:type="gramEnd"/>
      <w:r w:rsidRPr="00504DB0">
        <w:rPr>
          <w:rFonts w:asciiTheme="minorHAnsi" w:hAnsiTheme="minorHAnsi" w:cstheme="minorHAnsi"/>
          <w:sz w:val="24"/>
          <w:szCs w:val="24"/>
        </w:rPr>
        <w:t xml:space="preserve"> pok</w:t>
      </w:r>
      <w:r>
        <w:rPr>
          <w:rFonts w:asciiTheme="minorHAnsi" w:hAnsiTheme="minorHAnsi" w:cstheme="minorHAnsi"/>
          <w:sz w:val="24"/>
          <w:szCs w:val="24"/>
        </w:rPr>
        <w:t>ud jde o výsledek, ČS</w:t>
      </w:r>
      <w:r w:rsidRPr="00504DB0">
        <w:rPr>
          <w:rFonts w:asciiTheme="minorHAnsi" w:hAnsiTheme="minorHAnsi" w:cstheme="minorHAnsi"/>
          <w:sz w:val="24"/>
          <w:szCs w:val="24"/>
        </w:rPr>
        <w:t xml:space="preserve"> musí zajistit provedení do svých právních řádů, přičemž volba formy a</w:t>
      </w:r>
      <w:r>
        <w:rPr>
          <w:rFonts w:asciiTheme="minorHAnsi" w:hAnsiTheme="minorHAnsi" w:cstheme="minorHAnsi"/>
          <w:sz w:val="24"/>
          <w:szCs w:val="24"/>
        </w:rPr>
        <w:t> </w:t>
      </w:r>
      <w:r w:rsidRPr="00504DB0">
        <w:rPr>
          <w:rFonts w:asciiTheme="minorHAnsi" w:hAnsiTheme="minorHAnsi" w:cstheme="minorHAnsi"/>
          <w:sz w:val="24"/>
          <w:szCs w:val="24"/>
        </w:rPr>
        <w:t xml:space="preserve">prostředků je na nich), </w:t>
      </w:r>
      <w:r w:rsidRPr="00504DB0">
        <w:rPr>
          <w:rFonts w:asciiTheme="minorHAnsi" w:hAnsiTheme="minorHAnsi" w:cstheme="minorHAnsi"/>
          <w:b/>
          <w:sz w:val="24"/>
          <w:szCs w:val="24"/>
        </w:rPr>
        <w:t>rozhodnutí</w:t>
      </w:r>
      <w:r w:rsidRPr="00504DB0">
        <w:rPr>
          <w:rFonts w:asciiTheme="minorHAnsi" w:hAnsiTheme="minorHAnsi" w:cstheme="minorHAnsi"/>
          <w:sz w:val="24"/>
          <w:szCs w:val="24"/>
        </w:rPr>
        <w:t xml:space="preserve"> (závazné v</w:t>
      </w:r>
      <w:r>
        <w:rPr>
          <w:rFonts w:asciiTheme="minorHAnsi" w:hAnsiTheme="minorHAnsi" w:cstheme="minorHAnsi"/>
          <w:sz w:val="24"/>
          <w:szCs w:val="24"/>
        </w:rPr>
        <w:t> </w:t>
      </w:r>
      <w:r w:rsidRPr="00504DB0">
        <w:rPr>
          <w:rFonts w:asciiTheme="minorHAnsi" w:hAnsiTheme="minorHAnsi" w:cstheme="minorHAnsi"/>
          <w:sz w:val="24"/>
          <w:szCs w:val="24"/>
        </w:rPr>
        <w:t>celém rozsahu, resp. pokud jsou uvedeni ti, jimž je určeno, je závazné pouze pro ně</w:t>
      </w:r>
      <w:r>
        <w:rPr>
          <w:rFonts w:asciiTheme="minorHAnsi" w:hAnsiTheme="minorHAnsi" w:cstheme="minorHAnsi"/>
          <w:sz w:val="24"/>
          <w:szCs w:val="24"/>
        </w:rPr>
        <w:t>; může mít charakter směrnice i nařízení</w:t>
      </w:r>
      <w:r w:rsidRPr="00504DB0">
        <w:rPr>
          <w:rFonts w:asciiTheme="minorHAnsi" w:hAnsiTheme="minorHAnsi" w:cstheme="minorHAnsi"/>
          <w:sz w:val="24"/>
          <w:szCs w:val="24"/>
        </w:rPr>
        <w:t xml:space="preserve">), </w:t>
      </w:r>
      <w:r w:rsidRPr="00504DB0">
        <w:rPr>
          <w:rFonts w:asciiTheme="minorHAnsi" w:hAnsiTheme="minorHAnsi" w:cstheme="minorHAnsi"/>
          <w:b/>
          <w:sz w:val="24"/>
          <w:szCs w:val="24"/>
        </w:rPr>
        <w:t>doporučení a</w:t>
      </w:r>
      <w:r>
        <w:rPr>
          <w:rFonts w:asciiTheme="minorHAnsi" w:hAnsiTheme="minorHAnsi" w:cstheme="minorHAnsi"/>
          <w:b/>
          <w:sz w:val="24"/>
          <w:szCs w:val="24"/>
        </w:rPr>
        <w:t> </w:t>
      </w:r>
      <w:r w:rsidRPr="00504DB0">
        <w:rPr>
          <w:rFonts w:asciiTheme="minorHAnsi" w:hAnsiTheme="minorHAnsi" w:cstheme="minorHAnsi"/>
          <w:b/>
          <w:sz w:val="24"/>
          <w:szCs w:val="24"/>
        </w:rPr>
        <w:t>stanoviska</w:t>
      </w:r>
      <w:r w:rsidRPr="00504DB0">
        <w:rPr>
          <w:rFonts w:asciiTheme="minorHAnsi" w:hAnsiTheme="minorHAnsi" w:cstheme="minorHAnsi"/>
          <w:sz w:val="24"/>
          <w:szCs w:val="24"/>
        </w:rPr>
        <w:t xml:space="preserve"> (nejsou závazná). Upraveno čl. 288 SFEU.</w:t>
      </w:r>
    </w:p>
    <w:p w14:paraId="009EEBB6" w14:textId="77777777" w:rsidR="00CD5AA8" w:rsidRPr="00504DB0" w:rsidRDefault="00CD5AA8" w:rsidP="00CD5AA8">
      <w:pPr>
        <w:spacing w:after="240"/>
        <w:jc w:val="both"/>
        <w:rPr>
          <w:rFonts w:asciiTheme="minorHAnsi" w:hAnsiTheme="minorHAnsi" w:cstheme="minorHAnsi"/>
          <w:sz w:val="24"/>
          <w:szCs w:val="24"/>
        </w:rPr>
      </w:pPr>
      <w:r w:rsidRPr="00504DB0">
        <w:rPr>
          <w:rFonts w:asciiTheme="minorHAnsi" w:hAnsiTheme="minorHAnsi" w:cstheme="minorHAnsi"/>
          <w:sz w:val="24"/>
          <w:szCs w:val="24"/>
        </w:rPr>
        <w:lastRenderedPageBreak/>
        <w:t>Legislativní akty jsou vydávány v</w:t>
      </w:r>
      <w:r>
        <w:rPr>
          <w:rFonts w:asciiTheme="minorHAnsi" w:hAnsiTheme="minorHAnsi" w:cstheme="minorHAnsi"/>
          <w:sz w:val="24"/>
          <w:szCs w:val="24"/>
        </w:rPr>
        <w:t> </w:t>
      </w:r>
      <w:r w:rsidRPr="00504DB0">
        <w:rPr>
          <w:rFonts w:asciiTheme="minorHAnsi" w:hAnsiTheme="minorHAnsi" w:cstheme="minorHAnsi"/>
          <w:sz w:val="24"/>
          <w:szCs w:val="24"/>
        </w:rPr>
        <w:t xml:space="preserve">rámci </w:t>
      </w:r>
      <w:r w:rsidRPr="00504DB0">
        <w:rPr>
          <w:rFonts w:asciiTheme="minorHAnsi" w:hAnsiTheme="minorHAnsi" w:cstheme="minorHAnsi"/>
          <w:b/>
          <w:sz w:val="24"/>
          <w:szCs w:val="24"/>
        </w:rPr>
        <w:t>řádného legislativního postupu</w:t>
      </w:r>
      <w:r w:rsidRPr="00504DB0">
        <w:rPr>
          <w:rFonts w:asciiTheme="minorHAnsi" w:hAnsiTheme="minorHAnsi" w:cstheme="minorHAnsi"/>
          <w:sz w:val="24"/>
          <w:szCs w:val="24"/>
        </w:rPr>
        <w:t xml:space="preserve"> nebo </w:t>
      </w:r>
      <w:r w:rsidRPr="00504DB0">
        <w:rPr>
          <w:rFonts w:asciiTheme="minorHAnsi" w:hAnsiTheme="minorHAnsi" w:cstheme="minorHAnsi"/>
          <w:b/>
          <w:sz w:val="24"/>
          <w:szCs w:val="24"/>
        </w:rPr>
        <w:t>zvláštního legislativního postupu</w:t>
      </w:r>
      <w:r>
        <w:rPr>
          <w:rFonts w:asciiTheme="minorHAnsi" w:hAnsiTheme="minorHAnsi" w:cstheme="minorHAnsi"/>
          <w:sz w:val="24"/>
          <w:szCs w:val="24"/>
        </w:rPr>
        <w:t xml:space="preserve"> a </w:t>
      </w:r>
      <w:r w:rsidRPr="00504DB0">
        <w:rPr>
          <w:rFonts w:asciiTheme="minorHAnsi" w:hAnsiTheme="minorHAnsi" w:cstheme="minorHAnsi"/>
          <w:sz w:val="24"/>
          <w:szCs w:val="24"/>
        </w:rPr>
        <w:t xml:space="preserve">mohou být přijaty pouze na návrh </w:t>
      </w:r>
      <w:r>
        <w:rPr>
          <w:rFonts w:asciiTheme="minorHAnsi" w:hAnsiTheme="minorHAnsi" w:cstheme="minorHAnsi"/>
          <w:sz w:val="24"/>
          <w:szCs w:val="24"/>
        </w:rPr>
        <w:t>K</w:t>
      </w:r>
      <w:r w:rsidRPr="00504DB0">
        <w:rPr>
          <w:rFonts w:asciiTheme="minorHAnsi" w:hAnsiTheme="minorHAnsi" w:cstheme="minorHAnsi"/>
          <w:sz w:val="24"/>
          <w:szCs w:val="24"/>
        </w:rPr>
        <w:t xml:space="preserve">omise, nestanoví-li Smlouvy jinak (čl. 17/2 SFEU). Ostatní akty se přijímají na návrh </w:t>
      </w:r>
      <w:r>
        <w:rPr>
          <w:rFonts w:asciiTheme="minorHAnsi" w:hAnsiTheme="minorHAnsi" w:cstheme="minorHAnsi"/>
          <w:sz w:val="24"/>
          <w:szCs w:val="24"/>
        </w:rPr>
        <w:t>K</w:t>
      </w:r>
      <w:r w:rsidRPr="00504DB0">
        <w:rPr>
          <w:rFonts w:asciiTheme="minorHAnsi" w:hAnsiTheme="minorHAnsi" w:cstheme="minorHAnsi"/>
          <w:sz w:val="24"/>
          <w:szCs w:val="24"/>
        </w:rPr>
        <w:t>omise, pokud tak stanoví Smlouvy.</w:t>
      </w:r>
    </w:p>
    <w:p w14:paraId="6BC559A4" w14:textId="77777777" w:rsidR="00CD5AA8" w:rsidRPr="00504DB0" w:rsidRDefault="00CD5AA8" w:rsidP="00CD5AA8">
      <w:pPr>
        <w:spacing w:after="240"/>
        <w:jc w:val="both"/>
        <w:rPr>
          <w:rFonts w:asciiTheme="minorHAnsi" w:hAnsiTheme="minorHAnsi" w:cstheme="minorHAnsi"/>
          <w:sz w:val="24"/>
          <w:szCs w:val="24"/>
        </w:rPr>
      </w:pPr>
      <w:r w:rsidRPr="00504DB0">
        <w:rPr>
          <w:rFonts w:asciiTheme="minorHAnsi" w:hAnsiTheme="minorHAnsi" w:cstheme="minorHAnsi"/>
          <w:b/>
          <w:sz w:val="24"/>
          <w:szCs w:val="24"/>
        </w:rPr>
        <w:t>Řádný legislativní postup</w:t>
      </w:r>
      <w:r w:rsidRPr="00504DB0">
        <w:rPr>
          <w:rFonts w:asciiTheme="minorHAnsi" w:hAnsiTheme="minorHAnsi" w:cstheme="minorHAnsi"/>
          <w:sz w:val="24"/>
          <w:szCs w:val="24"/>
        </w:rPr>
        <w:t xml:space="preserve"> spočívá ve spolupráci Evropského parlamentu a</w:t>
      </w:r>
      <w:r>
        <w:rPr>
          <w:rFonts w:asciiTheme="minorHAnsi" w:hAnsiTheme="minorHAnsi" w:cstheme="minorHAnsi"/>
          <w:sz w:val="24"/>
          <w:szCs w:val="24"/>
        </w:rPr>
        <w:t> </w:t>
      </w:r>
      <w:r w:rsidRPr="00504DB0">
        <w:rPr>
          <w:rFonts w:asciiTheme="minorHAnsi" w:hAnsiTheme="minorHAnsi" w:cstheme="minorHAnsi"/>
          <w:sz w:val="24"/>
          <w:szCs w:val="24"/>
        </w:rPr>
        <w:t>Rady (čl. 289 SFEU) a</w:t>
      </w:r>
      <w:r>
        <w:rPr>
          <w:rFonts w:asciiTheme="minorHAnsi" w:hAnsiTheme="minorHAnsi" w:cstheme="minorHAnsi"/>
          <w:sz w:val="24"/>
          <w:szCs w:val="24"/>
        </w:rPr>
        <w:t> </w:t>
      </w:r>
      <w:r w:rsidRPr="00504DB0">
        <w:rPr>
          <w:rFonts w:asciiTheme="minorHAnsi" w:hAnsiTheme="minorHAnsi" w:cstheme="minorHAnsi"/>
          <w:sz w:val="24"/>
          <w:szCs w:val="24"/>
        </w:rPr>
        <w:t>obsahuje tři čtení, příp. také dohodovací postup (čl. 294 SFEU). V</w:t>
      </w:r>
      <w:r>
        <w:rPr>
          <w:rFonts w:asciiTheme="minorHAnsi" w:hAnsiTheme="minorHAnsi" w:cstheme="minorHAnsi"/>
          <w:sz w:val="24"/>
          <w:szCs w:val="24"/>
        </w:rPr>
        <w:t> </w:t>
      </w:r>
      <w:r w:rsidRPr="00504DB0">
        <w:rPr>
          <w:rFonts w:asciiTheme="minorHAnsi" w:hAnsiTheme="minorHAnsi" w:cstheme="minorHAnsi"/>
          <w:sz w:val="24"/>
          <w:szCs w:val="24"/>
        </w:rPr>
        <w:t>Radě se hlasuje kva</w:t>
      </w:r>
      <w:r>
        <w:rPr>
          <w:rFonts w:asciiTheme="minorHAnsi" w:hAnsiTheme="minorHAnsi" w:cstheme="minorHAnsi"/>
          <w:sz w:val="24"/>
          <w:szCs w:val="24"/>
        </w:rPr>
        <w:t>lifikovanou většinou (čl. 16 SEU, čl. 238 SFEU</w:t>
      </w:r>
      <w:r w:rsidRPr="00504DB0">
        <w:rPr>
          <w:rFonts w:asciiTheme="minorHAnsi" w:hAnsiTheme="minorHAnsi" w:cstheme="minorHAnsi"/>
          <w:sz w:val="24"/>
          <w:szCs w:val="24"/>
        </w:rPr>
        <w:t>). V</w:t>
      </w:r>
      <w:r>
        <w:rPr>
          <w:rFonts w:asciiTheme="minorHAnsi" w:hAnsiTheme="minorHAnsi" w:cstheme="minorHAnsi"/>
          <w:sz w:val="24"/>
          <w:szCs w:val="24"/>
        </w:rPr>
        <w:t> </w:t>
      </w:r>
      <w:r w:rsidRPr="00504DB0">
        <w:rPr>
          <w:rFonts w:asciiTheme="minorHAnsi" w:hAnsiTheme="minorHAnsi" w:cstheme="minorHAnsi"/>
          <w:sz w:val="24"/>
          <w:szCs w:val="24"/>
        </w:rPr>
        <w:t>praxi dochází k</w:t>
      </w:r>
      <w:r>
        <w:rPr>
          <w:rFonts w:asciiTheme="minorHAnsi" w:hAnsiTheme="minorHAnsi" w:cstheme="minorHAnsi"/>
          <w:sz w:val="24"/>
          <w:szCs w:val="24"/>
        </w:rPr>
        <w:t> </w:t>
      </w:r>
      <w:r w:rsidRPr="00504DB0">
        <w:rPr>
          <w:rFonts w:asciiTheme="minorHAnsi" w:hAnsiTheme="minorHAnsi" w:cstheme="minorHAnsi"/>
          <w:sz w:val="24"/>
          <w:szCs w:val="24"/>
        </w:rPr>
        <w:t>dosažení dohody v</w:t>
      </w:r>
      <w:r>
        <w:rPr>
          <w:rFonts w:asciiTheme="minorHAnsi" w:hAnsiTheme="minorHAnsi" w:cstheme="minorHAnsi"/>
          <w:sz w:val="24"/>
          <w:szCs w:val="24"/>
        </w:rPr>
        <w:t> </w:t>
      </w:r>
      <w:r w:rsidRPr="00504DB0">
        <w:rPr>
          <w:rFonts w:asciiTheme="minorHAnsi" w:hAnsiTheme="minorHAnsi" w:cstheme="minorHAnsi"/>
          <w:sz w:val="24"/>
          <w:szCs w:val="24"/>
        </w:rPr>
        <w:t>rámci tzv. trialogů mezi Radou, Evropským parlamentem a</w:t>
      </w:r>
      <w:r>
        <w:rPr>
          <w:rFonts w:asciiTheme="minorHAnsi" w:hAnsiTheme="minorHAnsi" w:cstheme="minorHAnsi"/>
          <w:sz w:val="24"/>
          <w:szCs w:val="24"/>
        </w:rPr>
        <w:t> K</w:t>
      </w:r>
      <w:r w:rsidRPr="00504DB0">
        <w:rPr>
          <w:rFonts w:asciiTheme="minorHAnsi" w:hAnsiTheme="minorHAnsi" w:cstheme="minorHAnsi"/>
          <w:sz w:val="24"/>
          <w:szCs w:val="24"/>
        </w:rPr>
        <w:t xml:space="preserve">omisí. </w:t>
      </w:r>
      <w:r w:rsidRPr="00504DB0">
        <w:rPr>
          <w:rFonts w:asciiTheme="minorHAnsi" w:hAnsiTheme="minorHAnsi" w:cstheme="minorHAnsi"/>
          <w:b/>
          <w:sz w:val="24"/>
          <w:szCs w:val="24"/>
        </w:rPr>
        <w:t>Zvláštní legislativní postup</w:t>
      </w:r>
      <w:r w:rsidRPr="00504DB0">
        <w:rPr>
          <w:rFonts w:asciiTheme="minorHAnsi" w:hAnsiTheme="minorHAnsi" w:cstheme="minorHAnsi"/>
          <w:sz w:val="24"/>
          <w:szCs w:val="24"/>
        </w:rPr>
        <w:t xml:space="preserve"> je použit</w:t>
      </w:r>
      <w:r>
        <w:rPr>
          <w:rFonts w:asciiTheme="minorHAnsi" w:hAnsiTheme="minorHAnsi" w:cstheme="minorHAnsi"/>
          <w:sz w:val="24"/>
          <w:szCs w:val="24"/>
        </w:rPr>
        <w:t>,</w:t>
      </w:r>
      <w:r w:rsidRPr="00504DB0">
        <w:rPr>
          <w:rFonts w:asciiTheme="minorHAnsi" w:hAnsiTheme="minorHAnsi" w:cstheme="minorHAnsi"/>
          <w:sz w:val="24"/>
          <w:szCs w:val="24"/>
        </w:rPr>
        <w:t xml:space="preserve"> stanoví-li tak Smlouvy. Akty jsou přijaty Evropským parlamentem za účasti Rady, nebo Radou za účasti Evropského parlamentu. Obzvláště důležitý je konzultační postup (Rada přijímá na návrh </w:t>
      </w:r>
      <w:r>
        <w:rPr>
          <w:rFonts w:asciiTheme="minorHAnsi" w:hAnsiTheme="minorHAnsi" w:cstheme="minorHAnsi"/>
          <w:sz w:val="24"/>
          <w:szCs w:val="24"/>
        </w:rPr>
        <w:t>K</w:t>
      </w:r>
      <w:r w:rsidRPr="00504DB0">
        <w:rPr>
          <w:rFonts w:asciiTheme="minorHAnsi" w:hAnsiTheme="minorHAnsi" w:cstheme="minorHAnsi"/>
          <w:sz w:val="24"/>
          <w:szCs w:val="24"/>
        </w:rPr>
        <w:t>omise po konzultaci s</w:t>
      </w:r>
      <w:r>
        <w:rPr>
          <w:rFonts w:asciiTheme="minorHAnsi" w:hAnsiTheme="minorHAnsi" w:cstheme="minorHAnsi"/>
          <w:sz w:val="24"/>
          <w:szCs w:val="24"/>
        </w:rPr>
        <w:t> </w:t>
      </w:r>
      <w:r w:rsidRPr="00504DB0">
        <w:rPr>
          <w:rFonts w:asciiTheme="minorHAnsi" w:hAnsiTheme="minorHAnsi" w:cstheme="minorHAnsi"/>
          <w:sz w:val="24"/>
          <w:szCs w:val="24"/>
        </w:rPr>
        <w:t>Evropským parlamentem), např. čl. 103, 109 a</w:t>
      </w:r>
      <w:r>
        <w:rPr>
          <w:rFonts w:asciiTheme="minorHAnsi" w:hAnsiTheme="minorHAnsi" w:cstheme="minorHAnsi"/>
          <w:sz w:val="24"/>
          <w:szCs w:val="24"/>
        </w:rPr>
        <w:t> </w:t>
      </w:r>
      <w:r w:rsidRPr="00504DB0">
        <w:rPr>
          <w:rFonts w:asciiTheme="minorHAnsi" w:hAnsiTheme="minorHAnsi" w:cstheme="minorHAnsi"/>
          <w:sz w:val="24"/>
          <w:szCs w:val="24"/>
        </w:rPr>
        <w:t>115 SFEU. V</w:t>
      </w:r>
      <w:r>
        <w:rPr>
          <w:rFonts w:asciiTheme="minorHAnsi" w:hAnsiTheme="minorHAnsi" w:cstheme="minorHAnsi"/>
          <w:sz w:val="24"/>
          <w:szCs w:val="24"/>
        </w:rPr>
        <w:t> </w:t>
      </w:r>
      <w:r w:rsidRPr="00504DB0">
        <w:rPr>
          <w:rFonts w:asciiTheme="minorHAnsi" w:hAnsiTheme="minorHAnsi" w:cstheme="minorHAnsi"/>
          <w:sz w:val="24"/>
          <w:szCs w:val="24"/>
        </w:rPr>
        <w:t xml:space="preserve">případě souhlasného postupu </w:t>
      </w:r>
      <w:r>
        <w:rPr>
          <w:rFonts w:asciiTheme="minorHAnsi" w:hAnsiTheme="minorHAnsi" w:cstheme="minorHAnsi"/>
          <w:sz w:val="24"/>
          <w:szCs w:val="24"/>
        </w:rPr>
        <w:t>dává</w:t>
      </w:r>
      <w:r w:rsidRPr="00504DB0">
        <w:rPr>
          <w:rFonts w:asciiTheme="minorHAnsi" w:hAnsiTheme="minorHAnsi" w:cstheme="minorHAnsi"/>
          <w:sz w:val="24"/>
          <w:szCs w:val="24"/>
        </w:rPr>
        <w:t xml:space="preserve"> Evropský parlament </w:t>
      </w:r>
      <w:r>
        <w:rPr>
          <w:rFonts w:asciiTheme="minorHAnsi" w:hAnsiTheme="minorHAnsi" w:cstheme="minorHAnsi"/>
          <w:sz w:val="24"/>
          <w:szCs w:val="24"/>
        </w:rPr>
        <w:t>pouze</w:t>
      </w:r>
      <w:r w:rsidRPr="00504DB0">
        <w:rPr>
          <w:rFonts w:asciiTheme="minorHAnsi" w:hAnsiTheme="minorHAnsi" w:cstheme="minorHAnsi"/>
          <w:sz w:val="24"/>
          <w:szCs w:val="24"/>
        </w:rPr>
        <w:t xml:space="preserve"> souhlas, nemůže ale měnit obsah, např. čl. 49 SEU (členství v</w:t>
      </w:r>
      <w:r>
        <w:rPr>
          <w:rFonts w:asciiTheme="minorHAnsi" w:hAnsiTheme="minorHAnsi" w:cstheme="minorHAnsi"/>
          <w:sz w:val="24"/>
          <w:szCs w:val="24"/>
        </w:rPr>
        <w:t> </w:t>
      </w:r>
      <w:r w:rsidRPr="00504DB0">
        <w:rPr>
          <w:rFonts w:asciiTheme="minorHAnsi" w:hAnsiTheme="minorHAnsi" w:cstheme="minorHAnsi"/>
          <w:sz w:val="24"/>
          <w:szCs w:val="24"/>
        </w:rPr>
        <w:t>EU)</w:t>
      </w:r>
      <w:r>
        <w:rPr>
          <w:rFonts w:asciiTheme="minorHAnsi" w:hAnsiTheme="minorHAnsi" w:cstheme="minorHAnsi"/>
          <w:sz w:val="24"/>
          <w:szCs w:val="24"/>
        </w:rPr>
        <w:t xml:space="preserve"> nebo čl.</w:t>
      </w:r>
      <w:r w:rsidRPr="00504DB0">
        <w:rPr>
          <w:rFonts w:asciiTheme="minorHAnsi" w:hAnsiTheme="minorHAnsi" w:cstheme="minorHAnsi"/>
          <w:sz w:val="24"/>
          <w:szCs w:val="24"/>
        </w:rPr>
        <w:t xml:space="preserve"> 218</w:t>
      </w:r>
      <w:r>
        <w:rPr>
          <w:rFonts w:asciiTheme="minorHAnsi" w:hAnsiTheme="minorHAnsi" w:cstheme="minorHAnsi"/>
          <w:sz w:val="24"/>
          <w:szCs w:val="24"/>
        </w:rPr>
        <w:t xml:space="preserve"> SFEU</w:t>
      </w:r>
      <w:r w:rsidRPr="00504DB0">
        <w:rPr>
          <w:rFonts w:asciiTheme="minorHAnsi" w:hAnsiTheme="minorHAnsi" w:cstheme="minorHAnsi"/>
          <w:sz w:val="24"/>
          <w:szCs w:val="24"/>
        </w:rPr>
        <w:t xml:space="preserve"> (smlouvy s</w:t>
      </w:r>
      <w:r>
        <w:rPr>
          <w:rFonts w:asciiTheme="minorHAnsi" w:hAnsiTheme="minorHAnsi" w:cstheme="minorHAnsi"/>
          <w:sz w:val="24"/>
          <w:szCs w:val="24"/>
        </w:rPr>
        <w:t> </w:t>
      </w:r>
      <w:r w:rsidRPr="00504DB0">
        <w:rPr>
          <w:rFonts w:asciiTheme="minorHAnsi" w:hAnsiTheme="minorHAnsi" w:cstheme="minorHAnsi"/>
          <w:sz w:val="24"/>
          <w:szCs w:val="24"/>
        </w:rPr>
        <w:t>třetími zeměmi). Legislativní procedury nesmí být zaměňovány s</w:t>
      </w:r>
      <w:r>
        <w:rPr>
          <w:rFonts w:asciiTheme="minorHAnsi" w:hAnsiTheme="minorHAnsi" w:cstheme="minorHAnsi"/>
          <w:sz w:val="24"/>
          <w:szCs w:val="24"/>
        </w:rPr>
        <w:t> </w:t>
      </w:r>
      <w:r w:rsidRPr="00504DB0">
        <w:rPr>
          <w:rFonts w:asciiTheme="minorHAnsi" w:hAnsiTheme="minorHAnsi" w:cstheme="minorHAnsi"/>
          <w:sz w:val="24"/>
          <w:szCs w:val="24"/>
        </w:rPr>
        <w:t xml:space="preserve">procedurami pro revizi Smluv, kdy rozhodují vlády </w:t>
      </w:r>
      <w:r>
        <w:rPr>
          <w:rFonts w:asciiTheme="minorHAnsi" w:hAnsiTheme="minorHAnsi" w:cstheme="minorHAnsi"/>
          <w:sz w:val="24"/>
          <w:szCs w:val="24"/>
        </w:rPr>
        <w:t>ČS</w:t>
      </w:r>
      <w:r w:rsidRPr="00504DB0">
        <w:rPr>
          <w:rFonts w:asciiTheme="minorHAnsi" w:hAnsiTheme="minorHAnsi" w:cstheme="minorHAnsi"/>
          <w:sz w:val="24"/>
          <w:szCs w:val="24"/>
        </w:rPr>
        <w:t>, příp. Evropská rada.</w:t>
      </w:r>
    </w:p>
    <w:p w14:paraId="0D0CCF16" w14:textId="77777777" w:rsidR="00CD5AA8" w:rsidRPr="009C2844" w:rsidRDefault="00CD5AA8" w:rsidP="00CD5AA8">
      <w:pPr>
        <w:spacing w:after="240"/>
        <w:jc w:val="both"/>
        <w:rPr>
          <w:rFonts w:asciiTheme="minorHAnsi" w:hAnsiTheme="minorHAnsi" w:cstheme="minorHAnsi"/>
          <w:b/>
          <w:sz w:val="24"/>
          <w:szCs w:val="24"/>
          <w:u w:val="single"/>
        </w:rPr>
      </w:pPr>
      <w:r w:rsidRPr="009C2844">
        <w:rPr>
          <w:rFonts w:asciiTheme="minorHAnsi" w:hAnsiTheme="minorHAnsi" w:cstheme="minorHAnsi"/>
          <w:b/>
          <w:sz w:val="24"/>
          <w:szCs w:val="24"/>
          <w:u w:val="single"/>
        </w:rPr>
        <w:t>Vymáhání evropského práva</w:t>
      </w:r>
    </w:p>
    <w:p w14:paraId="3F712A3A" w14:textId="77777777" w:rsidR="00CD5AA8" w:rsidRPr="00504DB0" w:rsidRDefault="00CD5AA8" w:rsidP="00CD5AA8">
      <w:pPr>
        <w:spacing w:after="240"/>
        <w:jc w:val="both"/>
        <w:rPr>
          <w:rFonts w:asciiTheme="minorHAnsi" w:hAnsiTheme="minorHAnsi" w:cstheme="minorHAnsi"/>
          <w:sz w:val="24"/>
          <w:szCs w:val="24"/>
        </w:rPr>
      </w:pPr>
      <w:r w:rsidRPr="00504DB0">
        <w:rPr>
          <w:rFonts w:asciiTheme="minorHAnsi" w:hAnsiTheme="minorHAnsi" w:cstheme="minorHAnsi"/>
          <w:sz w:val="24"/>
          <w:szCs w:val="24"/>
        </w:rPr>
        <w:t xml:space="preserve">Řízení za účelem vymáhání evropského práva může zahájit </w:t>
      </w:r>
      <w:r>
        <w:rPr>
          <w:rFonts w:asciiTheme="minorHAnsi" w:hAnsiTheme="minorHAnsi" w:cstheme="minorHAnsi"/>
          <w:sz w:val="24"/>
          <w:szCs w:val="24"/>
        </w:rPr>
        <w:t>K</w:t>
      </w:r>
      <w:r w:rsidRPr="00504DB0">
        <w:rPr>
          <w:rFonts w:asciiTheme="minorHAnsi" w:hAnsiTheme="minorHAnsi" w:cstheme="minorHAnsi"/>
          <w:sz w:val="24"/>
          <w:szCs w:val="24"/>
        </w:rPr>
        <w:t xml:space="preserve">omise, pokud usoudí, že </w:t>
      </w:r>
      <w:r>
        <w:rPr>
          <w:rFonts w:asciiTheme="minorHAnsi" w:hAnsiTheme="minorHAnsi" w:cstheme="minorHAnsi"/>
          <w:sz w:val="24"/>
          <w:szCs w:val="24"/>
        </w:rPr>
        <w:t>ČS</w:t>
      </w:r>
      <w:r w:rsidRPr="00504DB0">
        <w:rPr>
          <w:rFonts w:asciiTheme="minorHAnsi" w:hAnsiTheme="minorHAnsi" w:cstheme="minorHAnsi"/>
          <w:sz w:val="24"/>
          <w:szCs w:val="24"/>
        </w:rPr>
        <w:t xml:space="preserve"> své závazky porušuje. </w:t>
      </w:r>
    </w:p>
    <w:p w14:paraId="736DC57D" w14:textId="77777777" w:rsidR="00CD5AA8" w:rsidRPr="00782585" w:rsidRDefault="00CD5AA8" w:rsidP="00677596">
      <w:pPr>
        <w:pStyle w:val="Odstavecseseznamem"/>
        <w:numPr>
          <w:ilvl w:val="0"/>
          <w:numId w:val="47"/>
        </w:numPr>
        <w:spacing w:after="240"/>
        <w:jc w:val="both"/>
        <w:rPr>
          <w:rFonts w:asciiTheme="minorHAnsi" w:hAnsiTheme="minorHAnsi" w:cstheme="minorHAnsi"/>
          <w:sz w:val="24"/>
          <w:szCs w:val="24"/>
        </w:rPr>
      </w:pPr>
      <w:r w:rsidRPr="00782585">
        <w:rPr>
          <w:rFonts w:asciiTheme="minorHAnsi" w:hAnsiTheme="minorHAnsi" w:cstheme="minorHAnsi"/>
          <w:sz w:val="24"/>
          <w:szCs w:val="24"/>
        </w:rPr>
        <w:t xml:space="preserve">Neformální část: </w:t>
      </w:r>
      <w:r w:rsidRPr="00782585">
        <w:rPr>
          <w:rFonts w:asciiTheme="minorHAnsi" w:hAnsiTheme="minorHAnsi" w:cstheme="minorHAnsi"/>
          <w:bCs/>
          <w:sz w:val="24"/>
          <w:szCs w:val="24"/>
        </w:rPr>
        <w:t>ŘÍZENÍ EU PILOT (méně časté)</w:t>
      </w:r>
    </w:p>
    <w:p w14:paraId="553E451E" w14:textId="77777777" w:rsidR="00CD5AA8" w:rsidRDefault="00CD5AA8" w:rsidP="00677596">
      <w:pPr>
        <w:pStyle w:val="Odstavecseseznamem"/>
        <w:numPr>
          <w:ilvl w:val="0"/>
          <w:numId w:val="47"/>
        </w:numPr>
        <w:spacing w:after="240"/>
        <w:jc w:val="both"/>
        <w:rPr>
          <w:rFonts w:asciiTheme="minorHAnsi" w:hAnsiTheme="minorHAnsi" w:cstheme="minorHAnsi"/>
          <w:bCs/>
          <w:sz w:val="24"/>
          <w:szCs w:val="24"/>
        </w:rPr>
      </w:pPr>
      <w:r w:rsidRPr="00504DB0">
        <w:rPr>
          <w:rFonts w:asciiTheme="minorHAnsi" w:hAnsiTheme="minorHAnsi" w:cstheme="minorHAnsi"/>
          <w:sz w:val="24"/>
          <w:szCs w:val="24"/>
        </w:rPr>
        <w:t xml:space="preserve">Formální část: </w:t>
      </w:r>
      <w:r w:rsidRPr="00504DB0">
        <w:rPr>
          <w:rFonts w:asciiTheme="minorHAnsi" w:hAnsiTheme="minorHAnsi" w:cstheme="minorHAnsi"/>
          <w:bCs/>
          <w:sz w:val="24"/>
          <w:szCs w:val="24"/>
        </w:rPr>
        <w:t>ŘÍZENÍ O</w:t>
      </w:r>
      <w:r>
        <w:rPr>
          <w:rFonts w:asciiTheme="minorHAnsi" w:hAnsiTheme="minorHAnsi" w:cstheme="minorHAnsi"/>
          <w:bCs/>
          <w:sz w:val="24"/>
          <w:szCs w:val="24"/>
        </w:rPr>
        <w:t> </w:t>
      </w:r>
      <w:r w:rsidRPr="00504DB0">
        <w:rPr>
          <w:rFonts w:asciiTheme="minorHAnsi" w:hAnsiTheme="minorHAnsi" w:cstheme="minorHAnsi"/>
          <w:bCs/>
          <w:sz w:val="24"/>
          <w:szCs w:val="24"/>
        </w:rPr>
        <w:t xml:space="preserve">PORUŠENÍ </w:t>
      </w:r>
      <w:r>
        <w:rPr>
          <w:rFonts w:asciiTheme="minorHAnsi" w:hAnsiTheme="minorHAnsi" w:cstheme="minorHAnsi"/>
          <w:bCs/>
          <w:sz w:val="24"/>
          <w:szCs w:val="24"/>
        </w:rPr>
        <w:t>SFEU (2 typy):</w:t>
      </w:r>
    </w:p>
    <w:p w14:paraId="50EE81B7" w14:textId="77777777" w:rsidR="00CD5AA8" w:rsidRPr="00782585" w:rsidRDefault="00CD5AA8" w:rsidP="00677596">
      <w:pPr>
        <w:pStyle w:val="Odstavecseseznamem"/>
        <w:numPr>
          <w:ilvl w:val="1"/>
          <w:numId w:val="47"/>
        </w:numPr>
        <w:spacing w:after="240"/>
        <w:jc w:val="both"/>
        <w:rPr>
          <w:rFonts w:asciiTheme="minorHAnsi" w:hAnsiTheme="minorHAnsi" w:cstheme="minorHAnsi"/>
          <w:bCs/>
          <w:sz w:val="24"/>
          <w:szCs w:val="24"/>
        </w:rPr>
      </w:pPr>
      <w:r w:rsidRPr="00782585">
        <w:rPr>
          <w:rFonts w:asciiTheme="minorHAnsi" w:hAnsiTheme="minorHAnsi" w:cstheme="minorHAnsi"/>
          <w:sz w:val="24"/>
          <w:szCs w:val="24"/>
        </w:rPr>
        <w:t>Nenotifikační (čl. 260 odst. 3 SFEU), tzv. „non-</w:t>
      </w:r>
      <w:proofErr w:type="spellStart"/>
      <w:r w:rsidRPr="00782585">
        <w:rPr>
          <w:rFonts w:asciiTheme="minorHAnsi" w:hAnsiTheme="minorHAnsi" w:cstheme="minorHAnsi"/>
          <w:sz w:val="24"/>
          <w:szCs w:val="24"/>
        </w:rPr>
        <w:t>communication</w:t>
      </w:r>
      <w:proofErr w:type="spellEnd"/>
      <w:r w:rsidRPr="00782585">
        <w:rPr>
          <w:rFonts w:asciiTheme="minorHAnsi" w:hAnsiTheme="minorHAnsi" w:cstheme="minorHAnsi"/>
          <w:sz w:val="24"/>
          <w:szCs w:val="24"/>
        </w:rPr>
        <w:t xml:space="preserve">“ </w:t>
      </w:r>
    </w:p>
    <w:p w14:paraId="68F31FF2" w14:textId="77777777" w:rsidR="00CD5AA8" w:rsidRPr="00782585" w:rsidRDefault="00CD5AA8" w:rsidP="00677596">
      <w:pPr>
        <w:pStyle w:val="Odstavecseseznamem"/>
        <w:numPr>
          <w:ilvl w:val="1"/>
          <w:numId w:val="47"/>
        </w:numPr>
        <w:spacing w:after="240"/>
        <w:jc w:val="both"/>
        <w:rPr>
          <w:rFonts w:asciiTheme="minorHAnsi" w:hAnsiTheme="minorHAnsi" w:cstheme="minorHAnsi"/>
          <w:bCs/>
          <w:sz w:val="24"/>
          <w:szCs w:val="24"/>
        </w:rPr>
      </w:pPr>
      <w:r w:rsidRPr="00782585">
        <w:rPr>
          <w:rFonts w:asciiTheme="minorHAnsi" w:hAnsiTheme="minorHAnsi" w:cstheme="minorHAnsi"/>
          <w:sz w:val="24"/>
          <w:szCs w:val="24"/>
        </w:rPr>
        <w:t>Věcné (čl. 258 SFEU), tzv. „non-</w:t>
      </w:r>
      <w:proofErr w:type="spellStart"/>
      <w:r w:rsidRPr="00782585">
        <w:rPr>
          <w:rFonts w:asciiTheme="minorHAnsi" w:hAnsiTheme="minorHAnsi" w:cstheme="minorHAnsi"/>
          <w:sz w:val="24"/>
          <w:szCs w:val="24"/>
        </w:rPr>
        <w:t>conformity</w:t>
      </w:r>
      <w:proofErr w:type="spellEnd"/>
      <w:r w:rsidRPr="00782585">
        <w:rPr>
          <w:rFonts w:asciiTheme="minorHAnsi" w:hAnsiTheme="minorHAnsi" w:cstheme="minorHAnsi"/>
          <w:sz w:val="24"/>
          <w:szCs w:val="24"/>
        </w:rPr>
        <w:t xml:space="preserve">“ </w:t>
      </w:r>
    </w:p>
    <w:tbl>
      <w:tblPr>
        <w:tblStyle w:val="Mkatabulky"/>
        <w:tblW w:w="0" w:type="auto"/>
        <w:jc w:val="center"/>
        <w:tblLook w:val="04A0" w:firstRow="1" w:lastRow="0" w:firstColumn="1" w:lastColumn="0" w:noHBand="0" w:noVBand="1"/>
      </w:tblPr>
      <w:tblGrid>
        <w:gridCol w:w="3570"/>
        <w:gridCol w:w="3570"/>
      </w:tblGrid>
      <w:tr w:rsidR="00CD5AA8" w:rsidRPr="00504DB0" w14:paraId="4F9C352D" w14:textId="77777777" w:rsidTr="002D63C1">
        <w:trPr>
          <w:jc w:val="center"/>
        </w:trPr>
        <w:tc>
          <w:tcPr>
            <w:tcW w:w="7140" w:type="dxa"/>
            <w:gridSpan w:val="2"/>
          </w:tcPr>
          <w:p w14:paraId="521D7848" w14:textId="77777777" w:rsidR="00CD5AA8" w:rsidRPr="00504DB0" w:rsidRDefault="00CD5AA8" w:rsidP="002D63C1">
            <w:pPr>
              <w:spacing w:line="276" w:lineRule="auto"/>
              <w:jc w:val="both"/>
              <w:rPr>
                <w:rFonts w:asciiTheme="minorHAnsi" w:hAnsiTheme="minorHAnsi" w:cstheme="minorHAnsi"/>
                <w:sz w:val="24"/>
                <w:szCs w:val="24"/>
              </w:rPr>
            </w:pPr>
            <w:r w:rsidRPr="00504DB0">
              <w:rPr>
                <w:rFonts w:asciiTheme="minorHAnsi" w:hAnsiTheme="minorHAnsi" w:cstheme="minorHAnsi"/>
                <w:sz w:val="24"/>
                <w:szCs w:val="24"/>
              </w:rPr>
              <w:t>3 fáze</w:t>
            </w:r>
          </w:p>
        </w:tc>
      </w:tr>
      <w:tr w:rsidR="00CD5AA8" w:rsidRPr="00504DB0" w14:paraId="2E261D21" w14:textId="77777777" w:rsidTr="002D63C1">
        <w:trPr>
          <w:jc w:val="center"/>
        </w:trPr>
        <w:tc>
          <w:tcPr>
            <w:tcW w:w="3570" w:type="dxa"/>
          </w:tcPr>
          <w:p w14:paraId="36B0E314" w14:textId="77777777" w:rsidR="00CD5AA8" w:rsidRPr="00504DB0" w:rsidRDefault="00CD5AA8" w:rsidP="002D63C1">
            <w:pPr>
              <w:spacing w:line="276" w:lineRule="auto"/>
              <w:jc w:val="both"/>
              <w:rPr>
                <w:rFonts w:asciiTheme="minorHAnsi" w:hAnsiTheme="minorHAnsi" w:cstheme="minorHAnsi"/>
                <w:sz w:val="24"/>
                <w:szCs w:val="24"/>
              </w:rPr>
            </w:pPr>
            <w:r w:rsidRPr="00504DB0">
              <w:rPr>
                <w:rFonts w:asciiTheme="minorHAnsi" w:hAnsiTheme="minorHAnsi" w:cstheme="minorHAnsi"/>
                <w:sz w:val="24"/>
                <w:szCs w:val="24"/>
              </w:rPr>
              <w:t>Formální upozornění</w:t>
            </w:r>
          </w:p>
        </w:tc>
        <w:tc>
          <w:tcPr>
            <w:tcW w:w="3570" w:type="dxa"/>
            <w:vMerge w:val="restart"/>
          </w:tcPr>
          <w:p w14:paraId="3B04470A" w14:textId="77777777" w:rsidR="00CD5AA8" w:rsidRPr="00504DB0" w:rsidRDefault="00CD5AA8" w:rsidP="002D63C1">
            <w:pPr>
              <w:spacing w:line="276" w:lineRule="auto"/>
              <w:jc w:val="both"/>
              <w:rPr>
                <w:rFonts w:asciiTheme="minorHAnsi" w:hAnsiTheme="minorHAnsi" w:cstheme="minorHAnsi"/>
                <w:sz w:val="24"/>
                <w:szCs w:val="24"/>
              </w:rPr>
            </w:pPr>
            <w:r w:rsidRPr="00504DB0">
              <w:rPr>
                <w:rFonts w:asciiTheme="minorHAnsi" w:hAnsiTheme="minorHAnsi" w:cstheme="minorHAnsi"/>
                <w:sz w:val="24"/>
                <w:szCs w:val="24"/>
              </w:rPr>
              <w:t>Prejudiciální (administrativní fáze) vedena Komisí</w:t>
            </w:r>
          </w:p>
        </w:tc>
      </w:tr>
      <w:tr w:rsidR="00CD5AA8" w:rsidRPr="00504DB0" w14:paraId="01EEC619" w14:textId="77777777" w:rsidTr="002D63C1">
        <w:trPr>
          <w:jc w:val="center"/>
        </w:trPr>
        <w:tc>
          <w:tcPr>
            <w:tcW w:w="3570" w:type="dxa"/>
          </w:tcPr>
          <w:p w14:paraId="0738544E" w14:textId="77777777" w:rsidR="00CD5AA8" w:rsidRPr="00504DB0" w:rsidRDefault="00CD5AA8" w:rsidP="002D63C1">
            <w:pPr>
              <w:spacing w:line="276" w:lineRule="auto"/>
              <w:jc w:val="both"/>
              <w:rPr>
                <w:rFonts w:asciiTheme="minorHAnsi" w:hAnsiTheme="minorHAnsi" w:cstheme="minorHAnsi"/>
                <w:sz w:val="24"/>
                <w:szCs w:val="24"/>
              </w:rPr>
            </w:pPr>
            <w:r w:rsidRPr="00504DB0">
              <w:rPr>
                <w:rFonts w:asciiTheme="minorHAnsi" w:hAnsiTheme="minorHAnsi" w:cstheme="minorHAnsi"/>
                <w:sz w:val="24"/>
                <w:szCs w:val="24"/>
              </w:rPr>
              <w:t>Odůvodněné stanovisko</w:t>
            </w:r>
          </w:p>
        </w:tc>
        <w:tc>
          <w:tcPr>
            <w:tcW w:w="3570" w:type="dxa"/>
            <w:vMerge/>
          </w:tcPr>
          <w:p w14:paraId="1706FB98" w14:textId="77777777" w:rsidR="00CD5AA8" w:rsidRPr="00504DB0" w:rsidRDefault="00CD5AA8" w:rsidP="00677596">
            <w:pPr>
              <w:numPr>
                <w:ilvl w:val="1"/>
                <w:numId w:val="42"/>
              </w:numPr>
              <w:spacing w:line="276" w:lineRule="auto"/>
              <w:jc w:val="both"/>
              <w:rPr>
                <w:rFonts w:asciiTheme="minorHAnsi" w:hAnsiTheme="minorHAnsi" w:cstheme="minorHAnsi"/>
                <w:sz w:val="24"/>
                <w:szCs w:val="24"/>
              </w:rPr>
            </w:pPr>
          </w:p>
        </w:tc>
      </w:tr>
      <w:tr w:rsidR="00CD5AA8" w:rsidRPr="00504DB0" w14:paraId="6C1A6FED" w14:textId="77777777" w:rsidTr="002D63C1">
        <w:trPr>
          <w:jc w:val="center"/>
        </w:trPr>
        <w:tc>
          <w:tcPr>
            <w:tcW w:w="3570" w:type="dxa"/>
          </w:tcPr>
          <w:p w14:paraId="40325252" w14:textId="77777777" w:rsidR="00CD5AA8" w:rsidRPr="00504DB0" w:rsidRDefault="00CD5AA8" w:rsidP="002D63C1">
            <w:pPr>
              <w:spacing w:line="276" w:lineRule="auto"/>
              <w:jc w:val="both"/>
              <w:rPr>
                <w:rFonts w:asciiTheme="minorHAnsi" w:hAnsiTheme="minorHAnsi" w:cstheme="minorHAnsi"/>
                <w:sz w:val="24"/>
                <w:szCs w:val="24"/>
              </w:rPr>
            </w:pPr>
            <w:r w:rsidRPr="00504DB0">
              <w:rPr>
                <w:rFonts w:asciiTheme="minorHAnsi" w:hAnsiTheme="minorHAnsi" w:cstheme="minorHAnsi"/>
                <w:sz w:val="24"/>
                <w:szCs w:val="24"/>
              </w:rPr>
              <w:t>Žaloba k</w:t>
            </w:r>
            <w:r>
              <w:rPr>
                <w:rFonts w:asciiTheme="minorHAnsi" w:hAnsiTheme="minorHAnsi" w:cstheme="minorHAnsi"/>
                <w:sz w:val="24"/>
                <w:szCs w:val="24"/>
              </w:rPr>
              <w:t> </w:t>
            </w:r>
            <w:r w:rsidRPr="00504DB0">
              <w:rPr>
                <w:rFonts w:asciiTheme="minorHAnsi" w:hAnsiTheme="minorHAnsi" w:cstheme="minorHAnsi"/>
                <w:sz w:val="24"/>
                <w:szCs w:val="24"/>
              </w:rPr>
              <w:t>Soudnímu dvoru EU (SDEU)</w:t>
            </w:r>
          </w:p>
        </w:tc>
        <w:tc>
          <w:tcPr>
            <w:tcW w:w="3570" w:type="dxa"/>
          </w:tcPr>
          <w:p w14:paraId="658CF831" w14:textId="77777777" w:rsidR="00CD5AA8" w:rsidRPr="00504DB0" w:rsidRDefault="00CD5AA8" w:rsidP="002D63C1">
            <w:pPr>
              <w:spacing w:line="276" w:lineRule="auto"/>
              <w:jc w:val="both"/>
              <w:rPr>
                <w:rFonts w:asciiTheme="minorHAnsi" w:hAnsiTheme="minorHAnsi" w:cstheme="minorHAnsi"/>
                <w:sz w:val="24"/>
                <w:szCs w:val="24"/>
              </w:rPr>
            </w:pPr>
            <w:r w:rsidRPr="00504DB0">
              <w:rPr>
                <w:rFonts w:asciiTheme="minorHAnsi" w:hAnsiTheme="minorHAnsi" w:cstheme="minorHAnsi"/>
                <w:sz w:val="24"/>
                <w:szCs w:val="24"/>
              </w:rPr>
              <w:t>Fáze vedená SDEU</w:t>
            </w:r>
          </w:p>
        </w:tc>
      </w:tr>
    </w:tbl>
    <w:p w14:paraId="4D44C82A" w14:textId="77777777" w:rsidR="00CD5AA8" w:rsidRDefault="00CD5AA8" w:rsidP="00CD5AA8">
      <w:pPr>
        <w:jc w:val="both"/>
        <w:rPr>
          <w:rFonts w:asciiTheme="minorHAnsi" w:hAnsiTheme="minorHAnsi" w:cstheme="minorHAnsi"/>
          <w:sz w:val="24"/>
          <w:szCs w:val="24"/>
          <w:u w:val="single"/>
        </w:rPr>
      </w:pPr>
    </w:p>
    <w:p w14:paraId="62BFD0D7" w14:textId="77777777" w:rsidR="00CD5AA8" w:rsidRPr="00504DB0" w:rsidRDefault="00CD5AA8" w:rsidP="00CD5AA8">
      <w:pPr>
        <w:spacing w:after="240"/>
        <w:jc w:val="both"/>
        <w:rPr>
          <w:rFonts w:asciiTheme="minorHAnsi" w:hAnsiTheme="minorHAnsi" w:cstheme="minorHAnsi"/>
          <w:sz w:val="24"/>
          <w:szCs w:val="24"/>
          <w:u w:val="single"/>
        </w:rPr>
      </w:pPr>
      <w:r w:rsidRPr="00504DB0">
        <w:rPr>
          <w:rFonts w:asciiTheme="minorHAnsi" w:hAnsiTheme="minorHAnsi" w:cstheme="minorHAnsi"/>
          <w:sz w:val="24"/>
          <w:szCs w:val="24"/>
          <w:u w:val="single"/>
        </w:rPr>
        <w:t>Řízení EU Pilot</w:t>
      </w:r>
    </w:p>
    <w:p w14:paraId="73BBC349" w14:textId="77777777" w:rsidR="00CD5AA8" w:rsidRPr="005C1F2D" w:rsidRDefault="00CD5AA8" w:rsidP="00677596">
      <w:pPr>
        <w:numPr>
          <w:ilvl w:val="0"/>
          <w:numId w:val="43"/>
        </w:numPr>
        <w:spacing w:after="240"/>
        <w:ind w:left="360"/>
        <w:jc w:val="both"/>
        <w:rPr>
          <w:rFonts w:asciiTheme="minorHAnsi" w:hAnsiTheme="minorHAnsi" w:cstheme="minorHAnsi"/>
          <w:sz w:val="24"/>
          <w:szCs w:val="24"/>
        </w:rPr>
      </w:pPr>
      <w:r w:rsidRPr="005C1F2D">
        <w:rPr>
          <w:rFonts w:asciiTheme="minorHAnsi" w:hAnsiTheme="minorHAnsi" w:cstheme="minorHAnsi"/>
          <w:sz w:val="24"/>
          <w:szCs w:val="24"/>
        </w:rPr>
        <w:t>Jde o</w:t>
      </w:r>
      <w:r>
        <w:rPr>
          <w:rFonts w:asciiTheme="minorHAnsi" w:hAnsiTheme="minorHAnsi" w:cstheme="minorHAnsi"/>
          <w:sz w:val="24"/>
          <w:szCs w:val="24"/>
        </w:rPr>
        <w:t> </w:t>
      </w:r>
      <w:r w:rsidRPr="005C1F2D">
        <w:rPr>
          <w:rFonts w:asciiTheme="minorHAnsi" w:hAnsiTheme="minorHAnsi" w:cstheme="minorHAnsi"/>
          <w:sz w:val="24"/>
          <w:szCs w:val="24"/>
        </w:rPr>
        <w:t xml:space="preserve">mechanismus výměny informací mezi </w:t>
      </w:r>
      <w:r>
        <w:rPr>
          <w:rFonts w:asciiTheme="minorHAnsi" w:hAnsiTheme="minorHAnsi" w:cstheme="minorHAnsi"/>
          <w:sz w:val="24"/>
          <w:szCs w:val="24"/>
        </w:rPr>
        <w:t>K</w:t>
      </w:r>
      <w:r w:rsidRPr="005C1F2D">
        <w:rPr>
          <w:rFonts w:asciiTheme="minorHAnsi" w:hAnsiTheme="minorHAnsi" w:cstheme="minorHAnsi"/>
          <w:sz w:val="24"/>
          <w:szCs w:val="24"/>
        </w:rPr>
        <w:t>omisí a</w:t>
      </w:r>
      <w:r>
        <w:rPr>
          <w:rFonts w:asciiTheme="minorHAnsi" w:hAnsiTheme="minorHAnsi" w:cstheme="minorHAnsi"/>
          <w:sz w:val="24"/>
          <w:szCs w:val="24"/>
        </w:rPr>
        <w:t> ČS</w:t>
      </w:r>
      <w:r w:rsidRPr="005C1F2D">
        <w:rPr>
          <w:rFonts w:asciiTheme="minorHAnsi" w:hAnsiTheme="minorHAnsi" w:cstheme="minorHAnsi"/>
          <w:sz w:val="24"/>
          <w:szCs w:val="24"/>
        </w:rPr>
        <w:t xml:space="preserve"> umožňující ověřit, zda je unijní právo v</w:t>
      </w:r>
      <w:r>
        <w:rPr>
          <w:rFonts w:asciiTheme="minorHAnsi" w:hAnsiTheme="minorHAnsi" w:cstheme="minorHAnsi"/>
          <w:sz w:val="24"/>
          <w:szCs w:val="24"/>
        </w:rPr>
        <w:t> </w:t>
      </w:r>
      <w:r w:rsidRPr="005C1F2D">
        <w:rPr>
          <w:rFonts w:asciiTheme="minorHAnsi" w:hAnsiTheme="minorHAnsi" w:cstheme="minorHAnsi"/>
          <w:sz w:val="24"/>
          <w:szCs w:val="24"/>
        </w:rPr>
        <w:t>rámci Unie dodržováno a</w:t>
      </w:r>
      <w:r>
        <w:rPr>
          <w:rFonts w:asciiTheme="minorHAnsi" w:hAnsiTheme="minorHAnsi" w:cstheme="minorHAnsi"/>
          <w:sz w:val="24"/>
          <w:szCs w:val="24"/>
        </w:rPr>
        <w:t> </w:t>
      </w:r>
      <w:r w:rsidRPr="005C1F2D">
        <w:rPr>
          <w:rFonts w:asciiTheme="minorHAnsi" w:hAnsiTheme="minorHAnsi" w:cstheme="minorHAnsi"/>
          <w:sz w:val="24"/>
          <w:szCs w:val="24"/>
        </w:rPr>
        <w:t>správně aplikováno</w:t>
      </w:r>
      <w:r>
        <w:rPr>
          <w:rFonts w:asciiTheme="minorHAnsi" w:hAnsiTheme="minorHAnsi" w:cstheme="minorHAnsi"/>
          <w:sz w:val="24"/>
          <w:szCs w:val="24"/>
        </w:rPr>
        <w:t xml:space="preserve">, </w:t>
      </w:r>
      <w:r w:rsidRPr="005C1F2D">
        <w:rPr>
          <w:rFonts w:asciiTheme="minorHAnsi" w:hAnsiTheme="minorHAnsi" w:cstheme="minorHAnsi"/>
          <w:sz w:val="24"/>
          <w:szCs w:val="24"/>
        </w:rPr>
        <w:t>aniž by bylo zahájeno formální řízení o</w:t>
      </w:r>
      <w:r>
        <w:rPr>
          <w:rFonts w:asciiTheme="minorHAnsi" w:hAnsiTheme="minorHAnsi" w:cstheme="minorHAnsi"/>
          <w:sz w:val="24"/>
          <w:szCs w:val="24"/>
        </w:rPr>
        <w:t> porušení Smlouvy</w:t>
      </w:r>
      <w:r w:rsidRPr="005C1F2D">
        <w:rPr>
          <w:rFonts w:asciiTheme="minorHAnsi" w:hAnsiTheme="minorHAnsi" w:cstheme="minorHAnsi"/>
          <w:sz w:val="24"/>
          <w:szCs w:val="24"/>
        </w:rPr>
        <w:t>.</w:t>
      </w:r>
      <w:r w:rsidRPr="00FA2AC0">
        <w:rPr>
          <w:rFonts w:asciiTheme="minorHAnsi" w:hAnsiTheme="minorHAnsi" w:cstheme="minorHAnsi"/>
          <w:sz w:val="24"/>
          <w:szCs w:val="24"/>
        </w:rPr>
        <w:t xml:space="preserve"> </w:t>
      </w:r>
      <w:r>
        <w:rPr>
          <w:rFonts w:asciiTheme="minorHAnsi" w:hAnsiTheme="minorHAnsi" w:cstheme="minorHAnsi"/>
          <w:sz w:val="24"/>
          <w:szCs w:val="24"/>
        </w:rPr>
        <w:t>Je na Komisi, zda zahájí formální řízení o porušení Smlouvy, nebo EU Pilot.</w:t>
      </w:r>
    </w:p>
    <w:p w14:paraId="053FB90A" w14:textId="77777777" w:rsidR="00CD5AA8" w:rsidRPr="00FA2AC0" w:rsidRDefault="00CD5AA8" w:rsidP="00677596">
      <w:pPr>
        <w:numPr>
          <w:ilvl w:val="0"/>
          <w:numId w:val="43"/>
        </w:numPr>
        <w:spacing w:after="240"/>
        <w:ind w:left="360"/>
        <w:jc w:val="both"/>
        <w:rPr>
          <w:rFonts w:asciiTheme="minorHAnsi" w:hAnsiTheme="minorHAnsi" w:cstheme="minorHAnsi"/>
          <w:sz w:val="24"/>
          <w:szCs w:val="24"/>
          <w:u w:val="single"/>
        </w:rPr>
      </w:pPr>
      <w:r w:rsidRPr="00FA2AC0">
        <w:rPr>
          <w:rFonts w:asciiTheme="minorHAnsi" w:hAnsiTheme="minorHAnsi" w:cstheme="minorHAnsi"/>
          <w:sz w:val="24"/>
          <w:szCs w:val="24"/>
        </w:rPr>
        <w:t xml:space="preserve">Řízení není výslovně zakotveno ve Smlouvách, nicméně jeho právní základ byl dovozen na základě rozhodnutí SDEU T-306/12 </w:t>
      </w:r>
      <w:proofErr w:type="spellStart"/>
      <w:r w:rsidRPr="00FA2AC0">
        <w:rPr>
          <w:rFonts w:asciiTheme="minorHAnsi" w:hAnsiTheme="minorHAnsi" w:cstheme="minorHAnsi"/>
          <w:sz w:val="24"/>
          <w:szCs w:val="24"/>
        </w:rPr>
        <w:t>Spirlea</w:t>
      </w:r>
      <w:proofErr w:type="spellEnd"/>
      <w:r w:rsidRPr="00FA2AC0">
        <w:rPr>
          <w:rFonts w:asciiTheme="minorHAnsi" w:hAnsiTheme="minorHAnsi" w:cstheme="minorHAnsi"/>
          <w:sz w:val="24"/>
          <w:szCs w:val="24"/>
        </w:rPr>
        <w:t>, a</w:t>
      </w:r>
      <w:r>
        <w:rPr>
          <w:rFonts w:asciiTheme="minorHAnsi" w:hAnsiTheme="minorHAnsi" w:cstheme="minorHAnsi"/>
          <w:sz w:val="24"/>
          <w:szCs w:val="24"/>
        </w:rPr>
        <w:t> </w:t>
      </w:r>
      <w:r w:rsidRPr="00FA2AC0">
        <w:rPr>
          <w:rFonts w:asciiTheme="minorHAnsi" w:hAnsiTheme="minorHAnsi" w:cstheme="minorHAnsi"/>
          <w:sz w:val="24"/>
          <w:szCs w:val="24"/>
        </w:rPr>
        <w:t>to z</w:t>
      </w:r>
      <w:r>
        <w:rPr>
          <w:rFonts w:asciiTheme="minorHAnsi" w:hAnsiTheme="minorHAnsi" w:cstheme="minorHAnsi"/>
          <w:sz w:val="24"/>
          <w:szCs w:val="24"/>
        </w:rPr>
        <w:t> </w:t>
      </w:r>
      <w:r w:rsidRPr="00FA2AC0">
        <w:rPr>
          <w:rFonts w:asciiTheme="minorHAnsi" w:hAnsiTheme="minorHAnsi" w:cstheme="minorHAnsi"/>
          <w:sz w:val="24"/>
          <w:szCs w:val="24"/>
        </w:rPr>
        <w:t>článku 258 SFEU.</w:t>
      </w:r>
      <w:r>
        <w:rPr>
          <w:rFonts w:asciiTheme="minorHAnsi" w:hAnsiTheme="minorHAnsi" w:cstheme="minorHAnsi"/>
          <w:sz w:val="24"/>
          <w:szCs w:val="24"/>
        </w:rPr>
        <w:t xml:space="preserve"> </w:t>
      </w:r>
      <w:r w:rsidRPr="00FA2AC0">
        <w:rPr>
          <w:rFonts w:asciiTheme="minorHAnsi" w:hAnsiTheme="minorHAnsi" w:cstheme="minorHAnsi"/>
          <w:sz w:val="24"/>
          <w:szCs w:val="24"/>
        </w:rPr>
        <w:t>Uplatní se</w:t>
      </w:r>
      <w:r>
        <w:rPr>
          <w:rFonts w:asciiTheme="minorHAnsi" w:hAnsiTheme="minorHAnsi" w:cstheme="minorHAnsi"/>
          <w:sz w:val="24"/>
          <w:szCs w:val="24"/>
        </w:rPr>
        <w:t xml:space="preserve"> </w:t>
      </w:r>
      <w:r w:rsidRPr="00FA2AC0">
        <w:rPr>
          <w:rFonts w:asciiTheme="minorHAnsi" w:hAnsiTheme="minorHAnsi" w:cstheme="minorHAnsi"/>
          <w:sz w:val="24"/>
          <w:szCs w:val="24"/>
        </w:rPr>
        <w:t>jen v</w:t>
      </w:r>
      <w:r>
        <w:rPr>
          <w:rFonts w:asciiTheme="minorHAnsi" w:hAnsiTheme="minorHAnsi" w:cstheme="minorHAnsi"/>
          <w:sz w:val="24"/>
          <w:szCs w:val="24"/>
        </w:rPr>
        <w:t> </w:t>
      </w:r>
      <w:r w:rsidRPr="00FA2AC0">
        <w:rPr>
          <w:rFonts w:asciiTheme="minorHAnsi" w:hAnsiTheme="minorHAnsi" w:cstheme="minorHAnsi"/>
          <w:sz w:val="24"/>
          <w:szCs w:val="24"/>
        </w:rPr>
        <w:t>případě věcného porušení práva EU</w:t>
      </w:r>
      <w:r>
        <w:rPr>
          <w:rFonts w:asciiTheme="minorHAnsi" w:hAnsiTheme="minorHAnsi" w:cstheme="minorHAnsi"/>
          <w:sz w:val="24"/>
          <w:szCs w:val="24"/>
        </w:rPr>
        <w:t xml:space="preserve"> (</w:t>
      </w:r>
      <w:r w:rsidRPr="00FA2AC0">
        <w:rPr>
          <w:rFonts w:asciiTheme="minorHAnsi" w:hAnsiTheme="minorHAnsi" w:cstheme="minorHAnsi"/>
          <w:sz w:val="24"/>
          <w:szCs w:val="24"/>
        </w:rPr>
        <w:t>v</w:t>
      </w:r>
      <w:r>
        <w:rPr>
          <w:rFonts w:asciiTheme="minorHAnsi" w:hAnsiTheme="minorHAnsi" w:cstheme="minorHAnsi"/>
          <w:sz w:val="24"/>
          <w:szCs w:val="24"/>
        </w:rPr>
        <w:t> </w:t>
      </w:r>
      <w:r w:rsidRPr="00FA2AC0">
        <w:rPr>
          <w:rFonts w:asciiTheme="minorHAnsi" w:hAnsiTheme="minorHAnsi" w:cstheme="minorHAnsi"/>
          <w:sz w:val="24"/>
          <w:szCs w:val="24"/>
        </w:rPr>
        <w:t>případě neprovedení transpozice směrnice ve stanovené lhůtě Komise přímo zahájí tzv. nenotifikační řízení o</w:t>
      </w:r>
      <w:r>
        <w:rPr>
          <w:rFonts w:asciiTheme="minorHAnsi" w:hAnsiTheme="minorHAnsi" w:cstheme="minorHAnsi"/>
          <w:sz w:val="24"/>
          <w:szCs w:val="24"/>
        </w:rPr>
        <w:t> </w:t>
      </w:r>
      <w:r w:rsidRPr="00FA2AC0">
        <w:rPr>
          <w:rFonts w:asciiTheme="minorHAnsi" w:hAnsiTheme="minorHAnsi" w:cstheme="minorHAnsi"/>
          <w:sz w:val="24"/>
          <w:szCs w:val="24"/>
        </w:rPr>
        <w:t>porušení SFEU</w:t>
      </w:r>
      <w:r>
        <w:rPr>
          <w:rFonts w:asciiTheme="minorHAnsi" w:hAnsiTheme="minorHAnsi" w:cstheme="minorHAnsi"/>
          <w:sz w:val="24"/>
          <w:szCs w:val="24"/>
        </w:rPr>
        <w:t>)</w:t>
      </w:r>
      <w:r w:rsidRPr="00FA2AC0">
        <w:rPr>
          <w:rFonts w:asciiTheme="minorHAnsi" w:hAnsiTheme="minorHAnsi" w:cstheme="minorHAnsi"/>
          <w:sz w:val="24"/>
          <w:szCs w:val="24"/>
        </w:rPr>
        <w:t>.</w:t>
      </w:r>
    </w:p>
    <w:p w14:paraId="78AA6F4C" w14:textId="77777777" w:rsidR="00CD5AA8" w:rsidRPr="005C1F2D" w:rsidRDefault="00CD5AA8" w:rsidP="00677596">
      <w:pPr>
        <w:numPr>
          <w:ilvl w:val="0"/>
          <w:numId w:val="43"/>
        </w:numPr>
        <w:spacing w:after="240"/>
        <w:ind w:left="360"/>
        <w:jc w:val="both"/>
        <w:rPr>
          <w:rFonts w:asciiTheme="minorHAnsi" w:hAnsiTheme="minorHAnsi" w:cstheme="minorHAnsi"/>
          <w:sz w:val="24"/>
          <w:szCs w:val="24"/>
        </w:rPr>
      </w:pPr>
      <w:r w:rsidRPr="005C1F2D">
        <w:rPr>
          <w:rFonts w:asciiTheme="minorHAnsi" w:hAnsiTheme="minorHAnsi" w:cstheme="minorHAnsi"/>
          <w:sz w:val="24"/>
          <w:szCs w:val="24"/>
        </w:rPr>
        <w:t xml:space="preserve">V rámci řízení nejsou stanoveny pevné lhůty. </w:t>
      </w:r>
      <w:r>
        <w:rPr>
          <w:rFonts w:asciiTheme="minorHAnsi" w:hAnsiTheme="minorHAnsi" w:cstheme="minorHAnsi"/>
          <w:sz w:val="24"/>
          <w:szCs w:val="24"/>
        </w:rPr>
        <w:t>K</w:t>
      </w:r>
      <w:r w:rsidRPr="005C1F2D">
        <w:rPr>
          <w:rFonts w:asciiTheme="minorHAnsi" w:hAnsiTheme="minorHAnsi" w:cstheme="minorHAnsi"/>
          <w:sz w:val="24"/>
          <w:szCs w:val="24"/>
        </w:rPr>
        <w:t xml:space="preserve">omise obvykle stanoví při zahájení řízení </w:t>
      </w:r>
      <w:r>
        <w:rPr>
          <w:rFonts w:asciiTheme="minorHAnsi" w:hAnsiTheme="minorHAnsi" w:cstheme="minorHAnsi"/>
          <w:sz w:val="24"/>
          <w:szCs w:val="24"/>
        </w:rPr>
        <w:t>ČS</w:t>
      </w:r>
      <w:r w:rsidRPr="005C1F2D">
        <w:rPr>
          <w:rFonts w:asciiTheme="minorHAnsi" w:hAnsiTheme="minorHAnsi" w:cstheme="minorHAnsi"/>
          <w:sz w:val="24"/>
          <w:szCs w:val="24"/>
        </w:rPr>
        <w:t xml:space="preserve"> na odpověď lhůtu 10 týdnů s</w:t>
      </w:r>
      <w:r>
        <w:rPr>
          <w:rFonts w:asciiTheme="minorHAnsi" w:hAnsiTheme="minorHAnsi" w:cstheme="minorHAnsi"/>
          <w:sz w:val="24"/>
          <w:szCs w:val="24"/>
        </w:rPr>
        <w:t> </w:t>
      </w:r>
      <w:r w:rsidRPr="005C1F2D">
        <w:rPr>
          <w:rFonts w:asciiTheme="minorHAnsi" w:hAnsiTheme="minorHAnsi" w:cstheme="minorHAnsi"/>
          <w:sz w:val="24"/>
          <w:szCs w:val="24"/>
        </w:rPr>
        <w:t xml:space="preserve">možností prodloužení. Pokud </w:t>
      </w:r>
      <w:r>
        <w:rPr>
          <w:rFonts w:asciiTheme="minorHAnsi" w:hAnsiTheme="minorHAnsi" w:cstheme="minorHAnsi"/>
          <w:sz w:val="24"/>
          <w:szCs w:val="24"/>
        </w:rPr>
        <w:t>K</w:t>
      </w:r>
      <w:r w:rsidRPr="005C1F2D">
        <w:rPr>
          <w:rFonts w:asciiTheme="minorHAnsi" w:hAnsiTheme="minorHAnsi" w:cstheme="minorHAnsi"/>
          <w:sz w:val="24"/>
          <w:szCs w:val="24"/>
        </w:rPr>
        <w:t xml:space="preserve">omise shledá odpověď </w:t>
      </w:r>
      <w:r>
        <w:rPr>
          <w:rFonts w:asciiTheme="minorHAnsi" w:hAnsiTheme="minorHAnsi" w:cstheme="minorHAnsi"/>
          <w:sz w:val="24"/>
          <w:szCs w:val="24"/>
        </w:rPr>
        <w:t>ČS</w:t>
      </w:r>
      <w:r w:rsidRPr="005C1F2D">
        <w:rPr>
          <w:rFonts w:asciiTheme="minorHAnsi" w:hAnsiTheme="minorHAnsi" w:cstheme="minorHAnsi"/>
          <w:sz w:val="24"/>
          <w:szCs w:val="24"/>
        </w:rPr>
        <w:t xml:space="preserve"> dostatečnou, řízení uzavře. Jestliže se v</w:t>
      </w:r>
      <w:r>
        <w:rPr>
          <w:rFonts w:asciiTheme="minorHAnsi" w:hAnsiTheme="minorHAnsi" w:cstheme="minorHAnsi"/>
          <w:sz w:val="24"/>
          <w:szCs w:val="24"/>
        </w:rPr>
        <w:t> </w:t>
      </w:r>
      <w:r w:rsidRPr="005C1F2D">
        <w:rPr>
          <w:rFonts w:asciiTheme="minorHAnsi" w:hAnsiTheme="minorHAnsi" w:cstheme="minorHAnsi"/>
          <w:sz w:val="24"/>
          <w:szCs w:val="24"/>
        </w:rPr>
        <w:t xml:space="preserve">rámci řízení nepodaří rozpory urovnat, může </w:t>
      </w:r>
      <w:r>
        <w:rPr>
          <w:rFonts w:asciiTheme="minorHAnsi" w:hAnsiTheme="minorHAnsi" w:cstheme="minorHAnsi"/>
          <w:sz w:val="24"/>
          <w:szCs w:val="24"/>
        </w:rPr>
        <w:t>K</w:t>
      </w:r>
      <w:r w:rsidRPr="005C1F2D">
        <w:rPr>
          <w:rFonts w:asciiTheme="minorHAnsi" w:hAnsiTheme="minorHAnsi" w:cstheme="minorHAnsi"/>
          <w:sz w:val="24"/>
          <w:szCs w:val="24"/>
        </w:rPr>
        <w:t>omise zahájit řízení o</w:t>
      </w:r>
      <w:r>
        <w:rPr>
          <w:rFonts w:asciiTheme="minorHAnsi" w:hAnsiTheme="minorHAnsi" w:cstheme="minorHAnsi"/>
          <w:sz w:val="24"/>
          <w:szCs w:val="24"/>
        </w:rPr>
        <w:t> </w:t>
      </w:r>
      <w:r w:rsidRPr="005C1F2D">
        <w:rPr>
          <w:rFonts w:asciiTheme="minorHAnsi" w:hAnsiTheme="minorHAnsi" w:cstheme="minorHAnsi"/>
          <w:sz w:val="24"/>
          <w:szCs w:val="24"/>
        </w:rPr>
        <w:t>porušení SFEU.</w:t>
      </w:r>
    </w:p>
    <w:p w14:paraId="3D7CBF6E" w14:textId="77777777" w:rsidR="00CD5AA8" w:rsidRPr="00FA2AC0" w:rsidRDefault="00CD5AA8" w:rsidP="00677596">
      <w:pPr>
        <w:numPr>
          <w:ilvl w:val="0"/>
          <w:numId w:val="43"/>
        </w:numPr>
        <w:spacing w:after="240"/>
        <w:ind w:left="360"/>
        <w:jc w:val="both"/>
        <w:rPr>
          <w:rFonts w:asciiTheme="minorHAnsi" w:hAnsiTheme="minorHAnsi" w:cstheme="minorHAnsi"/>
          <w:sz w:val="24"/>
          <w:szCs w:val="24"/>
        </w:rPr>
      </w:pPr>
      <w:r>
        <w:rPr>
          <w:rFonts w:asciiTheme="minorHAnsi" w:hAnsiTheme="minorHAnsi" w:cstheme="minorHAnsi"/>
          <w:sz w:val="24"/>
          <w:szCs w:val="24"/>
        </w:rPr>
        <w:lastRenderedPageBreak/>
        <w:t xml:space="preserve">Od roku 2017 však Komise od těchto řízení ustupuje a jsou zahajována pouze výjimečně, neboť řízením o porušení Smlouvy lze efektivněji dosáhnout cílů Komise. </w:t>
      </w:r>
    </w:p>
    <w:p w14:paraId="75C8AC82" w14:textId="77777777" w:rsidR="00CD5AA8" w:rsidRPr="00504DB0" w:rsidRDefault="00CD5AA8" w:rsidP="00CD5AA8">
      <w:pPr>
        <w:spacing w:after="240"/>
        <w:jc w:val="both"/>
        <w:rPr>
          <w:rFonts w:asciiTheme="minorHAnsi" w:hAnsiTheme="minorHAnsi" w:cstheme="minorHAnsi"/>
          <w:sz w:val="24"/>
          <w:szCs w:val="24"/>
          <w:u w:val="single"/>
        </w:rPr>
      </w:pPr>
      <w:r w:rsidRPr="00504DB0">
        <w:rPr>
          <w:rFonts w:asciiTheme="minorHAnsi" w:hAnsiTheme="minorHAnsi" w:cstheme="minorHAnsi"/>
          <w:sz w:val="24"/>
          <w:szCs w:val="24"/>
          <w:u w:val="single"/>
        </w:rPr>
        <w:t>Řízení o</w:t>
      </w:r>
      <w:r>
        <w:rPr>
          <w:rFonts w:asciiTheme="minorHAnsi" w:hAnsiTheme="minorHAnsi" w:cstheme="minorHAnsi"/>
          <w:sz w:val="24"/>
          <w:szCs w:val="24"/>
          <w:u w:val="single"/>
        </w:rPr>
        <w:t> </w:t>
      </w:r>
      <w:r w:rsidRPr="00504DB0">
        <w:rPr>
          <w:rFonts w:asciiTheme="minorHAnsi" w:hAnsiTheme="minorHAnsi" w:cstheme="minorHAnsi"/>
          <w:sz w:val="24"/>
          <w:szCs w:val="24"/>
          <w:u w:val="single"/>
        </w:rPr>
        <w:t>porušení SFEU (</w:t>
      </w:r>
      <w:proofErr w:type="spellStart"/>
      <w:r w:rsidRPr="00504DB0">
        <w:rPr>
          <w:rFonts w:asciiTheme="minorHAnsi" w:hAnsiTheme="minorHAnsi" w:cstheme="minorHAnsi"/>
          <w:sz w:val="24"/>
          <w:szCs w:val="24"/>
          <w:u w:val="single"/>
        </w:rPr>
        <w:t>infringement</w:t>
      </w:r>
      <w:proofErr w:type="spellEnd"/>
      <w:r w:rsidRPr="00504DB0">
        <w:rPr>
          <w:rFonts w:asciiTheme="minorHAnsi" w:hAnsiTheme="minorHAnsi" w:cstheme="minorHAnsi"/>
          <w:sz w:val="24"/>
          <w:szCs w:val="24"/>
          <w:u w:val="single"/>
        </w:rPr>
        <w:t xml:space="preserve"> </w:t>
      </w:r>
      <w:proofErr w:type="spellStart"/>
      <w:r w:rsidRPr="00504DB0">
        <w:rPr>
          <w:rFonts w:asciiTheme="minorHAnsi" w:hAnsiTheme="minorHAnsi" w:cstheme="minorHAnsi"/>
          <w:sz w:val="24"/>
          <w:szCs w:val="24"/>
          <w:u w:val="single"/>
        </w:rPr>
        <w:t>procedure</w:t>
      </w:r>
      <w:proofErr w:type="spellEnd"/>
      <w:r w:rsidRPr="00504DB0">
        <w:rPr>
          <w:rFonts w:asciiTheme="minorHAnsi" w:hAnsiTheme="minorHAnsi" w:cstheme="minorHAnsi"/>
          <w:sz w:val="24"/>
          <w:szCs w:val="24"/>
          <w:u w:val="single"/>
        </w:rPr>
        <w:t>)</w:t>
      </w:r>
      <w:r w:rsidRPr="00504DB0">
        <w:rPr>
          <w:rFonts w:asciiTheme="minorHAnsi" w:hAnsiTheme="minorHAnsi" w:cstheme="minorHAnsi"/>
          <w:sz w:val="24"/>
          <w:szCs w:val="24"/>
        </w:rPr>
        <w:t xml:space="preserve"> </w:t>
      </w:r>
    </w:p>
    <w:p w14:paraId="2E8EF75B" w14:textId="77777777" w:rsidR="00CD5AA8" w:rsidRPr="00504DB0" w:rsidRDefault="00CD5AA8" w:rsidP="00677596">
      <w:pPr>
        <w:numPr>
          <w:ilvl w:val="0"/>
          <w:numId w:val="43"/>
        </w:numPr>
        <w:spacing w:after="240"/>
        <w:ind w:left="360"/>
        <w:jc w:val="both"/>
        <w:rPr>
          <w:rFonts w:asciiTheme="minorHAnsi" w:hAnsiTheme="minorHAnsi" w:cstheme="minorHAnsi"/>
          <w:sz w:val="24"/>
          <w:szCs w:val="24"/>
        </w:rPr>
      </w:pPr>
      <w:r w:rsidRPr="00504DB0">
        <w:rPr>
          <w:rFonts w:asciiTheme="minorHAnsi" w:hAnsiTheme="minorHAnsi" w:cstheme="minorHAnsi"/>
          <w:sz w:val="24"/>
          <w:szCs w:val="24"/>
        </w:rPr>
        <w:t xml:space="preserve">Dojde-li podle názoru </w:t>
      </w:r>
      <w:r>
        <w:rPr>
          <w:rFonts w:asciiTheme="minorHAnsi" w:hAnsiTheme="minorHAnsi" w:cstheme="minorHAnsi"/>
          <w:sz w:val="24"/>
          <w:szCs w:val="24"/>
        </w:rPr>
        <w:t>K</w:t>
      </w:r>
      <w:r w:rsidRPr="00504DB0">
        <w:rPr>
          <w:rFonts w:asciiTheme="minorHAnsi" w:hAnsiTheme="minorHAnsi" w:cstheme="minorHAnsi"/>
          <w:sz w:val="24"/>
          <w:szCs w:val="24"/>
        </w:rPr>
        <w:t>omise k</w:t>
      </w:r>
      <w:r>
        <w:rPr>
          <w:rFonts w:asciiTheme="minorHAnsi" w:hAnsiTheme="minorHAnsi" w:cstheme="minorHAnsi"/>
          <w:sz w:val="24"/>
          <w:szCs w:val="24"/>
        </w:rPr>
        <w:t> </w:t>
      </w:r>
      <w:r w:rsidRPr="00504DB0">
        <w:rPr>
          <w:rFonts w:asciiTheme="minorHAnsi" w:hAnsiTheme="minorHAnsi" w:cstheme="minorHAnsi"/>
          <w:sz w:val="24"/>
          <w:szCs w:val="24"/>
        </w:rPr>
        <w:t xml:space="preserve">porušení práva EU ze strany </w:t>
      </w:r>
      <w:r>
        <w:rPr>
          <w:rFonts w:asciiTheme="minorHAnsi" w:hAnsiTheme="minorHAnsi" w:cstheme="minorHAnsi"/>
          <w:sz w:val="24"/>
          <w:szCs w:val="24"/>
        </w:rPr>
        <w:t>ČS</w:t>
      </w:r>
      <w:r w:rsidRPr="00504DB0">
        <w:rPr>
          <w:rFonts w:asciiTheme="minorHAnsi" w:hAnsiTheme="minorHAnsi" w:cstheme="minorHAnsi"/>
          <w:sz w:val="24"/>
          <w:szCs w:val="24"/>
        </w:rPr>
        <w:t>, má dle čl. 258 SFEU možnost zahájit několikafázové řízení, které může vyústit až v</w:t>
      </w:r>
      <w:r>
        <w:rPr>
          <w:rFonts w:asciiTheme="minorHAnsi" w:hAnsiTheme="minorHAnsi" w:cstheme="minorHAnsi"/>
          <w:sz w:val="24"/>
          <w:szCs w:val="24"/>
        </w:rPr>
        <w:t> </w:t>
      </w:r>
      <w:r w:rsidRPr="00504DB0">
        <w:rPr>
          <w:rFonts w:asciiTheme="minorHAnsi" w:hAnsiTheme="minorHAnsi" w:cstheme="minorHAnsi"/>
          <w:sz w:val="24"/>
          <w:szCs w:val="24"/>
        </w:rPr>
        <w:t>podání žaloby k</w:t>
      </w:r>
      <w:r>
        <w:rPr>
          <w:rFonts w:asciiTheme="minorHAnsi" w:hAnsiTheme="minorHAnsi" w:cstheme="minorHAnsi"/>
          <w:sz w:val="24"/>
          <w:szCs w:val="24"/>
        </w:rPr>
        <w:t> </w:t>
      </w:r>
      <w:r w:rsidRPr="00504DB0">
        <w:rPr>
          <w:rFonts w:asciiTheme="minorHAnsi" w:hAnsiTheme="minorHAnsi" w:cstheme="minorHAnsi"/>
          <w:sz w:val="24"/>
          <w:szCs w:val="24"/>
        </w:rPr>
        <w:t xml:space="preserve">SDEU. </w:t>
      </w:r>
    </w:p>
    <w:p w14:paraId="3DB428EA" w14:textId="77777777" w:rsidR="00CD5AA8" w:rsidRPr="00504DB0" w:rsidRDefault="00CD5AA8" w:rsidP="00677596">
      <w:pPr>
        <w:numPr>
          <w:ilvl w:val="0"/>
          <w:numId w:val="43"/>
        </w:numPr>
        <w:spacing w:after="240"/>
        <w:ind w:left="360"/>
        <w:jc w:val="both"/>
        <w:rPr>
          <w:rFonts w:asciiTheme="minorHAnsi" w:hAnsiTheme="minorHAnsi" w:cstheme="minorHAnsi"/>
          <w:sz w:val="24"/>
          <w:szCs w:val="24"/>
        </w:rPr>
      </w:pPr>
      <w:r w:rsidRPr="00504DB0">
        <w:rPr>
          <w:rFonts w:asciiTheme="minorHAnsi" w:hAnsiTheme="minorHAnsi" w:cstheme="minorHAnsi"/>
          <w:sz w:val="24"/>
          <w:szCs w:val="24"/>
        </w:rPr>
        <w:t>Řízení může být zahájeno z</w:t>
      </w:r>
      <w:r>
        <w:rPr>
          <w:rFonts w:asciiTheme="minorHAnsi" w:hAnsiTheme="minorHAnsi" w:cstheme="minorHAnsi"/>
          <w:sz w:val="24"/>
          <w:szCs w:val="24"/>
        </w:rPr>
        <w:t> </w:t>
      </w:r>
      <w:r w:rsidRPr="00504DB0">
        <w:rPr>
          <w:rFonts w:asciiTheme="minorHAnsi" w:hAnsiTheme="minorHAnsi" w:cstheme="minorHAnsi"/>
          <w:sz w:val="24"/>
          <w:szCs w:val="24"/>
        </w:rPr>
        <w:t xml:space="preserve">důvodu </w:t>
      </w:r>
    </w:p>
    <w:p w14:paraId="43925E18" w14:textId="77777777" w:rsidR="00CD5AA8" w:rsidRPr="00504DB0" w:rsidRDefault="00CD5AA8" w:rsidP="00677596">
      <w:pPr>
        <w:numPr>
          <w:ilvl w:val="1"/>
          <w:numId w:val="43"/>
        </w:numPr>
        <w:spacing w:after="240"/>
        <w:ind w:left="1080"/>
        <w:jc w:val="both"/>
        <w:rPr>
          <w:rFonts w:asciiTheme="minorHAnsi" w:hAnsiTheme="minorHAnsi" w:cstheme="minorHAnsi"/>
          <w:sz w:val="24"/>
          <w:szCs w:val="24"/>
        </w:rPr>
      </w:pPr>
      <w:r w:rsidRPr="00504DB0">
        <w:rPr>
          <w:rFonts w:asciiTheme="minorHAnsi" w:hAnsiTheme="minorHAnsi" w:cstheme="minorHAnsi"/>
          <w:sz w:val="24"/>
          <w:szCs w:val="24"/>
        </w:rPr>
        <w:t>neprovedení předpisu E</w:t>
      </w:r>
      <w:r>
        <w:rPr>
          <w:rFonts w:asciiTheme="minorHAnsi" w:hAnsiTheme="minorHAnsi" w:cstheme="minorHAnsi"/>
          <w:sz w:val="24"/>
          <w:szCs w:val="24"/>
        </w:rPr>
        <w:t>U</w:t>
      </w:r>
      <w:r w:rsidRPr="00504DB0">
        <w:rPr>
          <w:rFonts w:asciiTheme="minorHAnsi" w:hAnsiTheme="minorHAnsi" w:cstheme="minorHAnsi"/>
          <w:sz w:val="24"/>
          <w:szCs w:val="24"/>
        </w:rPr>
        <w:t xml:space="preserve"> (tzv. </w:t>
      </w:r>
      <w:r w:rsidRPr="00504DB0">
        <w:rPr>
          <w:rFonts w:asciiTheme="minorHAnsi" w:hAnsiTheme="minorHAnsi" w:cstheme="minorHAnsi"/>
          <w:b/>
          <w:sz w:val="24"/>
          <w:szCs w:val="24"/>
        </w:rPr>
        <w:t>nenotifikační řízení</w:t>
      </w:r>
      <w:r w:rsidRPr="00504DB0">
        <w:rPr>
          <w:rFonts w:asciiTheme="minorHAnsi" w:hAnsiTheme="minorHAnsi" w:cstheme="minorHAnsi"/>
          <w:sz w:val="24"/>
          <w:szCs w:val="24"/>
        </w:rPr>
        <w:t xml:space="preserve">) nebo </w:t>
      </w:r>
    </w:p>
    <w:p w14:paraId="61308453" w14:textId="77777777" w:rsidR="00CD5AA8" w:rsidRPr="00504DB0" w:rsidRDefault="00CD5AA8" w:rsidP="00677596">
      <w:pPr>
        <w:numPr>
          <w:ilvl w:val="1"/>
          <w:numId w:val="43"/>
        </w:numPr>
        <w:spacing w:after="240"/>
        <w:ind w:left="1080"/>
        <w:jc w:val="both"/>
        <w:rPr>
          <w:rFonts w:asciiTheme="minorHAnsi" w:hAnsiTheme="minorHAnsi" w:cstheme="minorHAnsi"/>
          <w:sz w:val="24"/>
          <w:szCs w:val="24"/>
        </w:rPr>
      </w:pPr>
      <w:r w:rsidRPr="00504DB0">
        <w:rPr>
          <w:rFonts w:asciiTheme="minorHAnsi" w:hAnsiTheme="minorHAnsi" w:cstheme="minorHAnsi"/>
          <w:sz w:val="24"/>
          <w:szCs w:val="24"/>
        </w:rPr>
        <w:t xml:space="preserve">nesprávného provedení, resp. nesprávné aplikace předpisu </w:t>
      </w:r>
      <w:r>
        <w:rPr>
          <w:rFonts w:asciiTheme="minorHAnsi" w:hAnsiTheme="minorHAnsi" w:cstheme="minorHAnsi"/>
          <w:sz w:val="24"/>
          <w:szCs w:val="24"/>
        </w:rPr>
        <w:t>EU</w:t>
      </w:r>
      <w:r w:rsidRPr="00504DB0">
        <w:rPr>
          <w:rFonts w:asciiTheme="minorHAnsi" w:hAnsiTheme="minorHAnsi" w:cstheme="minorHAnsi"/>
          <w:sz w:val="24"/>
          <w:szCs w:val="24"/>
        </w:rPr>
        <w:t xml:space="preserve"> (tzv. </w:t>
      </w:r>
      <w:r w:rsidRPr="00504DB0">
        <w:rPr>
          <w:rFonts w:asciiTheme="minorHAnsi" w:hAnsiTheme="minorHAnsi" w:cstheme="minorHAnsi"/>
          <w:b/>
          <w:sz w:val="24"/>
          <w:szCs w:val="24"/>
        </w:rPr>
        <w:t>věcné řízení</w:t>
      </w:r>
      <w:r w:rsidRPr="00504DB0">
        <w:rPr>
          <w:rFonts w:asciiTheme="minorHAnsi" w:hAnsiTheme="minorHAnsi" w:cstheme="minorHAnsi"/>
          <w:sz w:val="24"/>
          <w:szCs w:val="24"/>
        </w:rPr>
        <w:t>), kdy sice Č</w:t>
      </w:r>
      <w:r>
        <w:rPr>
          <w:rFonts w:asciiTheme="minorHAnsi" w:hAnsiTheme="minorHAnsi" w:cstheme="minorHAnsi"/>
          <w:sz w:val="24"/>
          <w:szCs w:val="24"/>
        </w:rPr>
        <w:t xml:space="preserve">S přijal </w:t>
      </w:r>
      <w:r w:rsidRPr="00504DB0">
        <w:rPr>
          <w:rFonts w:asciiTheme="minorHAnsi" w:hAnsiTheme="minorHAnsi" w:cstheme="minorHAnsi"/>
          <w:sz w:val="24"/>
          <w:szCs w:val="24"/>
        </w:rPr>
        <w:t>implementační opatření, avšak provedl je nesprávně nebo v</w:t>
      </w:r>
      <w:r>
        <w:rPr>
          <w:rFonts w:asciiTheme="minorHAnsi" w:hAnsiTheme="minorHAnsi" w:cstheme="minorHAnsi"/>
          <w:sz w:val="24"/>
          <w:szCs w:val="24"/>
        </w:rPr>
        <w:t> </w:t>
      </w:r>
      <w:r w:rsidRPr="00504DB0">
        <w:rPr>
          <w:rFonts w:asciiTheme="minorHAnsi" w:hAnsiTheme="minorHAnsi" w:cstheme="minorHAnsi"/>
          <w:sz w:val="24"/>
          <w:szCs w:val="24"/>
        </w:rPr>
        <w:t>důsledku implementačního opatření dochází k</w:t>
      </w:r>
      <w:r>
        <w:rPr>
          <w:rFonts w:asciiTheme="minorHAnsi" w:hAnsiTheme="minorHAnsi" w:cstheme="minorHAnsi"/>
          <w:sz w:val="24"/>
          <w:szCs w:val="24"/>
        </w:rPr>
        <w:t> </w:t>
      </w:r>
      <w:r w:rsidRPr="00504DB0">
        <w:rPr>
          <w:rFonts w:asciiTheme="minorHAnsi" w:hAnsiTheme="minorHAnsi" w:cstheme="minorHAnsi"/>
          <w:sz w:val="24"/>
          <w:szCs w:val="24"/>
        </w:rPr>
        <w:t xml:space="preserve">nesprávné aplikaci předpisu </w:t>
      </w:r>
      <w:r>
        <w:rPr>
          <w:rFonts w:asciiTheme="minorHAnsi" w:hAnsiTheme="minorHAnsi" w:cstheme="minorHAnsi"/>
          <w:sz w:val="24"/>
          <w:szCs w:val="24"/>
        </w:rPr>
        <w:t>EU</w:t>
      </w:r>
      <w:r w:rsidRPr="00504DB0">
        <w:rPr>
          <w:rFonts w:asciiTheme="minorHAnsi" w:hAnsiTheme="minorHAnsi" w:cstheme="minorHAnsi"/>
          <w:sz w:val="24"/>
          <w:szCs w:val="24"/>
        </w:rPr>
        <w:t xml:space="preserve">. </w:t>
      </w:r>
    </w:p>
    <w:p w14:paraId="1D515A8B" w14:textId="77777777" w:rsidR="00CD5AA8" w:rsidRPr="00504DB0" w:rsidRDefault="00CD5AA8" w:rsidP="00677596">
      <w:pPr>
        <w:numPr>
          <w:ilvl w:val="0"/>
          <w:numId w:val="43"/>
        </w:numPr>
        <w:spacing w:after="240"/>
        <w:ind w:left="360"/>
        <w:jc w:val="both"/>
        <w:rPr>
          <w:rFonts w:asciiTheme="minorHAnsi" w:hAnsiTheme="minorHAnsi" w:cstheme="minorHAnsi"/>
          <w:sz w:val="24"/>
          <w:szCs w:val="24"/>
        </w:rPr>
      </w:pPr>
      <w:r w:rsidRPr="00504DB0">
        <w:rPr>
          <w:rFonts w:asciiTheme="minorHAnsi" w:hAnsiTheme="minorHAnsi" w:cstheme="minorHAnsi"/>
          <w:sz w:val="24"/>
          <w:szCs w:val="24"/>
        </w:rPr>
        <w:t xml:space="preserve">Právní kroky, které předcházejí podání žaloby proti </w:t>
      </w:r>
      <w:r>
        <w:rPr>
          <w:rFonts w:asciiTheme="minorHAnsi" w:hAnsiTheme="minorHAnsi" w:cstheme="minorHAnsi"/>
          <w:sz w:val="24"/>
          <w:szCs w:val="24"/>
        </w:rPr>
        <w:t>ČS</w:t>
      </w:r>
      <w:r w:rsidRPr="00504DB0">
        <w:rPr>
          <w:rFonts w:asciiTheme="minorHAnsi" w:hAnsiTheme="minorHAnsi" w:cstheme="minorHAnsi"/>
          <w:sz w:val="24"/>
          <w:szCs w:val="24"/>
        </w:rPr>
        <w:t>, zahrnují v</w:t>
      </w:r>
      <w:r>
        <w:rPr>
          <w:rFonts w:asciiTheme="minorHAnsi" w:hAnsiTheme="minorHAnsi" w:cstheme="minorHAnsi"/>
          <w:sz w:val="24"/>
          <w:szCs w:val="24"/>
        </w:rPr>
        <w:t> </w:t>
      </w:r>
      <w:r w:rsidRPr="00504DB0">
        <w:rPr>
          <w:rFonts w:asciiTheme="minorHAnsi" w:hAnsiTheme="minorHAnsi" w:cstheme="minorHAnsi"/>
          <w:sz w:val="24"/>
          <w:szCs w:val="24"/>
        </w:rPr>
        <w:t>rámci tzv. prejudiciální (či „administrativní“) fáze řízení:</w:t>
      </w:r>
    </w:p>
    <w:p w14:paraId="550B39AC" w14:textId="77777777" w:rsidR="00CD5AA8" w:rsidRPr="00504DB0" w:rsidRDefault="00CD5AA8" w:rsidP="00677596">
      <w:pPr>
        <w:numPr>
          <w:ilvl w:val="1"/>
          <w:numId w:val="43"/>
        </w:numPr>
        <w:spacing w:after="240"/>
        <w:ind w:left="1080"/>
        <w:jc w:val="both"/>
        <w:rPr>
          <w:rFonts w:asciiTheme="minorHAnsi" w:hAnsiTheme="minorHAnsi" w:cstheme="minorHAnsi"/>
          <w:sz w:val="24"/>
          <w:szCs w:val="24"/>
        </w:rPr>
      </w:pPr>
      <w:r w:rsidRPr="00504DB0">
        <w:rPr>
          <w:rFonts w:asciiTheme="minorHAnsi" w:hAnsiTheme="minorHAnsi" w:cstheme="minorHAnsi"/>
          <w:b/>
          <w:sz w:val="24"/>
          <w:szCs w:val="24"/>
        </w:rPr>
        <w:t>formální upozornění</w:t>
      </w:r>
      <w:r w:rsidRPr="00504DB0">
        <w:rPr>
          <w:rFonts w:asciiTheme="minorHAnsi" w:hAnsiTheme="minorHAnsi" w:cstheme="minorHAnsi"/>
          <w:sz w:val="24"/>
          <w:szCs w:val="24"/>
        </w:rPr>
        <w:t xml:space="preserve"> (</w:t>
      </w:r>
      <w:proofErr w:type="spellStart"/>
      <w:r w:rsidRPr="00504DB0">
        <w:rPr>
          <w:rFonts w:asciiTheme="minorHAnsi" w:hAnsiTheme="minorHAnsi" w:cstheme="minorHAnsi"/>
          <w:sz w:val="24"/>
          <w:szCs w:val="24"/>
        </w:rPr>
        <w:t>letter</w:t>
      </w:r>
      <w:proofErr w:type="spellEnd"/>
      <w:r w:rsidRPr="00504DB0">
        <w:rPr>
          <w:rFonts w:asciiTheme="minorHAnsi" w:hAnsiTheme="minorHAnsi" w:cstheme="minorHAnsi"/>
          <w:sz w:val="24"/>
          <w:szCs w:val="24"/>
        </w:rPr>
        <w:t xml:space="preserve"> </w:t>
      </w:r>
      <w:proofErr w:type="spellStart"/>
      <w:r w:rsidRPr="00504DB0">
        <w:rPr>
          <w:rFonts w:asciiTheme="minorHAnsi" w:hAnsiTheme="minorHAnsi" w:cstheme="minorHAnsi"/>
          <w:sz w:val="24"/>
          <w:szCs w:val="24"/>
        </w:rPr>
        <w:t>of</w:t>
      </w:r>
      <w:proofErr w:type="spellEnd"/>
      <w:r w:rsidRPr="00504DB0">
        <w:rPr>
          <w:rFonts w:asciiTheme="minorHAnsi" w:hAnsiTheme="minorHAnsi" w:cstheme="minorHAnsi"/>
          <w:sz w:val="24"/>
          <w:szCs w:val="24"/>
        </w:rPr>
        <w:t xml:space="preserve"> </w:t>
      </w:r>
      <w:proofErr w:type="spellStart"/>
      <w:r w:rsidRPr="00504DB0">
        <w:rPr>
          <w:rFonts w:asciiTheme="minorHAnsi" w:hAnsiTheme="minorHAnsi" w:cstheme="minorHAnsi"/>
          <w:sz w:val="24"/>
          <w:szCs w:val="24"/>
        </w:rPr>
        <w:t>formal</w:t>
      </w:r>
      <w:proofErr w:type="spellEnd"/>
      <w:r w:rsidRPr="00504DB0">
        <w:rPr>
          <w:rFonts w:asciiTheme="minorHAnsi" w:hAnsiTheme="minorHAnsi" w:cstheme="minorHAnsi"/>
          <w:sz w:val="24"/>
          <w:szCs w:val="24"/>
        </w:rPr>
        <w:t xml:space="preserve"> </w:t>
      </w:r>
      <w:proofErr w:type="spellStart"/>
      <w:r w:rsidRPr="00504DB0">
        <w:rPr>
          <w:rFonts w:asciiTheme="minorHAnsi" w:hAnsiTheme="minorHAnsi" w:cstheme="minorHAnsi"/>
          <w:sz w:val="24"/>
          <w:szCs w:val="24"/>
        </w:rPr>
        <w:t>notice</w:t>
      </w:r>
      <w:proofErr w:type="spellEnd"/>
      <w:r w:rsidRPr="00504DB0">
        <w:rPr>
          <w:rFonts w:asciiTheme="minorHAnsi" w:hAnsiTheme="minorHAnsi" w:cstheme="minorHAnsi"/>
          <w:sz w:val="24"/>
          <w:szCs w:val="24"/>
        </w:rPr>
        <w:t xml:space="preserve">), jehož prostřednictvím dává Komise možnost </w:t>
      </w:r>
      <w:r>
        <w:rPr>
          <w:rFonts w:asciiTheme="minorHAnsi" w:hAnsiTheme="minorHAnsi" w:cstheme="minorHAnsi"/>
          <w:sz w:val="24"/>
          <w:szCs w:val="24"/>
        </w:rPr>
        <w:t>ČS</w:t>
      </w:r>
      <w:r w:rsidRPr="00504DB0">
        <w:rPr>
          <w:rFonts w:asciiTheme="minorHAnsi" w:hAnsiTheme="minorHAnsi" w:cstheme="minorHAnsi"/>
          <w:sz w:val="24"/>
          <w:szCs w:val="24"/>
        </w:rPr>
        <w:t>, aby se k</w:t>
      </w:r>
      <w:r>
        <w:rPr>
          <w:rFonts w:asciiTheme="minorHAnsi" w:hAnsiTheme="minorHAnsi" w:cstheme="minorHAnsi"/>
          <w:sz w:val="24"/>
          <w:szCs w:val="24"/>
        </w:rPr>
        <w:t> </w:t>
      </w:r>
      <w:r w:rsidRPr="00504DB0">
        <w:rPr>
          <w:rFonts w:asciiTheme="minorHAnsi" w:hAnsiTheme="minorHAnsi" w:cstheme="minorHAnsi"/>
          <w:sz w:val="24"/>
          <w:szCs w:val="24"/>
        </w:rPr>
        <w:t>namítanému porušení práva EU vyjádřil ve lhůtě dvou měsíců</w:t>
      </w:r>
    </w:p>
    <w:p w14:paraId="2AB057A6" w14:textId="77777777" w:rsidR="00CD5AA8" w:rsidRPr="00504DB0" w:rsidRDefault="00CD5AA8" w:rsidP="00677596">
      <w:pPr>
        <w:numPr>
          <w:ilvl w:val="1"/>
          <w:numId w:val="43"/>
        </w:numPr>
        <w:spacing w:after="240"/>
        <w:ind w:left="1080"/>
        <w:jc w:val="both"/>
        <w:rPr>
          <w:rFonts w:asciiTheme="minorHAnsi" w:hAnsiTheme="minorHAnsi" w:cstheme="minorHAnsi"/>
          <w:sz w:val="24"/>
          <w:szCs w:val="24"/>
        </w:rPr>
      </w:pPr>
      <w:r w:rsidRPr="00504DB0">
        <w:rPr>
          <w:rFonts w:asciiTheme="minorHAnsi" w:hAnsiTheme="minorHAnsi" w:cstheme="minorHAnsi"/>
          <w:b/>
          <w:sz w:val="24"/>
          <w:szCs w:val="24"/>
        </w:rPr>
        <w:t>odůvodněné stanovisko</w:t>
      </w:r>
      <w:r w:rsidRPr="00504DB0">
        <w:rPr>
          <w:rFonts w:asciiTheme="minorHAnsi" w:hAnsiTheme="minorHAnsi" w:cstheme="minorHAnsi"/>
          <w:sz w:val="24"/>
          <w:szCs w:val="24"/>
        </w:rPr>
        <w:t xml:space="preserve"> (</w:t>
      </w:r>
      <w:proofErr w:type="spellStart"/>
      <w:r w:rsidRPr="00504DB0">
        <w:rPr>
          <w:rFonts w:asciiTheme="minorHAnsi" w:hAnsiTheme="minorHAnsi" w:cstheme="minorHAnsi"/>
          <w:sz w:val="24"/>
          <w:szCs w:val="24"/>
        </w:rPr>
        <w:t>reasoned</w:t>
      </w:r>
      <w:proofErr w:type="spellEnd"/>
      <w:r w:rsidRPr="00504DB0">
        <w:rPr>
          <w:rFonts w:asciiTheme="minorHAnsi" w:hAnsiTheme="minorHAnsi" w:cstheme="minorHAnsi"/>
          <w:sz w:val="24"/>
          <w:szCs w:val="24"/>
        </w:rPr>
        <w:t xml:space="preserve"> </w:t>
      </w:r>
      <w:proofErr w:type="spellStart"/>
      <w:r w:rsidRPr="00504DB0">
        <w:rPr>
          <w:rFonts w:asciiTheme="minorHAnsi" w:hAnsiTheme="minorHAnsi" w:cstheme="minorHAnsi"/>
          <w:sz w:val="24"/>
          <w:szCs w:val="24"/>
        </w:rPr>
        <w:t>opinion</w:t>
      </w:r>
      <w:proofErr w:type="spellEnd"/>
      <w:r w:rsidRPr="00504DB0">
        <w:rPr>
          <w:rFonts w:asciiTheme="minorHAnsi" w:hAnsiTheme="minorHAnsi" w:cstheme="minorHAnsi"/>
          <w:sz w:val="24"/>
          <w:szCs w:val="24"/>
        </w:rPr>
        <w:t xml:space="preserve">), ve kterém </w:t>
      </w:r>
      <w:r>
        <w:rPr>
          <w:rFonts w:asciiTheme="minorHAnsi" w:hAnsiTheme="minorHAnsi" w:cstheme="minorHAnsi"/>
          <w:sz w:val="24"/>
          <w:szCs w:val="24"/>
        </w:rPr>
        <w:t>K</w:t>
      </w:r>
      <w:r w:rsidRPr="00504DB0">
        <w:rPr>
          <w:rFonts w:asciiTheme="minorHAnsi" w:hAnsiTheme="minorHAnsi" w:cstheme="minorHAnsi"/>
          <w:sz w:val="24"/>
          <w:szCs w:val="24"/>
        </w:rPr>
        <w:t xml:space="preserve">omise dává </w:t>
      </w:r>
      <w:r>
        <w:rPr>
          <w:rFonts w:asciiTheme="minorHAnsi" w:hAnsiTheme="minorHAnsi" w:cstheme="minorHAnsi"/>
          <w:sz w:val="24"/>
          <w:szCs w:val="24"/>
        </w:rPr>
        <w:t>ČS</w:t>
      </w:r>
      <w:r w:rsidRPr="00504DB0">
        <w:rPr>
          <w:rFonts w:asciiTheme="minorHAnsi" w:hAnsiTheme="minorHAnsi" w:cstheme="minorHAnsi"/>
          <w:sz w:val="24"/>
          <w:szCs w:val="24"/>
        </w:rPr>
        <w:t xml:space="preserve"> lhůtu (zpravidla dvou měsíců) k</w:t>
      </w:r>
      <w:r>
        <w:rPr>
          <w:rFonts w:asciiTheme="minorHAnsi" w:hAnsiTheme="minorHAnsi" w:cstheme="minorHAnsi"/>
          <w:sz w:val="24"/>
          <w:szCs w:val="24"/>
        </w:rPr>
        <w:t> </w:t>
      </w:r>
      <w:r w:rsidRPr="00504DB0">
        <w:rPr>
          <w:rFonts w:asciiTheme="minorHAnsi" w:hAnsiTheme="minorHAnsi" w:cstheme="minorHAnsi"/>
          <w:sz w:val="24"/>
          <w:szCs w:val="24"/>
        </w:rPr>
        <w:t xml:space="preserve">nápravě namítaného porušení. </w:t>
      </w:r>
    </w:p>
    <w:p w14:paraId="4A1F3ED1" w14:textId="77777777" w:rsidR="00CD5AA8" w:rsidRPr="00504DB0" w:rsidRDefault="00CD5AA8" w:rsidP="00677596">
      <w:pPr>
        <w:numPr>
          <w:ilvl w:val="0"/>
          <w:numId w:val="43"/>
        </w:numPr>
        <w:spacing w:after="240"/>
        <w:ind w:left="360"/>
        <w:jc w:val="both"/>
        <w:rPr>
          <w:rFonts w:asciiTheme="minorHAnsi" w:hAnsiTheme="minorHAnsi" w:cstheme="minorHAnsi"/>
          <w:sz w:val="24"/>
          <w:szCs w:val="24"/>
        </w:rPr>
      </w:pPr>
      <w:r w:rsidRPr="00504DB0">
        <w:rPr>
          <w:rFonts w:asciiTheme="minorHAnsi" w:hAnsiTheme="minorHAnsi" w:cstheme="minorHAnsi"/>
          <w:sz w:val="24"/>
          <w:szCs w:val="24"/>
        </w:rPr>
        <w:t xml:space="preserve">V případě, že není </w:t>
      </w:r>
      <w:r>
        <w:rPr>
          <w:rFonts w:asciiTheme="minorHAnsi" w:hAnsiTheme="minorHAnsi" w:cstheme="minorHAnsi"/>
          <w:sz w:val="24"/>
          <w:szCs w:val="24"/>
        </w:rPr>
        <w:t>K</w:t>
      </w:r>
      <w:r w:rsidRPr="00504DB0">
        <w:rPr>
          <w:rFonts w:asciiTheme="minorHAnsi" w:hAnsiTheme="minorHAnsi" w:cstheme="minorHAnsi"/>
          <w:sz w:val="24"/>
          <w:szCs w:val="24"/>
        </w:rPr>
        <w:t>omise s</w:t>
      </w:r>
      <w:r>
        <w:rPr>
          <w:rFonts w:asciiTheme="minorHAnsi" w:hAnsiTheme="minorHAnsi" w:cstheme="minorHAnsi"/>
          <w:sz w:val="24"/>
          <w:szCs w:val="24"/>
        </w:rPr>
        <w:t> </w:t>
      </w:r>
      <w:r w:rsidRPr="00504DB0">
        <w:rPr>
          <w:rFonts w:asciiTheme="minorHAnsi" w:hAnsiTheme="minorHAnsi" w:cstheme="minorHAnsi"/>
          <w:sz w:val="24"/>
          <w:szCs w:val="24"/>
        </w:rPr>
        <w:t xml:space="preserve">odpovědí či provedenou nápravou poskytnutou </w:t>
      </w:r>
      <w:r>
        <w:rPr>
          <w:rFonts w:asciiTheme="minorHAnsi" w:hAnsiTheme="minorHAnsi" w:cstheme="minorHAnsi"/>
          <w:sz w:val="24"/>
          <w:szCs w:val="24"/>
        </w:rPr>
        <w:t>ČS</w:t>
      </w:r>
      <w:r w:rsidRPr="00504DB0">
        <w:rPr>
          <w:rFonts w:asciiTheme="minorHAnsi" w:hAnsiTheme="minorHAnsi" w:cstheme="minorHAnsi"/>
          <w:sz w:val="24"/>
          <w:szCs w:val="24"/>
        </w:rPr>
        <w:t xml:space="preserve"> spokojená, může podat žalobu k</w:t>
      </w:r>
      <w:r>
        <w:rPr>
          <w:rFonts w:asciiTheme="minorHAnsi" w:hAnsiTheme="minorHAnsi" w:cstheme="minorHAnsi"/>
          <w:sz w:val="24"/>
          <w:szCs w:val="24"/>
        </w:rPr>
        <w:t> </w:t>
      </w:r>
      <w:r w:rsidRPr="00504DB0">
        <w:rPr>
          <w:rFonts w:asciiTheme="minorHAnsi" w:hAnsiTheme="minorHAnsi" w:cstheme="minorHAnsi"/>
          <w:sz w:val="24"/>
          <w:szCs w:val="24"/>
        </w:rPr>
        <w:t>SDEU (čl. 258 SFEU)</w:t>
      </w:r>
    </w:p>
    <w:p w14:paraId="2BB9A4A7" w14:textId="77777777" w:rsidR="00CD5AA8" w:rsidRPr="00504DB0" w:rsidRDefault="00CD5AA8" w:rsidP="00CD5AA8">
      <w:pPr>
        <w:spacing w:after="240"/>
        <w:jc w:val="both"/>
        <w:rPr>
          <w:rFonts w:asciiTheme="minorHAnsi" w:hAnsiTheme="minorHAnsi" w:cstheme="minorHAnsi"/>
          <w:sz w:val="24"/>
          <w:szCs w:val="24"/>
          <w:u w:val="single"/>
        </w:rPr>
      </w:pPr>
      <w:r w:rsidRPr="00504DB0">
        <w:rPr>
          <w:rFonts w:asciiTheme="minorHAnsi" w:hAnsiTheme="minorHAnsi" w:cstheme="minorHAnsi"/>
          <w:sz w:val="24"/>
          <w:szCs w:val="24"/>
          <w:u w:val="single"/>
        </w:rPr>
        <w:t>Řízení u</w:t>
      </w:r>
      <w:r>
        <w:rPr>
          <w:rFonts w:asciiTheme="minorHAnsi" w:hAnsiTheme="minorHAnsi" w:cstheme="minorHAnsi"/>
          <w:sz w:val="24"/>
          <w:szCs w:val="24"/>
          <w:u w:val="single"/>
        </w:rPr>
        <w:t> </w:t>
      </w:r>
      <w:r w:rsidRPr="00504DB0">
        <w:rPr>
          <w:rFonts w:asciiTheme="minorHAnsi" w:hAnsiTheme="minorHAnsi" w:cstheme="minorHAnsi"/>
          <w:sz w:val="24"/>
          <w:szCs w:val="24"/>
          <w:u w:val="single"/>
        </w:rPr>
        <w:t xml:space="preserve">SDEU (žaloba) </w:t>
      </w:r>
    </w:p>
    <w:p w14:paraId="0BEE7483" w14:textId="77777777" w:rsidR="00CD5AA8" w:rsidRPr="00504DB0" w:rsidRDefault="00CD5AA8" w:rsidP="00677596">
      <w:pPr>
        <w:numPr>
          <w:ilvl w:val="0"/>
          <w:numId w:val="43"/>
        </w:numPr>
        <w:spacing w:after="240"/>
        <w:ind w:left="360"/>
        <w:jc w:val="both"/>
        <w:rPr>
          <w:rFonts w:asciiTheme="minorHAnsi" w:hAnsiTheme="minorHAnsi" w:cstheme="minorHAnsi"/>
          <w:sz w:val="24"/>
          <w:szCs w:val="24"/>
        </w:rPr>
      </w:pPr>
      <w:r w:rsidRPr="00504DB0">
        <w:rPr>
          <w:rFonts w:asciiTheme="minorHAnsi" w:hAnsiTheme="minorHAnsi" w:cstheme="minorHAnsi"/>
          <w:sz w:val="24"/>
          <w:szCs w:val="24"/>
        </w:rPr>
        <w:t>Řízení postoupí do fáze před SD</w:t>
      </w:r>
      <w:r>
        <w:rPr>
          <w:rFonts w:asciiTheme="minorHAnsi" w:hAnsiTheme="minorHAnsi" w:cstheme="minorHAnsi"/>
          <w:sz w:val="24"/>
          <w:szCs w:val="24"/>
        </w:rPr>
        <w:t>EU, podá-li Komise na ČS</w:t>
      </w:r>
      <w:r w:rsidRPr="00504DB0">
        <w:rPr>
          <w:rFonts w:asciiTheme="minorHAnsi" w:hAnsiTheme="minorHAnsi" w:cstheme="minorHAnsi"/>
          <w:sz w:val="24"/>
          <w:szCs w:val="24"/>
        </w:rPr>
        <w:t xml:space="preserve"> žalobu. </w:t>
      </w:r>
      <w:r>
        <w:rPr>
          <w:rFonts w:asciiTheme="minorHAnsi" w:hAnsiTheme="minorHAnsi" w:cstheme="minorHAnsi"/>
          <w:sz w:val="24"/>
          <w:szCs w:val="24"/>
        </w:rPr>
        <w:t xml:space="preserve">ČS </w:t>
      </w:r>
      <w:r w:rsidRPr="00504DB0">
        <w:rPr>
          <w:rFonts w:asciiTheme="minorHAnsi" w:hAnsiTheme="minorHAnsi" w:cstheme="minorHAnsi"/>
          <w:sz w:val="24"/>
          <w:szCs w:val="24"/>
        </w:rPr>
        <w:t xml:space="preserve">poté připravuje </w:t>
      </w:r>
      <w:r w:rsidRPr="00504DB0">
        <w:rPr>
          <w:rFonts w:asciiTheme="minorHAnsi" w:hAnsiTheme="minorHAnsi" w:cstheme="minorHAnsi"/>
          <w:b/>
          <w:sz w:val="24"/>
          <w:szCs w:val="24"/>
        </w:rPr>
        <w:t>žalobní odpověď</w:t>
      </w:r>
      <w:r w:rsidRPr="00504DB0">
        <w:rPr>
          <w:rFonts w:asciiTheme="minorHAnsi" w:hAnsiTheme="minorHAnsi" w:cstheme="minorHAnsi"/>
          <w:sz w:val="24"/>
          <w:szCs w:val="24"/>
        </w:rPr>
        <w:t xml:space="preserve"> (tj. reakci na žalobu </w:t>
      </w:r>
      <w:r>
        <w:rPr>
          <w:rFonts w:asciiTheme="minorHAnsi" w:hAnsiTheme="minorHAnsi" w:cstheme="minorHAnsi"/>
          <w:sz w:val="24"/>
          <w:szCs w:val="24"/>
        </w:rPr>
        <w:t>K</w:t>
      </w:r>
      <w:r w:rsidRPr="00504DB0">
        <w:rPr>
          <w:rFonts w:asciiTheme="minorHAnsi" w:hAnsiTheme="minorHAnsi" w:cstheme="minorHAnsi"/>
          <w:sz w:val="24"/>
          <w:szCs w:val="24"/>
        </w:rPr>
        <w:t>omise</w:t>
      </w:r>
      <w:r>
        <w:rPr>
          <w:rFonts w:asciiTheme="minorHAnsi" w:hAnsiTheme="minorHAnsi" w:cstheme="minorHAnsi"/>
          <w:sz w:val="24"/>
          <w:szCs w:val="24"/>
        </w:rPr>
        <w:t>, která následně reaguje replikou</w:t>
      </w:r>
      <w:r w:rsidRPr="00504DB0">
        <w:rPr>
          <w:rFonts w:asciiTheme="minorHAnsi" w:hAnsiTheme="minorHAnsi" w:cstheme="minorHAnsi"/>
          <w:sz w:val="24"/>
          <w:szCs w:val="24"/>
        </w:rPr>
        <w:t>) a</w:t>
      </w:r>
      <w:r>
        <w:rPr>
          <w:rFonts w:asciiTheme="minorHAnsi" w:hAnsiTheme="minorHAnsi" w:cstheme="minorHAnsi"/>
          <w:sz w:val="24"/>
          <w:szCs w:val="24"/>
        </w:rPr>
        <w:t> </w:t>
      </w:r>
      <w:r w:rsidRPr="00504DB0">
        <w:rPr>
          <w:rFonts w:asciiTheme="minorHAnsi" w:hAnsiTheme="minorHAnsi" w:cstheme="minorHAnsi"/>
          <w:sz w:val="24"/>
          <w:szCs w:val="24"/>
        </w:rPr>
        <w:t xml:space="preserve">následně </w:t>
      </w:r>
      <w:r w:rsidRPr="00504DB0">
        <w:rPr>
          <w:rFonts w:asciiTheme="minorHAnsi" w:hAnsiTheme="minorHAnsi" w:cstheme="minorHAnsi"/>
          <w:b/>
          <w:sz w:val="24"/>
          <w:szCs w:val="24"/>
        </w:rPr>
        <w:t xml:space="preserve">dupliku </w:t>
      </w:r>
      <w:r w:rsidRPr="00504DB0">
        <w:rPr>
          <w:rFonts w:asciiTheme="minorHAnsi" w:hAnsiTheme="minorHAnsi" w:cstheme="minorHAnsi"/>
          <w:sz w:val="24"/>
          <w:szCs w:val="24"/>
        </w:rPr>
        <w:t xml:space="preserve">(tj. reakci na repliku </w:t>
      </w:r>
      <w:r>
        <w:rPr>
          <w:rFonts w:asciiTheme="minorHAnsi" w:hAnsiTheme="minorHAnsi" w:cstheme="minorHAnsi"/>
          <w:sz w:val="24"/>
          <w:szCs w:val="24"/>
        </w:rPr>
        <w:t>K</w:t>
      </w:r>
      <w:r w:rsidRPr="00504DB0">
        <w:rPr>
          <w:rFonts w:asciiTheme="minorHAnsi" w:hAnsiTheme="minorHAnsi" w:cstheme="minorHAnsi"/>
          <w:sz w:val="24"/>
          <w:szCs w:val="24"/>
        </w:rPr>
        <w:t xml:space="preserve">omise). </w:t>
      </w:r>
    </w:p>
    <w:p w14:paraId="55F870E6" w14:textId="77777777" w:rsidR="00CD5AA8" w:rsidRPr="00504DB0" w:rsidRDefault="00CD5AA8" w:rsidP="00677596">
      <w:pPr>
        <w:numPr>
          <w:ilvl w:val="0"/>
          <w:numId w:val="43"/>
        </w:numPr>
        <w:spacing w:after="240"/>
        <w:ind w:left="360"/>
        <w:jc w:val="both"/>
        <w:rPr>
          <w:rFonts w:asciiTheme="minorHAnsi" w:hAnsiTheme="minorHAnsi" w:cstheme="minorHAnsi"/>
          <w:sz w:val="24"/>
          <w:szCs w:val="24"/>
        </w:rPr>
      </w:pPr>
      <w:r w:rsidRPr="00504DB0">
        <w:rPr>
          <w:rFonts w:asciiTheme="minorHAnsi" w:hAnsiTheme="minorHAnsi" w:cstheme="minorHAnsi"/>
          <w:sz w:val="24"/>
          <w:szCs w:val="24"/>
        </w:rPr>
        <w:t xml:space="preserve">Řízení probíhá písemně. Ústní jednání nenásleduje vždy, pouze považuje-li to SDEU za vhodné. </w:t>
      </w:r>
      <w:r>
        <w:rPr>
          <w:rFonts w:asciiTheme="minorHAnsi" w:hAnsiTheme="minorHAnsi" w:cstheme="minorHAnsi"/>
          <w:sz w:val="24"/>
          <w:szCs w:val="24"/>
        </w:rPr>
        <w:t>ČS</w:t>
      </w:r>
      <w:r w:rsidRPr="00504DB0">
        <w:rPr>
          <w:rFonts w:asciiTheme="minorHAnsi" w:hAnsiTheme="minorHAnsi" w:cstheme="minorHAnsi"/>
          <w:sz w:val="24"/>
          <w:szCs w:val="24"/>
        </w:rPr>
        <w:t xml:space="preserve"> může ústní jednání iniciovat. </w:t>
      </w:r>
    </w:p>
    <w:p w14:paraId="371000F2" w14:textId="77777777" w:rsidR="00CD5AA8" w:rsidRPr="00504DB0" w:rsidRDefault="00CD5AA8" w:rsidP="00677596">
      <w:pPr>
        <w:numPr>
          <w:ilvl w:val="0"/>
          <w:numId w:val="43"/>
        </w:numPr>
        <w:spacing w:after="240"/>
        <w:ind w:left="360"/>
        <w:jc w:val="both"/>
        <w:rPr>
          <w:rFonts w:asciiTheme="minorHAnsi" w:hAnsiTheme="minorHAnsi" w:cstheme="minorHAnsi"/>
          <w:sz w:val="24"/>
          <w:szCs w:val="24"/>
        </w:rPr>
      </w:pPr>
      <w:r w:rsidRPr="00504DB0">
        <w:rPr>
          <w:rFonts w:asciiTheme="minorHAnsi" w:hAnsiTheme="minorHAnsi" w:cstheme="minorHAnsi"/>
          <w:sz w:val="24"/>
          <w:szCs w:val="24"/>
        </w:rPr>
        <w:t xml:space="preserve">V případě, že SDEU vydá proti </w:t>
      </w:r>
      <w:r>
        <w:rPr>
          <w:rFonts w:asciiTheme="minorHAnsi" w:hAnsiTheme="minorHAnsi" w:cstheme="minorHAnsi"/>
          <w:sz w:val="24"/>
          <w:szCs w:val="24"/>
        </w:rPr>
        <w:t>ČS</w:t>
      </w:r>
      <w:r w:rsidRPr="00504DB0">
        <w:rPr>
          <w:rFonts w:asciiTheme="minorHAnsi" w:hAnsiTheme="minorHAnsi" w:cstheme="minorHAnsi"/>
          <w:sz w:val="24"/>
          <w:szCs w:val="24"/>
        </w:rPr>
        <w:t xml:space="preserve"> odsuzující rozsudek a</w:t>
      </w:r>
      <w:r>
        <w:rPr>
          <w:rFonts w:asciiTheme="minorHAnsi" w:hAnsiTheme="minorHAnsi" w:cstheme="minorHAnsi"/>
          <w:sz w:val="24"/>
          <w:szCs w:val="24"/>
        </w:rPr>
        <w:t> </w:t>
      </w:r>
      <w:r w:rsidRPr="00504DB0">
        <w:rPr>
          <w:rFonts w:asciiTheme="minorHAnsi" w:hAnsiTheme="minorHAnsi" w:cstheme="minorHAnsi"/>
          <w:sz w:val="24"/>
          <w:szCs w:val="24"/>
        </w:rPr>
        <w:t>tento stát nesplní povinnosti z</w:t>
      </w:r>
      <w:r>
        <w:rPr>
          <w:rFonts w:asciiTheme="minorHAnsi" w:hAnsiTheme="minorHAnsi" w:cstheme="minorHAnsi"/>
          <w:sz w:val="24"/>
          <w:szCs w:val="24"/>
        </w:rPr>
        <w:t> </w:t>
      </w:r>
      <w:r w:rsidRPr="00504DB0">
        <w:rPr>
          <w:rFonts w:asciiTheme="minorHAnsi" w:hAnsiTheme="minorHAnsi" w:cstheme="minorHAnsi"/>
          <w:sz w:val="24"/>
          <w:szCs w:val="24"/>
        </w:rPr>
        <w:t xml:space="preserve">rozsudku vyplývající, může </w:t>
      </w:r>
      <w:r>
        <w:rPr>
          <w:rFonts w:asciiTheme="minorHAnsi" w:hAnsiTheme="minorHAnsi" w:cstheme="minorHAnsi"/>
          <w:sz w:val="24"/>
          <w:szCs w:val="24"/>
        </w:rPr>
        <w:t>K</w:t>
      </w:r>
      <w:r w:rsidRPr="00504DB0">
        <w:rPr>
          <w:rFonts w:asciiTheme="minorHAnsi" w:hAnsiTheme="minorHAnsi" w:cstheme="minorHAnsi"/>
          <w:sz w:val="24"/>
          <w:szCs w:val="24"/>
        </w:rPr>
        <w:t>omise zahájit další řízení pro porušení povinnosti, avšak již podle čl. 260</w:t>
      </w:r>
      <w:r>
        <w:rPr>
          <w:rFonts w:asciiTheme="minorHAnsi" w:hAnsiTheme="minorHAnsi" w:cstheme="minorHAnsi"/>
          <w:sz w:val="24"/>
          <w:szCs w:val="24"/>
        </w:rPr>
        <w:t xml:space="preserve"> SFEU</w:t>
      </w:r>
      <w:r w:rsidRPr="00504DB0">
        <w:rPr>
          <w:rFonts w:asciiTheme="minorHAnsi" w:hAnsiTheme="minorHAnsi" w:cstheme="minorHAnsi"/>
          <w:sz w:val="24"/>
          <w:szCs w:val="24"/>
        </w:rPr>
        <w:t>. Cílem je vynutit splnění povinnosti plynoucí z</w:t>
      </w:r>
      <w:r>
        <w:rPr>
          <w:rFonts w:asciiTheme="minorHAnsi" w:hAnsiTheme="minorHAnsi" w:cstheme="minorHAnsi"/>
          <w:sz w:val="24"/>
          <w:szCs w:val="24"/>
        </w:rPr>
        <w:t> </w:t>
      </w:r>
      <w:r w:rsidRPr="00504DB0">
        <w:rPr>
          <w:rFonts w:asciiTheme="minorHAnsi" w:hAnsiTheme="minorHAnsi" w:cstheme="minorHAnsi"/>
          <w:sz w:val="24"/>
          <w:szCs w:val="24"/>
        </w:rPr>
        <w:t xml:space="preserve">předchozího rozsudku uložením peněžité sankce (opakujícího se penále nebo paušální </w:t>
      </w:r>
      <w:proofErr w:type="gramStart"/>
      <w:r w:rsidRPr="00504DB0">
        <w:rPr>
          <w:rFonts w:asciiTheme="minorHAnsi" w:hAnsiTheme="minorHAnsi" w:cstheme="minorHAnsi"/>
          <w:sz w:val="24"/>
          <w:szCs w:val="24"/>
        </w:rPr>
        <w:t xml:space="preserve">částkou, </w:t>
      </w:r>
      <w:r w:rsidRPr="00EA52DB">
        <w:rPr>
          <w:rFonts w:asciiTheme="minorHAnsi" w:hAnsiTheme="minorHAnsi" w:cstheme="minorHAnsi"/>
          <w:sz w:val="24"/>
          <w:szCs w:val="24"/>
        </w:rPr>
        <w:t xml:space="preserve"> Komise</w:t>
      </w:r>
      <w:proofErr w:type="gramEnd"/>
      <w:r>
        <w:rPr>
          <w:rFonts w:asciiTheme="minorHAnsi" w:hAnsiTheme="minorHAnsi" w:cstheme="minorHAnsi"/>
          <w:sz w:val="24"/>
          <w:szCs w:val="24"/>
        </w:rPr>
        <w:t xml:space="preserve"> však</w:t>
      </w:r>
      <w:r w:rsidRPr="00EA52DB">
        <w:rPr>
          <w:rFonts w:asciiTheme="minorHAnsi" w:hAnsiTheme="minorHAnsi" w:cstheme="minorHAnsi"/>
          <w:sz w:val="24"/>
          <w:szCs w:val="24"/>
        </w:rPr>
        <w:t xml:space="preserve"> zpravidla navrhuje uložení obou typů sankcí souběžně</w:t>
      </w:r>
      <w:r w:rsidRPr="00504DB0">
        <w:rPr>
          <w:rFonts w:asciiTheme="minorHAnsi" w:hAnsiTheme="minorHAnsi" w:cstheme="minorHAnsi"/>
          <w:sz w:val="24"/>
          <w:szCs w:val="24"/>
        </w:rPr>
        <w:t xml:space="preserve">). Peněžitou sankci uloží SDEU na návrh </w:t>
      </w:r>
      <w:r>
        <w:rPr>
          <w:rFonts w:asciiTheme="minorHAnsi" w:hAnsiTheme="minorHAnsi" w:cstheme="minorHAnsi"/>
          <w:sz w:val="24"/>
          <w:szCs w:val="24"/>
        </w:rPr>
        <w:t>K</w:t>
      </w:r>
      <w:r w:rsidRPr="00504DB0">
        <w:rPr>
          <w:rFonts w:asciiTheme="minorHAnsi" w:hAnsiTheme="minorHAnsi" w:cstheme="minorHAnsi"/>
          <w:sz w:val="24"/>
          <w:szCs w:val="24"/>
        </w:rPr>
        <w:t>omise ve druhém rozsudku.</w:t>
      </w:r>
    </w:p>
    <w:p w14:paraId="7C011223" w14:textId="77777777" w:rsidR="00CD5AA8" w:rsidRPr="00504DB0" w:rsidRDefault="00CD5AA8" w:rsidP="00677596">
      <w:pPr>
        <w:numPr>
          <w:ilvl w:val="0"/>
          <w:numId w:val="43"/>
        </w:numPr>
        <w:spacing w:after="240"/>
        <w:ind w:left="360"/>
        <w:jc w:val="both"/>
        <w:rPr>
          <w:rFonts w:asciiTheme="minorHAnsi" w:hAnsiTheme="minorHAnsi" w:cstheme="minorHAnsi"/>
          <w:sz w:val="24"/>
          <w:szCs w:val="24"/>
        </w:rPr>
      </w:pPr>
      <w:r w:rsidRPr="00504DB0">
        <w:rPr>
          <w:rFonts w:asciiTheme="minorHAnsi" w:hAnsiTheme="minorHAnsi" w:cstheme="minorHAnsi"/>
          <w:sz w:val="24"/>
          <w:szCs w:val="24"/>
        </w:rPr>
        <w:t>Výše penále se vypočte jako součin základní denní sazby, koeficientu závažnosti porušení, koeficientu doby trvání a</w:t>
      </w:r>
      <w:r>
        <w:rPr>
          <w:rFonts w:asciiTheme="minorHAnsi" w:hAnsiTheme="minorHAnsi" w:cstheme="minorHAnsi"/>
          <w:sz w:val="24"/>
          <w:szCs w:val="24"/>
        </w:rPr>
        <w:t> </w:t>
      </w:r>
      <w:r w:rsidRPr="00504DB0">
        <w:rPr>
          <w:rFonts w:asciiTheme="minorHAnsi" w:hAnsiTheme="minorHAnsi" w:cstheme="minorHAnsi"/>
          <w:sz w:val="24"/>
          <w:szCs w:val="24"/>
        </w:rPr>
        <w:t>koeficientu daného státu. Výše paušální částky se stanoví obdobně, přičemž j</w:t>
      </w:r>
      <w:r>
        <w:rPr>
          <w:rFonts w:asciiTheme="minorHAnsi" w:hAnsiTheme="minorHAnsi" w:cstheme="minorHAnsi"/>
          <w:sz w:val="24"/>
          <w:szCs w:val="24"/>
        </w:rPr>
        <w:t xml:space="preserve">ejí minimální výše pro ČR činí </w:t>
      </w:r>
      <w:r w:rsidRPr="002372D0">
        <w:rPr>
          <w:rFonts w:asciiTheme="minorHAnsi" w:hAnsiTheme="minorHAnsi" w:cstheme="minorHAnsi"/>
          <w:sz w:val="24"/>
          <w:szCs w:val="24"/>
        </w:rPr>
        <w:t>1 310</w:t>
      </w:r>
      <w:r w:rsidRPr="00504DB0">
        <w:rPr>
          <w:rFonts w:asciiTheme="minorHAnsi" w:hAnsiTheme="minorHAnsi" w:cstheme="minorHAnsi"/>
          <w:sz w:val="24"/>
          <w:szCs w:val="24"/>
        </w:rPr>
        <w:t> 000 eur.</w:t>
      </w:r>
    </w:p>
    <w:p w14:paraId="5021BAD4" w14:textId="77777777" w:rsidR="00CD5AA8" w:rsidRDefault="00CD5AA8" w:rsidP="00677596">
      <w:pPr>
        <w:numPr>
          <w:ilvl w:val="0"/>
          <w:numId w:val="43"/>
        </w:numPr>
        <w:overflowPunct/>
        <w:autoSpaceDE/>
        <w:autoSpaceDN/>
        <w:adjustRightInd/>
        <w:spacing w:after="240"/>
        <w:ind w:left="360"/>
        <w:jc w:val="both"/>
        <w:textAlignment w:val="auto"/>
        <w:rPr>
          <w:rFonts w:asciiTheme="minorHAnsi" w:hAnsiTheme="minorHAnsi" w:cstheme="minorHAnsi"/>
          <w:sz w:val="24"/>
          <w:szCs w:val="24"/>
        </w:rPr>
      </w:pPr>
      <w:r w:rsidRPr="006852A9">
        <w:rPr>
          <w:rFonts w:asciiTheme="minorHAnsi" w:hAnsiTheme="minorHAnsi" w:cstheme="minorHAnsi"/>
          <w:sz w:val="24"/>
          <w:szCs w:val="24"/>
        </w:rPr>
        <w:t xml:space="preserve">V případě nenotifikačního řízení ohledně </w:t>
      </w:r>
      <w:proofErr w:type="spellStart"/>
      <w:r w:rsidRPr="006852A9">
        <w:rPr>
          <w:rFonts w:asciiTheme="minorHAnsi" w:hAnsiTheme="minorHAnsi" w:cstheme="minorHAnsi"/>
          <w:sz w:val="24"/>
          <w:szCs w:val="24"/>
        </w:rPr>
        <w:t>netranspozice</w:t>
      </w:r>
      <w:proofErr w:type="spellEnd"/>
      <w:r w:rsidRPr="006852A9">
        <w:rPr>
          <w:rFonts w:asciiTheme="minorHAnsi" w:hAnsiTheme="minorHAnsi" w:cstheme="minorHAnsi"/>
          <w:sz w:val="24"/>
          <w:szCs w:val="24"/>
        </w:rPr>
        <w:t xml:space="preserve"> směrnice ve stanovené lhůtě je možné uložit peněžitou sankci již při prvním rozsudku SDEU (čl. 260 odst. 3 SFEU). </w:t>
      </w:r>
    </w:p>
    <w:p w14:paraId="3909496F" w14:textId="77777777" w:rsidR="00CD5AA8" w:rsidRPr="008E5CCB" w:rsidRDefault="00CD5AA8" w:rsidP="00CD5AA8">
      <w:pPr>
        <w:spacing w:after="240"/>
        <w:ind w:left="360"/>
        <w:jc w:val="both"/>
        <w:rPr>
          <w:rFonts w:asciiTheme="minorHAnsi" w:hAnsiTheme="minorHAnsi" w:cstheme="minorHAnsi"/>
          <w:b/>
          <w:sz w:val="24"/>
          <w:szCs w:val="24"/>
        </w:rPr>
      </w:pPr>
      <w:r w:rsidRPr="00E31018">
        <w:rPr>
          <w:rFonts w:asciiTheme="minorHAnsi" w:hAnsiTheme="minorHAnsi" w:cstheme="minorHAnsi"/>
          <w:b/>
          <w:sz w:val="24"/>
          <w:szCs w:val="24"/>
          <w:u w:val="single"/>
        </w:rPr>
        <w:lastRenderedPageBreak/>
        <w:t>Zdroje</w:t>
      </w:r>
      <w:r w:rsidRPr="008E5CCB">
        <w:rPr>
          <w:rFonts w:asciiTheme="minorHAnsi" w:hAnsiTheme="minorHAnsi" w:cstheme="minorHAnsi"/>
          <w:b/>
          <w:sz w:val="24"/>
          <w:szCs w:val="24"/>
        </w:rPr>
        <w:t>:</w:t>
      </w:r>
    </w:p>
    <w:p w14:paraId="3452E8D0" w14:textId="77777777" w:rsidR="00CD5AA8" w:rsidRPr="00171385" w:rsidRDefault="00CD5AA8" w:rsidP="00CD5AA8">
      <w:pPr>
        <w:spacing w:after="240"/>
        <w:ind w:left="360"/>
        <w:rPr>
          <w:rFonts w:asciiTheme="minorHAnsi" w:hAnsiTheme="minorHAnsi" w:cstheme="minorHAnsi"/>
          <w:sz w:val="24"/>
          <w:szCs w:val="24"/>
        </w:rPr>
      </w:pPr>
      <w:r w:rsidRPr="00171385">
        <w:rPr>
          <w:rFonts w:asciiTheme="minorHAnsi" w:hAnsiTheme="minorHAnsi" w:cstheme="minorHAnsi"/>
          <w:sz w:val="24"/>
          <w:szCs w:val="24"/>
        </w:rPr>
        <w:t>Smlouva o</w:t>
      </w:r>
      <w:r>
        <w:rPr>
          <w:rFonts w:asciiTheme="minorHAnsi" w:hAnsiTheme="minorHAnsi" w:cstheme="minorHAnsi"/>
          <w:sz w:val="24"/>
          <w:szCs w:val="24"/>
        </w:rPr>
        <w:t> </w:t>
      </w:r>
      <w:r w:rsidRPr="00171385">
        <w:rPr>
          <w:rFonts w:asciiTheme="minorHAnsi" w:hAnsiTheme="minorHAnsi" w:cstheme="minorHAnsi"/>
          <w:sz w:val="24"/>
          <w:szCs w:val="24"/>
        </w:rPr>
        <w:t>Evropské unii, Smlouva o</w:t>
      </w:r>
      <w:r>
        <w:rPr>
          <w:rFonts w:asciiTheme="minorHAnsi" w:hAnsiTheme="minorHAnsi" w:cstheme="minorHAnsi"/>
          <w:sz w:val="24"/>
          <w:szCs w:val="24"/>
        </w:rPr>
        <w:t> </w:t>
      </w:r>
      <w:r w:rsidRPr="00171385">
        <w:rPr>
          <w:rFonts w:asciiTheme="minorHAnsi" w:hAnsiTheme="minorHAnsi" w:cstheme="minorHAnsi"/>
          <w:sz w:val="24"/>
          <w:szCs w:val="24"/>
        </w:rPr>
        <w:t xml:space="preserve">fungování Evropské unie </w:t>
      </w:r>
    </w:p>
    <w:p w14:paraId="6BBA43F5" w14:textId="77777777" w:rsidR="00CD5AA8" w:rsidRPr="00171385" w:rsidRDefault="00CD5AA8" w:rsidP="00CD5AA8">
      <w:pPr>
        <w:spacing w:after="240"/>
        <w:ind w:left="360"/>
        <w:rPr>
          <w:rFonts w:asciiTheme="minorHAnsi" w:hAnsiTheme="minorHAnsi" w:cstheme="minorHAnsi"/>
          <w:sz w:val="24"/>
          <w:szCs w:val="24"/>
        </w:rPr>
      </w:pPr>
      <w:r w:rsidRPr="00171385">
        <w:rPr>
          <w:rFonts w:asciiTheme="minorHAnsi" w:hAnsiTheme="minorHAnsi" w:cstheme="minorHAnsi"/>
          <w:sz w:val="24"/>
          <w:szCs w:val="24"/>
        </w:rPr>
        <w:t xml:space="preserve">ISAP – Vládní zmocněnec pro zastupování ČR před SDEU: </w:t>
      </w:r>
      <w:hyperlink r:id="rId53" w:history="1">
        <w:r w:rsidRPr="00171385">
          <w:rPr>
            <w:rStyle w:val="Hypertextovodkaz"/>
            <w:rFonts w:asciiTheme="minorHAnsi" w:hAnsiTheme="minorHAnsi" w:cstheme="minorHAnsi"/>
            <w:sz w:val="24"/>
            <w:szCs w:val="24"/>
          </w:rPr>
          <w:t>https://isap.vlada.cz/homepage.nsf/esd</w:t>
        </w:r>
      </w:hyperlink>
    </w:p>
    <w:p w14:paraId="63CE0A62" w14:textId="77777777" w:rsidR="00CD5AA8" w:rsidRPr="00171385" w:rsidRDefault="00CD5AA8" w:rsidP="00CD5AA8">
      <w:pPr>
        <w:ind w:left="360"/>
        <w:rPr>
          <w:rFonts w:asciiTheme="minorHAnsi" w:hAnsiTheme="minorHAnsi" w:cstheme="minorHAnsi"/>
          <w:sz w:val="24"/>
          <w:szCs w:val="24"/>
        </w:rPr>
      </w:pPr>
      <w:r w:rsidRPr="00171385">
        <w:rPr>
          <w:rFonts w:asciiTheme="minorHAnsi" w:hAnsiTheme="minorHAnsi" w:cstheme="minorHAnsi"/>
          <w:sz w:val="24"/>
          <w:szCs w:val="24"/>
        </w:rPr>
        <w:t>Rozdělení pravomocí v</w:t>
      </w:r>
      <w:r>
        <w:rPr>
          <w:rFonts w:asciiTheme="minorHAnsi" w:hAnsiTheme="minorHAnsi" w:cstheme="minorHAnsi"/>
          <w:sz w:val="24"/>
          <w:szCs w:val="24"/>
        </w:rPr>
        <w:t> </w:t>
      </w:r>
      <w:r w:rsidRPr="00171385">
        <w:rPr>
          <w:rFonts w:asciiTheme="minorHAnsi" w:hAnsiTheme="minorHAnsi" w:cstheme="minorHAnsi"/>
          <w:sz w:val="24"/>
          <w:szCs w:val="24"/>
        </w:rPr>
        <w:t>Evropské unii:</w:t>
      </w:r>
    </w:p>
    <w:p w14:paraId="72713F85" w14:textId="77777777" w:rsidR="00CD5AA8" w:rsidRPr="00171385" w:rsidRDefault="00CD5AA8" w:rsidP="00CD5AA8">
      <w:pPr>
        <w:spacing w:after="240"/>
        <w:ind w:left="360"/>
        <w:rPr>
          <w:rFonts w:asciiTheme="minorHAnsi" w:hAnsiTheme="minorHAnsi" w:cstheme="minorHAnsi"/>
          <w:sz w:val="24"/>
          <w:szCs w:val="24"/>
        </w:rPr>
      </w:pPr>
      <w:r w:rsidRPr="00171385">
        <w:rPr>
          <w:rStyle w:val="Hypertextovodkaz"/>
          <w:rFonts w:asciiTheme="minorHAnsi" w:hAnsiTheme="minorHAnsi" w:cstheme="minorHAnsi"/>
          <w:sz w:val="24"/>
          <w:szCs w:val="24"/>
        </w:rPr>
        <w:t>https://eur-lex.europa.eu/legal-content/CS/TXT/?uri=LEGISSUM%3Aai0020</w:t>
      </w:r>
    </w:p>
    <w:p w14:paraId="7D9EBD0F" w14:textId="77777777" w:rsidR="00CD5AA8" w:rsidRPr="00171385" w:rsidRDefault="00CD5AA8" w:rsidP="00CD5AA8">
      <w:pPr>
        <w:ind w:left="360"/>
        <w:rPr>
          <w:rFonts w:asciiTheme="minorHAnsi" w:hAnsiTheme="minorHAnsi" w:cstheme="minorHAnsi"/>
          <w:sz w:val="24"/>
          <w:szCs w:val="24"/>
        </w:rPr>
      </w:pPr>
      <w:r w:rsidRPr="00171385">
        <w:rPr>
          <w:rFonts w:asciiTheme="minorHAnsi" w:hAnsiTheme="minorHAnsi" w:cstheme="minorHAnsi"/>
          <w:sz w:val="24"/>
          <w:szCs w:val="24"/>
        </w:rPr>
        <w:t xml:space="preserve">Legislativní postupy: </w:t>
      </w:r>
    </w:p>
    <w:p w14:paraId="4DC7F072" w14:textId="77777777" w:rsidR="00CD5AA8" w:rsidRPr="00171385" w:rsidRDefault="00CD5AA8" w:rsidP="00CD5AA8">
      <w:pPr>
        <w:spacing w:after="240"/>
        <w:ind w:left="360"/>
        <w:rPr>
          <w:rFonts w:asciiTheme="minorHAnsi" w:hAnsiTheme="minorHAnsi" w:cstheme="minorHAnsi"/>
          <w:sz w:val="24"/>
          <w:szCs w:val="24"/>
        </w:rPr>
      </w:pPr>
      <w:r w:rsidRPr="00171385">
        <w:rPr>
          <w:rStyle w:val="Hypertextovodkaz"/>
          <w:rFonts w:asciiTheme="minorHAnsi" w:hAnsiTheme="minorHAnsi" w:cstheme="minorHAnsi"/>
          <w:sz w:val="24"/>
          <w:szCs w:val="24"/>
        </w:rPr>
        <w:t>https://eur-lex.europa.eu/legal-content/CS/TXT/?uri=LEGISSUM%3Aai0016</w:t>
      </w:r>
    </w:p>
    <w:p w14:paraId="0A6012F8" w14:textId="77777777" w:rsidR="00CD5AA8" w:rsidRPr="00171385" w:rsidRDefault="00CD5AA8" w:rsidP="00CD5AA8">
      <w:pPr>
        <w:ind w:left="360"/>
        <w:rPr>
          <w:rFonts w:asciiTheme="minorHAnsi" w:hAnsiTheme="minorHAnsi" w:cstheme="minorHAnsi"/>
          <w:sz w:val="24"/>
          <w:szCs w:val="24"/>
        </w:rPr>
      </w:pPr>
      <w:r w:rsidRPr="00171385">
        <w:rPr>
          <w:rFonts w:asciiTheme="minorHAnsi" w:hAnsiTheme="minorHAnsi" w:cstheme="minorHAnsi"/>
          <w:sz w:val="24"/>
          <w:szCs w:val="24"/>
        </w:rPr>
        <w:t>EU Pilot:</w:t>
      </w:r>
    </w:p>
    <w:p w14:paraId="22C4677F" w14:textId="77777777" w:rsidR="00CD5AA8" w:rsidRPr="00171385" w:rsidRDefault="00E868DC" w:rsidP="00CD5AA8">
      <w:pPr>
        <w:spacing w:after="240"/>
        <w:ind w:left="360"/>
        <w:rPr>
          <w:rFonts w:asciiTheme="minorHAnsi" w:hAnsiTheme="minorHAnsi" w:cstheme="minorHAnsi"/>
          <w:sz w:val="24"/>
          <w:szCs w:val="24"/>
        </w:rPr>
      </w:pPr>
      <w:hyperlink r:id="rId54" w:history="1">
        <w:r w:rsidR="00CD5AA8" w:rsidRPr="00171385">
          <w:rPr>
            <w:rStyle w:val="Hypertextovodkaz"/>
            <w:rFonts w:asciiTheme="minorHAnsi" w:hAnsiTheme="minorHAnsi" w:cstheme="minorHAnsi"/>
            <w:sz w:val="24"/>
            <w:szCs w:val="24"/>
          </w:rPr>
          <w:t>http://ec.europa.eu/internal_market/scoreboard/performance_by_governance_tool/eu_pilot/index_en.htm</w:t>
        </w:r>
      </w:hyperlink>
    </w:p>
    <w:p w14:paraId="63C33DD7" w14:textId="77777777" w:rsidR="00CD5AA8" w:rsidRPr="00171385" w:rsidRDefault="00CD5AA8" w:rsidP="00CD5AA8">
      <w:pPr>
        <w:ind w:left="360"/>
        <w:rPr>
          <w:rFonts w:asciiTheme="minorHAnsi" w:hAnsiTheme="minorHAnsi" w:cstheme="minorHAnsi"/>
          <w:sz w:val="24"/>
          <w:szCs w:val="24"/>
        </w:rPr>
      </w:pPr>
      <w:r w:rsidRPr="00171385">
        <w:rPr>
          <w:rFonts w:asciiTheme="minorHAnsi" w:hAnsiTheme="minorHAnsi" w:cstheme="minorHAnsi"/>
          <w:sz w:val="24"/>
          <w:szCs w:val="24"/>
        </w:rPr>
        <w:t>Evropská komise – Řízení pro nesplnění povinnosti:</w:t>
      </w:r>
    </w:p>
    <w:p w14:paraId="54283E9D" w14:textId="77777777" w:rsidR="00CD5AA8" w:rsidRPr="00171385" w:rsidRDefault="00E868DC" w:rsidP="00CD5AA8">
      <w:pPr>
        <w:spacing w:after="240"/>
        <w:ind w:left="360"/>
        <w:rPr>
          <w:rFonts w:asciiTheme="minorHAnsi" w:hAnsiTheme="minorHAnsi" w:cstheme="minorHAnsi"/>
          <w:sz w:val="24"/>
          <w:szCs w:val="24"/>
        </w:rPr>
      </w:pPr>
      <w:hyperlink r:id="rId55" w:history="1">
        <w:r w:rsidR="00CD5AA8" w:rsidRPr="00171385">
          <w:rPr>
            <w:rStyle w:val="Hypertextovodkaz"/>
            <w:rFonts w:asciiTheme="minorHAnsi" w:hAnsiTheme="minorHAnsi" w:cstheme="minorHAnsi"/>
            <w:sz w:val="24"/>
            <w:szCs w:val="24"/>
          </w:rPr>
          <w:t>https://ec.europa.eu/atwork/applying-eu-law/infringements-proceedings/index_cs.htm</w:t>
        </w:r>
      </w:hyperlink>
    </w:p>
    <w:p w14:paraId="26F70140" w14:textId="77777777" w:rsidR="00CD5AA8" w:rsidRPr="00171385" w:rsidRDefault="00CD5AA8" w:rsidP="00CD5AA8">
      <w:pPr>
        <w:ind w:left="360"/>
        <w:jc w:val="both"/>
        <w:rPr>
          <w:rFonts w:asciiTheme="minorHAnsi" w:hAnsiTheme="minorHAnsi" w:cstheme="minorHAnsi"/>
          <w:sz w:val="24"/>
          <w:szCs w:val="24"/>
        </w:rPr>
      </w:pPr>
      <w:r w:rsidRPr="00171385">
        <w:rPr>
          <w:rFonts w:asciiTheme="minorHAnsi" w:hAnsiTheme="minorHAnsi" w:cstheme="minorHAnsi"/>
          <w:sz w:val="24"/>
          <w:szCs w:val="24"/>
        </w:rPr>
        <w:t>Evropská komise – Finanční sankce:</w:t>
      </w:r>
    </w:p>
    <w:p w14:paraId="6CF7C386" w14:textId="77777777" w:rsidR="00CD5AA8" w:rsidRPr="00171385" w:rsidRDefault="00E868DC" w:rsidP="00CD5AA8">
      <w:pPr>
        <w:spacing w:after="240"/>
        <w:ind w:left="360"/>
        <w:jc w:val="both"/>
        <w:rPr>
          <w:rFonts w:asciiTheme="minorHAnsi" w:hAnsiTheme="minorHAnsi" w:cstheme="minorHAnsi"/>
          <w:sz w:val="24"/>
          <w:szCs w:val="24"/>
        </w:rPr>
      </w:pPr>
      <w:hyperlink r:id="rId56" w:history="1">
        <w:r w:rsidR="00CD5AA8" w:rsidRPr="00171385">
          <w:rPr>
            <w:rStyle w:val="Hypertextovodkaz"/>
            <w:rFonts w:asciiTheme="minorHAnsi" w:hAnsiTheme="minorHAnsi" w:cstheme="minorHAnsi"/>
            <w:sz w:val="24"/>
            <w:szCs w:val="24"/>
          </w:rPr>
          <w:t>https://ec.europa.eu/atwork/applying-eu-law/infringements-proceedings/financial-sanctions/index_en.htm</w:t>
        </w:r>
      </w:hyperlink>
      <w:r w:rsidR="00CD5AA8" w:rsidRPr="00171385">
        <w:rPr>
          <w:rFonts w:asciiTheme="minorHAnsi" w:hAnsiTheme="minorHAnsi" w:cstheme="minorHAnsi"/>
          <w:sz w:val="24"/>
          <w:szCs w:val="24"/>
        </w:rPr>
        <w:t xml:space="preserve"> </w:t>
      </w:r>
    </w:p>
    <w:p w14:paraId="7814CC42" w14:textId="77777777" w:rsidR="00CD5AA8" w:rsidRPr="006852A9" w:rsidRDefault="00CD5AA8" w:rsidP="00677596">
      <w:pPr>
        <w:numPr>
          <w:ilvl w:val="0"/>
          <w:numId w:val="43"/>
        </w:numPr>
        <w:overflowPunct/>
        <w:autoSpaceDE/>
        <w:autoSpaceDN/>
        <w:adjustRightInd/>
        <w:spacing w:after="240"/>
        <w:ind w:left="360"/>
        <w:jc w:val="both"/>
        <w:textAlignment w:val="auto"/>
        <w:rPr>
          <w:rFonts w:asciiTheme="minorHAnsi" w:hAnsiTheme="minorHAnsi" w:cstheme="minorHAnsi"/>
          <w:sz w:val="24"/>
          <w:szCs w:val="24"/>
        </w:rPr>
      </w:pPr>
      <w:r w:rsidRPr="006852A9">
        <w:rPr>
          <w:rFonts w:asciiTheme="minorHAnsi" w:hAnsiTheme="minorHAnsi" w:cstheme="minorHAnsi"/>
          <w:sz w:val="24"/>
          <w:szCs w:val="24"/>
        </w:rPr>
        <w:br w:type="page"/>
      </w:r>
    </w:p>
    <w:p w14:paraId="2E2E20A0" w14:textId="2BE9B079" w:rsidR="005C35BA" w:rsidRDefault="005C35BA" w:rsidP="00677596">
      <w:pPr>
        <w:pStyle w:val="Nadpis1"/>
        <w:numPr>
          <w:ilvl w:val="0"/>
          <w:numId w:val="35"/>
        </w:numPr>
        <w:ind w:hanging="644"/>
        <w:jc w:val="both"/>
        <w:rPr>
          <w:rFonts w:asciiTheme="minorHAnsi" w:hAnsiTheme="minorHAnsi" w:cstheme="minorHAnsi"/>
          <w:color w:val="auto"/>
        </w:rPr>
      </w:pPr>
      <w:r>
        <w:rPr>
          <w:rFonts w:asciiTheme="minorHAnsi" w:hAnsiTheme="minorHAnsi" w:cstheme="minorHAnsi"/>
          <w:color w:val="auto"/>
        </w:rPr>
        <w:lastRenderedPageBreak/>
        <w:t>Popište</w:t>
      </w:r>
      <w:r w:rsidRPr="00BC4522">
        <w:rPr>
          <w:rFonts w:asciiTheme="minorHAnsi" w:hAnsiTheme="minorHAnsi" w:cstheme="minorHAnsi"/>
          <w:color w:val="auto"/>
        </w:rPr>
        <w:t xml:space="preserve"> základní rámec pro uskutečňování mezinárodní ekonomické spolupráce</w:t>
      </w:r>
      <w:r>
        <w:rPr>
          <w:rFonts w:asciiTheme="minorHAnsi" w:hAnsiTheme="minorHAnsi" w:cstheme="minorHAnsi"/>
          <w:color w:val="auto"/>
        </w:rPr>
        <w:t>.</w:t>
      </w:r>
      <w:r w:rsidRPr="00BC4522">
        <w:rPr>
          <w:rFonts w:asciiTheme="minorHAnsi" w:hAnsiTheme="minorHAnsi" w:cstheme="minorHAnsi"/>
          <w:color w:val="auto"/>
        </w:rPr>
        <w:t xml:space="preserve"> </w:t>
      </w:r>
      <w:r>
        <w:rPr>
          <w:rFonts w:asciiTheme="minorHAnsi" w:hAnsiTheme="minorHAnsi" w:cstheme="minorHAnsi"/>
          <w:color w:val="auto"/>
        </w:rPr>
        <w:t>J</w:t>
      </w:r>
      <w:r w:rsidRPr="00BC4522">
        <w:rPr>
          <w:rFonts w:asciiTheme="minorHAnsi" w:hAnsiTheme="minorHAnsi" w:cstheme="minorHAnsi"/>
          <w:color w:val="auto"/>
        </w:rPr>
        <w:t>aké jsou základní prameny regulace v</w:t>
      </w:r>
      <w:r w:rsidR="0076076E">
        <w:rPr>
          <w:rFonts w:asciiTheme="minorHAnsi" w:hAnsiTheme="minorHAnsi" w:cstheme="minorHAnsi"/>
          <w:color w:val="auto"/>
        </w:rPr>
        <w:t> </w:t>
      </w:r>
      <w:r w:rsidRPr="00BC4522">
        <w:rPr>
          <w:rFonts w:asciiTheme="minorHAnsi" w:hAnsiTheme="minorHAnsi" w:cstheme="minorHAnsi"/>
          <w:color w:val="auto"/>
        </w:rPr>
        <w:t>této oblasti</w:t>
      </w:r>
      <w:r>
        <w:rPr>
          <w:rFonts w:asciiTheme="minorHAnsi" w:hAnsiTheme="minorHAnsi" w:cstheme="minorHAnsi"/>
          <w:color w:val="auto"/>
        </w:rPr>
        <w:t xml:space="preserve"> podle mezinárodního práva veřejného a</w:t>
      </w:r>
      <w:r w:rsidR="0076076E">
        <w:rPr>
          <w:rFonts w:asciiTheme="minorHAnsi" w:hAnsiTheme="minorHAnsi" w:cstheme="minorHAnsi"/>
          <w:color w:val="auto"/>
        </w:rPr>
        <w:t> </w:t>
      </w:r>
      <w:r>
        <w:rPr>
          <w:rFonts w:asciiTheme="minorHAnsi" w:hAnsiTheme="minorHAnsi" w:cstheme="minorHAnsi"/>
          <w:color w:val="auto"/>
        </w:rPr>
        <w:t>soukromého</w:t>
      </w:r>
      <w:r w:rsidRPr="003E05AA">
        <w:rPr>
          <w:rFonts w:asciiTheme="minorHAnsi" w:hAnsiTheme="minorHAnsi" w:cstheme="minorHAnsi"/>
          <w:color w:val="auto"/>
        </w:rPr>
        <w:t xml:space="preserve"> – vysvětlete pojem mezinárodní smlouva, jaká je základní úprava vnitrostátního sjednávání mezinárodních smluv (typy smluv, jejich charakteristiky a</w:t>
      </w:r>
      <w:r w:rsidR="0076076E">
        <w:rPr>
          <w:rFonts w:asciiTheme="minorHAnsi" w:hAnsiTheme="minorHAnsi" w:cstheme="minorHAnsi"/>
          <w:color w:val="auto"/>
        </w:rPr>
        <w:t> </w:t>
      </w:r>
      <w:r w:rsidRPr="003E05AA">
        <w:rPr>
          <w:rFonts w:asciiTheme="minorHAnsi" w:hAnsiTheme="minorHAnsi" w:cstheme="minorHAnsi"/>
          <w:color w:val="auto"/>
        </w:rPr>
        <w:t>pravidla pro jejich sjednávání) a</w:t>
      </w:r>
      <w:r w:rsidR="0076076E">
        <w:rPr>
          <w:rFonts w:asciiTheme="minorHAnsi" w:hAnsiTheme="minorHAnsi" w:cstheme="minorHAnsi"/>
          <w:color w:val="auto"/>
        </w:rPr>
        <w:t> </w:t>
      </w:r>
      <w:r w:rsidRPr="003E05AA">
        <w:rPr>
          <w:rFonts w:asciiTheme="minorHAnsi" w:hAnsiTheme="minorHAnsi" w:cstheme="minorHAnsi"/>
          <w:color w:val="auto"/>
        </w:rPr>
        <w:t xml:space="preserve">jaké jsou vnitrostátní právní důsledky uzavření mezinárodní smlouvy (závaznost, přímá použitelnost, nutnost úpravy zákonem, prozatímní provádění smlouvy). </w:t>
      </w:r>
    </w:p>
    <w:p w14:paraId="3AA65638" w14:textId="196420A2" w:rsidR="00D72876" w:rsidRPr="00E94601" w:rsidRDefault="00D72876" w:rsidP="00D72876">
      <w:pPr>
        <w:spacing w:before="100" w:beforeAutospacing="1" w:after="100" w:afterAutospacing="1"/>
        <w:jc w:val="both"/>
        <w:rPr>
          <w:rFonts w:asciiTheme="minorHAnsi" w:hAnsiTheme="minorHAnsi" w:cstheme="minorHAnsi"/>
          <w:sz w:val="24"/>
          <w:szCs w:val="24"/>
        </w:rPr>
      </w:pPr>
      <w:r w:rsidRPr="00E94601">
        <w:rPr>
          <w:rFonts w:asciiTheme="minorHAnsi" w:hAnsiTheme="minorHAnsi" w:cstheme="minorHAnsi"/>
          <w:sz w:val="24"/>
          <w:szCs w:val="24"/>
        </w:rPr>
        <w:t>Vztahy mezinárodní ekonomické (hospodářské) spolupráce můžou být v</w:t>
      </w:r>
      <w:r w:rsidR="0076076E">
        <w:rPr>
          <w:rFonts w:asciiTheme="minorHAnsi" w:hAnsiTheme="minorHAnsi" w:cstheme="minorHAnsi"/>
          <w:sz w:val="24"/>
          <w:szCs w:val="24"/>
        </w:rPr>
        <w:t> </w:t>
      </w:r>
      <w:r w:rsidRPr="00E94601">
        <w:rPr>
          <w:rFonts w:asciiTheme="minorHAnsi" w:hAnsiTheme="minorHAnsi" w:cstheme="minorHAnsi"/>
          <w:sz w:val="24"/>
          <w:szCs w:val="24"/>
        </w:rPr>
        <w:t>zásadě regulovány mezinárodně právními normami, tj. normami mezinárodního práva veřejného a</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anebo normami mezinárodního práva soukromého. </w:t>
      </w:r>
    </w:p>
    <w:p w14:paraId="1A466FBF" w14:textId="77777777" w:rsidR="00D72876" w:rsidRPr="00371D38" w:rsidRDefault="00D72876" w:rsidP="00D72876">
      <w:pPr>
        <w:spacing w:before="100" w:beforeAutospacing="1" w:after="100" w:afterAutospacing="1"/>
        <w:jc w:val="both"/>
        <w:rPr>
          <w:rFonts w:asciiTheme="minorHAnsi" w:hAnsiTheme="minorHAnsi" w:cstheme="minorHAnsi"/>
          <w:b/>
          <w:sz w:val="24"/>
          <w:szCs w:val="24"/>
          <w:u w:val="single"/>
        </w:rPr>
      </w:pPr>
      <w:r>
        <w:rPr>
          <w:rFonts w:asciiTheme="minorHAnsi" w:hAnsiTheme="minorHAnsi" w:cstheme="minorHAnsi"/>
          <w:b/>
          <w:sz w:val="24"/>
          <w:szCs w:val="24"/>
          <w:u w:val="single"/>
        </w:rPr>
        <w:t xml:space="preserve">1) </w:t>
      </w:r>
      <w:r w:rsidRPr="00371D38">
        <w:rPr>
          <w:rFonts w:asciiTheme="minorHAnsi" w:hAnsiTheme="minorHAnsi" w:cstheme="minorHAnsi"/>
          <w:b/>
          <w:sz w:val="24"/>
          <w:szCs w:val="24"/>
          <w:u w:val="single"/>
        </w:rPr>
        <w:t>Normy mezinárodního práva veřejného</w:t>
      </w:r>
    </w:p>
    <w:p w14:paraId="1B39BE37" w14:textId="07866EAC" w:rsidR="00D72876" w:rsidRDefault="00D72876" w:rsidP="00D72876">
      <w:pPr>
        <w:spacing w:before="100" w:beforeAutospacing="1" w:after="100" w:afterAutospacing="1"/>
        <w:jc w:val="both"/>
        <w:rPr>
          <w:rFonts w:asciiTheme="minorHAnsi" w:hAnsiTheme="minorHAnsi" w:cstheme="minorHAnsi"/>
          <w:sz w:val="24"/>
          <w:szCs w:val="24"/>
        </w:rPr>
      </w:pPr>
      <w:r w:rsidRPr="00E94601">
        <w:rPr>
          <w:rFonts w:asciiTheme="minorHAnsi" w:hAnsiTheme="minorHAnsi" w:cstheme="minorHAnsi"/>
          <w:sz w:val="24"/>
          <w:szCs w:val="24"/>
        </w:rPr>
        <w:t xml:space="preserve">Pokud vztahy vznikají mezi </w:t>
      </w:r>
      <w:r w:rsidRPr="00E94601">
        <w:rPr>
          <w:rFonts w:asciiTheme="minorHAnsi" w:hAnsiTheme="minorHAnsi" w:cstheme="minorHAnsi"/>
          <w:b/>
          <w:sz w:val="24"/>
          <w:szCs w:val="24"/>
        </w:rPr>
        <w:t>subjekty mezinárodního práva,</w:t>
      </w:r>
      <w:r w:rsidRPr="00E94601">
        <w:rPr>
          <w:rFonts w:asciiTheme="minorHAnsi" w:hAnsiTheme="minorHAnsi" w:cstheme="minorHAnsi"/>
          <w:sz w:val="24"/>
          <w:szCs w:val="24"/>
        </w:rPr>
        <w:t xml:space="preserve"> tj. mezi státy a</w:t>
      </w:r>
      <w:r w:rsidR="0076076E">
        <w:rPr>
          <w:rFonts w:asciiTheme="minorHAnsi" w:hAnsiTheme="minorHAnsi" w:cstheme="minorHAnsi"/>
          <w:sz w:val="24"/>
          <w:szCs w:val="24"/>
        </w:rPr>
        <w:t> </w:t>
      </w:r>
      <w:r w:rsidRPr="00E94601">
        <w:rPr>
          <w:rFonts w:asciiTheme="minorHAnsi" w:hAnsiTheme="minorHAnsi" w:cstheme="minorHAnsi"/>
          <w:sz w:val="24"/>
          <w:szCs w:val="24"/>
        </w:rPr>
        <w:t>některými mezinárodními organizacemi, jsou</w:t>
      </w:r>
      <w:r>
        <w:rPr>
          <w:rFonts w:asciiTheme="minorHAnsi" w:hAnsiTheme="minorHAnsi" w:cstheme="minorHAnsi"/>
          <w:sz w:val="24"/>
          <w:szCs w:val="24"/>
        </w:rPr>
        <w:t xml:space="preserve"> za prameny mezinárodního práva veřejného považovány mezinárodní smlouvy, mezinárodní obyčej, obecné zásady právní uznávané civilizovanými národy, soudní rozhodnutí a</w:t>
      </w:r>
      <w:r w:rsidR="0076076E">
        <w:rPr>
          <w:rFonts w:asciiTheme="minorHAnsi" w:hAnsiTheme="minorHAnsi" w:cstheme="minorHAnsi"/>
          <w:sz w:val="24"/>
          <w:szCs w:val="24"/>
        </w:rPr>
        <w:t> </w:t>
      </w:r>
      <w:r w:rsidRPr="00604B15">
        <w:rPr>
          <w:rFonts w:asciiTheme="minorHAnsi" w:hAnsiTheme="minorHAnsi" w:cstheme="minorHAnsi"/>
          <w:sz w:val="24"/>
          <w:szCs w:val="24"/>
        </w:rPr>
        <w:t>učení nejkvalifikovanějších znalců veřejného práva různých národů</w:t>
      </w:r>
      <w:r>
        <w:rPr>
          <w:rFonts w:asciiTheme="minorHAnsi" w:hAnsiTheme="minorHAnsi" w:cstheme="minorHAnsi"/>
          <w:sz w:val="24"/>
          <w:szCs w:val="24"/>
        </w:rPr>
        <w:t xml:space="preserve"> (čl. 38 (1) Statutu Mezinárodního soudního dvora).  </w:t>
      </w:r>
    </w:p>
    <w:p w14:paraId="114316EE" w14:textId="5723CE1C" w:rsidR="00D72876" w:rsidRPr="00D77667" w:rsidRDefault="00D72876" w:rsidP="00D72876">
      <w:pPr>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Z</w:t>
      </w:r>
      <w:r w:rsidRPr="00E94601">
        <w:rPr>
          <w:rFonts w:asciiTheme="minorHAnsi" w:hAnsiTheme="minorHAnsi" w:cstheme="minorHAnsi"/>
          <w:sz w:val="24"/>
          <w:szCs w:val="24"/>
        </w:rPr>
        <w:t xml:space="preserve">ákladními prameny </w:t>
      </w:r>
      <w:r>
        <w:rPr>
          <w:rFonts w:asciiTheme="minorHAnsi" w:hAnsiTheme="minorHAnsi" w:cstheme="minorHAnsi"/>
          <w:sz w:val="24"/>
          <w:szCs w:val="24"/>
        </w:rPr>
        <w:t xml:space="preserve">jsou </w:t>
      </w:r>
      <w:r w:rsidRPr="00E94601">
        <w:rPr>
          <w:rFonts w:asciiTheme="minorHAnsi" w:hAnsiTheme="minorHAnsi" w:cstheme="minorHAnsi"/>
          <w:b/>
          <w:sz w:val="24"/>
          <w:szCs w:val="24"/>
        </w:rPr>
        <w:t>mezinárodní smlouvy a</w:t>
      </w:r>
      <w:r w:rsidR="0076076E">
        <w:rPr>
          <w:rFonts w:asciiTheme="minorHAnsi" w:hAnsiTheme="minorHAnsi" w:cstheme="minorHAnsi"/>
          <w:b/>
          <w:sz w:val="24"/>
          <w:szCs w:val="24"/>
        </w:rPr>
        <w:t> </w:t>
      </w:r>
      <w:r w:rsidRPr="00E94601">
        <w:rPr>
          <w:rFonts w:asciiTheme="minorHAnsi" w:hAnsiTheme="minorHAnsi" w:cstheme="minorHAnsi"/>
          <w:b/>
          <w:sz w:val="24"/>
          <w:szCs w:val="24"/>
        </w:rPr>
        <w:t>mezinárodně právní obyčej.</w:t>
      </w:r>
      <w:r>
        <w:rPr>
          <w:rFonts w:asciiTheme="minorHAnsi" w:hAnsiTheme="minorHAnsi" w:cstheme="minorHAnsi"/>
          <w:b/>
          <w:sz w:val="24"/>
          <w:szCs w:val="24"/>
        </w:rPr>
        <w:t xml:space="preserve"> </w:t>
      </w:r>
      <w:r w:rsidRPr="0097214C">
        <w:rPr>
          <w:rFonts w:asciiTheme="minorHAnsi" w:hAnsiTheme="minorHAnsi" w:cstheme="minorHAnsi"/>
          <w:sz w:val="24"/>
          <w:szCs w:val="24"/>
        </w:rPr>
        <w:t>Mezi pomocné prameny řadíme</w:t>
      </w:r>
      <w:r>
        <w:rPr>
          <w:rFonts w:asciiTheme="minorHAnsi" w:hAnsiTheme="minorHAnsi" w:cstheme="minorHAnsi"/>
          <w:sz w:val="24"/>
          <w:szCs w:val="24"/>
        </w:rPr>
        <w:t xml:space="preserve"> obecné zásady právní, soudní rozhodnutí a</w:t>
      </w:r>
      <w:r w:rsidR="0076076E">
        <w:rPr>
          <w:rFonts w:asciiTheme="minorHAnsi" w:hAnsiTheme="minorHAnsi" w:cstheme="minorHAnsi"/>
          <w:sz w:val="24"/>
          <w:szCs w:val="24"/>
        </w:rPr>
        <w:t> </w:t>
      </w:r>
      <w:r>
        <w:rPr>
          <w:rFonts w:asciiTheme="minorHAnsi" w:hAnsiTheme="minorHAnsi" w:cstheme="minorHAnsi"/>
          <w:sz w:val="24"/>
          <w:szCs w:val="24"/>
        </w:rPr>
        <w:t>učení znalců.</w:t>
      </w:r>
      <w:r w:rsidRPr="0097214C">
        <w:rPr>
          <w:rFonts w:asciiTheme="minorHAnsi" w:hAnsiTheme="minorHAnsi" w:cstheme="minorHAnsi"/>
          <w:sz w:val="24"/>
          <w:szCs w:val="24"/>
        </w:rPr>
        <w:t xml:space="preserve"> </w:t>
      </w:r>
      <w:r>
        <w:rPr>
          <w:rFonts w:asciiTheme="minorHAnsi" w:hAnsiTheme="minorHAnsi" w:cstheme="minorHAnsi"/>
          <w:b/>
          <w:sz w:val="24"/>
          <w:szCs w:val="24"/>
        </w:rPr>
        <w:t>V</w:t>
      </w:r>
      <w:r w:rsidR="0076076E">
        <w:rPr>
          <w:rFonts w:asciiTheme="minorHAnsi" w:hAnsiTheme="minorHAnsi" w:cstheme="minorHAnsi"/>
          <w:b/>
          <w:sz w:val="24"/>
          <w:szCs w:val="24"/>
        </w:rPr>
        <w:t> </w:t>
      </w:r>
      <w:r>
        <w:rPr>
          <w:rFonts w:asciiTheme="minorHAnsi" w:hAnsiTheme="minorHAnsi" w:cstheme="minorHAnsi"/>
          <w:b/>
          <w:sz w:val="24"/>
          <w:szCs w:val="24"/>
        </w:rPr>
        <w:t>oblasti ekonomické spolupráce patří mezi nejčastější a</w:t>
      </w:r>
      <w:r w:rsidR="0076076E">
        <w:rPr>
          <w:rFonts w:asciiTheme="minorHAnsi" w:hAnsiTheme="minorHAnsi" w:cstheme="minorHAnsi"/>
          <w:b/>
          <w:sz w:val="24"/>
          <w:szCs w:val="24"/>
        </w:rPr>
        <w:t> </w:t>
      </w:r>
      <w:r>
        <w:rPr>
          <w:rFonts w:asciiTheme="minorHAnsi" w:hAnsiTheme="minorHAnsi" w:cstheme="minorHAnsi"/>
          <w:b/>
          <w:sz w:val="24"/>
          <w:szCs w:val="24"/>
        </w:rPr>
        <w:t>nejvýznamnější mezinárodněprávní instrumenty dohody o</w:t>
      </w:r>
      <w:r w:rsidR="0076076E">
        <w:rPr>
          <w:rFonts w:asciiTheme="minorHAnsi" w:hAnsiTheme="minorHAnsi" w:cstheme="minorHAnsi"/>
          <w:b/>
          <w:sz w:val="24"/>
          <w:szCs w:val="24"/>
        </w:rPr>
        <w:t> </w:t>
      </w:r>
      <w:r>
        <w:rPr>
          <w:rFonts w:asciiTheme="minorHAnsi" w:hAnsiTheme="minorHAnsi" w:cstheme="minorHAnsi"/>
          <w:b/>
          <w:sz w:val="24"/>
          <w:szCs w:val="24"/>
        </w:rPr>
        <w:t>volném obchodu, dohody o</w:t>
      </w:r>
      <w:r w:rsidR="0076076E">
        <w:rPr>
          <w:rFonts w:asciiTheme="minorHAnsi" w:hAnsiTheme="minorHAnsi" w:cstheme="minorHAnsi"/>
          <w:b/>
          <w:sz w:val="24"/>
          <w:szCs w:val="24"/>
        </w:rPr>
        <w:t> </w:t>
      </w:r>
      <w:r>
        <w:rPr>
          <w:rFonts w:asciiTheme="minorHAnsi" w:hAnsiTheme="minorHAnsi" w:cstheme="minorHAnsi"/>
          <w:b/>
          <w:sz w:val="24"/>
          <w:szCs w:val="24"/>
        </w:rPr>
        <w:t>podpoře a</w:t>
      </w:r>
      <w:r w:rsidR="0076076E">
        <w:rPr>
          <w:rFonts w:asciiTheme="minorHAnsi" w:hAnsiTheme="minorHAnsi" w:cstheme="minorHAnsi"/>
          <w:b/>
          <w:sz w:val="24"/>
          <w:szCs w:val="24"/>
        </w:rPr>
        <w:t> </w:t>
      </w:r>
      <w:r>
        <w:rPr>
          <w:rFonts w:asciiTheme="minorHAnsi" w:hAnsiTheme="minorHAnsi" w:cstheme="minorHAnsi"/>
          <w:b/>
          <w:sz w:val="24"/>
          <w:szCs w:val="24"/>
        </w:rPr>
        <w:t>ochraně investic, dohody o</w:t>
      </w:r>
      <w:r w:rsidR="0076076E">
        <w:rPr>
          <w:rFonts w:asciiTheme="minorHAnsi" w:hAnsiTheme="minorHAnsi" w:cstheme="minorHAnsi"/>
          <w:b/>
          <w:sz w:val="24"/>
          <w:szCs w:val="24"/>
        </w:rPr>
        <w:t> </w:t>
      </w:r>
      <w:r>
        <w:rPr>
          <w:rFonts w:asciiTheme="minorHAnsi" w:hAnsiTheme="minorHAnsi" w:cstheme="minorHAnsi"/>
          <w:b/>
          <w:sz w:val="24"/>
          <w:szCs w:val="24"/>
        </w:rPr>
        <w:t>zamezení dvojímu zdanění nebo dohody o</w:t>
      </w:r>
      <w:r w:rsidR="0076076E">
        <w:rPr>
          <w:rFonts w:asciiTheme="minorHAnsi" w:hAnsiTheme="minorHAnsi" w:cstheme="minorHAnsi"/>
          <w:b/>
          <w:sz w:val="24"/>
          <w:szCs w:val="24"/>
        </w:rPr>
        <w:t> </w:t>
      </w:r>
      <w:r>
        <w:rPr>
          <w:rFonts w:asciiTheme="minorHAnsi" w:hAnsiTheme="minorHAnsi" w:cstheme="minorHAnsi"/>
          <w:b/>
          <w:sz w:val="24"/>
          <w:szCs w:val="24"/>
        </w:rPr>
        <w:t>hospodářské spolupráci.</w:t>
      </w:r>
    </w:p>
    <w:p w14:paraId="55D35EDC" w14:textId="7CD67CDD" w:rsidR="00D72876" w:rsidRDefault="00D72876" w:rsidP="00D72876">
      <w:pPr>
        <w:spacing w:before="100" w:beforeAutospacing="1" w:after="100" w:afterAutospacing="1"/>
        <w:jc w:val="both"/>
        <w:rPr>
          <w:rFonts w:asciiTheme="minorHAnsi" w:hAnsiTheme="minorHAnsi" w:cstheme="minorHAnsi"/>
          <w:b/>
          <w:sz w:val="24"/>
          <w:szCs w:val="24"/>
        </w:rPr>
      </w:pPr>
      <w:r>
        <w:rPr>
          <w:rFonts w:asciiTheme="minorHAnsi" w:hAnsiTheme="minorHAnsi" w:cstheme="minorHAnsi"/>
          <w:b/>
          <w:sz w:val="24"/>
          <w:szCs w:val="24"/>
        </w:rPr>
        <w:t>A) Mezinárodní smlouvy a</w:t>
      </w:r>
      <w:r w:rsidR="0076076E">
        <w:rPr>
          <w:rFonts w:asciiTheme="minorHAnsi" w:hAnsiTheme="minorHAnsi" w:cstheme="minorHAnsi"/>
          <w:b/>
          <w:sz w:val="24"/>
          <w:szCs w:val="24"/>
        </w:rPr>
        <w:t> </w:t>
      </w:r>
      <w:r>
        <w:rPr>
          <w:rFonts w:asciiTheme="minorHAnsi" w:hAnsiTheme="minorHAnsi" w:cstheme="minorHAnsi"/>
          <w:b/>
          <w:sz w:val="24"/>
          <w:szCs w:val="24"/>
        </w:rPr>
        <w:t>pravidla pro jejich sjednávání v</w:t>
      </w:r>
      <w:r w:rsidR="0076076E">
        <w:rPr>
          <w:rFonts w:asciiTheme="minorHAnsi" w:hAnsiTheme="minorHAnsi" w:cstheme="minorHAnsi"/>
          <w:b/>
          <w:sz w:val="24"/>
          <w:szCs w:val="24"/>
        </w:rPr>
        <w:t> </w:t>
      </w:r>
      <w:r>
        <w:rPr>
          <w:rFonts w:asciiTheme="minorHAnsi" w:hAnsiTheme="minorHAnsi" w:cstheme="minorHAnsi"/>
          <w:b/>
          <w:sz w:val="24"/>
          <w:szCs w:val="24"/>
        </w:rPr>
        <w:t>ČR</w:t>
      </w:r>
    </w:p>
    <w:p w14:paraId="28EAF2D1" w14:textId="1AC8463B" w:rsidR="00D72876" w:rsidRPr="000528CF" w:rsidRDefault="00D72876" w:rsidP="00D72876">
      <w:pPr>
        <w:spacing w:before="100" w:beforeAutospacing="1" w:after="80"/>
        <w:jc w:val="both"/>
        <w:rPr>
          <w:rFonts w:asciiTheme="minorHAnsi" w:hAnsiTheme="minorHAnsi" w:cstheme="minorHAnsi"/>
          <w:sz w:val="24"/>
          <w:szCs w:val="24"/>
        </w:rPr>
      </w:pPr>
      <w:r w:rsidRPr="00E94601">
        <w:rPr>
          <w:rFonts w:asciiTheme="minorHAnsi" w:hAnsiTheme="minorHAnsi" w:cstheme="minorHAnsi"/>
          <w:sz w:val="24"/>
          <w:szCs w:val="24"/>
        </w:rPr>
        <w:t>V souladu s</w:t>
      </w:r>
      <w:r w:rsidR="0076076E">
        <w:rPr>
          <w:rFonts w:asciiTheme="minorHAnsi" w:hAnsiTheme="minorHAnsi" w:cstheme="minorHAnsi"/>
          <w:sz w:val="24"/>
          <w:szCs w:val="24"/>
        </w:rPr>
        <w:t> </w:t>
      </w:r>
      <w:r w:rsidRPr="00E94601">
        <w:rPr>
          <w:rFonts w:asciiTheme="minorHAnsi" w:hAnsiTheme="minorHAnsi" w:cstheme="minorHAnsi"/>
          <w:b/>
          <w:sz w:val="24"/>
          <w:szCs w:val="24"/>
        </w:rPr>
        <w:t>Vídeňskou úmluvou o</w:t>
      </w:r>
      <w:r w:rsidR="0076076E">
        <w:rPr>
          <w:rFonts w:asciiTheme="minorHAnsi" w:hAnsiTheme="minorHAnsi" w:cstheme="minorHAnsi"/>
          <w:b/>
          <w:sz w:val="24"/>
          <w:szCs w:val="24"/>
        </w:rPr>
        <w:t> </w:t>
      </w:r>
      <w:r w:rsidRPr="00E94601">
        <w:rPr>
          <w:rFonts w:asciiTheme="minorHAnsi" w:hAnsiTheme="minorHAnsi" w:cstheme="minorHAnsi"/>
          <w:b/>
          <w:sz w:val="24"/>
          <w:szCs w:val="24"/>
        </w:rPr>
        <w:t>smluvním právu</w:t>
      </w:r>
      <w:r w:rsidRPr="00E94601">
        <w:rPr>
          <w:rFonts w:asciiTheme="minorHAnsi" w:hAnsiTheme="minorHAnsi" w:cstheme="minorHAnsi"/>
          <w:sz w:val="24"/>
          <w:szCs w:val="24"/>
        </w:rPr>
        <w:t xml:space="preserve"> (Vídeň, 23. května 1969) je možno mezinárodní smlouvou obecně vymezit jako </w:t>
      </w:r>
      <w:r w:rsidRPr="000528CF">
        <w:rPr>
          <w:rFonts w:asciiTheme="minorHAnsi" w:hAnsiTheme="minorHAnsi" w:cstheme="minorHAnsi"/>
          <w:b/>
          <w:sz w:val="24"/>
          <w:szCs w:val="24"/>
        </w:rPr>
        <w:t>k</w:t>
      </w:r>
      <w:r w:rsidRPr="00E94601">
        <w:rPr>
          <w:rFonts w:asciiTheme="minorHAnsi" w:hAnsiTheme="minorHAnsi" w:cstheme="minorHAnsi"/>
          <w:b/>
          <w:sz w:val="24"/>
          <w:szCs w:val="24"/>
        </w:rPr>
        <w:t>aždé písemné ujednání</w:t>
      </w:r>
      <w:r w:rsidRPr="00E94601">
        <w:rPr>
          <w:rFonts w:asciiTheme="minorHAnsi" w:hAnsiTheme="minorHAnsi" w:cstheme="minorHAnsi"/>
          <w:sz w:val="24"/>
          <w:szCs w:val="24"/>
        </w:rPr>
        <w:t>, bez ohledu na jeho formu a</w:t>
      </w:r>
      <w:r w:rsidR="0076076E">
        <w:rPr>
          <w:rFonts w:asciiTheme="minorHAnsi" w:hAnsiTheme="minorHAnsi" w:cstheme="minorHAnsi"/>
          <w:sz w:val="24"/>
          <w:szCs w:val="24"/>
        </w:rPr>
        <w:t> </w:t>
      </w:r>
      <w:r w:rsidRPr="00E94601">
        <w:rPr>
          <w:rFonts w:asciiTheme="minorHAnsi" w:hAnsiTheme="minorHAnsi" w:cstheme="minorHAnsi"/>
          <w:sz w:val="24"/>
          <w:szCs w:val="24"/>
        </w:rPr>
        <w:t>název, které Česká republika sjednává s</w:t>
      </w:r>
      <w:r w:rsidR="0076076E">
        <w:rPr>
          <w:rFonts w:asciiTheme="minorHAnsi" w:hAnsiTheme="minorHAnsi" w:cstheme="minorHAnsi"/>
          <w:sz w:val="24"/>
          <w:szCs w:val="24"/>
        </w:rPr>
        <w:t> </w:t>
      </w:r>
      <w:r w:rsidRPr="00E94601">
        <w:rPr>
          <w:rFonts w:asciiTheme="minorHAnsi" w:hAnsiTheme="minorHAnsi" w:cstheme="minorHAnsi"/>
          <w:sz w:val="24"/>
          <w:szCs w:val="24"/>
        </w:rPr>
        <w:t>jedním nebo více státy, případně s</w:t>
      </w:r>
      <w:r w:rsidR="0076076E">
        <w:rPr>
          <w:rFonts w:asciiTheme="minorHAnsi" w:hAnsiTheme="minorHAnsi" w:cstheme="minorHAnsi"/>
          <w:sz w:val="24"/>
          <w:szCs w:val="24"/>
        </w:rPr>
        <w:t> </w:t>
      </w:r>
      <w:r w:rsidRPr="00E94601">
        <w:rPr>
          <w:rFonts w:asciiTheme="minorHAnsi" w:hAnsiTheme="minorHAnsi" w:cstheme="minorHAnsi"/>
          <w:sz w:val="24"/>
          <w:szCs w:val="24"/>
        </w:rPr>
        <w:t>jednou nebo více mezinárodními vládními organizacemi, a</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z něhož pro smluvní strany </w:t>
      </w:r>
      <w:r w:rsidRPr="00E94601">
        <w:rPr>
          <w:rFonts w:asciiTheme="minorHAnsi" w:hAnsiTheme="minorHAnsi" w:cstheme="minorHAnsi"/>
          <w:b/>
          <w:sz w:val="24"/>
          <w:szCs w:val="24"/>
        </w:rPr>
        <w:t>vznikají práva a</w:t>
      </w:r>
      <w:r w:rsidR="0076076E">
        <w:rPr>
          <w:rFonts w:asciiTheme="minorHAnsi" w:hAnsiTheme="minorHAnsi" w:cstheme="minorHAnsi"/>
          <w:b/>
          <w:sz w:val="24"/>
          <w:szCs w:val="24"/>
        </w:rPr>
        <w:t> </w:t>
      </w:r>
      <w:r w:rsidRPr="00E94601">
        <w:rPr>
          <w:rFonts w:asciiTheme="minorHAnsi" w:hAnsiTheme="minorHAnsi" w:cstheme="minorHAnsi"/>
          <w:b/>
          <w:sz w:val="24"/>
          <w:szCs w:val="24"/>
        </w:rPr>
        <w:t>závazky podle mezinárodního práva</w:t>
      </w:r>
      <w:r w:rsidRPr="00E94601">
        <w:rPr>
          <w:rFonts w:asciiTheme="minorHAnsi" w:hAnsiTheme="minorHAnsi" w:cstheme="minorHAnsi"/>
          <w:sz w:val="24"/>
          <w:szCs w:val="24"/>
        </w:rPr>
        <w:t>.</w:t>
      </w:r>
    </w:p>
    <w:p w14:paraId="58720E0C" w14:textId="315AEF09" w:rsidR="00D72876" w:rsidRPr="00E94601" w:rsidRDefault="00D72876" w:rsidP="00D72876">
      <w:pPr>
        <w:spacing w:before="100" w:beforeAutospacing="1" w:after="100" w:afterAutospacing="1"/>
        <w:jc w:val="both"/>
        <w:rPr>
          <w:rFonts w:asciiTheme="minorHAnsi" w:hAnsiTheme="minorHAnsi" w:cstheme="minorHAnsi"/>
          <w:sz w:val="24"/>
          <w:szCs w:val="24"/>
        </w:rPr>
      </w:pPr>
      <w:r w:rsidRPr="00E94601">
        <w:rPr>
          <w:rFonts w:asciiTheme="minorHAnsi" w:hAnsiTheme="minorHAnsi" w:cstheme="minorHAnsi"/>
          <w:b/>
          <w:sz w:val="24"/>
          <w:szCs w:val="24"/>
        </w:rPr>
        <w:t>Mezinárodní smlouvy obchodní či hospodářské povahy je možné dělit z</w:t>
      </w:r>
      <w:r w:rsidR="0076076E">
        <w:rPr>
          <w:rFonts w:asciiTheme="minorHAnsi" w:hAnsiTheme="minorHAnsi" w:cstheme="minorHAnsi"/>
          <w:b/>
          <w:sz w:val="24"/>
          <w:szCs w:val="24"/>
        </w:rPr>
        <w:t> </w:t>
      </w:r>
      <w:r w:rsidRPr="00E94601">
        <w:rPr>
          <w:rFonts w:asciiTheme="minorHAnsi" w:hAnsiTheme="minorHAnsi" w:cstheme="minorHAnsi"/>
          <w:b/>
          <w:sz w:val="24"/>
          <w:szCs w:val="24"/>
        </w:rPr>
        <w:t>různých hledisek</w:t>
      </w:r>
      <w:r w:rsidRPr="00E94601">
        <w:rPr>
          <w:rFonts w:asciiTheme="minorHAnsi" w:hAnsiTheme="minorHAnsi" w:cstheme="minorHAnsi"/>
          <w:sz w:val="24"/>
          <w:szCs w:val="24"/>
        </w:rPr>
        <w:t>, jako zdroj práva přichází do úvahy zejména smlouvy regulující mezinárodní hospodářské styky, unifikující hmotněprávní normy (a taktéž i</w:t>
      </w:r>
      <w:r w:rsidR="0076076E">
        <w:rPr>
          <w:rFonts w:asciiTheme="minorHAnsi" w:hAnsiTheme="minorHAnsi" w:cstheme="minorHAnsi"/>
          <w:sz w:val="24"/>
          <w:szCs w:val="24"/>
        </w:rPr>
        <w:t> </w:t>
      </w:r>
      <w:r w:rsidRPr="00E94601">
        <w:rPr>
          <w:rFonts w:asciiTheme="minorHAnsi" w:hAnsiTheme="minorHAnsi" w:cstheme="minorHAnsi"/>
          <w:sz w:val="24"/>
          <w:szCs w:val="24"/>
        </w:rPr>
        <w:t>unifikující procesní právní normy). Důležité jsou smlouvy, upravující vzájemné provádění obchodních vztahů (například Dohoda o</w:t>
      </w:r>
      <w:r w:rsidR="0076076E">
        <w:rPr>
          <w:rFonts w:asciiTheme="minorHAnsi" w:hAnsiTheme="minorHAnsi" w:cstheme="minorHAnsi"/>
          <w:sz w:val="24"/>
          <w:szCs w:val="24"/>
        </w:rPr>
        <w:t> </w:t>
      </w:r>
      <w:r w:rsidRPr="00E94601">
        <w:rPr>
          <w:rFonts w:asciiTheme="minorHAnsi" w:hAnsiTheme="minorHAnsi" w:cstheme="minorHAnsi"/>
          <w:sz w:val="24"/>
          <w:szCs w:val="24"/>
        </w:rPr>
        <w:t>zřízení WTO z</w:t>
      </w:r>
      <w:r w:rsidR="0076076E">
        <w:rPr>
          <w:rFonts w:asciiTheme="minorHAnsi" w:hAnsiTheme="minorHAnsi" w:cstheme="minorHAnsi"/>
          <w:sz w:val="24"/>
          <w:szCs w:val="24"/>
        </w:rPr>
        <w:t> </w:t>
      </w:r>
      <w:r w:rsidRPr="00E94601">
        <w:rPr>
          <w:rFonts w:asciiTheme="minorHAnsi" w:hAnsiTheme="minorHAnsi" w:cstheme="minorHAnsi"/>
          <w:sz w:val="24"/>
          <w:szCs w:val="24"/>
        </w:rPr>
        <w:t>roku 1994, č. 1991/1995 Sb., Smlouva o</w:t>
      </w:r>
      <w:r w:rsidR="0076076E">
        <w:rPr>
          <w:rFonts w:asciiTheme="minorHAnsi" w:hAnsiTheme="minorHAnsi" w:cstheme="minorHAnsi"/>
          <w:sz w:val="24"/>
          <w:szCs w:val="24"/>
        </w:rPr>
        <w:t> </w:t>
      </w:r>
      <w:r w:rsidRPr="00E94601">
        <w:rPr>
          <w:rFonts w:asciiTheme="minorHAnsi" w:hAnsiTheme="minorHAnsi" w:cstheme="minorHAnsi"/>
          <w:sz w:val="24"/>
          <w:szCs w:val="24"/>
        </w:rPr>
        <w:t>fungování Evropské unie).</w:t>
      </w:r>
    </w:p>
    <w:p w14:paraId="2A91BF32" w14:textId="240706E4" w:rsidR="00D72876" w:rsidRPr="00E94601" w:rsidRDefault="00D72876" w:rsidP="00D72876">
      <w:pPr>
        <w:spacing w:before="100" w:beforeAutospacing="1" w:after="100" w:afterAutospacing="1"/>
        <w:jc w:val="both"/>
        <w:rPr>
          <w:rFonts w:asciiTheme="minorHAnsi" w:hAnsiTheme="minorHAnsi" w:cstheme="minorHAnsi"/>
          <w:sz w:val="24"/>
          <w:szCs w:val="24"/>
        </w:rPr>
      </w:pPr>
      <w:r w:rsidRPr="00E94601">
        <w:rPr>
          <w:rFonts w:asciiTheme="minorHAnsi" w:hAnsiTheme="minorHAnsi" w:cstheme="minorHAnsi"/>
          <w:b/>
          <w:sz w:val="24"/>
          <w:szCs w:val="24"/>
        </w:rPr>
        <w:t>Pravomoc sjednávat a</w:t>
      </w:r>
      <w:r w:rsidR="0076076E">
        <w:rPr>
          <w:rFonts w:asciiTheme="minorHAnsi" w:hAnsiTheme="minorHAnsi" w:cstheme="minorHAnsi"/>
          <w:b/>
          <w:sz w:val="24"/>
          <w:szCs w:val="24"/>
        </w:rPr>
        <w:t> </w:t>
      </w:r>
      <w:r w:rsidRPr="00E94601">
        <w:rPr>
          <w:rFonts w:asciiTheme="minorHAnsi" w:hAnsiTheme="minorHAnsi" w:cstheme="minorHAnsi"/>
          <w:b/>
          <w:sz w:val="24"/>
          <w:szCs w:val="24"/>
        </w:rPr>
        <w:t xml:space="preserve">ratifikovat </w:t>
      </w:r>
      <w:r>
        <w:rPr>
          <w:rFonts w:asciiTheme="minorHAnsi" w:hAnsiTheme="minorHAnsi" w:cstheme="minorHAnsi"/>
          <w:b/>
          <w:sz w:val="24"/>
          <w:szCs w:val="24"/>
        </w:rPr>
        <w:t xml:space="preserve">mezinárodní </w:t>
      </w:r>
      <w:r w:rsidRPr="00E94601">
        <w:rPr>
          <w:rFonts w:asciiTheme="minorHAnsi" w:hAnsiTheme="minorHAnsi" w:cstheme="minorHAnsi"/>
          <w:b/>
          <w:sz w:val="24"/>
          <w:szCs w:val="24"/>
        </w:rPr>
        <w:t>smlouvy přísluší podle Ústavy ČR prezidentu republiky</w:t>
      </w:r>
      <w:r w:rsidRPr="000528CF">
        <w:rPr>
          <w:rFonts w:asciiTheme="minorHAnsi" w:hAnsiTheme="minorHAnsi" w:cstheme="minorHAnsi"/>
          <w:sz w:val="24"/>
          <w:szCs w:val="24"/>
        </w:rPr>
        <w:t xml:space="preserve">, </w:t>
      </w:r>
      <w:r w:rsidRPr="00E94601">
        <w:rPr>
          <w:rFonts w:asciiTheme="minorHAnsi" w:hAnsiTheme="minorHAnsi" w:cstheme="minorHAnsi"/>
          <w:sz w:val="24"/>
          <w:szCs w:val="24"/>
        </w:rPr>
        <w:t xml:space="preserve">který na základě zmocnění daného mu Ústavou České republiky </w:t>
      </w:r>
      <w:r w:rsidRPr="00E94601">
        <w:rPr>
          <w:rFonts w:asciiTheme="minorHAnsi" w:hAnsiTheme="minorHAnsi" w:cstheme="minorHAnsi"/>
          <w:b/>
          <w:sz w:val="24"/>
          <w:szCs w:val="24"/>
        </w:rPr>
        <w:t>přenesl</w:t>
      </w:r>
      <w:r w:rsidRPr="00E94601">
        <w:rPr>
          <w:rFonts w:asciiTheme="minorHAnsi" w:hAnsiTheme="minorHAnsi" w:cstheme="minorHAnsi"/>
          <w:sz w:val="24"/>
          <w:szCs w:val="24"/>
        </w:rPr>
        <w:t xml:space="preserve"> rozhodnutím ze dne 28. dubna 1993 (č. 144/1993 Sb.), s</w:t>
      </w:r>
      <w:r w:rsidR="0076076E">
        <w:rPr>
          <w:rFonts w:asciiTheme="minorHAnsi" w:hAnsiTheme="minorHAnsi" w:cstheme="minorHAnsi"/>
          <w:sz w:val="24"/>
          <w:szCs w:val="24"/>
        </w:rPr>
        <w:t> </w:t>
      </w:r>
      <w:r w:rsidRPr="00E94601">
        <w:rPr>
          <w:rFonts w:asciiTheme="minorHAnsi" w:hAnsiTheme="minorHAnsi" w:cstheme="minorHAnsi"/>
          <w:sz w:val="24"/>
          <w:szCs w:val="24"/>
        </w:rPr>
        <w:t>výhradou svého jiného rozhodnutí v</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jednotlivých případech, </w:t>
      </w:r>
      <w:r w:rsidRPr="00E94601">
        <w:rPr>
          <w:rFonts w:asciiTheme="minorHAnsi" w:hAnsiTheme="minorHAnsi" w:cstheme="minorHAnsi"/>
          <w:b/>
          <w:sz w:val="24"/>
          <w:szCs w:val="24"/>
        </w:rPr>
        <w:t>sjednávání a</w:t>
      </w:r>
      <w:r w:rsidR="0076076E">
        <w:rPr>
          <w:rFonts w:asciiTheme="minorHAnsi" w:hAnsiTheme="minorHAnsi" w:cstheme="minorHAnsi"/>
          <w:b/>
          <w:sz w:val="24"/>
          <w:szCs w:val="24"/>
        </w:rPr>
        <w:t> </w:t>
      </w:r>
      <w:r w:rsidRPr="00E94601">
        <w:rPr>
          <w:rFonts w:asciiTheme="minorHAnsi" w:hAnsiTheme="minorHAnsi" w:cstheme="minorHAnsi"/>
          <w:b/>
          <w:sz w:val="24"/>
          <w:szCs w:val="24"/>
        </w:rPr>
        <w:t xml:space="preserve">schvalování </w:t>
      </w:r>
      <w:r>
        <w:rPr>
          <w:rFonts w:asciiTheme="minorHAnsi" w:hAnsiTheme="minorHAnsi" w:cstheme="minorHAnsi"/>
          <w:b/>
          <w:sz w:val="24"/>
          <w:szCs w:val="24"/>
        </w:rPr>
        <w:t xml:space="preserve">mezinárodních </w:t>
      </w:r>
      <w:r w:rsidRPr="00E94601">
        <w:rPr>
          <w:rFonts w:asciiTheme="minorHAnsi" w:hAnsiTheme="minorHAnsi" w:cstheme="minorHAnsi"/>
          <w:b/>
          <w:sz w:val="24"/>
          <w:szCs w:val="24"/>
        </w:rPr>
        <w:t>smluv, které nevyžadují souhlas Parlamentu, přístup k</w:t>
      </w:r>
      <w:r w:rsidR="0076076E">
        <w:rPr>
          <w:rFonts w:asciiTheme="minorHAnsi" w:hAnsiTheme="minorHAnsi" w:cstheme="minorHAnsi"/>
          <w:b/>
          <w:sz w:val="24"/>
          <w:szCs w:val="24"/>
        </w:rPr>
        <w:t> </w:t>
      </w:r>
      <w:r w:rsidRPr="00E94601">
        <w:rPr>
          <w:rFonts w:asciiTheme="minorHAnsi" w:hAnsiTheme="minorHAnsi" w:cstheme="minorHAnsi"/>
          <w:b/>
          <w:sz w:val="24"/>
          <w:szCs w:val="24"/>
        </w:rPr>
        <w:t>nim a</w:t>
      </w:r>
      <w:r w:rsidR="0076076E">
        <w:rPr>
          <w:rFonts w:asciiTheme="minorHAnsi" w:hAnsiTheme="minorHAnsi" w:cstheme="minorHAnsi"/>
          <w:b/>
          <w:sz w:val="24"/>
          <w:szCs w:val="24"/>
        </w:rPr>
        <w:t> </w:t>
      </w:r>
      <w:r w:rsidRPr="00E94601">
        <w:rPr>
          <w:rFonts w:asciiTheme="minorHAnsi" w:hAnsiTheme="minorHAnsi" w:cstheme="minorHAnsi"/>
          <w:b/>
          <w:sz w:val="24"/>
          <w:szCs w:val="24"/>
        </w:rPr>
        <w:t>jejich přijetí na vládu a</w:t>
      </w:r>
      <w:r w:rsidR="0076076E">
        <w:rPr>
          <w:rFonts w:asciiTheme="minorHAnsi" w:hAnsiTheme="minorHAnsi" w:cstheme="minorHAnsi"/>
          <w:b/>
          <w:sz w:val="24"/>
          <w:szCs w:val="24"/>
        </w:rPr>
        <w:t> </w:t>
      </w:r>
      <w:r w:rsidRPr="00E94601">
        <w:rPr>
          <w:rFonts w:asciiTheme="minorHAnsi" w:hAnsiTheme="minorHAnsi" w:cstheme="minorHAnsi"/>
          <w:b/>
          <w:sz w:val="24"/>
          <w:szCs w:val="24"/>
        </w:rPr>
        <w:t>na její jednotlivé členy.</w:t>
      </w:r>
      <w:r w:rsidRPr="00E94601">
        <w:rPr>
          <w:rFonts w:asciiTheme="minorHAnsi" w:hAnsiTheme="minorHAnsi" w:cstheme="minorHAnsi"/>
          <w:sz w:val="24"/>
          <w:szCs w:val="24"/>
        </w:rPr>
        <w:t xml:space="preserve"> </w:t>
      </w:r>
    </w:p>
    <w:p w14:paraId="3460BD07" w14:textId="77777777" w:rsidR="00D72876" w:rsidRDefault="00D72876" w:rsidP="00D72876">
      <w:pPr>
        <w:spacing w:before="100" w:beforeAutospacing="1" w:after="100" w:afterAutospacing="1"/>
        <w:jc w:val="both"/>
        <w:rPr>
          <w:rFonts w:asciiTheme="minorHAnsi" w:hAnsiTheme="minorHAnsi" w:cstheme="minorHAnsi"/>
          <w:sz w:val="24"/>
          <w:szCs w:val="24"/>
        </w:rPr>
      </w:pPr>
      <w:r w:rsidRPr="00E94601">
        <w:rPr>
          <w:rFonts w:asciiTheme="minorHAnsi" w:hAnsiTheme="minorHAnsi" w:cstheme="minorHAnsi"/>
          <w:sz w:val="24"/>
          <w:szCs w:val="24"/>
        </w:rPr>
        <w:lastRenderedPageBreak/>
        <w:t xml:space="preserve">Z tohoto hlediska rozeznáváme </w:t>
      </w:r>
      <w:r>
        <w:rPr>
          <w:rFonts w:asciiTheme="minorHAnsi" w:hAnsiTheme="minorHAnsi" w:cstheme="minorHAnsi"/>
          <w:sz w:val="24"/>
          <w:szCs w:val="24"/>
        </w:rPr>
        <w:t xml:space="preserve">mezinárodní </w:t>
      </w:r>
      <w:r w:rsidRPr="00E94601">
        <w:rPr>
          <w:rFonts w:asciiTheme="minorHAnsi" w:hAnsiTheme="minorHAnsi" w:cstheme="minorHAnsi"/>
          <w:sz w:val="24"/>
          <w:szCs w:val="24"/>
        </w:rPr>
        <w:t>smlouvy</w:t>
      </w:r>
      <w:r>
        <w:rPr>
          <w:rFonts w:asciiTheme="minorHAnsi" w:hAnsiTheme="minorHAnsi" w:cstheme="minorHAnsi"/>
          <w:sz w:val="24"/>
          <w:szCs w:val="24"/>
        </w:rPr>
        <w:t>:</w:t>
      </w:r>
      <w:r w:rsidRPr="00E94601">
        <w:rPr>
          <w:rFonts w:asciiTheme="minorHAnsi" w:hAnsiTheme="minorHAnsi" w:cstheme="minorHAnsi"/>
          <w:sz w:val="24"/>
          <w:szCs w:val="24"/>
        </w:rPr>
        <w:t xml:space="preserve"> </w:t>
      </w:r>
    </w:p>
    <w:p w14:paraId="7E40838A" w14:textId="3D2CFB60" w:rsidR="00D72876" w:rsidRDefault="00D72876" w:rsidP="00677596">
      <w:pPr>
        <w:pStyle w:val="Odstavecseseznamem"/>
        <w:numPr>
          <w:ilvl w:val="0"/>
          <w:numId w:val="48"/>
        </w:numPr>
        <w:spacing w:before="100" w:beforeAutospacing="1" w:after="100" w:afterAutospacing="1"/>
        <w:jc w:val="both"/>
        <w:rPr>
          <w:rFonts w:asciiTheme="minorHAnsi" w:hAnsiTheme="minorHAnsi" w:cstheme="minorHAnsi"/>
          <w:sz w:val="24"/>
          <w:szCs w:val="24"/>
        </w:rPr>
      </w:pPr>
      <w:r w:rsidRPr="000528CF">
        <w:rPr>
          <w:rFonts w:asciiTheme="minorHAnsi" w:hAnsiTheme="minorHAnsi" w:cstheme="minorHAnsi"/>
          <w:b/>
          <w:sz w:val="24"/>
          <w:szCs w:val="24"/>
        </w:rPr>
        <w:t>Prezidentské</w:t>
      </w:r>
      <w:r>
        <w:rPr>
          <w:rFonts w:asciiTheme="minorHAnsi" w:hAnsiTheme="minorHAnsi" w:cstheme="minorHAnsi"/>
          <w:sz w:val="24"/>
          <w:szCs w:val="24"/>
        </w:rPr>
        <w:t xml:space="preserve"> – v</w:t>
      </w:r>
      <w:r w:rsidRPr="000528CF">
        <w:rPr>
          <w:rFonts w:asciiTheme="minorHAnsi" w:hAnsiTheme="minorHAnsi" w:cstheme="minorHAnsi"/>
          <w:sz w:val="24"/>
          <w:szCs w:val="24"/>
        </w:rPr>
        <w:t>yžadují souhlas Parlamentu ČR a</w:t>
      </w:r>
      <w:r w:rsidR="0076076E">
        <w:rPr>
          <w:rFonts w:asciiTheme="minorHAnsi" w:hAnsiTheme="minorHAnsi" w:cstheme="minorHAnsi"/>
          <w:sz w:val="24"/>
          <w:szCs w:val="24"/>
        </w:rPr>
        <w:t> </w:t>
      </w:r>
      <w:r w:rsidRPr="000528CF">
        <w:rPr>
          <w:rFonts w:asciiTheme="minorHAnsi" w:hAnsiTheme="minorHAnsi" w:cstheme="minorHAnsi"/>
          <w:sz w:val="24"/>
          <w:szCs w:val="24"/>
        </w:rPr>
        <w:t>ratifikaci prezidentem republiky.</w:t>
      </w:r>
      <w:r>
        <w:rPr>
          <w:rFonts w:asciiTheme="minorHAnsi" w:hAnsiTheme="minorHAnsi" w:cstheme="minorHAnsi"/>
          <w:sz w:val="24"/>
          <w:szCs w:val="24"/>
        </w:rPr>
        <w:t xml:space="preserve"> Jsou v</w:t>
      </w:r>
      <w:r w:rsidRPr="000528CF">
        <w:rPr>
          <w:rFonts w:asciiTheme="minorHAnsi" w:hAnsiTheme="minorHAnsi" w:cstheme="minorHAnsi"/>
          <w:sz w:val="24"/>
          <w:szCs w:val="24"/>
        </w:rPr>
        <w:t>ymezeny v</w:t>
      </w:r>
      <w:r w:rsidR="0076076E">
        <w:rPr>
          <w:rFonts w:asciiTheme="minorHAnsi" w:hAnsiTheme="minorHAnsi" w:cstheme="minorHAnsi"/>
          <w:sz w:val="24"/>
          <w:szCs w:val="24"/>
        </w:rPr>
        <w:t> </w:t>
      </w:r>
      <w:r w:rsidRPr="000528CF">
        <w:rPr>
          <w:rFonts w:asciiTheme="minorHAnsi" w:hAnsiTheme="minorHAnsi" w:cstheme="minorHAnsi"/>
          <w:sz w:val="24"/>
          <w:szCs w:val="24"/>
        </w:rPr>
        <w:t>čl. 49 Ústavy ČR.</w:t>
      </w:r>
      <w:r>
        <w:rPr>
          <w:rFonts w:asciiTheme="minorHAnsi" w:hAnsiTheme="minorHAnsi" w:cstheme="minorHAnsi"/>
          <w:sz w:val="24"/>
          <w:szCs w:val="24"/>
        </w:rPr>
        <w:t xml:space="preserve"> </w:t>
      </w:r>
      <w:r w:rsidRPr="000528CF">
        <w:rPr>
          <w:rFonts w:asciiTheme="minorHAnsi" w:hAnsiTheme="minorHAnsi" w:cstheme="minorHAnsi"/>
          <w:sz w:val="24"/>
          <w:szCs w:val="24"/>
        </w:rPr>
        <w:t>Jedná se o</w:t>
      </w:r>
      <w:r w:rsidR="0076076E">
        <w:rPr>
          <w:rFonts w:asciiTheme="minorHAnsi" w:hAnsiTheme="minorHAnsi" w:cstheme="minorHAnsi"/>
          <w:sz w:val="24"/>
          <w:szCs w:val="24"/>
        </w:rPr>
        <w:t> </w:t>
      </w:r>
      <w:r w:rsidRPr="000528CF">
        <w:rPr>
          <w:rFonts w:asciiTheme="minorHAnsi" w:hAnsiTheme="minorHAnsi" w:cstheme="minorHAnsi"/>
          <w:sz w:val="24"/>
          <w:szCs w:val="24"/>
        </w:rPr>
        <w:t>smlouvy:</w:t>
      </w:r>
    </w:p>
    <w:p w14:paraId="0C0348B6" w14:textId="7F6A561C" w:rsidR="00D72876" w:rsidRDefault="00D72876" w:rsidP="00677596">
      <w:pPr>
        <w:pStyle w:val="Odstavecseseznamem"/>
        <w:numPr>
          <w:ilvl w:val="0"/>
          <w:numId w:val="49"/>
        </w:numPr>
        <w:spacing w:before="100" w:beforeAutospacing="1" w:after="100" w:afterAutospacing="1"/>
        <w:jc w:val="both"/>
        <w:rPr>
          <w:rFonts w:asciiTheme="minorHAnsi" w:hAnsiTheme="minorHAnsi" w:cstheme="minorHAnsi"/>
          <w:sz w:val="24"/>
          <w:szCs w:val="24"/>
        </w:rPr>
      </w:pPr>
      <w:r w:rsidRPr="000528CF">
        <w:rPr>
          <w:rFonts w:asciiTheme="minorHAnsi" w:hAnsiTheme="minorHAnsi" w:cstheme="minorHAnsi"/>
          <w:sz w:val="24"/>
          <w:szCs w:val="24"/>
        </w:rPr>
        <w:t>upravující práva a</w:t>
      </w:r>
      <w:r w:rsidR="0076076E">
        <w:rPr>
          <w:rFonts w:asciiTheme="minorHAnsi" w:hAnsiTheme="minorHAnsi" w:cstheme="minorHAnsi"/>
          <w:sz w:val="24"/>
          <w:szCs w:val="24"/>
        </w:rPr>
        <w:t> </w:t>
      </w:r>
      <w:r w:rsidRPr="000528CF">
        <w:rPr>
          <w:rFonts w:asciiTheme="minorHAnsi" w:hAnsiTheme="minorHAnsi" w:cstheme="minorHAnsi"/>
          <w:sz w:val="24"/>
          <w:szCs w:val="24"/>
        </w:rPr>
        <w:t>povinnosti osob;</w:t>
      </w:r>
    </w:p>
    <w:p w14:paraId="75092017" w14:textId="3226EE1F" w:rsidR="00D72876" w:rsidRDefault="00D72876" w:rsidP="00677596">
      <w:pPr>
        <w:pStyle w:val="Odstavecseseznamem"/>
        <w:numPr>
          <w:ilvl w:val="0"/>
          <w:numId w:val="49"/>
        </w:numPr>
        <w:spacing w:before="100" w:beforeAutospacing="1" w:after="100" w:afterAutospacing="1"/>
        <w:jc w:val="both"/>
        <w:rPr>
          <w:rFonts w:asciiTheme="minorHAnsi" w:hAnsiTheme="minorHAnsi" w:cstheme="minorHAnsi"/>
          <w:sz w:val="24"/>
          <w:szCs w:val="24"/>
        </w:rPr>
      </w:pPr>
      <w:r w:rsidRPr="000528CF">
        <w:rPr>
          <w:rFonts w:asciiTheme="minorHAnsi" w:hAnsiTheme="minorHAnsi" w:cstheme="minorHAnsi"/>
          <w:sz w:val="24"/>
          <w:szCs w:val="24"/>
        </w:rPr>
        <w:t>spojenecké, mírové a</w:t>
      </w:r>
      <w:r w:rsidR="0076076E">
        <w:rPr>
          <w:rFonts w:asciiTheme="minorHAnsi" w:hAnsiTheme="minorHAnsi" w:cstheme="minorHAnsi"/>
          <w:sz w:val="24"/>
          <w:szCs w:val="24"/>
        </w:rPr>
        <w:t> </w:t>
      </w:r>
      <w:r w:rsidRPr="000528CF">
        <w:rPr>
          <w:rFonts w:asciiTheme="minorHAnsi" w:hAnsiTheme="minorHAnsi" w:cstheme="minorHAnsi"/>
          <w:sz w:val="24"/>
          <w:szCs w:val="24"/>
        </w:rPr>
        <w:t>jiné politické;</w:t>
      </w:r>
    </w:p>
    <w:p w14:paraId="7A211879" w14:textId="357F06CE" w:rsidR="00D72876" w:rsidRDefault="00D72876" w:rsidP="00677596">
      <w:pPr>
        <w:pStyle w:val="Odstavecseseznamem"/>
        <w:numPr>
          <w:ilvl w:val="0"/>
          <w:numId w:val="49"/>
        </w:numPr>
        <w:spacing w:before="100" w:beforeAutospacing="1" w:after="100" w:afterAutospacing="1"/>
        <w:jc w:val="both"/>
        <w:rPr>
          <w:rFonts w:asciiTheme="minorHAnsi" w:hAnsiTheme="minorHAnsi" w:cstheme="minorHAnsi"/>
          <w:sz w:val="24"/>
          <w:szCs w:val="24"/>
        </w:rPr>
      </w:pPr>
      <w:r w:rsidRPr="000528CF">
        <w:rPr>
          <w:rFonts w:asciiTheme="minorHAnsi" w:hAnsiTheme="minorHAnsi" w:cstheme="minorHAnsi"/>
          <w:sz w:val="24"/>
          <w:szCs w:val="24"/>
        </w:rPr>
        <w:t>z nichž vzniká členství České republiky v</w:t>
      </w:r>
      <w:r w:rsidR="0076076E">
        <w:rPr>
          <w:rFonts w:asciiTheme="minorHAnsi" w:hAnsiTheme="minorHAnsi" w:cstheme="minorHAnsi"/>
          <w:sz w:val="24"/>
          <w:szCs w:val="24"/>
        </w:rPr>
        <w:t> </w:t>
      </w:r>
      <w:r w:rsidRPr="000528CF">
        <w:rPr>
          <w:rFonts w:asciiTheme="minorHAnsi" w:hAnsiTheme="minorHAnsi" w:cstheme="minorHAnsi"/>
          <w:sz w:val="24"/>
          <w:szCs w:val="24"/>
        </w:rPr>
        <w:t>mezinárodní organizaci;</w:t>
      </w:r>
    </w:p>
    <w:p w14:paraId="62B4DF8D" w14:textId="77777777" w:rsidR="00D72876" w:rsidRDefault="00D72876" w:rsidP="00677596">
      <w:pPr>
        <w:pStyle w:val="Odstavecseseznamem"/>
        <w:numPr>
          <w:ilvl w:val="0"/>
          <w:numId w:val="49"/>
        </w:numPr>
        <w:spacing w:before="100" w:beforeAutospacing="1" w:after="100" w:afterAutospacing="1"/>
        <w:jc w:val="both"/>
        <w:rPr>
          <w:rFonts w:asciiTheme="minorHAnsi" w:hAnsiTheme="minorHAnsi" w:cstheme="minorHAnsi"/>
          <w:sz w:val="24"/>
          <w:szCs w:val="24"/>
        </w:rPr>
      </w:pPr>
      <w:r w:rsidRPr="000528CF">
        <w:rPr>
          <w:rFonts w:asciiTheme="minorHAnsi" w:hAnsiTheme="minorHAnsi" w:cstheme="minorHAnsi"/>
          <w:sz w:val="24"/>
          <w:szCs w:val="24"/>
        </w:rPr>
        <w:t>hospodářské, jež jsou všeobecné povahy;</w:t>
      </w:r>
    </w:p>
    <w:p w14:paraId="4FF11F54" w14:textId="77777777" w:rsidR="00D72876" w:rsidRPr="000528CF" w:rsidRDefault="00D72876" w:rsidP="00677596">
      <w:pPr>
        <w:pStyle w:val="Odstavecseseznamem"/>
        <w:numPr>
          <w:ilvl w:val="0"/>
          <w:numId w:val="49"/>
        </w:numPr>
        <w:spacing w:before="100" w:beforeAutospacing="1" w:after="100" w:afterAutospacing="1"/>
        <w:jc w:val="both"/>
        <w:rPr>
          <w:rFonts w:asciiTheme="minorHAnsi" w:hAnsiTheme="minorHAnsi" w:cstheme="minorHAnsi"/>
          <w:sz w:val="24"/>
          <w:szCs w:val="24"/>
        </w:rPr>
      </w:pPr>
      <w:r w:rsidRPr="000528CF">
        <w:rPr>
          <w:rFonts w:asciiTheme="minorHAnsi" w:hAnsiTheme="minorHAnsi" w:cstheme="minorHAnsi"/>
          <w:sz w:val="24"/>
          <w:szCs w:val="24"/>
        </w:rPr>
        <w:t>o dalších věcech, jejichž úprava je vyhrazena zákonu.</w:t>
      </w:r>
    </w:p>
    <w:p w14:paraId="704BC410" w14:textId="588A9CD9" w:rsidR="00D72876" w:rsidRDefault="00D72876" w:rsidP="00677596">
      <w:pPr>
        <w:pStyle w:val="Odstavecseseznamem"/>
        <w:numPr>
          <w:ilvl w:val="0"/>
          <w:numId w:val="48"/>
        </w:numPr>
        <w:spacing w:before="100" w:beforeAutospacing="1" w:after="100" w:afterAutospacing="1"/>
        <w:jc w:val="both"/>
        <w:rPr>
          <w:rFonts w:asciiTheme="minorHAnsi" w:hAnsiTheme="minorHAnsi" w:cstheme="minorHAnsi"/>
          <w:sz w:val="24"/>
          <w:szCs w:val="24"/>
        </w:rPr>
      </w:pPr>
      <w:r w:rsidRPr="000528CF">
        <w:rPr>
          <w:rFonts w:asciiTheme="minorHAnsi" w:hAnsiTheme="minorHAnsi" w:cstheme="minorHAnsi"/>
          <w:b/>
          <w:sz w:val="24"/>
          <w:szCs w:val="24"/>
        </w:rPr>
        <w:t>Vládní</w:t>
      </w:r>
      <w:r>
        <w:rPr>
          <w:rFonts w:asciiTheme="minorHAnsi" w:hAnsiTheme="minorHAnsi" w:cstheme="minorHAnsi"/>
          <w:sz w:val="24"/>
          <w:szCs w:val="24"/>
        </w:rPr>
        <w:t xml:space="preserve"> – n</w:t>
      </w:r>
      <w:r w:rsidRPr="000528CF">
        <w:rPr>
          <w:rFonts w:asciiTheme="minorHAnsi" w:hAnsiTheme="minorHAnsi" w:cstheme="minorHAnsi"/>
          <w:sz w:val="24"/>
          <w:szCs w:val="24"/>
        </w:rPr>
        <w:t>evyžadují ratifikaci prezidentem a</w:t>
      </w:r>
      <w:r w:rsidR="0076076E">
        <w:rPr>
          <w:rFonts w:asciiTheme="minorHAnsi" w:hAnsiTheme="minorHAnsi" w:cstheme="minorHAnsi"/>
          <w:sz w:val="24"/>
          <w:szCs w:val="24"/>
        </w:rPr>
        <w:t> </w:t>
      </w:r>
      <w:r w:rsidRPr="000528CF">
        <w:rPr>
          <w:rFonts w:asciiTheme="minorHAnsi" w:hAnsiTheme="minorHAnsi" w:cstheme="minorHAnsi"/>
          <w:sz w:val="24"/>
          <w:szCs w:val="24"/>
        </w:rPr>
        <w:t>ani souhlas Parlamentu ČR a</w:t>
      </w:r>
      <w:r w:rsidR="0076076E">
        <w:rPr>
          <w:rFonts w:asciiTheme="minorHAnsi" w:hAnsiTheme="minorHAnsi" w:cstheme="minorHAnsi"/>
          <w:sz w:val="24"/>
          <w:szCs w:val="24"/>
        </w:rPr>
        <w:t> </w:t>
      </w:r>
      <w:r w:rsidRPr="000528CF">
        <w:rPr>
          <w:rFonts w:asciiTheme="minorHAnsi" w:hAnsiTheme="minorHAnsi" w:cstheme="minorHAnsi"/>
          <w:sz w:val="24"/>
          <w:szCs w:val="24"/>
        </w:rPr>
        <w:t>svým věcným obsahem zasahují do věcné gesce více ministerstev.</w:t>
      </w:r>
    </w:p>
    <w:p w14:paraId="25AD7EE5" w14:textId="21AD1AE6" w:rsidR="00D72876" w:rsidRPr="000528CF" w:rsidRDefault="00D72876" w:rsidP="00677596">
      <w:pPr>
        <w:pStyle w:val="Odstavecseseznamem"/>
        <w:numPr>
          <w:ilvl w:val="0"/>
          <w:numId w:val="48"/>
        </w:numPr>
        <w:spacing w:before="100" w:beforeAutospacing="1" w:after="100" w:afterAutospacing="1"/>
        <w:jc w:val="both"/>
        <w:rPr>
          <w:rFonts w:asciiTheme="minorHAnsi" w:hAnsiTheme="minorHAnsi" w:cstheme="minorHAnsi"/>
          <w:sz w:val="24"/>
          <w:szCs w:val="24"/>
        </w:rPr>
      </w:pPr>
      <w:r w:rsidRPr="000528CF">
        <w:rPr>
          <w:rFonts w:asciiTheme="minorHAnsi" w:hAnsiTheme="minorHAnsi" w:cstheme="minorHAnsi"/>
          <w:b/>
          <w:sz w:val="24"/>
          <w:szCs w:val="24"/>
        </w:rPr>
        <w:t>Resortní</w:t>
      </w:r>
      <w:r>
        <w:rPr>
          <w:rFonts w:asciiTheme="minorHAnsi" w:hAnsiTheme="minorHAnsi" w:cstheme="minorHAnsi"/>
          <w:sz w:val="24"/>
          <w:szCs w:val="24"/>
        </w:rPr>
        <w:t xml:space="preserve"> – n</w:t>
      </w:r>
      <w:r w:rsidRPr="000528CF">
        <w:rPr>
          <w:rFonts w:asciiTheme="minorHAnsi" w:hAnsiTheme="minorHAnsi" w:cstheme="minorHAnsi"/>
          <w:sz w:val="24"/>
          <w:szCs w:val="24"/>
        </w:rPr>
        <w:t>evyžadují ratifikaci prezidentem a</w:t>
      </w:r>
      <w:r w:rsidR="0076076E">
        <w:rPr>
          <w:rFonts w:asciiTheme="minorHAnsi" w:hAnsiTheme="minorHAnsi" w:cstheme="minorHAnsi"/>
          <w:sz w:val="24"/>
          <w:szCs w:val="24"/>
        </w:rPr>
        <w:t> </w:t>
      </w:r>
      <w:r w:rsidRPr="000528CF">
        <w:rPr>
          <w:rFonts w:asciiTheme="minorHAnsi" w:hAnsiTheme="minorHAnsi" w:cstheme="minorHAnsi"/>
          <w:sz w:val="24"/>
          <w:szCs w:val="24"/>
        </w:rPr>
        <w:t>ani souhlas Parlamentu ČR a</w:t>
      </w:r>
      <w:r w:rsidR="0076076E">
        <w:rPr>
          <w:rFonts w:asciiTheme="minorHAnsi" w:hAnsiTheme="minorHAnsi" w:cstheme="minorHAnsi"/>
          <w:sz w:val="24"/>
          <w:szCs w:val="24"/>
        </w:rPr>
        <w:t> </w:t>
      </w:r>
      <w:r w:rsidRPr="000528CF">
        <w:rPr>
          <w:rFonts w:asciiTheme="minorHAnsi" w:hAnsiTheme="minorHAnsi" w:cstheme="minorHAnsi"/>
          <w:sz w:val="24"/>
          <w:szCs w:val="24"/>
        </w:rPr>
        <w:t>svým věcným obsahem nezasahují do věcné gesce více ministerstev.</w:t>
      </w:r>
    </w:p>
    <w:p w14:paraId="0BE9CC05" w14:textId="4CE4CF86" w:rsidR="00D72876" w:rsidRDefault="00D72876" w:rsidP="00D72876">
      <w:pPr>
        <w:spacing w:before="80" w:after="80"/>
        <w:jc w:val="both"/>
        <w:rPr>
          <w:rFonts w:asciiTheme="minorHAnsi" w:hAnsiTheme="minorHAnsi" w:cstheme="minorHAnsi"/>
          <w:b/>
          <w:sz w:val="24"/>
          <w:szCs w:val="24"/>
        </w:rPr>
      </w:pPr>
      <w:r w:rsidRPr="000528CF">
        <w:rPr>
          <w:rFonts w:asciiTheme="minorHAnsi" w:hAnsiTheme="minorHAnsi" w:cstheme="minorHAnsi"/>
          <w:sz w:val="24"/>
          <w:szCs w:val="24"/>
        </w:rPr>
        <w:t>V případě prezidentské smlouvy probíhá proces schvalování mezinárodní smlouvy v</w:t>
      </w:r>
      <w:r w:rsidR="0076076E">
        <w:rPr>
          <w:rFonts w:asciiTheme="minorHAnsi" w:hAnsiTheme="minorHAnsi" w:cstheme="minorHAnsi"/>
          <w:sz w:val="24"/>
          <w:szCs w:val="24"/>
        </w:rPr>
        <w:t> </w:t>
      </w:r>
      <w:r w:rsidRPr="000528CF">
        <w:rPr>
          <w:rFonts w:asciiTheme="minorHAnsi" w:hAnsiTheme="minorHAnsi" w:cstheme="minorHAnsi"/>
          <w:sz w:val="24"/>
          <w:szCs w:val="24"/>
        </w:rPr>
        <w:t>Parlamentu, zatímco ostatní kategorie smluv schvaluje příslušný resort nebo vláda, podle jejich povahy. Teprve po schválení vládou je možné smlouvu podepsat (to platí i</w:t>
      </w:r>
      <w:r w:rsidR="0076076E">
        <w:rPr>
          <w:rFonts w:asciiTheme="minorHAnsi" w:hAnsiTheme="minorHAnsi" w:cstheme="minorHAnsi"/>
          <w:sz w:val="24"/>
          <w:szCs w:val="24"/>
        </w:rPr>
        <w:t> </w:t>
      </w:r>
      <w:r w:rsidRPr="000528CF">
        <w:rPr>
          <w:rFonts w:asciiTheme="minorHAnsi" w:hAnsiTheme="minorHAnsi" w:cstheme="minorHAnsi"/>
          <w:sz w:val="24"/>
          <w:szCs w:val="24"/>
        </w:rPr>
        <w:t>pro smlouvy prezidentské, které bývají k</w:t>
      </w:r>
      <w:r w:rsidR="0076076E">
        <w:rPr>
          <w:rFonts w:asciiTheme="minorHAnsi" w:hAnsiTheme="minorHAnsi" w:cstheme="minorHAnsi"/>
          <w:sz w:val="24"/>
          <w:szCs w:val="24"/>
        </w:rPr>
        <w:t> </w:t>
      </w:r>
      <w:r w:rsidRPr="000528CF">
        <w:rPr>
          <w:rFonts w:asciiTheme="minorHAnsi" w:hAnsiTheme="minorHAnsi" w:cstheme="minorHAnsi"/>
          <w:sz w:val="24"/>
          <w:szCs w:val="24"/>
        </w:rPr>
        <w:t>ratifikaci předloženy až po podpisu). Podepsané smlouvy se poté archivují v</w:t>
      </w:r>
      <w:r w:rsidR="0076076E">
        <w:rPr>
          <w:rFonts w:asciiTheme="minorHAnsi" w:hAnsiTheme="minorHAnsi" w:cstheme="minorHAnsi"/>
          <w:sz w:val="24"/>
          <w:szCs w:val="24"/>
        </w:rPr>
        <w:t> </w:t>
      </w:r>
      <w:r w:rsidRPr="000528CF">
        <w:rPr>
          <w:rFonts w:asciiTheme="minorHAnsi" w:hAnsiTheme="minorHAnsi" w:cstheme="minorHAnsi"/>
          <w:sz w:val="24"/>
          <w:szCs w:val="24"/>
        </w:rPr>
        <w:t>archivu Ministerstva zahraničních věcí.</w:t>
      </w:r>
      <w:r w:rsidRPr="000528CF">
        <w:rPr>
          <w:rFonts w:asciiTheme="minorHAnsi" w:hAnsiTheme="minorHAnsi" w:cstheme="minorHAnsi"/>
          <w:b/>
          <w:sz w:val="24"/>
          <w:szCs w:val="24"/>
        </w:rPr>
        <w:t xml:space="preserve"> Po vstupu v</w:t>
      </w:r>
      <w:r w:rsidR="0076076E">
        <w:rPr>
          <w:rFonts w:asciiTheme="minorHAnsi" w:hAnsiTheme="minorHAnsi" w:cstheme="minorHAnsi"/>
          <w:b/>
          <w:sz w:val="24"/>
          <w:szCs w:val="24"/>
        </w:rPr>
        <w:t> </w:t>
      </w:r>
      <w:r w:rsidRPr="000528CF">
        <w:rPr>
          <w:rFonts w:asciiTheme="minorHAnsi" w:hAnsiTheme="minorHAnsi" w:cstheme="minorHAnsi"/>
          <w:b/>
          <w:sz w:val="24"/>
          <w:szCs w:val="24"/>
        </w:rPr>
        <w:t xml:space="preserve">platnost je nutné mezinárodní smlouvy </w:t>
      </w:r>
      <w:proofErr w:type="gramStart"/>
      <w:r w:rsidRPr="000528CF">
        <w:rPr>
          <w:rFonts w:asciiTheme="minorHAnsi" w:hAnsiTheme="minorHAnsi" w:cstheme="minorHAnsi"/>
          <w:b/>
          <w:sz w:val="24"/>
          <w:szCs w:val="24"/>
        </w:rPr>
        <w:t>publikovat - úprava</w:t>
      </w:r>
      <w:proofErr w:type="gramEnd"/>
      <w:r w:rsidRPr="000528CF">
        <w:rPr>
          <w:rFonts w:asciiTheme="minorHAnsi" w:hAnsiTheme="minorHAnsi" w:cstheme="minorHAnsi"/>
          <w:b/>
          <w:sz w:val="24"/>
          <w:szCs w:val="24"/>
        </w:rPr>
        <w:t xml:space="preserve"> jejich publikace se nachází ve zvláštním zákoně.</w:t>
      </w:r>
      <w:r>
        <w:rPr>
          <w:rFonts w:asciiTheme="minorHAnsi" w:hAnsiTheme="minorHAnsi" w:cstheme="minorHAnsi"/>
          <w:b/>
          <w:sz w:val="24"/>
          <w:szCs w:val="24"/>
        </w:rPr>
        <w:t xml:space="preserve"> </w:t>
      </w:r>
    </w:p>
    <w:p w14:paraId="23449178" w14:textId="0EFC9BD8" w:rsidR="00D72876" w:rsidRPr="000528CF" w:rsidRDefault="00D72876" w:rsidP="00D72876">
      <w:pPr>
        <w:spacing w:before="80" w:after="80"/>
        <w:jc w:val="both"/>
        <w:rPr>
          <w:rFonts w:asciiTheme="minorHAnsi" w:hAnsiTheme="minorHAnsi" w:cstheme="minorHAnsi"/>
          <w:sz w:val="24"/>
          <w:szCs w:val="24"/>
        </w:rPr>
      </w:pPr>
      <w:r w:rsidRPr="00E94601">
        <w:rPr>
          <w:rFonts w:asciiTheme="minorHAnsi" w:hAnsiTheme="minorHAnsi" w:cstheme="minorHAnsi"/>
          <w:sz w:val="24"/>
          <w:szCs w:val="24"/>
        </w:rPr>
        <w:t>Ústava umožňuje, aby byly v</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mezinárodním hospodářském styku přijaty </w:t>
      </w:r>
      <w:r>
        <w:rPr>
          <w:rFonts w:asciiTheme="minorHAnsi" w:hAnsiTheme="minorHAnsi" w:cstheme="minorHAnsi"/>
          <w:b/>
          <w:sz w:val="24"/>
          <w:szCs w:val="24"/>
        </w:rPr>
        <w:t>smlouvy, jež obsahují</w:t>
      </w:r>
      <w:r w:rsidRPr="00E94601">
        <w:rPr>
          <w:rFonts w:asciiTheme="minorHAnsi" w:hAnsiTheme="minorHAnsi" w:cstheme="minorHAnsi"/>
          <w:b/>
          <w:sz w:val="24"/>
          <w:szCs w:val="24"/>
        </w:rPr>
        <w:t xml:space="preserve"> normy, s</w:t>
      </w:r>
      <w:r w:rsidR="0076076E">
        <w:rPr>
          <w:rFonts w:asciiTheme="minorHAnsi" w:hAnsiTheme="minorHAnsi" w:cstheme="minorHAnsi"/>
          <w:b/>
          <w:sz w:val="24"/>
          <w:szCs w:val="24"/>
        </w:rPr>
        <w:t> </w:t>
      </w:r>
      <w:r w:rsidRPr="00E94601">
        <w:rPr>
          <w:rFonts w:asciiTheme="minorHAnsi" w:hAnsiTheme="minorHAnsi" w:cstheme="minorHAnsi"/>
          <w:b/>
          <w:sz w:val="24"/>
          <w:szCs w:val="24"/>
        </w:rPr>
        <w:t>účinkem obdobným tomu, jako by byl přijat zákon. Tomu musí odpovídat úprava ve smlouvě, bezprostřednost a</w:t>
      </w:r>
      <w:r w:rsidR="0076076E">
        <w:rPr>
          <w:rFonts w:asciiTheme="minorHAnsi" w:hAnsiTheme="minorHAnsi" w:cstheme="minorHAnsi"/>
          <w:b/>
          <w:sz w:val="24"/>
          <w:szCs w:val="24"/>
        </w:rPr>
        <w:t> </w:t>
      </w:r>
      <w:r w:rsidRPr="00E94601">
        <w:rPr>
          <w:rFonts w:asciiTheme="minorHAnsi" w:hAnsiTheme="minorHAnsi" w:cstheme="minorHAnsi"/>
          <w:b/>
          <w:sz w:val="24"/>
          <w:szCs w:val="24"/>
        </w:rPr>
        <w:t>bezproblémovost jejího použití. Tyto normy se označují jako přímé.</w:t>
      </w:r>
      <w:r w:rsidRPr="00E94601">
        <w:rPr>
          <w:rFonts w:asciiTheme="minorHAnsi" w:hAnsiTheme="minorHAnsi" w:cstheme="minorHAnsi"/>
          <w:sz w:val="24"/>
          <w:szCs w:val="24"/>
        </w:rPr>
        <w:t xml:space="preserve"> </w:t>
      </w:r>
    </w:p>
    <w:p w14:paraId="188D5E2C" w14:textId="1E0CD64D" w:rsidR="00D72876" w:rsidRDefault="00D72876" w:rsidP="00D72876">
      <w:pPr>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V rámci procesu sjednávání mezinárodních smluv je důležitá</w:t>
      </w:r>
      <w:r w:rsidRPr="00E94601">
        <w:rPr>
          <w:rFonts w:asciiTheme="minorHAnsi" w:hAnsiTheme="minorHAnsi" w:cstheme="minorHAnsi"/>
          <w:sz w:val="24"/>
          <w:szCs w:val="24"/>
        </w:rPr>
        <w:t xml:space="preserve"> koordinační kompetence ministerstva zahraničních věcí a</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kompetence </w:t>
      </w:r>
      <w:proofErr w:type="gramStart"/>
      <w:r w:rsidRPr="00E94601">
        <w:rPr>
          <w:rFonts w:asciiTheme="minorHAnsi" w:hAnsiTheme="minorHAnsi" w:cstheme="minorHAnsi"/>
          <w:sz w:val="24"/>
          <w:szCs w:val="24"/>
        </w:rPr>
        <w:t>jednotlivým</w:t>
      </w:r>
      <w:proofErr w:type="gramEnd"/>
      <w:r w:rsidRPr="00E94601">
        <w:rPr>
          <w:rFonts w:asciiTheme="minorHAnsi" w:hAnsiTheme="minorHAnsi" w:cstheme="minorHAnsi"/>
          <w:sz w:val="24"/>
          <w:szCs w:val="24"/>
        </w:rPr>
        <w:t xml:space="preserve"> ministerstev v</w:t>
      </w:r>
      <w:r w:rsidR="0076076E">
        <w:rPr>
          <w:rFonts w:asciiTheme="minorHAnsi" w:hAnsiTheme="minorHAnsi" w:cstheme="minorHAnsi"/>
          <w:sz w:val="24"/>
          <w:szCs w:val="24"/>
        </w:rPr>
        <w:t> </w:t>
      </w:r>
      <w:r w:rsidRPr="00E94601">
        <w:rPr>
          <w:rFonts w:asciiTheme="minorHAnsi" w:hAnsiTheme="minorHAnsi" w:cstheme="minorHAnsi"/>
          <w:sz w:val="24"/>
          <w:szCs w:val="24"/>
        </w:rPr>
        <w:t>této oblasti (zákon č. 2/1969 Sb., o</w:t>
      </w:r>
      <w:r w:rsidR="0076076E">
        <w:rPr>
          <w:rFonts w:asciiTheme="minorHAnsi" w:hAnsiTheme="minorHAnsi" w:cstheme="minorHAnsi"/>
          <w:sz w:val="24"/>
          <w:szCs w:val="24"/>
        </w:rPr>
        <w:t> </w:t>
      </w:r>
      <w:r w:rsidRPr="00E94601">
        <w:rPr>
          <w:rFonts w:asciiTheme="minorHAnsi" w:hAnsiTheme="minorHAnsi" w:cstheme="minorHAnsi"/>
          <w:sz w:val="24"/>
          <w:szCs w:val="24"/>
        </w:rPr>
        <w:t>zřízení ministerstev a</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jiných ústředních orgánů státní správy České </w:t>
      </w:r>
      <w:r>
        <w:rPr>
          <w:rFonts w:asciiTheme="minorHAnsi" w:hAnsiTheme="minorHAnsi" w:cstheme="minorHAnsi"/>
          <w:sz w:val="24"/>
          <w:szCs w:val="24"/>
        </w:rPr>
        <w:t xml:space="preserve">republiky).  Podrobná úprava procesu sjednávání mezinárodních smluv samostatně ze strany ČR je </w:t>
      </w:r>
      <w:r w:rsidRPr="00E94601">
        <w:rPr>
          <w:rFonts w:asciiTheme="minorHAnsi" w:hAnsiTheme="minorHAnsi" w:cstheme="minorHAnsi"/>
          <w:sz w:val="24"/>
          <w:szCs w:val="24"/>
        </w:rPr>
        <w:t>uvedena v</w:t>
      </w:r>
      <w:r>
        <w:rPr>
          <w:rFonts w:asciiTheme="minorHAnsi" w:hAnsiTheme="minorHAnsi" w:cstheme="minorHAnsi"/>
          <w:sz w:val="24"/>
          <w:szCs w:val="24"/>
        </w:rPr>
        <w:t>e</w:t>
      </w:r>
      <w:r w:rsidRPr="00E94601">
        <w:rPr>
          <w:rFonts w:asciiTheme="minorHAnsi" w:hAnsiTheme="minorHAnsi" w:cstheme="minorHAnsi"/>
          <w:sz w:val="24"/>
          <w:szCs w:val="24"/>
        </w:rPr>
        <w:t xml:space="preserve"> </w:t>
      </w:r>
      <w:r w:rsidRPr="000528CF">
        <w:rPr>
          <w:rFonts w:asciiTheme="minorHAnsi" w:hAnsiTheme="minorHAnsi" w:cstheme="minorHAnsi"/>
          <w:b/>
          <w:sz w:val="24"/>
          <w:szCs w:val="24"/>
        </w:rPr>
        <w:t>Směrnici vlády pro sjednávání, vnitrostátní projednávání, provádění a</w:t>
      </w:r>
      <w:r w:rsidR="0076076E">
        <w:rPr>
          <w:rFonts w:asciiTheme="minorHAnsi" w:hAnsiTheme="minorHAnsi" w:cstheme="minorHAnsi"/>
          <w:b/>
          <w:sz w:val="24"/>
          <w:szCs w:val="24"/>
        </w:rPr>
        <w:t> </w:t>
      </w:r>
      <w:r w:rsidRPr="000528CF">
        <w:rPr>
          <w:rFonts w:asciiTheme="minorHAnsi" w:hAnsiTheme="minorHAnsi" w:cstheme="minorHAnsi"/>
          <w:b/>
          <w:sz w:val="24"/>
          <w:szCs w:val="24"/>
        </w:rPr>
        <w:t>ukončování platnosti mezinárodních smluv</w:t>
      </w:r>
      <w:r>
        <w:rPr>
          <w:rFonts w:asciiTheme="minorHAnsi" w:hAnsiTheme="minorHAnsi" w:cstheme="minorHAnsi"/>
          <w:sz w:val="24"/>
          <w:szCs w:val="24"/>
        </w:rPr>
        <w:t xml:space="preserve"> (</w:t>
      </w:r>
      <w:r w:rsidRPr="007B0BFB">
        <w:rPr>
          <w:rFonts w:asciiTheme="minorHAnsi" w:hAnsiTheme="minorHAnsi" w:cstheme="minorHAnsi"/>
          <w:sz w:val="24"/>
          <w:szCs w:val="24"/>
        </w:rPr>
        <w:t>dále jen „Směrnice“)</w:t>
      </w:r>
      <w:r w:rsidRPr="00E94601">
        <w:rPr>
          <w:rFonts w:asciiTheme="minorHAnsi" w:hAnsiTheme="minorHAnsi" w:cstheme="minorHAnsi"/>
          <w:sz w:val="24"/>
          <w:szCs w:val="24"/>
        </w:rPr>
        <w:t xml:space="preserve">, </w:t>
      </w:r>
      <w:r w:rsidRPr="000528CF">
        <w:rPr>
          <w:rFonts w:asciiTheme="minorHAnsi" w:hAnsiTheme="minorHAnsi" w:cstheme="minorHAnsi"/>
          <w:b/>
          <w:sz w:val="24"/>
          <w:szCs w:val="24"/>
        </w:rPr>
        <w:t>která tvoří přílohu usnesení vlády č. 131 ze dne 11. února 2004</w:t>
      </w:r>
      <w:r w:rsidRPr="00E94601">
        <w:rPr>
          <w:rFonts w:asciiTheme="minorHAnsi" w:hAnsiTheme="minorHAnsi" w:cstheme="minorHAnsi"/>
          <w:sz w:val="24"/>
          <w:szCs w:val="24"/>
        </w:rPr>
        <w:t xml:space="preserve">. Zároveň existuje podobný předpis, </w:t>
      </w:r>
      <w:r w:rsidRPr="000528CF">
        <w:rPr>
          <w:rFonts w:asciiTheme="minorHAnsi" w:hAnsiTheme="minorHAnsi" w:cstheme="minorHAnsi"/>
          <w:b/>
          <w:sz w:val="24"/>
          <w:szCs w:val="24"/>
        </w:rPr>
        <w:t>Směrnice vlády ke sjednávání mezinárodních smluv v</w:t>
      </w:r>
      <w:r w:rsidR="0076076E">
        <w:rPr>
          <w:rFonts w:asciiTheme="minorHAnsi" w:hAnsiTheme="minorHAnsi" w:cstheme="minorHAnsi"/>
          <w:b/>
          <w:sz w:val="24"/>
          <w:szCs w:val="24"/>
        </w:rPr>
        <w:t> </w:t>
      </w:r>
      <w:r w:rsidRPr="000528CF">
        <w:rPr>
          <w:rFonts w:asciiTheme="minorHAnsi" w:hAnsiTheme="minorHAnsi" w:cstheme="minorHAnsi"/>
          <w:b/>
          <w:sz w:val="24"/>
          <w:szCs w:val="24"/>
        </w:rPr>
        <w:t>rámci Evropské unie a</w:t>
      </w:r>
      <w:r w:rsidR="0076076E">
        <w:rPr>
          <w:rFonts w:asciiTheme="minorHAnsi" w:hAnsiTheme="minorHAnsi" w:cstheme="minorHAnsi"/>
          <w:b/>
          <w:sz w:val="24"/>
          <w:szCs w:val="24"/>
        </w:rPr>
        <w:t> </w:t>
      </w:r>
      <w:r w:rsidRPr="000528CF">
        <w:rPr>
          <w:rFonts w:asciiTheme="minorHAnsi" w:hAnsiTheme="minorHAnsi" w:cstheme="minorHAnsi"/>
          <w:b/>
          <w:sz w:val="24"/>
          <w:szCs w:val="24"/>
        </w:rPr>
        <w:t>k jejich vnitrostátnímu projednávání</w:t>
      </w:r>
      <w:r>
        <w:rPr>
          <w:rFonts w:asciiTheme="minorHAnsi" w:hAnsiTheme="minorHAnsi" w:cstheme="minorHAnsi"/>
          <w:sz w:val="24"/>
          <w:szCs w:val="24"/>
        </w:rPr>
        <w:t xml:space="preserve"> (dále jen „Směrnice EU“)</w:t>
      </w:r>
      <w:r w:rsidRPr="00E94601">
        <w:rPr>
          <w:rFonts w:asciiTheme="minorHAnsi" w:hAnsiTheme="minorHAnsi" w:cstheme="minorHAnsi"/>
          <w:sz w:val="24"/>
          <w:szCs w:val="24"/>
        </w:rPr>
        <w:t xml:space="preserve">, </w:t>
      </w:r>
      <w:r w:rsidRPr="000528CF">
        <w:rPr>
          <w:rFonts w:asciiTheme="minorHAnsi" w:hAnsiTheme="minorHAnsi" w:cstheme="minorHAnsi"/>
          <w:b/>
          <w:sz w:val="24"/>
          <w:szCs w:val="24"/>
        </w:rPr>
        <w:t>schválená jejím usnesením č. 6 ze dne 9. ledna 2008</w:t>
      </w:r>
      <w:r w:rsidRPr="00E94601">
        <w:rPr>
          <w:rFonts w:asciiTheme="minorHAnsi" w:hAnsiTheme="minorHAnsi" w:cstheme="minorHAnsi"/>
          <w:sz w:val="24"/>
          <w:szCs w:val="24"/>
        </w:rPr>
        <w:t>, která stanoví postupy státní správy ve vztahu k</w:t>
      </w:r>
      <w:r w:rsidR="0076076E">
        <w:rPr>
          <w:rFonts w:asciiTheme="minorHAnsi" w:hAnsiTheme="minorHAnsi" w:cstheme="minorHAnsi"/>
          <w:sz w:val="24"/>
          <w:szCs w:val="24"/>
        </w:rPr>
        <w:t> </w:t>
      </w:r>
      <w:r w:rsidRPr="00E94601">
        <w:rPr>
          <w:rFonts w:asciiTheme="minorHAnsi" w:hAnsiTheme="minorHAnsi" w:cstheme="minorHAnsi"/>
          <w:sz w:val="24"/>
          <w:szCs w:val="24"/>
        </w:rPr>
        <w:t>mezinárodním smlouvám sjednávaným v</w:t>
      </w:r>
      <w:r w:rsidR="0076076E">
        <w:rPr>
          <w:rFonts w:asciiTheme="minorHAnsi" w:hAnsiTheme="minorHAnsi" w:cstheme="minorHAnsi"/>
          <w:sz w:val="24"/>
          <w:szCs w:val="24"/>
        </w:rPr>
        <w:t> </w:t>
      </w:r>
      <w:r w:rsidRPr="00E94601">
        <w:rPr>
          <w:rFonts w:asciiTheme="minorHAnsi" w:hAnsiTheme="minorHAnsi" w:cstheme="minorHAnsi"/>
          <w:sz w:val="24"/>
          <w:szCs w:val="24"/>
        </w:rPr>
        <w:t>rámci Evropské unie.</w:t>
      </w:r>
      <w:r>
        <w:rPr>
          <w:rStyle w:val="Znakapoznpodarou"/>
          <w:rFonts w:asciiTheme="minorHAnsi" w:hAnsiTheme="minorHAnsi" w:cstheme="minorHAnsi"/>
          <w:sz w:val="24"/>
          <w:szCs w:val="24"/>
        </w:rPr>
        <w:footnoteReference w:id="2"/>
      </w:r>
      <w:r w:rsidRPr="00E94601">
        <w:rPr>
          <w:rFonts w:asciiTheme="minorHAnsi" w:hAnsiTheme="minorHAnsi" w:cstheme="minorHAnsi"/>
          <w:sz w:val="24"/>
          <w:szCs w:val="24"/>
        </w:rPr>
        <w:t xml:space="preserve">  </w:t>
      </w:r>
    </w:p>
    <w:p w14:paraId="02626C98" w14:textId="7E640178" w:rsidR="00D72876" w:rsidRDefault="00D72876" w:rsidP="00D72876">
      <w:pPr>
        <w:spacing w:before="100" w:beforeAutospacing="1" w:after="100" w:afterAutospacing="1"/>
        <w:jc w:val="both"/>
        <w:rPr>
          <w:rFonts w:asciiTheme="minorHAnsi" w:hAnsiTheme="minorHAnsi" w:cstheme="minorHAnsi"/>
          <w:b/>
          <w:sz w:val="24"/>
          <w:szCs w:val="24"/>
        </w:rPr>
      </w:pPr>
      <w:r>
        <w:rPr>
          <w:rFonts w:asciiTheme="minorHAnsi" w:hAnsiTheme="minorHAnsi" w:cstheme="minorHAnsi"/>
          <w:sz w:val="24"/>
          <w:szCs w:val="24"/>
        </w:rPr>
        <w:t xml:space="preserve">V rámci MPO se všechny útvary musí od léta 2018 řídit také Pravidly </w:t>
      </w:r>
      <w:r w:rsidRPr="007B0BFB">
        <w:rPr>
          <w:rFonts w:asciiTheme="minorHAnsi" w:hAnsiTheme="minorHAnsi" w:cstheme="minorHAnsi"/>
          <w:sz w:val="24"/>
          <w:szCs w:val="24"/>
        </w:rPr>
        <w:t>pro sjednávání, vnitrostátní projednávání, provádění, změny a</w:t>
      </w:r>
      <w:r w:rsidR="0076076E">
        <w:rPr>
          <w:rFonts w:asciiTheme="minorHAnsi" w:hAnsiTheme="minorHAnsi" w:cstheme="minorHAnsi"/>
          <w:sz w:val="24"/>
          <w:szCs w:val="24"/>
        </w:rPr>
        <w:t> </w:t>
      </w:r>
      <w:r w:rsidRPr="007B0BFB">
        <w:rPr>
          <w:rFonts w:asciiTheme="minorHAnsi" w:hAnsiTheme="minorHAnsi" w:cstheme="minorHAnsi"/>
          <w:sz w:val="24"/>
          <w:szCs w:val="24"/>
        </w:rPr>
        <w:t>ukončování platnosti mezinárodních smluv“ (dále jen „Pravidla“)</w:t>
      </w:r>
      <w:r>
        <w:rPr>
          <w:rFonts w:asciiTheme="minorHAnsi" w:hAnsiTheme="minorHAnsi" w:cstheme="minorHAnsi"/>
          <w:sz w:val="24"/>
          <w:szCs w:val="24"/>
        </w:rPr>
        <w:t>. Jedná se o</w:t>
      </w:r>
      <w:r w:rsidR="0076076E">
        <w:rPr>
          <w:rFonts w:asciiTheme="minorHAnsi" w:hAnsiTheme="minorHAnsi" w:cstheme="minorHAnsi"/>
          <w:sz w:val="24"/>
          <w:szCs w:val="24"/>
        </w:rPr>
        <w:t> </w:t>
      </w:r>
      <w:r>
        <w:rPr>
          <w:rFonts w:asciiTheme="minorHAnsi" w:hAnsiTheme="minorHAnsi" w:cstheme="minorHAnsi"/>
          <w:sz w:val="24"/>
          <w:szCs w:val="24"/>
        </w:rPr>
        <w:t xml:space="preserve">interní předpis MPO, jehož cílem je </w:t>
      </w:r>
      <w:r w:rsidRPr="007B0BFB">
        <w:rPr>
          <w:rFonts w:asciiTheme="minorHAnsi" w:hAnsiTheme="minorHAnsi" w:cstheme="minorHAnsi"/>
          <w:sz w:val="24"/>
          <w:szCs w:val="24"/>
        </w:rPr>
        <w:t>provedení obsahu Směrnice a</w:t>
      </w:r>
      <w:r w:rsidR="0076076E">
        <w:rPr>
          <w:rFonts w:asciiTheme="minorHAnsi" w:hAnsiTheme="minorHAnsi" w:cstheme="minorHAnsi"/>
          <w:sz w:val="24"/>
          <w:szCs w:val="24"/>
        </w:rPr>
        <w:t> </w:t>
      </w:r>
      <w:r w:rsidRPr="007B0BFB">
        <w:rPr>
          <w:rFonts w:asciiTheme="minorHAnsi" w:hAnsiTheme="minorHAnsi" w:cstheme="minorHAnsi"/>
          <w:sz w:val="24"/>
          <w:szCs w:val="24"/>
        </w:rPr>
        <w:t>Směrni</w:t>
      </w:r>
      <w:r>
        <w:rPr>
          <w:rFonts w:asciiTheme="minorHAnsi" w:hAnsiTheme="minorHAnsi" w:cstheme="minorHAnsi"/>
          <w:sz w:val="24"/>
          <w:szCs w:val="24"/>
        </w:rPr>
        <w:t xml:space="preserve">ce EU do praxe MPO, </w:t>
      </w:r>
      <w:r w:rsidRPr="007B0BFB">
        <w:rPr>
          <w:rFonts w:asciiTheme="minorHAnsi" w:hAnsiTheme="minorHAnsi" w:cstheme="minorHAnsi"/>
          <w:sz w:val="24"/>
          <w:szCs w:val="24"/>
        </w:rPr>
        <w:t>nastavení pravidel ko</w:t>
      </w:r>
      <w:r>
        <w:rPr>
          <w:rFonts w:asciiTheme="minorHAnsi" w:hAnsiTheme="minorHAnsi" w:cstheme="minorHAnsi"/>
          <w:sz w:val="24"/>
          <w:szCs w:val="24"/>
        </w:rPr>
        <w:t>munikace mezi útvary MPO a</w:t>
      </w:r>
      <w:r w:rsidR="0076076E">
        <w:rPr>
          <w:rFonts w:asciiTheme="minorHAnsi" w:hAnsiTheme="minorHAnsi" w:cstheme="minorHAnsi"/>
          <w:sz w:val="24"/>
          <w:szCs w:val="24"/>
        </w:rPr>
        <w:t> </w:t>
      </w:r>
      <w:r w:rsidRPr="007B0BFB">
        <w:rPr>
          <w:rFonts w:asciiTheme="minorHAnsi" w:hAnsiTheme="minorHAnsi" w:cstheme="minorHAnsi"/>
          <w:sz w:val="24"/>
          <w:szCs w:val="24"/>
        </w:rPr>
        <w:t xml:space="preserve">jím koordinovanými útvary zapojenými do sjednávání, vnitrostátního projednávání, provádění </w:t>
      </w:r>
      <w:r w:rsidRPr="007B0BFB">
        <w:rPr>
          <w:rFonts w:asciiTheme="minorHAnsi" w:hAnsiTheme="minorHAnsi" w:cstheme="minorHAnsi"/>
          <w:sz w:val="24"/>
          <w:szCs w:val="24"/>
        </w:rPr>
        <w:lastRenderedPageBreak/>
        <w:t>a</w:t>
      </w:r>
      <w:r w:rsidR="0076076E">
        <w:rPr>
          <w:rFonts w:asciiTheme="minorHAnsi" w:hAnsiTheme="minorHAnsi" w:cstheme="minorHAnsi"/>
          <w:sz w:val="24"/>
          <w:szCs w:val="24"/>
        </w:rPr>
        <w:t> </w:t>
      </w:r>
      <w:r w:rsidRPr="007B0BFB">
        <w:rPr>
          <w:rFonts w:asciiTheme="minorHAnsi" w:hAnsiTheme="minorHAnsi" w:cstheme="minorHAnsi"/>
          <w:sz w:val="24"/>
          <w:szCs w:val="24"/>
        </w:rPr>
        <w:t>ukončování platnosti me</w:t>
      </w:r>
      <w:r>
        <w:rPr>
          <w:rFonts w:asciiTheme="minorHAnsi" w:hAnsiTheme="minorHAnsi" w:cstheme="minorHAnsi"/>
          <w:sz w:val="24"/>
          <w:szCs w:val="24"/>
        </w:rPr>
        <w:t>zinárodních smluv a</w:t>
      </w:r>
      <w:r w:rsidR="0076076E">
        <w:rPr>
          <w:rFonts w:asciiTheme="minorHAnsi" w:hAnsiTheme="minorHAnsi" w:cstheme="minorHAnsi"/>
          <w:sz w:val="24"/>
          <w:szCs w:val="24"/>
        </w:rPr>
        <w:t> </w:t>
      </w:r>
      <w:r w:rsidRPr="007B0BFB">
        <w:rPr>
          <w:rFonts w:asciiTheme="minorHAnsi" w:hAnsiTheme="minorHAnsi" w:cstheme="minorHAnsi"/>
          <w:sz w:val="24"/>
          <w:szCs w:val="24"/>
        </w:rPr>
        <w:t>jasné vymezení povinností a</w:t>
      </w:r>
      <w:r w:rsidR="0076076E">
        <w:rPr>
          <w:rFonts w:asciiTheme="minorHAnsi" w:hAnsiTheme="minorHAnsi" w:cstheme="minorHAnsi"/>
          <w:sz w:val="24"/>
          <w:szCs w:val="24"/>
        </w:rPr>
        <w:t> </w:t>
      </w:r>
      <w:r w:rsidRPr="007B0BFB">
        <w:rPr>
          <w:rFonts w:asciiTheme="minorHAnsi" w:hAnsiTheme="minorHAnsi" w:cstheme="minorHAnsi"/>
          <w:sz w:val="24"/>
          <w:szCs w:val="24"/>
        </w:rPr>
        <w:t>zodpovědnosti mezi útvary MPO v</w:t>
      </w:r>
      <w:r w:rsidR="0076076E">
        <w:rPr>
          <w:rFonts w:asciiTheme="minorHAnsi" w:hAnsiTheme="minorHAnsi" w:cstheme="minorHAnsi"/>
          <w:sz w:val="24"/>
          <w:szCs w:val="24"/>
        </w:rPr>
        <w:t> </w:t>
      </w:r>
      <w:r w:rsidRPr="007B0BFB">
        <w:rPr>
          <w:rFonts w:asciiTheme="minorHAnsi" w:hAnsiTheme="minorHAnsi" w:cstheme="minorHAnsi"/>
          <w:sz w:val="24"/>
          <w:szCs w:val="24"/>
        </w:rPr>
        <w:t xml:space="preserve">rámci </w:t>
      </w:r>
      <w:r>
        <w:rPr>
          <w:rFonts w:asciiTheme="minorHAnsi" w:hAnsiTheme="minorHAnsi" w:cstheme="minorHAnsi"/>
          <w:sz w:val="24"/>
          <w:szCs w:val="24"/>
        </w:rPr>
        <w:t xml:space="preserve">tohoto </w:t>
      </w:r>
      <w:r w:rsidRPr="007B0BFB">
        <w:rPr>
          <w:rFonts w:asciiTheme="minorHAnsi" w:hAnsiTheme="minorHAnsi" w:cstheme="minorHAnsi"/>
          <w:sz w:val="24"/>
          <w:szCs w:val="24"/>
        </w:rPr>
        <w:t>procesu.</w:t>
      </w:r>
      <w:r w:rsidRPr="00A4559A">
        <w:rPr>
          <w:rFonts w:asciiTheme="minorHAnsi" w:hAnsiTheme="minorHAnsi" w:cstheme="minorHAnsi"/>
          <w:b/>
          <w:sz w:val="24"/>
          <w:szCs w:val="24"/>
        </w:rPr>
        <w:t xml:space="preserve"> </w:t>
      </w:r>
    </w:p>
    <w:p w14:paraId="14ECB5F3" w14:textId="62B82441" w:rsidR="00D72876" w:rsidRPr="00E94601" w:rsidRDefault="00D72876" w:rsidP="00D72876">
      <w:pPr>
        <w:spacing w:before="100" w:beforeAutospacing="1" w:after="100" w:afterAutospacing="1"/>
        <w:jc w:val="both"/>
        <w:rPr>
          <w:rFonts w:asciiTheme="minorHAnsi" w:hAnsiTheme="minorHAnsi" w:cstheme="minorHAnsi"/>
          <w:sz w:val="24"/>
          <w:szCs w:val="24"/>
        </w:rPr>
      </w:pPr>
      <w:r w:rsidRPr="00E94601">
        <w:rPr>
          <w:rFonts w:asciiTheme="minorHAnsi" w:hAnsiTheme="minorHAnsi" w:cstheme="minorHAnsi"/>
          <w:b/>
          <w:sz w:val="24"/>
          <w:szCs w:val="24"/>
        </w:rPr>
        <w:t>Přijatá mezinárodní smlouva by měla být v</w:t>
      </w:r>
      <w:r w:rsidR="0076076E">
        <w:rPr>
          <w:rFonts w:asciiTheme="minorHAnsi" w:hAnsiTheme="minorHAnsi" w:cstheme="minorHAnsi"/>
          <w:b/>
          <w:sz w:val="24"/>
          <w:szCs w:val="24"/>
        </w:rPr>
        <w:t> </w:t>
      </w:r>
      <w:r w:rsidRPr="00E94601">
        <w:rPr>
          <w:rFonts w:asciiTheme="minorHAnsi" w:hAnsiTheme="minorHAnsi" w:cstheme="minorHAnsi"/>
          <w:b/>
          <w:sz w:val="24"/>
          <w:szCs w:val="24"/>
        </w:rPr>
        <w:t>souladu s</w:t>
      </w:r>
      <w:r w:rsidR="0076076E">
        <w:rPr>
          <w:rFonts w:asciiTheme="minorHAnsi" w:hAnsiTheme="minorHAnsi" w:cstheme="minorHAnsi"/>
          <w:b/>
          <w:sz w:val="24"/>
          <w:szCs w:val="24"/>
        </w:rPr>
        <w:t> </w:t>
      </w:r>
      <w:r w:rsidRPr="00E94601">
        <w:rPr>
          <w:rFonts w:asciiTheme="minorHAnsi" w:hAnsiTheme="minorHAnsi" w:cstheme="minorHAnsi"/>
          <w:b/>
          <w:sz w:val="24"/>
          <w:szCs w:val="24"/>
        </w:rPr>
        <w:t>vnitrostátním právem ČR</w:t>
      </w:r>
      <w:r w:rsidRPr="00E94601">
        <w:rPr>
          <w:rFonts w:asciiTheme="minorHAnsi" w:hAnsiTheme="minorHAnsi" w:cstheme="minorHAnsi"/>
          <w:sz w:val="24"/>
          <w:szCs w:val="24"/>
        </w:rPr>
        <w:t xml:space="preserve"> (případně by zákonná úprava měla být uvedena do souladu se závazky vyplývajícími z</w:t>
      </w:r>
      <w:r w:rsidR="0076076E">
        <w:rPr>
          <w:rFonts w:asciiTheme="minorHAnsi" w:hAnsiTheme="minorHAnsi" w:cstheme="minorHAnsi"/>
          <w:sz w:val="24"/>
          <w:szCs w:val="24"/>
        </w:rPr>
        <w:t> </w:t>
      </w:r>
      <w:r w:rsidRPr="00E94601">
        <w:rPr>
          <w:rFonts w:asciiTheme="minorHAnsi" w:hAnsiTheme="minorHAnsi" w:cstheme="minorHAnsi"/>
          <w:sz w:val="24"/>
          <w:szCs w:val="24"/>
        </w:rPr>
        <w:t>textu mezinárodní smlouvy)</w:t>
      </w:r>
      <w:r w:rsidRPr="00E94601">
        <w:rPr>
          <w:rFonts w:asciiTheme="minorHAnsi" w:hAnsiTheme="minorHAnsi" w:cstheme="minorHAnsi"/>
          <w:b/>
          <w:sz w:val="24"/>
          <w:szCs w:val="24"/>
        </w:rPr>
        <w:t>.</w:t>
      </w:r>
      <w:r w:rsidRPr="00E94601">
        <w:rPr>
          <w:rFonts w:asciiTheme="minorHAnsi" w:hAnsiTheme="minorHAnsi" w:cstheme="minorHAnsi"/>
          <w:sz w:val="24"/>
          <w:szCs w:val="24"/>
        </w:rPr>
        <w:t xml:space="preserve"> Pokud tomu tak není, a</w:t>
      </w:r>
      <w:r w:rsidR="0076076E">
        <w:rPr>
          <w:rFonts w:asciiTheme="minorHAnsi" w:hAnsiTheme="minorHAnsi" w:cstheme="minorHAnsi"/>
          <w:sz w:val="24"/>
          <w:szCs w:val="24"/>
        </w:rPr>
        <w:t> </w:t>
      </w:r>
      <w:r w:rsidRPr="00E94601">
        <w:rPr>
          <w:rFonts w:asciiTheme="minorHAnsi" w:hAnsiTheme="minorHAnsi" w:cstheme="minorHAnsi"/>
          <w:sz w:val="24"/>
          <w:szCs w:val="24"/>
        </w:rPr>
        <w:t>přesto jsou naplněny podmínky stanovené č</w:t>
      </w:r>
      <w:r>
        <w:rPr>
          <w:rFonts w:asciiTheme="minorHAnsi" w:hAnsiTheme="minorHAnsi" w:cstheme="minorHAnsi"/>
          <w:sz w:val="24"/>
          <w:szCs w:val="24"/>
        </w:rPr>
        <w:t>l</w:t>
      </w:r>
      <w:r w:rsidRPr="00E94601">
        <w:rPr>
          <w:rFonts w:asciiTheme="minorHAnsi" w:hAnsiTheme="minorHAnsi" w:cstheme="minorHAnsi"/>
          <w:sz w:val="24"/>
          <w:szCs w:val="24"/>
        </w:rPr>
        <w:t>. 10 Ústavy</w:t>
      </w:r>
      <w:r>
        <w:rPr>
          <w:rStyle w:val="Znakapoznpodarou"/>
          <w:rFonts w:asciiTheme="minorHAnsi" w:hAnsiTheme="minorHAnsi" w:cstheme="minorHAnsi"/>
          <w:sz w:val="24"/>
          <w:szCs w:val="24"/>
        </w:rPr>
        <w:footnoteReference w:id="3"/>
      </w:r>
      <w:r w:rsidRPr="00E94601">
        <w:rPr>
          <w:rFonts w:asciiTheme="minorHAnsi" w:hAnsiTheme="minorHAnsi" w:cstheme="minorHAnsi"/>
          <w:sz w:val="24"/>
          <w:szCs w:val="24"/>
        </w:rPr>
        <w:t xml:space="preserve"> a</w:t>
      </w:r>
      <w:r w:rsidR="0076076E">
        <w:rPr>
          <w:rFonts w:asciiTheme="minorHAnsi" w:hAnsiTheme="minorHAnsi" w:cstheme="minorHAnsi"/>
          <w:sz w:val="24"/>
          <w:szCs w:val="24"/>
        </w:rPr>
        <w:t> </w:t>
      </w:r>
      <w:r w:rsidRPr="00E94601">
        <w:rPr>
          <w:rFonts w:asciiTheme="minorHAnsi" w:hAnsiTheme="minorHAnsi" w:cstheme="minorHAnsi"/>
          <w:sz w:val="24"/>
          <w:szCs w:val="24"/>
        </w:rPr>
        <w:t>Parlament dá souhlas k</w:t>
      </w:r>
      <w:r w:rsidR="0076076E">
        <w:rPr>
          <w:rFonts w:asciiTheme="minorHAnsi" w:hAnsiTheme="minorHAnsi" w:cstheme="minorHAnsi"/>
          <w:sz w:val="24"/>
          <w:szCs w:val="24"/>
        </w:rPr>
        <w:t> </w:t>
      </w:r>
      <w:r w:rsidRPr="00E94601">
        <w:rPr>
          <w:rFonts w:asciiTheme="minorHAnsi" w:hAnsiTheme="minorHAnsi" w:cstheme="minorHAnsi"/>
          <w:sz w:val="24"/>
          <w:szCs w:val="24"/>
        </w:rPr>
        <w:t>jejímu přijetí (v případě prezidentské smlouvy), dochází ke kolizi této mezinárodní smlouvy a</w:t>
      </w:r>
      <w:r w:rsidR="0076076E">
        <w:rPr>
          <w:rFonts w:asciiTheme="minorHAnsi" w:hAnsiTheme="minorHAnsi" w:cstheme="minorHAnsi"/>
          <w:sz w:val="24"/>
          <w:szCs w:val="24"/>
        </w:rPr>
        <w:t> </w:t>
      </w:r>
      <w:r w:rsidRPr="00E94601">
        <w:rPr>
          <w:rFonts w:asciiTheme="minorHAnsi" w:hAnsiTheme="minorHAnsi" w:cstheme="minorHAnsi"/>
          <w:sz w:val="24"/>
          <w:szCs w:val="24"/>
        </w:rPr>
        <w:t>vnitrostátního zákona (souhlas Parlamentu s</w:t>
      </w:r>
      <w:r w:rsidR="0076076E">
        <w:rPr>
          <w:rFonts w:asciiTheme="minorHAnsi" w:hAnsiTheme="minorHAnsi" w:cstheme="minorHAnsi"/>
          <w:sz w:val="24"/>
          <w:szCs w:val="24"/>
        </w:rPr>
        <w:t> </w:t>
      </w:r>
      <w:r w:rsidRPr="00E94601">
        <w:rPr>
          <w:rFonts w:asciiTheme="minorHAnsi" w:hAnsiTheme="minorHAnsi" w:cstheme="minorHAnsi"/>
          <w:sz w:val="24"/>
          <w:szCs w:val="24"/>
        </w:rPr>
        <w:t>ratifikací by měl být nicméně standardně odložen do doby, než bude potřebná zákonná úprava přijata). Při řešení této kolize pramenů práva se vychází ze znění čl. 10 Ústavy, který stanovuje aplikační přednost mezinárodních smluv před vnitrostátním právem, tzn. zákon nepozbývá platnosti, ale pouze se v</w:t>
      </w:r>
      <w:r w:rsidR="0076076E">
        <w:rPr>
          <w:rFonts w:asciiTheme="minorHAnsi" w:hAnsiTheme="minorHAnsi" w:cstheme="minorHAnsi"/>
          <w:sz w:val="24"/>
          <w:szCs w:val="24"/>
        </w:rPr>
        <w:t> </w:t>
      </w:r>
      <w:r w:rsidRPr="00E94601">
        <w:rPr>
          <w:rFonts w:asciiTheme="minorHAnsi" w:hAnsiTheme="minorHAnsi" w:cstheme="minorHAnsi"/>
          <w:sz w:val="24"/>
          <w:szCs w:val="24"/>
        </w:rPr>
        <w:t>daný okamžik na daný případ neaplikuje a</w:t>
      </w:r>
      <w:r w:rsidR="0076076E">
        <w:rPr>
          <w:rFonts w:asciiTheme="minorHAnsi" w:hAnsiTheme="minorHAnsi" w:cstheme="minorHAnsi"/>
          <w:sz w:val="24"/>
          <w:szCs w:val="24"/>
        </w:rPr>
        <w:t> </w:t>
      </w:r>
      <w:r w:rsidRPr="00E94601">
        <w:rPr>
          <w:rFonts w:asciiTheme="minorHAnsi" w:hAnsiTheme="minorHAnsi" w:cstheme="minorHAnsi"/>
          <w:sz w:val="24"/>
          <w:szCs w:val="24"/>
        </w:rPr>
        <w:t>aplikuje se místo něj mezinárodní smlouva.</w:t>
      </w:r>
    </w:p>
    <w:p w14:paraId="580CDDA1" w14:textId="7982CC00" w:rsidR="00D72876" w:rsidRPr="00E94601" w:rsidRDefault="00D72876" w:rsidP="00D72876">
      <w:pPr>
        <w:spacing w:before="100" w:beforeAutospacing="1" w:after="100" w:afterAutospacing="1"/>
        <w:jc w:val="both"/>
        <w:rPr>
          <w:rFonts w:asciiTheme="minorHAnsi" w:hAnsiTheme="minorHAnsi" w:cstheme="minorHAnsi"/>
          <w:sz w:val="24"/>
          <w:szCs w:val="24"/>
        </w:rPr>
      </w:pPr>
      <w:r w:rsidRPr="00E94601">
        <w:rPr>
          <w:rFonts w:asciiTheme="minorHAnsi" w:hAnsiTheme="minorHAnsi" w:cstheme="minorHAnsi"/>
          <w:sz w:val="24"/>
          <w:szCs w:val="24"/>
        </w:rPr>
        <w:t>Uzavřením smlouvy vzniknou ČR závazky, které je povinna plnit. Může to být podle obsahu smlouvy jednoduchá úprava hospodářského vztahu, anebo úprava práv a</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povinností osob. </w:t>
      </w:r>
      <w:r w:rsidRPr="00E94601">
        <w:rPr>
          <w:rFonts w:asciiTheme="minorHAnsi" w:hAnsiTheme="minorHAnsi" w:cstheme="minorHAnsi"/>
          <w:b/>
          <w:sz w:val="24"/>
          <w:szCs w:val="24"/>
        </w:rPr>
        <w:t xml:space="preserve"> Za plnění a</w:t>
      </w:r>
      <w:r w:rsidR="0076076E">
        <w:rPr>
          <w:rFonts w:asciiTheme="minorHAnsi" w:hAnsiTheme="minorHAnsi" w:cstheme="minorHAnsi"/>
          <w:b/>
          <w:sz w:val="24"/>
          <w:szCs w:val="24"/>
        </w:rPr>
        <w:t> </w:t>
      </w:r>
      <w:r w:rsidRPr="00E94601">
        <w:rPr>
          <w:rFonts w:asciiTheme="minorHAnsi" w:hAnsiTheme="minorHAnsi" w:cstheme="minorHAnsi"/>
          <w:b/>
          <w:sz w:val="24"/>
          <w:szCs w:val="24"/>
        </w:rPr>
        <w:t>dodržení smlouvy odpovídá jednotlivý člen vlády (či více členů), který smlouvu připravoval a</w:t>
      </w:r>
      <w:r w:rsidR="0076076E">
        <w:rPr>
          <w:rFonts w:asciiTheme="minorHAnsi" w:hAnsiTheme="minorHAnsi" w:cstheme="minorHAnsi"/>
          <w:b/>
          <w:sz w:val="24"/>
          <w:szCs w:val="24"/>
        </w:rPr>
        <w:t> </w:t>
      </w:r>
      <w:r w:rsidRPr="00E94601">
        <w:rPr>
          <w:rFonts w:asciiTheme="minorHAnsi" w:hAnsiTheme="minorHAnsi" w:cstheme="minorHAnsi"/>
          <w:b/>
          <w:sz w:val="24"/>
          <w:szCs w:val="24"/>
        </w:rPr>
        <w:t>vládě předkládal.</w:t>
      </w:r>
      <w:r w:rsidRPr="00E94601">
        <w:rPr>
          <w:rFonts w:asciiTheme="minorHAnsi" w:hAnsiTheme="minorHAnsi" w:cstheme="minorHAnsi"/>
          <w:sz w:val="24"/>
          <w:szCs w:val="24"/>
        </w:rPr>
        <w:t xml:space="preserve"> Je povinen zajistit kontrolu plnění závazků České republiky vyplývajících ze smlouvy ze strany ministerstev a</w:t>
      </w:r>
      <w:r w:rsidR="0076076E">
        <w:rPr>
          <w:rFonts w:asciiTheme="minorHAnsi" w:hAnsiTheme="minorHAnsi" w:cstheme="minorHAnsi"/>
          <w:sz w:val="24"/>
          <w:szCs w:val="24"/>
        </w:rPr>
        <w:t> </w:t>
      </w:r>
      <w:r w:rsidRPr="00E94601">
        <w:rPr>
          <w:rFonts w:asciiTheme="minorHAnsi" w:hAnsiTheme="minorHAnsi" w:cstheme="minorHAnsi"/>
          <w:sz w:val="24"/>
          <w:szCs w:val="24"/>
        </w:rPr>
        <w:t>osob, jakož i</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sledovat plnění závazků druhou smluvní stranou.  </w:t>
      </w:r>
    </w:p>
    <w:p w14:paraId="009F5CBB" w14:textId="5C951A21" w:rsidR="00D72876" w:rsidRPr="00E94601" w:rsidRDefault="00D72876" w:rsidP="00D72876">
      <w:pPr>
        <w:spacing w:before="100" w:beforeAutospacing="1" w:after="100" w:afterAutospacing="1"/>
        <w:jc w:val="both"/>
        <w:rPr>
          <w:rFonts w:asciiTheme="minorHAnsi" w:hAnsiTheme="minorHAnsi" w:cstheme="minorHAnsi"/>
          <w:sz w:val="24"/>
          <w:szCs w:val="24"/>
        </w:rPr>
      </w:pPr>
      <w:r w:rsidRPr="00E94601">
        <w:rPr>
          <w:rFonts w:asciiTheme="minorHAnsi" w:hAnsiTheme="minorHAnsi" w:cstheme="minorHAnsi"/>
          <w:sz w:val="24"/>
          <w:szCs w:val="24"/>
        </w:rPr>
        <w:t>V souladu s</w:t>
      </w:r>
      <w:r w:rsidR="0076076E">
        <w:rPr>
          <w:rFonts w:asciiTheme="minorHAnsi" w:hAnsiTheme="minorHAnsi" w:cstheme="minorHAnsi"/>
          <w:sz w:val="24"/>
          <w:szCs w:val="24"/>
        </w:rPr>
        <w:t> </w:t>
      </w:r>
      <w:r w:rsidRPr="00E94601">
        <w:rPr>
          <w:rFonts w:asciiTheme="minorHAnsi" w:hAnsiTheme="minorHAnsi" w:cstheme="minorHAnsi"/>
          <w:sz w:val="24"/>
          <w:szCs w:val="24"/>
        </w:rPr>
        <w:t>Vídeňskou úmluvou o</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smluvním právu lze ve smlouvě sjednat ustanovení </w:t>
      </w:r>
      <w:r w:rsidRPr="00E94601">
        <w:rPr>
          <w:rFonts w:asciiTheme="minorHAnsi" w:hAnsiTheme="minorHAnsi" w:cstheme="minorHAnsi"/>
          <w:b/>
          <w:sz w:val="24"/>
          <w:szCs w:val="24"/>
        </w:rPr>
        <w:t>o</w:t>
      </w:r>
      <w:r w:rsidR="0076076E">
        <w:rPr>
          <w:rFonts w:asciiTheme="minorHAnsi" w:hAnsiTheme="minorHAnsi" w:cstheme="minorHAnsi"/>
          <w:b/>
          <w:sz w:val="24"/>
          <w:szCs w:val="24"/>
        </w:rPr>
        <w:t> </w:t>
      </w:r>
      <w:r w:rsidRPr="00E94601">
        <w:rPr>
          <w:rFonts w:asciiTheme="minorHAnsi" w:hAnsiTheme="minorHAnsi" w:cstheme="minorHAnsi"/>
          <w:b/>
          <w:sz w:val="24"/>
          <w:szCs w:val="24"/>
        </w:rPr>
        <w:t>prozatímním provádění smlouvy</w:t>
      </w:r>
      <w:r w:rsidRPr="00E94601">
        <w:rPr>
          <w:rFonts w:asciiTheme="minorHAnsi" w:hAnsiTheme="minorHAnsi" w:cstheme="minorHAnsi"/>
          <w:sz w:val="24"/>
          <w:szCs w:val="24"/>
        </w:rPr>
        <w:t xml:space="preserve"> nebo jejích některých ustanovení před vstupem smlouvy v</w:t>
      </w:r>
      <w:r w:rsidR="0076076E">
        <w:rPr>
          <w:rFonts w:asciiTheme="minorHAnsi" w:hAnsiTheme="minorHAnsi" w:cstheme="minorHAnsi"/>
          <w:sz w:val="24"/>
          <w:szCs w:val="24"/>
        </w:rPr>
        <w:t> </w:t>
      </w:r>
      <w:r w:rsidRPr="00E94601">
        <w:rPr>
          <w:rFonts w:asciiTheme="minorHAnsi" w:hAnsiTheme="minorHAnsi" w:cstheme="minorHAnsi"/>
          <w:sz w:val="24"/>
          <w:szCs w:val="24"/>
        </w:rPr>
        <w:t>platnost. Prozatímní provádění však lze sjednat pouze pro smlouvu nebo její ustanovení, jsou-li v</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souladu se zákony České republiky. </w:t>
      </w:r>
      <w:r w:rsidRPr="00E94601">
        <w:rPr>
          <w:rFonts w:asciiTheme="minorHAnsi" w:hAnsiTheme="minorHAnsi" w:cstheme="minorHAnsi"/>
          <w:b/>
          <w:sz w:val="24"/>
          <w:szCs w:val="24"/>
        </w:rPr>
        <w:t>Smlouvu nebo její ustanovení, která nejsou v</w:t>
      </w:r>
      <w:r w:rsidR="0076076E">
        <w:rPr>
          <w:rFonts w:asciiTheme="minorHAnsi" w:hAnsiTheme="minorHAnsi" w:cstheme="minorHAnsi"/>
          <w:b/>
          <w:sz w:val="24"/>
          <w:szCs w:val="24"/>
        </w:rPr>
        <w:t> </w:t>
      </w:r>
      <w:r w:rsidRPr="00E94601">
        <w:rPr>
          <w:rFonts w:asciiTheme="minorHAnsi" w:hAnsiTheme="minorHAnsi" w:cstheme="minorHAnsi"/>
          <w:b/>
          <w:sz w:val="24"/>
          <w:szCs w:val="24"/>
        </w:rPr>
        <w:t>souladu se zákony České republiky, prozatímně provádět nelze.</w:t>
      </w:r>
    </w:p>
    <w:p w14:paraId="7CB53358" w14:textId="77777777" w:rsidR="00D72876" w:rsidRDefault="00D72876" w:rsidP="00D72876">
      <w:pPr>
        <w:spacing w:before="100" w:beforeAutospacing="1" w:after="100" w:afterAutospacing="1"/>
        <w:jc w:val="both"/>
        <w:rPr>
          <w:rFonts w:asciiTheme="minorHAnsi" w:hAnsiTheme="minorHAnsi" w:cstheme="minorHAnsi"/>
          <w:b/>
          <w:sz w:val="24"/>
          <w:szCs w:val="24"/>
        </w:rPr>
      </w:pPr>
      <w:r>
        <w:rPr>
          <w:rFonts w:asciiTheme="minorHAnsi" w:hAnsiTheme="minorHAnsi" w:cstheme="minorHAnsi"/>
          <w:b/>
          <w:sz w:val="24"/>
          <w:szCs w:val="24"/>
        </w:rPr>
        <w:t>B) Mezinárodní právní obyčej</w:t>
      </w:r>
    </w:p>
    <w:p w14:paraId="4E7FA6C3" w14:textId="74F0971B" w:rsidR="00D72876" w:rsidRDefault="00D72876" w:rsidP="00D72876">
      <w:pPr>
        <w:spacing w:before="100" w:beforeAutospacing="1" w:after="100" w:afterAutospacing="1"/>
        <w:jc w:val="both"/>
        <w:rPr>
          <w:rFonts w:asciiTheme="minorHAnsi" w:hAnsiTheme="minorHAnsi" w:cstheme="minorHAnsi"/>
          <w:b/>
          <w:sz w:val="24"/>
          <w:szCs w:val="24"/>
        </w:rPr>
      </w:pPr>
      <w:r w:rsidRPr="00E94601">
        <w:rPr>
          <w:rFonts w:asciiTheme="minorHAnsi" w:hAnsiTheme="minorHAnsi" w:cstheme="minorHAnsi"/>
          <w:b/>
          <w:sz w:val="24"/>
          <w:szCs w:val="24"/>
        </w:rPr>
        <w:t>Mezinárodní právní obyčej</w:t>
      </w:r>
      <w:r w:rsidRPr="00E94601">
        <w:rPr>
          <w:rFonts w:asciiTheme="minorHAnsi" w:hAnsiTheme="minorHAnsi" w:cstheme="minorHAnsi"/>
          <w:sz w:val="24"/>
          <w:szCs w:val="24"/>
        </w:rPr>
        <w:t xml:space="preserve"> je soubor pravidel mezinárodního práva, která vznikla v</w:t>
      </w:r>
      <w:r w:rsidR="0076076E">
        <w:rPr>
          <w:rFonts w:asciiTheme="minorHAnsi" w:hAnsiTheme="minorHAnsi" w:cstheme="minorHAnsi"/>
          <w:sz w:val="24"/>
          <w:szCs w:val="24"/>
        </w:rPr>
        <w:t> </w:t>
      </w:r>
      <w:r w:rsidRPr="00E94601">
        <w:rPr>
          <w:rFonts w:asciiTheme="minorHAnsi" w:hAnsiTheme="minorHAnsi" w:cstheme="minorHAnsi"/>
          <w:sz w:val="24"/>
          <w:szCs w:val="24"/>
        </w:rPr>
        <w:t>dlouhodobé praxi mezinárodních vztahů a</w:t>
      </w:r>
      <w:r w:rsidR="0076076E">
        <w:rPr>
          <w:rFonts w:asciiTheme="minorHAnsi" w:hAnsiTheme="minorHAnsi" w:cstheme="minorHAnsi"/>
          <w:sz w:val="24"/>
          <w:szCs w:val="24"/>
        </w:rPr>
        <w:t> </w:t>
      </w:r>
      <w:r w:rsidRPr="00E94601">
        <w:rPr>
          <w:rFonts w:asciiTheme="minorHAnsi" w:hAnsiTheme="minorHAnsi" w:cstheme="minorHAnsi"/>
          <w:sz w:val="24"/>
          <w:szCs w:val="24"/>
        </w:rPr>
        <w:t>která státy dodržují, protože jsou přesvědčeny o</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jejich právní závaznosti. </w:t>
      </w:r>
      <w:r>
        <w:rPr>
          <w:rFonts w:asciiTheme="minorHAnsi" w:hAnsiTheme="minorHAnsi" w:cstheme="minorHAnsi"/>
          <w:sz w:val="24"/>
          <w:szCs w:val="24"/>
        </w:rPr>
        <w:t>Obyčej se tedy skládá ze dvou konstitutivních prvků: a) kvalifikované praxi států (dlouhodobá, opakovaná, nepřetržitá, stejnorodá, reprezentativní a</w:t>
      </w:r>
      <w:r w:rsidR="0076076E">
        <w:rPr>
          <w:rFonts w:asciiTheme="minorHAnsi" w:hAnsiTheme="minorHAnsi" w:cstheme="minorHAnsi"/>
          <w:sz w:val="24"/>
          <w:szCs w:val="24"/>
        </w:rPr>
        <w:t> </w:t>
      </w:r>
      <w:r>
        <w:rPr>
          <w:rFonts w:asciiTheme="minorHAnsi" w:hAnsiTheme="minorHAnsi" w:cstheme="minorHAnsi"/>
          <w:sz w:val="24"/>
          <w:szCs w:val="24"/>
        </w:rPr>
        <w:t>rozšířená praxe) a</w:t>
      </w:r>
      <w:r w:rsidR="0076076E">
        <w:rPr>
          <w:rFonts w:asciiTheme="minorHAnsi" w:hAnsiTheme="minorHAnsi" w:cstheme="minorHAnsi"/>
          <w:sz w:val="24"/>
          <w:szCs w:val="24"/>
        </w:rPr>
        <w:t> </w:t>
      </w:r>
      <w:r>
        <w:rPr>
          <w:rFonts w:asciiTheme="minorHAnsi" w:hAnsiTheme="minorHAnsi" w:cstheme="minorHAnsi"/>
          <w:sz w:val="24"/>
          <w:szCs w:val="24"/>
        </w:rPr>
        <w:t>b) přesvědčení států o</w:t>
      </w:r>
      <w:r w:rsidR="0076076E">
        <w:rPr>
          <w:rFonts w:asciiTheme="minorHAnsi" w:hAnsiTheme="minorHAnsi" w:cstheme="minorHAnsi"/>
          <w:sz w:val="24"/>
          <w:szCs w:val="24"/>
        </w:rPr>
        <w:t> </w:t>
      </w:r>
      <w:r>
        <w:rPr>
          <w:rFonts w:asciiTheme="minorHAnsi" w:hAnsiTheme="minorHAnsi" w:cstheme="minorHAnsi"/>
          <w:sz w:val="24"/>
          <w:szCs w:val="24"/>
        </w:rPr>
        <w:t>nezbytnosti a</w:t>
      </w:r>
      <w:r w:rsidR="0076076E">
        <w:rPr>
          <w:rFonts w:asciiTheme="minorHAnsi" w:hAnsiTheme="minorHAnsi" w:cstheme="minorHAnsi"/>
          <w:sz w:val="24"/>
          <w:szCs w:val="24"/>
        </w:rPr>
        <w:t> </w:t>
      </w:r>
      <w:r>
        <w:rPr>
          <w:rFonts w:asciiTheme="minorHAnsi" w:hAnsiTheme="minorHAnsi" w:cstheme="minorHAnsi"/>
          <w:sz w:val="24"/>
          <w:szCs w:val="24"/>
        </w:rPr>
        <w:t xml:space="preserve">právní závaznosti takové praxe.  </w:t>
      </w:r>
      <w:r w:rsidRPr="00E94601">
        <w:rPr>
          <w:rFonts w:asciiTheme="minorHAnsi" w:hAnsiTheme="minorHAnsi" w:cstheme="minorHAnsi"/>
          <w:sz w:val="24"/>
          <w:szCs w:val="24"/>
        </w:rPr>
        <w:t>Mezinárodní obyčej se stal základem úpravy mezinárodní smlouvy ve</w:t>
      </w:r>
      <w:r w:rsidR="006852A9">
        <w:rPr>
          <w:rFonts w:asciiTheme="minorHAnsi" w:hAnsiTheme="minorHAnsi" w:cstheme="minorHAnsi"/>
          <w:sz w:val="24"/>
          <w:szCs w:val="24"/>
        </w:rPr>
        <w:t xml:space="preserve"> </w:t>
      </w:r>
      <w:r w:rsidRPr="00E94601">
        <w:rPr>
          <w:rFonts w:asciiTheme="minorHAnsi" w:hAnsiTheme="minorHAnsi" w:cstheme="minorHAnsi"/>
          <w:b/>
          <w:sz w:val="24"/>
          <w:szCs w:val="24"/>
        </w:rPr>
        <w:t>Vídeňské úmluvě o</w:t>
      </w:r>
      <w:r w:rsidR="0076076E">
        <w:rPr>
          <w:rFonts w:asciiTheme="minorHAnsi" w:hAnsiTheme="minorHAnsi" w:cstheme="minorHAnsi"/>
          <w:b/>
          <w:sz w:val="24"/>
          <w:szCs w:val="24"/>
        </w:rPr>
        <w:t> </w:t>
      </w:r>
      <w:r w:rsidRPr="00E94601">
        <w:rPr>
          <w:rFonts w:asciiTheme="minorHAnsi" w:hAnsiTheme="minorHAnsi" w:cstheme="minorHAnsi"/>
          <w:b/>
          <w:sz w:val="24"/>
          <w:szCs w:val="24"/>
        </w:rPr>
        <w:t xml:space="preserve">smluvním právu. </w:t>
      </w:r>
    </w:p>
    <w:tbl>
      <w:tblPr>
        <w:tblStyle w:val="Mkatabulky"/>
        <w:tblW w:w="0" w:type="auto"/>
        <w:tblLook w:val="04A0" w:firstRow="1" w:lastRow="0" w:firstColumn="1" w:lastColumn="0" w:noHBand="0" w:noVBand="1"/>
      </w:tblPr>
      <w:tblGrid>
        <w:gridCol w:w="9062"/>
      </w:tblGrid>
      <w:tr w:rsidR="00D72876" w14:paraId="73A8F072" w14:textId="77777777" w:rsidTr="00137BC6">
        <w:tc>
          <w:tcPr>
            <w:tcW w:w="9062" w:type="dxa"/>
          </w:tcPr>
          <w:p w14:paraId="122D6C85" w14:textId="627C07D3" w:rsidR="00D72876" w:rsidRDefault="00D72876" w:rsidP="0076076E">
            <w:pPr>
              <w:spacing w:before="100" w:beforeAutospacing="1" w:after="100" w:afterAutospacing="1"/>
              <w:jc w:val="both"/>
              <w:rPr>
                <w:rFonts w:asciiTheme="minorHAnsi" w:hAnsiTheme="minorHAnsi" w:cstheme="minorHAnsi"/>
                <w:sz w:val="24"/>
                <w:szCs w:val="24"/>
              </w:rPr>
            </w:pPr>
            <w:r w:rsidRPr="00E94601">
              <w:rPr>
                <w:rFonts w:asciiTheme="minorHAnsi" w:hAnsiTheme="minorHAnsi" w:cstheme="minorHAnsi"/>
                <w:sz w:val="24"/>
                <w:szCs w:val="24"/>
              </w:rPr>
              <w:t>Mezinárodní smlouvy a</w:t>
            </w:r>
            <w:r w:rsidR="0076076E">
              <w:rPr>
                <w:rFonts w:asciiTheme="minorHAnsi" w:hAnsiTheme="minorHAnsi" w:cstheme="minorHAnsi"/>
                <w:sz w:val="24"/>
                <w:szCs w:val="24"/>
              </w:rPr>
              <w:t> </w:t>
            </w:r>
            <w:r w:rsidRPr="00E94601">
              <w:rPr>
                <w:rFonts w:asciiTheme="minorHAnsi" w:hAnsiTheme="minorHAnsi" w:cstheme="minorHAnsi"/>
                <w:sz w:val="24"/>
                <w:szCs w:val="24"/>
              </w:rPr>
              <w:t>mezinárodně právní obyčeje, jakož i</w:t>
            </w:r>
            <w:r w:rsidR="0076076E">
              <w:rPr>
                <w:rFonts w:asciiTheme="minorHAnsi" w:hAnsiTheme="minorHAnsi" w:cstheme="minorHAnsi"/>
                <w:sz w:val="24"/>
                <w:szCs w:val="24"/>
              </w:rPr>
              <w:t> </w:t>
            </w:r>
            <w:r w:rsidRPr="00E94601">
              <w:rPr>
                <w:rFonts w:asciiTheme="minorHAnsi" w:hAnsiTheme="minorHAnsi" w:cstheme="minorHAnsi"/>
                <w:sz w:val="24"/>
                <w:szCs w:val="24"/>
              </w:rPr>
              <w:t>obchodní zvyklosti pomáhají překonat rozpory a</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překážky mezinárodního soukromého národního práva. </w:t>
            </w:r>
            <w:r w:rsidRPr="00E94601">
              <w:rPr>
                <w:rFonts w:asciiTheme="minorHAnsi" w:hAnsiTheme="minorHAnsi" w:cstheme="minorHAnsi"/>
                <w:b/>
                <w:sz w:val="24"/>
                <w:szCs w:val="24"/>
              </w:rPr>
              <w:t>Různé formy právní regulace mezinárodních ekonomických vztahů působí společně a</w:t>
            </w:r>
            <w:r w:rsidR="0076076E">
              <w:rPr>
                <w:rFonts w:asciiTheme="minorHAnsi" w:hAnsiTheme="minorHAnsi" w:cstheme="minorHAnsi"/>
                <w:b/>
                <w:sz w:val="24"/>
                <w:szCs w:val="24"/>
              </w:rPr>
              <w:t> </w:t>
            </w:r>
            <w:r w:rsidRPr="00E94601">
              <w:rPr>
                <w:rFonts w:asciiTheme="minorHAnsi" w:hAnsiTheme="minorHAnsi" w:cstheme="minorHAnsi"/>
                <w:b/>
                <w:sz w:val="24"/>
                <w:szCs w:val="24"/>
              </w:rPr>
              <w:t>mají vést k</w:t>
            </w:r>
            <w:r w:rsidR="0076076E">
              <w:rPr>
                <w:rFonts w:asciiTheme="minorHAnsi" w:hAnsiTheme="minorHAnsi" w:cstheme="minorHAnsi"/>
                <w:b/>
                <w:sz w:val="24"/>
                <w:szCs w:val="24"/>
              </w:rPr>
              <w:t> </w:t>
            </w:r>
            <w:r w:rsidRPr="00E94601">
              <w:rPr>
                <w:rFonts w:asciiTheme="minorHAnsi" w:hAnsiTheme="minorHAnsi" w:cstheme="minorHAnsi"/>
                <w:b/>
                <w:sz w:val="24"/>
                <w:szCs w:val="24"/>
              </w:rPr>
              <w:t>harmonizaci ekonomických vztahů (prostřednictvím snižování transakčních nákladů).</w:t>
            </w:r>
            <w:r w:rsidRPr="00E94601">
              <w:rPr>
                <w:rFonts w:asciiTheme="minorHAnsi" w:hAnsiTheme="minorHAnsi" w:cstheme="minorHAnsi"/>
                <w:sz w:val="24"/>
                <w:szCs w:val="24"/>
              </w:rPr>
              <w:t xml:space="preserve"> Úprava dvojstranných hospodářských styků se státem, který je členem nějakého seskupení, anebo celní unie, musí respektovat tuto skutečnost a</w:t>
            </w:r>
            <w:r w:rsidR="0076076E">
              <w:rPr>
                <w:rFonts w:asciiTheme="minorHAnsi" w:hAnsiTheme="minorHAnsi" w:cstheme="minorHAnsi"/>
                <w:sz w:val="24"/>
                <w:szCs w:val="24"/>
              </w:rPr>
              <w:t> </w:t>
            </w:r>
            <w:r w:rsidRPr="00E94601">
              <w:rPr>
                <w:rFonts w:asciiTheme="minorHAnsi" w:hAnsiTheme="minorHAnsi" w:cstheme="minorHAnsi"/>
                <w:sz w:val="24"/>
                <w:szCs w:val="24"/>
              </w:rPr>
              <w:t>dále musí být v</w:t>
            </w:r>
            <w:r w:rsidR="0076076E">
              <w:rPr>
                <w:rFonts w:asciiTheme="minorHAnsi" w:hAnsiTheme="minorHAnsi" w:cstheme="minorHAnsi"/>
                <w:sz w:val="24"/>
                <w:szCs w:val="24"/>
              </w:rPr>
              <w:t> </w:t>
            </w:r>
            <w:r w:rsidRPr="00E94601">
              <w:rPr>
                <w:rFonts w:asciiTheme="minorHAnsi" w:hAnsiTheme="minorHAnsi" w:cstheme="minorHAnsi"/>
                <w:sz w:val="24"/>
                <w:szCs w:val="24"/>
              </w:rPr>
              <w:t>souladu s</w:t>
            </w:r>
            <w:r w:rsidR="0076076E">
              <w:rPr>
                <w:rFonts w:asciiTheme="minorHAnsi" w:hAnsiTheme="minorHAnsi" w:cstheme="minorHAnsi"/>
                <w:sz w:val="24"/>
                <w:szCs w:val="24"/>
              </w:rPr>
              <w:t> </w:t>
            </w:r>
            <w:r w:rsidRPr="00E94601">
              <w:rPr>
                <w:rFonts w:asciiTheme="minorHAnsi" w:hAnsiTheme="minorHAnsi" w:cstheme="minorHAnsi"/>
                <w:sz w:val="24"/>
                <w:szCs w:val="24"/>
              </w:rPr>
              <w:t>úpravou mezinárodního smluvního práva a</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vlastním právním řádem daného státu (v případě konfliktu má přednost mezinárodní úprava). </w:t>
            </w:r>
          </w:p>
        </w:tc>
      </w:tr>
    </w:tbl>
    <w:p w14:paraId="331D4638" w14:textId="77777777" w:rsidR="00D72876" w:rsidRPr="00371D38" w:rsidRDefault="00D72876" w:rsidP="00D72876">
      <w:pPr>
        <w:spacing w:before="100" w:beforeAutospacing="1" w:after="100" w:afterAutospacing="1"/>
        <w:jc w:val="both"/>
        <w:rPr>
          <w:rFonts w:asciiTheme="minorHAnsi" w:hAnsiTheme="minorHAnsi" w:cstheme="minorHAnsi"/>
          <w:b/>
          <w:sz w:val="24"/>
          <w:szCs w:val="24"/>
          <w:u w:val="single"/>
        </w:rPr>
      </w:pPr>
      <w:r>
        <w:rPr>
          <w:rFonts w:asciiTheme="minorHAnsi" w:hAnsiTheme="minorHAnsi" w:cstheme="minorHAnsi"/>
          <w:b/>
          <w:sz w:val="24"/>
          <w:szCs w:val="24"/>
          <w:u w:val="single"/>
        </w:rPr>
        <w:lastRenderedPageBreak/>
        <w:t xml:space="preserve">2) </w:t>
      </w:r>
      <w:r w:rsidRPr="00371D38">
        <w:rPr>
          <w:rFonts w:asciiTheme="minorHAnsi" w:hAnsiTheme="minorHAnsi" w:cstheme="minorHAnsi"/>
          <w:b/>
          <w:sz w:val="24"/>
          <w:szCs w:val="24"/>
          <w:u w:val="single"/>
        </w:rPr>
        <w:t>Normy mezinárodního práva soukromého</w:t>
      </w:r>
    </w:p>
    <w:p w14:paraId="051B8F1D" w14:textId="0B2E7A15" w:rsidR="00D72876" w:rsidRPr="00E94601" w:rsidRDefault="00D72876" w:rsidP="00D72876">
      <w:pPr>
        <w:spacing w:before="100" w:beforeAutospacing="1" w:after="100" w:afterAutospacing="1"/>
        <w:jc w:val="both"/>
        <w:rPr>
          <w:rFonts w:asciiTheme="minorHAnsi" w:hAnsiTheme="minorHAnsi" w:cstheme="minorHAnsi"/>
          <w:sz w:val="24"/>
          <w:szCs w:val="24"/>
        </w:rPr>
      </w:pPr>
      <w:r w:rsidRPr="00E94601">
        <w:rPr>
          <w:rFonts w:asciiTheme="minorHAnsi" w:hAnsiTheme="minorHAnsi" w:cstheme="minorHAnsi"/>
          <w:sz w:val="24"/>
          <w:szCs w:val="24"/>
        </w:rPr>
        <w:t xml:space="preserve">Každý stát si vytváří své </w:t>
      </w:r>
      <w:r w:rsidRPr="00E94601">
        <w:rPr>
          <w:rFonts w:asciiTheme="minorHAnsi" w:hAnsiTheme="minorHAnsi" w:cstheme="minorHAnsi"/>
          <w:b/>
          <w:sz w:val="24"/>
          <w:szCs w:val="24"/>
        </w:rPr>
        <w:t>vlastní předpisy</w:t>
      </w:r>
      <w:r w:rsidRPr="00E94601">
        <w:rPr>
          <w:rFonts w:asciiTheme="minorHAnsi" w:hAnsiTheme="minorHAnsi" w:cstheme="minorHAnsi"/>
          <w:sz w:val="24"/>
          <w:szCs w:val="24"/>
        </w:rPr>
        <w:t>, kterými reguluje hospodářské vztahy se zahraničím. Z</w:t>
      </w:r>
      <w:r w:rsidR="0076076E">
        <w:rPr>
          <w:rFonts w:asciiTheme="minorHAnsi" w:hAnsiTheme="minorHAnsi" w:cstheme="minorHAnsi"/>
          <w:sz w:val="24"/>
          <w:szCs w:val="24"/>
        </w:rPr>
        <w:t> </w:t>
      </w:r>
      <w:r w:rsidRPr="00E94601">
        <w:rPr>
          <w:rFonts w:asciiTheme="minorHAnsi" w:hAnsiTheme="minorHAnsi" w:cstheme="minorHAnsi"/>
          <w:sz w:val="24"/>
          <w:szCs w:val="24"/>
        </w:rPr>
        <w:t>hlediska českého práva je to například licenční řízení dovozu a</w:t>
      </w:r>
      <w:r w:rsidR="0076076E">
        <w:rPr>
          <w:rFonts w:asciiTheme="minorHAnsi" w:hAnsiTheme="minorHAnsi" w:cstheme="minorHAnsi"/>
          <w:sz w:val="24"/>
          <w:szCs w:val="24"/>
        </w:rPr>
        <w:t> </w:t>
      </w:r>
      <w:r w:rsidRPr="00E94601">
        <w:rPr>
          <w:rFonts w:asciiTheme="minorHAnsi" w:hAnsiTheme="minorHAnsi" w:cstheme="minorHAnsi"/>
          <w:sz w:val="24"/>
          <w:szCs w:val="24"/>
        </w:rPr>
        <w:t>vývozu některých výrobků (vojenské zboží, zboží dvojího užití), hospodářská soutěž, ale taktéž zákon o</w:t>
      </w:r>
      <w:r w:rsidR="0076076E">
        <w:rPr>
          <w:rFonts w:asciiTheme="minorHAnsi" w:hAnsiTheme="minorHAnsi" w:cstheme="minorHAnsi"/>
          <w:sz w:val="24"/>
          <w:szCs w:val="24"/>
        </w:rPr>
        <w:t> </w:t>
      </w:r>
      <w:r w:rsidRPr="00E94601">
        <w:rPr>
          <w:rFonts w:asciiTheme="minorHAnsi" w:hAnsiTheme="minorHAnsi" w:cstheme="minorHAnsi"/>
          <w:sz w:val="24"/>
          <w:szCs w:val="24"/>
        </w:rPr>
        <w:t>mezinárodním právu soukromém, občanský zákoník, živnostenský zákon (například vztah k</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obchodní zvyklosti, osoby). Součástí právního řádu jsou taktéž </w:t>
      </w:r>
      <w:r w:rsidRPr="00E94601">
        <w:rPr>
          <w:rFonts w:asciiTheme="minorHAnsi" w:hAnsiTheme="minorHAnsi" w:cstheme="minorHAnsi"/>
          <w:b/>
          <w:sz w:val="24"/>
          <w:szCs w:val="24"/>
        </w:rPr>
        <w:t>mezinárodní smlouvy, které unifikují hmotné normy, jako například Úmluva OSN o</w:t>
      </w:r>
      <w:r w:rsidR="0076076E">
        <w:rPr>
          <w:rFonts w:asciiTheme="minorHAnsi" w:hAnsiTheme="minorHAnsi" w:cstheme="minorHAnsi"/>
          <w:b/>
          <w:sz w:val="24"/>
          <w:szCs w:val="24"/>
        </w:rPr>
        <w:t> </w:t>
      </w:r>
      <w:r w:rsidRPr="00E94601">
        <w:rPr>
          <w:rFonts w:asciiTheme="minorHAnsi" w:hAnsiTheme="minorHAnsi" w:cstheme="minorHAnsi"/>
          <w:b/>
          <w:sz w:val="24"/>
          <w:szCs w:val="24"/>
        </w:rPr>
        <w:t>smlouvách o</w:t>
      </w:r>
      <w:r w:rsidR="0076076E">
        <w:rPr>
          <w:rFonts w:asciiTheme="minorHAnsi" w:hAnsiTheme="minorHAnsi" w:cstheme="minorHAnsi"/>
          <w:b/>
          <w:sz w:val="24"/>
          <w:szCs w:val="24"/>
        </w:rPr>
        <w:t> </w:t>
      </w:r>
      <w:r w:rsidRPr="00E94601">
        <w:rPr>
          <w:rFonts w:asciiTheme="minorHAnsi" w:hAnsiTheme="minorHAnsi" w:cstheme="minorHAnsi"/>
          <w:b/>
          <w:sz w:val="24"/>
          <w:szCs w:val="24"/>
        </w:rPr>
        <w:t>mezinárodní koupi zboží</w:t>
      </w:r>
      <w:r w:rsidRPr="00E94601">
        <w:rPr>
          <w:rFonts w:asciiTheme="minorHAnsi" w:hAnsiTheme="minorHAnsi" w:cstheme="minorHAnsi"/>
          <w:sz w:val="24"/>
          <w:szCs w:val="24"/>
          <w:u w:val="single"/>
        </w:rPr>
        <w:t xml:space="preserve"> </w:t>
      </w:r>
      <w:r w:rsidRPr="00E94601">
        <w:rPr>
          <w:rFonts w:asciiTheme="minorHAnsi" w:hAnsiTheme="minorHAnsi" w:cstheme="minorHAnsi"/>
          <w:sz w:val="24"/>
          <w:szCs w:val="24"/>
        </w:rPr>
        <w:t>(sdělení č. 160/1991 Sb.) vytvořená na půdě Komise OSN pro právo mezinárodního obchodu (UNCITRAL). V</w:t>
      </w:r>
      <w:r w:rsidR="0076076E">
        <w:rPr>
          <w:rFonts w:asciiTheme="minorHAnsi" w:hAnsiTheme="minorHAnsi" w:cstheme="minorHAnsi"/>
          <w:sz w:val="24"/>
          <w:szCs w:val="24"/>
        </w:rPr>
        <w:t> </w:t>
      </w:r>
      <w:r w:rsidRPr="00E94601">
        <w:rPr>
          <w:rFonts w:asciiTheme="minorHAnsi" w:hAnsiTheme="minorHAnsi" w:cstheme="minorHAnsi"/>
          <w:sz w:val="24"/>
          <w:szCs w:val="24"/>
        </w:rPr>
        <w:t>případě, že stát přijal mezinárodní úpravu kupní smlouvy, tato úprava má přednost před vlastní vnitrostátní úpravou. V</w:t>
      </w:r>
      <w:r w:rsidR="0076076E">
        <w:rPr>
          <w:rFonts w:asciiTheme="minorHAnsi" w:hAnsiTheme="minorHAnsi" w:cstheme="minorHAnsi"/>
          <w:sz w:val="24"/>
          <w:szCs w:val="24"/>
        </w:rPr>
        <w:t> </w:t>
      </w:r>
      <w:r w:rsidRPr="00E94601">
        <w:rPr>
          <w:rFonts w:asciiTheme="minorHAnsi" w:hAnsiTheme="minorHAnsi" w:cstheme="minorHAnsi"/>
          <w:sz w:val="24"/>
          <w:szCs w:val="24"/>
        </w:rPr>
        <w:t>praxi se vyvinuly i</w:t>
      </w:r>
      <w:r w:rsidR="0076076E">
        <w:rPr>
          <w:rFonts w:asciiTheme="minorHAnsi" w:hAnsiTheme="minorHAnsi" w:cstheme="minorHAnsi"/>
          <w:sz w:val="24"/>
          <w:szCs w:val="24"/>
        </w:rPr>
        <w:t> </w:t>
      </w:r>
      <w:r w:rsidRPr="00E94601">
        <w:rPr>
          <w:rFonts w:asciiTheme="minorHAnsi" w:hAnsiTheme="minorHAnsi" w:cstheme="minorHAnsi"/>
          <w:sz w:val="24"/>
          <w:szCs w:val="24"/>
        </w:rPr>
        <w:t>mezinárodní obchodní zvyklosti, které však nejsou právními normami soukromého práva. Jejich použití tudíž není automatické. Například § 558 odst. 2</w:t>
      </w:r>
      <w:r w:rsidRPr="00E94601">
        <w:rPr>
          <w:rFonts w:asciiTheme="minorHAnsi" w:hAnsiTheme="minorHAnsi" w:cstheme="minorHAnsi"/>
          <w:b/>
          <w:sz w:val="24"/>
          <w:szCs w:val="24"/>
        </w:rPr>
        <w:t xml:space="preserve"> </w:t>
      </w:r>
      <w:r w:rsidRPr="00E94601">
        <w:rPr>
          <w:rFonts w:asciiTheme="minorHAnsi" w:hAnsiTheme="minorHAnsi" w:cstheme="minorHAnsi"/>
          <w:sz w:val="24"/>
          <w:szCs w:val="24"/>
        </w:rPr>
        <w:t>OZ</w:t>
      </w:r>
      <w:r w:rsidRPr="00E94601">
        <w:rPr>
          <w:rFonts w:asciiTheme="minorHAnsi" w:hAnsiTheme="minorHAnsi" w:cstheme="minorHAnsi"/>
          <w:b/>
          <w:sz w:val="24"/>
          <w:szCs w:val="24"/>
        </w:rPr>
        <w:t xml:space="preserve"> </w:t>
      </w:r>
      <w:r w:rsidRPr="00E94601">
        <w:rPr>
          <w:rFonts w:asciiTheme="minorHAnsi" w:hAnsiTheme="minorHAnsi" w:cstheme="minorHAnsi"/>
          <w:sz w:val="24"/>
          <w:szCs w:val="24"/>
        </w:rPr>
        <w:t>upravuje jejích použití takto:</w:t>
      </w:r>
    </w:p>
    <w:p w14:paraId="0D4E0AEE" w14:textId="2DFF3F20" w:rsidR="00D72876" w:rsidRPr="00E94601" w:rsidRDefault="00D72876" w:rsidP="00D72876">
      <w:pPr>
        <w:spacing w:before="100" w:beforeAutospacing="1" w:after="100" w:afterAutospacing="1"/>
        <w:jc w:val="both"/>
        <w:rPr>
          <w:rFonts w:asciiTheme="minorHAnsi" w:hAnsiTheme="minorHAnsi" w:cstheme="minorHAnsi"/>
          <w:i/>
          <w:sz w:val="24"/>
          <w:szCs w:val="24"/>
        </w:rPr>
      </w:pPr>
      <w:r w:rsidRPr="00E94601">
        <w:rPr>
          <w:rFonts w:asciiTheme="minorHAnsi" w:hAnsiTheme="minorHAnsi" w:cstheme="minorHAnsi"/>
          <w:i/>
          <w:sz w:val="24"/>
          <w:szCs w:val="24"/>
        </w:rPr>
        <w:t>„V právním styku podnikatelů se přihlíží k</w:t>
      </w:r>
      <w:r w:rsidR="0076076E">
        <w:rPr>
          <w:rFonts w:asciiTheme="minorHAnsi" w:hAnsiTheme="minorHAnsi" w:cstheme="minorHAnsi"/>
          <w:i/>
          <w:sz w:val="24"/>
          <w:szCs w:val="24"/>
        </w:rPr>
        <w:t> </w:t>
      </w:r>
      <w:r w:rsidRPr="00E94601">
        <w:rPr>
          <w:rFonts w:asciiTheme="minorHAnsi" w:hAnsiTheme="minorHAnsi" w:cstheme="minorHAnsi"/>
          <w:i/>
          <w:sz w:val="24"/>
          <w:szCs w:val="24"/>
        </w:rPr>
        <w:t>obchodním zvyklostem zachovávaným obecně, anebo v</w:t>
      </w:r>
      <w:r w:rsidR="0076076E">
        <w:rPr>
          <w:rFonts w:asciiTheme="minorHAnsi" w:hAnsiTheme="minorHAnsi" w:cstheme="minorHAnsi"/>
          <w:i/>
          <w:sz w:val="24"/>
          <w:szCs w:val="24"/>
        </w:rPr>
        <w:t> </w:t>
      </w:r>
      <w:r w:rsidRPr="00E94601">
        <w:rPr>
          <w:rFonts w:asciiTheme="minorHAnsi" w:hAnsiTheme="minorHAnsi" w:cstheme="minorHAnsi"/>
          <w:i/>
          <w:sz w:val="24"/>
          <w:szCs w:val="24"/>
        </w:rPr>
        <w:t>daném odvětví, ledaže to vyloučí ujednání stran nebo zákon. Není-li jiné ujednání, platí, že obchodní zvyklost má přednost před ustanovením zákona, jež nemá donucující účinky, jinak se může podnikatel zvyklosti dovolat, prokáže-li, že druhá strana určitou zvyklost musela znát a</w:t>
      </w:r>
      <w:r w:rsidR="0076076E">
        <w:rPr>
          <w:rFonts w:asciiTheme="minorHAnsi" w:hAnsiTheme="minorHAnsi" w:cstheme="minorHAnsi"/>
          <w:i/>
          <w:sz w:val="24"/>
          <w:szCs w:val="24"/>
        </w:rPr>
        <w:t> </w:t>
      </w:r>
      <w:r w:rsidRPr="00E94601">
        <w:rPr>
          <w:rFonts w:asciiTheme="minorHAnsi" w:hAnsiTheme="minorHAnsi" w:cstheme="minorHAnsi"/>
          <w:i/>
          <w:sz w:val="24"/>
          <w:szCs w:val="24"/>
        </w:rPr>
        <w:t>s postupem podle ní byla srozuměna.“</w:t>
      </w:r>
    </w:p>
    <w:p w14:paraId="0605F334" w14:textId="77777777" w:rsidR="00D72876" w:rsidRPr="000528CF" w:rsidRDefault="00D72876" w:rsidP="00D72876">
      <w:pPr>
        <w:spacing w:before="100" w:beforeAutospacing="1" w:after="100" w:afterAutospacing="1"/>
        <w:jc w:val="both"/>
        <w:rPr>
          <w:rFonts w:asciiTheme="minorHAnsi" w:hAnsiTheme="minorHAnsi" w:cstheme="minorHAnsi"/>
          <w:b/>
          <w:sz w:val="24"/>
          <w:szCs w:val="24"/>
          <w:u w:val="single"/>
        </w:rPr>
      </w:pPr>
      <w:r>
        <w:rPr>
          <w:rFonts w:asciiTheme="minorHAnsi" w:hAnsiTheme="minorHAnsi" w:cstheme="minorHAnsi"/>
          <w:b/>
          <w:sz w:val="24"/>
          <w:szCs w:val="24"/>
          <w:u w:val="single"/>
        </w:rPr>
        <w:t>3) Regulace mezinárodní ekonomické spolupráce</w:t>
      </w:r>
    </w:p>
    <w:p w14:paraId="2D4FC1D9" w14:textId="19462B73" w:rsidR="00D72876" w:rsidRPr="00E94601" w:rsidRDefault="00D72876" w:rsidP="00D72876">
      <w:pPr>
        <w:spacing w:before="100" w:beforeAutospacing="1" w:after="100" w:afterAutospacing="1"/>
        <w:jc w:val="both"/>
        <w:rPr>
          <w:rFonts w:asciiTheme="minorHAnsi" w:hAnsiTheme="minorHAnsi" w:cstheme="minorHAnsi"/>
          <w:sz w:val="24"/>
          <w:szCs w:val="24"/>
        </w:rPr>
      </w:pPr>
      <w:r w:rsidRPr="00E94601">
        <w:rPr>
          <w:rFonts w:asciiTheme="minorHAnsi" w:hAnsiTheme="minorHAnsi" w:cstheme="minorHAnsi"/>
          <w:b/>
          <w:sz w:val="24"/>
          <w:szCs w:val="24"/>
        </w:rPr>
        <w:t>Základní regulace mezinárodní ekonomické spolupráce je nastavena především na úrovni multilateráln</w:t>
      </w:r>
      <w:r w:rsidRPr="00E94601">
        <w:rPr>
          <w:rFonts w:asciiTheme="minorHAnsi" w:hAnsiTheme="minorHAnsi" w:cstheme="minorHAnsi"/>
          <w:sz w:val="24"/>
          <w:szCs w:val="24"/>
        </w:rPr>
        <w:t xml:space="preserve">í (případně </w:t>
      </w:r>
      <w:proofErr w:type="spellStart"/>
      <w:r w:rsidRPr="00E94601">
        <w:rPr>
          <w:rFonts w:asciiTheme="minorHAnsi" w:hAnsiTheme="minorHAnsi" w:cstheme="minorHAnsi"/>
          <w:sz w:val="24"/>
          <w:szCs w:val="24"/>
        </w:rPr>
        <w:t>plurilaterální</w:t>
      </w:r>
      <w:proofErr w:type="spellEnd"/>
      <w:r w:rsidRPr="00E94601">
        <w:rPr>
          <w:rFonts w:asciiTheme="minorHAnsi" w:hAnsiTheme="minorHAnsi" w:cstheme="minorHAnsi"/>
          <w:sz w:val="24"/>
          <w:szCs w:val="24"/>
        </w:rPr>
        <w:t xml:space="preserve"> či regionální – např. EU), přičemž </w:t>
      </w:r>
      <w:r w:rsidRPr="00E94601">
        <w:rPr>
          <w:rFonts w:asciiTheme="minorHAnsi" w:hAnsiTheme="minorHAnsi" w:cstheme="minorHAnsi"/>
          <w:b/>
          <w:sz w:val="24"/>
          <w:szCs w:val="24"/>
        </w:rPr>
        <w:t>úroveň bilaterální ji pak doplňuje a</w:t>
      </w:r>
      <w:r w:rsidR="0076076E">
        <w:rPr>
          <w:rFonts w:asciiTheme="minorHAnsi" w:hAnsiTheme="minorHAnsi" w:cstheme="minorHAnsi"/>
          <w:b/>
          <w:sz w:val="24"/>
          <w:szCs w:val="24"/>
        </w:rPr>
        <w:t> </w:t>
      </w:r>
      <w:r w:rsidRPr="00E94601">
        <w:rPr>
          <w:rFonts w:asciiTheme="minorHAnsi" w:hAnsiTheme="minorHAnsi" w:cstheme="minorHAnsi"/>
          <w:b/>
          <w:sz w:val="24"/>
          <w:szCs w:val="24"/>
        </w:rPr>
        <w:t>dále rozvíjí tam, kde je to vhodné a</w:t>
      </w:r>
      <w:r w:rsidR="0076076E">
        <w:rPr>
          <w:rFonts w:asciiTheme="minorHAnsi" w:hAnsiTheme="minorHAnsi" w:cstheme="minorHAnsi"/>
          <w:b/>
          <w:sz w:val="24"/>
          <w:szCs w:val="24"/>
        </w:rPr>
        <w:t> </w:t>
      </w:r>
      <w:r w:rsidRPr="00E94601">
        <w:rPr>
          <w:rFonts w:asciiTheme="minorHAnsi" w:hAnsiTheme="minorHAnsi" w:cstheme="minorHAnsi"/>
          <w:b/>
          <w:sz w:val="24"/>
          <w:szCs w:val="24"/>
        </w:rPr>
        <w:t>zapotřebí. Tato spolupráce</w:t>
      </w:r>
      <w:r w:rsidRPr="00E94601">
        <w:rPr>
          <w:rFonts w:asciiTheme="minorHAnsi" w:hAnsiTheme="minorHAnsi" w:cstheme="minorHAnsi"/>
          <w:sz w:val="24"/>
          <w:szCs w:val="24"/>
        </w:rPr>
        <w:t xml:space="preserve"> se přitom často realizuje nejen v</w:t>
      </w:r>
      <w:r w:rsidR="0076076E">
        <w:rPr>
          <w:rFonts w:asciiTheme="minorHAnsi" w:hAnsiTheme="minorHAnsi" w:cstheme="minorHAnsi"/>
          <w:sz w:val="24"/>
          <w:szCs w:val="24"/>
        </w:rPr>
        <w:t> </w:t>
      </w:r>
      <w:r w:rsidRPr="00E94601">
        <w:rPr>
          <w:rFonts w:asciiTheme="minorHAnsi" w:hAnsiTheme="minorHAnsi" w:cstheme="minorHAnsi"/>
          <w:sz w:val="24"/>
          <w:szCs w:val="24"/>
        </w:rPr>
        <w:t>podobě dohod, ale i</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v podobě spolupráce ve významných mezinárodních organizacích (které příslušné dohody spravují nebo se na jejich půdě sjednávají). </w:t>
      </w:r>
    </w:p>
    <w:p w14:paraId="67CC5EE6" w14:textId="24A83437" w:rsidR="00D72876" w:rsidRPr="00E94601" w:rsidRDefault="00D72876" w:rsidP="00D72876">
      <w:pPr>
        <w:spacing w:before="100" w:beforeAutospacing="1" w:after="100" w:afterAutospacing="1"/>
        <w:jc w:val="both"/>
        <w:rPr>
          <w:rFonts w:asciiTheme="minorHAnsi" w:hAnsiTheme="minorHAnsi" w:cstheme="minorHAnsi"/>
          <w:sz w:val="24"/>
          <w:szCs w:val="24"/>
        </w:rPr>
      </w:pPr>
      <w:r w:rsidRPr="00E94601">
        <w:rPr>
          <w:rFonts w:asciiTheme="minorHAnsi" w:hAnsiTheme="minorHAnsi" w:cstheme="minorHAnsi"/>
          <w:sz w:val="24"/>
          <w:szCs w:val="24"/>
        </w:rPr>
        <w:t>Kromě univerzální činnosti OSN je třeba k</w:t>
      </w:r>
      <w:r w:rsidR="0076076E">
        <w:rPr>
          <w:rFonts w:asciiTheme="minorHAnsi" w:hAnsiTheme="minorHAnsi" w:cstheme="minorHAnsi"/>
          <w:sz w:val="24"/>
          <w:szCs w:val="24"/>
        </w:rPr>
        <w:t> </w:t>
      </w:r>
      <w:r w:rsidRPr="00E94601">
        <w:rPr>
          <w:rFonts w:asciiTheme="minorHAnsi" w:hAnsiTheme="minorHAnsi" w:cstheme="minorHAnsi"/>
          <w:sz w:val="24"/>
          <w:szCs w:val="24"/>
        </w:rPr>
        <w:t>hlavním stavebním kamenům multilaterální regulace mezinárodní ekonomické spolupráce řadit především soubor dohod v</w:t>
      </w:r>
      <w:r w:rsidR="0076076E">
        <w:rPr>
          <w:rFonts w:asciiTheme="minorHAnsi" w:hAnsiTheme="minorHAnsi" w:cstheme="minorHAnsi"/>
          <w:sz w:val="24"/>
          <w:szCs w:val="24"/>
        </w:rPr>
        <w:t> </w:t>
      </w:r>
      <w:r w:rsidRPr="00E94601">
        <w:rPr>
          <w:rFonts w:asciiTheme="minorHAnsi" w:hAnsiTheme="minorHAnsi" w:cstheme="minorHAnsi"/>
          <w:sz w:val="24"/>
          <w:szCs w:val="24"/>
        </w:rPr>
        <w:t>rámci Světové obchodní organizace, včetně dohod týkajících se práva duševního vlastnictví, spravovaných WIPO, spolupráci na půdě dalších klíčových ekonomických organizací, jako je Světová banka a</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Mezinárodní měnový fond, regionálních či jinak vymezených organizací, jako je například OECD či regionální integrační organizace (Evropská unie, ASEAN, MERCOSUR aj.). </w:t>
      </w:r>
    </w:p>
    <w:p w14:paraId="266178D2" w14:textId="4D4E2E7B" w:rsidR="00D72876" w:rsidRPr="00E94601" w:rsidRDefault="00D72876" w:rsidP="00D72876">
      <w:pPr>
        <w:spacing w:before="100" w:beforeAutospacing="1" w:after="100" w:afterAutospacing="1"/>
        <w:jc w:val="both"/>
        <w:rPr>
          <w:rFonts w:asciiTheme="minorHAnsi" w:hAnsiTheme="minorHAnsi" w:cstheme="minorHAnsi"/>
          <w:sz w:val="24"/>
          <w:szCs w:val="24"/>
        </w:rPr>
      </w:pPr>
      <w:r w:rsidRPr="00E94601">
        <w:rPr>
          <w:rFonts w:asciiTheme="minorHAnsi" w:hAnsiTheme="minorHAnsi" w:cstheme="minorHAnsi"/>
          <w:sz w:val="24"/>
          <w:szCs w:val="24"/>
        </w:rPr>
        <w:t>Mezi další významné příklady regulace mezinárodní ekonomické spolupráce patří Světová celní unie či z</w:t>
      </w:r>
      <w:r w:rsidR="0076076E">
        <w:rPr>
          <w:rFonts w:asciiTheme="minorHAnsi" w:hAnsiTheme="minorHAnsi" w:cstheme="minorHAnsi"/>
          <w:sz w:val="24"/>
          <w:szCs w:val="24"/>
        </w:rPr>
        <w:t> </w:t>
      </w:r>
      <w:r w:rsidRPr="00E94601">
        <w:rPr>
          <w:rFonts w:asciiTheme="minorHAnsi" w:hAnsiTheme="minorHAnsi" w:cstheme="minorHAnsi"/>
          <w:sz w:val="24"/>
          <w:szCs w:val="24"/>
        </w:rPr>
        <w:t>jiných oblastí Světová poštovní unie či Mezinárodní telekomunikační unie, případně v</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oblasti energetiky Mezinárodní energetická charta, či různé komoditní organizace (pro ropu, dřevo atd.). </w:t>
      </w:r>
    </w:p>
    <w:p w14:paraId="0464CCE9" w14:textId="7F297498" w:rsidR="00D72876" w:rsidRPr="00E94601" w:rsidRDefault="00D72876" w:rsidP="00D72876">
      <w:pPr>
        <w:spacing w:before="100" w:beforeAutospacing="1" w:after="100" w:afterAutospacing="1"/>
        <w:jc w:val="both"/>
        <w:rPr>
          <w:rFonts w:asciiTheme="minorHAnsi" w:hAnsiTheme="minorHAnsi" w:cstheme="minorHAnsi"/>
          <w:sz w:val="24"/>
          <w:szCs w:val="24"/>
        </w:rPr>
      </w:pPr>
      <w:r w:rsidRPr="00E94601">
        <w:rPr>
          <w:rFonts w:asciiTheme="minorHAnsi" w:hAnsiTheme="minorHAnsi" w:cstheme="minorHAnsi"/>
          <w:sz w:val="24"/>
          <w:szCs w:val="24"/>
        </w:rPr>
        <w:t>Zvláštní pozici v</w:t>
      </w:r>
      <w:r w:rsidR="0076076E">
        <w:rPr>
          <w:rFonts w:asciiTheme="minorHAnsi" w:hAnsiTheme="minorHAnsi" w:cstheme="minorHAnsi"/>
          <w:sz w:val="24"/>
          <w:szCs w:val="24"/>
        </w:rPr>
        <w:t> </w:t>
      </w:r>
      <w:r w:rsidRPr="00E94601">
        <w:rPr>
          <w:rFonts w:asciiTheme="minorHAnsi" w:hAnsiTheme="minorHAnsi" w:cstheme="minorHAnsi"/>
          <w:sz w:val="24"/>
          <w:szCs w:val="24"/>
        </w:rPr>
        <w:t>oblasti spolupráce v</w:t>
      </w:r>
      <w:r w:rsidR="0076076E">
        <w:rPr>
          <w:rFonts w:asciiTheme="minorHAnsi" w:hAnsiTheme="minorHAnsi" w:cstheme="minorHAnsi"/>
          <w:sz w:val="24"/>
          <w:szCs w:val="24"/>
        </w:rPr>
        <w:t> </w:t>
      </w:r>
      <w:r w:rsidRPr="00E94601">
        <w:rPr>
          <w:rFonts w:asciiTheme="minorHAnsi" w:hAnsiTheme="minorHAnsi" w:cstheme="minorHAnsi"/>
          <w:sz w:val="24"/>
          <w:szCs w:val="24"/>
        </w:rPr>
        <w:t>oblasti harmonizace práva zastává UNCITRAL (Komise OSN pro právo mezinárodního obchodu) a</w:t>
      </w:r>
      <w:r w:rsidR="0076076E">
        <w:rPr>
          <w:rFonts w:asciiTheme="minorHAnsi" w:hAnsiTheme="minorHAnsi" w:cstheme="minorHAnsi"/>
          <w:sz w:val="24"/>
          <w:szCs w:val="24"/>
        </w:rPr>
        <w:t> </w:t>
      </w:r>
      <w:r w:rsidRPr="00E94601">
        <w:rPr>
          <w:rFonts w:asciiTheme="minorHAnsi" w:hAnsiTheme="minorHAnsi" w:cstheme="minorHAnsi"/>
          <w:sz w:val="24"/>
          <w:szCs w:val="24"/>
        </w:rPr>
        <w:t>UNIDROIT (Mezinárodní ústav pro sjednocení mezinárodního práva soukromého). Z</w:t>
      </w:r>
      <w:r w:rsidR="0076076E">
        <w:rPr>
          <w:rFonts w:asciiTheme="minorHAnsi" w:hAnsiTheme="minorHAnsi" w:cstheme="minorHAnsi"/>
          <w:sz w:val="24"/>
          <w:szCs w:val="24"/>
        </w:rPr>
        <w:t> </w:t>
      </w:r>
      <w:r w:rsidRPr="00E94601">
        <w:rPr>
          <w:rFonts w:asciiTheme="minorHAnsi" w:hAnsiTheme="minorHAnsi" w:cstheme="minorHAnsi"/>
          <w:sz w:val="24"/>
          <w:szCs w:val="24"/>
        </w:rPr>
        <w:t>nevládních organizací je třeba zmínit Mezinárodní obchodní komoru a</w:t>
      </w:r>
      <w:r w:rsidR="0076076E">
        <w:rPr>
          <w:rFonts w:asciiTheme="minorHAnsi" w:hAnsiTheme="minorHAnsi" w:cstheme="minorHAnsi"/>
          <w:sz w:val="24"/>
          <w:szCs w:val="24"/>
        </w:rPr>
        <w:t> </w:t>
      </w:r>
      <w:r w:rsidRPr="00E94601">
        <w:rPr>
          <w:rFonts w:asciiTheme="minorHAnsi" w:hAnsiTheme="minorHAnsi" w:cstheme="minorHAnsi"/>
          <w:sz w:val="24"/>
          <w:szCs w:val="24"/>
        </w:rPr>
        <w:t xml:space="preserve">v rámci ní vytvořený seznam mezinárodních obchodních </w:t>
      </w:r>
      <w:proofErr w:type="gramStart"/>
      <w:r w:rsidRPr="00E94601">
        <w:rPr>
          <w:rFonts w:asciiTheme="minorHAnsi" w:hAnsiTheme="minorHAnsi" w:cstheme="minorHAnsi"/>
          <w:sz w:val="24"/>
          <w:szCs w:val="24"/>
        </w:rPr>
        <w:t>doložek - INCOTERMS</w:t>
      </w:r>
      <w:proofErr w:type="gramEnd"/>
      <w:r w:rsidRPr="00E94601">
        <w:rPr>
          <w:rFonts w:asciiTheme="minorHAnsi" w:hAnsiTheme="minorHAnsi" w:cstheme="minorHAnsi"/>
          <w:sz w:val="24"/>
          <w:szCs w:val="24"/>
        </w:rPr>
        <w:t xml:space="preserve">. </w:t>
      </w:r>
    </w:p>
    <w:p w14:paraId="2A15B819" w14:textId="2407B473" w:rsidR="00D72876" w:rsidRDefault="00D72876" w:rsidP="00D72876">
      <w:pPr>
        <w:spacing w:after="240"/>
        <w:jc w:val="both"/>
        <w:rPr>
          <w:rFonts w:asciiTheme="minorHAnsi" w:hAnsiTheme="minorHAnsi" w:cstheme="minorHAnsi"/>
          <w:sz w:val="24"/>
          <w:szCs w:val="24"/>
        </w:rPr>
      </w:pPr>
      <w:r w:rsidRPr="00E94601">
        <w:rPr>
          <w:rFonts w:asciiTheme="minorHAnsi" w:hAnsiTheme="minorHAnsi" w:cstheme="minorHAnsi"/>
          <w:sz w:val="24"/>
          <w:szCs w:val="24"/>
        </w:rPr>
        <w:lastRenderedPageBreak/>
        <w:t>Pokud jde o</w:t>
      </w:r>
      <w:r w:rsidR="0076076E">
        <w:rPr>
          <w:rFonts w:asciiTheme="minorHAnsi" w:hAnsiTheme="minorHAnsi" w:cstheme="minorHAnsi"/>
          <w:sz w:val="24"/>
          <w:szCs w:val="24"/>
        </w:rPr>
        <w:t> </w:t>
      </w:r>
      <w:r w:rsidRPr="00E94601">
        <w:rPr>
          <w:rFonts w:asciiTheme="minorHAnsi" w:hAnsiTheme="minorHAnsi" w:cstheme="minorHAnsi"/>
          <w:sz w:val="24"/>
          <w:szCs w:val="24"/>
        </w:rPr>
        <w:t>bilaterální regulaci ekonomické spolupráce, je vždy třeba brát v</w:t>
      </w:r>
      <w:r w:rsidR="0076076E">
        <w:rPr>
          <w:rFonts w:asciiTheme="minorHAnsi" w:hAnsiTheme="minorHAnsi" w:cstheme="minorHAnsi"/>
          <w:sz w:val="24"/>
          <w:szCs w:val="24"/>
        </w:rPr>
        <w:t> </w:t>
      </w:r>
      <w:r w:rsidRPr="00E94601">
        <w:rPr>
          <w:rFonts w:asciiTheme="minorHAnsi" w:hAnsiTheme="minorHAnsi" w:cstheme="minorHAnsi"/>
          <w:sz w:val="24"/>
          <w:szCs w:val="24"/>
        </w:rPr>
        <w:t>potaz existující multilaterální či regionální rámec ve vztahu ke druhé smluvní straně, jemuž je pak přizpůsobena i</w:t>
      </w:r>
      <w:r w:rsidR="0076076E">
        <w:rPr>
          <w:rFonts w:asciiTheme="minorHAnsi" w:hAnsiTheme="minorHAnsi" w:cstheme="minorHAnsi"/>
          <w:sz w:val="24"/>
          <w:szCs w:val="24"/>
        </w:rPr>
        <w:t> </w:t>
      </w:r>
      <w:r w:rsidRPr="00E94601">
        <w:rPr>
          <w:rFonts w:asciiTheme="minorHAnsi" w:hAnsiTheme="minorHAnsi" w:cstheme="minorHAnsi"/>
          <w:sz w:val="24"/>
          <w:szCs w:val="24"/>
        </w:rPr>
        <w:t>potřeba dále bilaterální rámec upravovat. Dále úprava bilaterálních vztahů reflektuje i</w:t>
      </w:r>
      <w:r w:rsidR="0076076E">
        <w:rPr>
          <w:rFonts w:asciiTheme="minorHAnsi" w:hAnsiTheme="minorHAnsi" w:cstheme="minorHAnsi"/>
          <w:sz w:val="24"/>
          <w:szCs w:val="24"/>
        </w:rPr>
        <w:t> </w:t>
      </w:r>
      <w:r w:rsidRPr="00E94601">
        <w:rPr>
          <w:rFonts w:asciiTheme="minorHAnsi" w:hAnsiTheme="minorHAnsi" w:cstheme="minorHAnsi"/>
          <w:sz w:val="24"/>
          <w:szCs w:val="24"/>
        </w:rPr>
        <w:t>význam spolupráce a</w:t>
      </w:r>
      <w:r w:rsidR="0076076E">
        <w:rPr>
          <w:rFonts w:asciiTheme="minorHAnsi" w:hAnsiTheme="minorHAnsi" w:cstheme="minorHAnsi"/>
          <w:sz w:val="24"/>
          <w:szCs w:val="24"/>
        </w:rPr>
        <w:t> </w:t>
      </w:r>
      <w:r w:rsidRPr="00E94601">
        <w:rPr>
          <w:rFonts w:asciiTheme="minorHAnsi" w:hAnsiTheme="minorHAnsi" w:cstheme="minorHAnsi"/>
          <w:sz w:val="24"/>
          <w:szCs w:val="24"/>
        </w:rPr>
        <w:t>vztahy obou zemí. V</w:t>
      </w:r>
      <w:r w:rsidR="0076076E">
        <w:rPr>
          <w:rFonts w:asciiTheme="minorHAnsi" w:hAnsiTheme="minorHAnsi" w:cstheme="minorHAnsi"/>
          <w:sz w:val="24"/>
          <w:szCs w:val="24"/>
        </w:rPr>
        <w:t> </w:t>
      </w:r>
      <w:r w:rsidRPr="00E94601">
        <w:rPr>
          <w:rFonts w:asciiTheme="minorHAnsi" w:hAnsiTheme="minorHAnsi" w:cstheme="minorHAnsi"/>
          <w:sz w:val="24"/>
          <w:szCs w:val="24"/>
        </w:rPr>
        <w:t>případě ČR, jako členského státu Evropské unie, je právní regulace bilaterálních vztahů (zvláště se členy E</w:t>
      </w:r>
      <w:r>
        <w:rPr>
          <w:rFonts w:asciiTheme="minorHAnsi" w:hAnsiTheme="minorHAnsi" w:cstheme="minorHAnsi"/>
          <w:sz w:val="24"/>
          <w:szCs w:val="24"/>
        </w:rPr>
        <w:t>vropské unie</w:t>
      </w:r>
      <w:r w:rsidRPr="00E94601">
        <w:rPr>
          <w:rFonts w:asciiTheme="minorHAnsi" w:hAnsiTheme="minorHAnsi" w:cstheme="minorHAnsi"/>
          <w:sz w:val="24"/>
          <w:szCs w:val="24"/>
        </w:rPr>
        <w:t>, ale nejen s</w:t>
      </w:r>
      <w:r w:rsidR="0076076E">
        <w:rPr>
          <w:rFonts w:asciiTheme="minorHAnsi" w:hAnsiTheme="minorHAnsi" w:cstheme="minorHAnsi"/>
          <w:sz w:val="24"/>
          <w:szCs w:val="24"/>
        </w:rPr>
        <w:t> </w:t>
      </w:r>
      <w:r w:rsidRPr="00E94601">
        <w:rPr>
          <w:rFonts w:asciiTheme="minorHAnsi" w:hAnsiTheme="minorHAnsi" w:cstheme="minorHAnsi"/>
          <w:sz w:val="24"/>
          <w:szCs w:val="24"/>
        </w:rPr>
        <w:t>nimi), výrazně omezena, vzhledem k</w:t>
      </w:r>
      <w:r w:rsidR="0076076E">
        <w:rPr>
          <w:rFonts w:asciiTheme="minorHAnsi" w:hAnsiTheme="minorHAnsi" w:cstheme="minorHAnsi"/>
          <w:sz w:val="24"/>
          <w:szCs w:val="24"/>
        </w:rPr>
        <w:t> </w:t>
      </w:r>
      <w:r w:rsidRPr="00E94601">
        <w:rPr>
          <w:rFonts w:asciiTheme="minorHAnsi" w:hAnsiTheme="minorHAnsi" w:cstheme="minorHAnsi"/>
          <w:sz w:val="24"/>
          <w:szCs w:val="24"/>
        </w:rPr>
        <w:t>tomu, že podstatná část standardních témat regulace je upravena na evropské úrovni (a směrem ke třetím zemím např. v</w:t>
      </w:r>
      <w:r w:rsidR="0076076E">
        <w:rPr>
          <w:rFonts w:asciiTheme="minorHAnsi" w:hAnsiTheme="minorHAnsi" w:cstheme="minorHAnsi"/>
          <w:sz w:val="24"/>
          <w:szCs w:val="24"/>
        </w:rPr>
        <w:t> </w:t>
      </w:r>
      <w:r w:rsidRPr="00E94601">
        <w:rPr>
          <w:rFonts w:asciiTheme="minorHAnsi" w:hAnsiTheme="minorHAnsi" w:cstheme="minorHAnsi"/>
          <w:sz w:val="24"/>
          <w:szCs w:val="24"/>
        </w:rPr>
        <w:t>oblasti obchodu je rámec vytvářen společnou obchodní politikou E</w:t>
      </w:r>
      <w:r>
        <w:rPr>
          <w:rFonts w:asciiTheme="minorHAnsi" w:hAnsiTheme="minorHAnsi" w:cstheme="minorHAnsi"/>
          <w:sz w:val="24"/>
          <w:szCs w:val="24"/>
        </w:rPr>
        <w:t>vropské unie</w:t>
      </w:r>
      <w:r w:rsidRPr="00E94601">
        <w:rPr>
          <w:rFonts w:asciiTheme="minorHAnsi" w:hAnsiTheme="minorHAnsi" w:cstheme="minorHAnsi"/>
          <w:sz w:val="24"/>
          <w:szCs w:val="24"/>
        </w:rPr>
        <w:t>). Mezi nejčastěji uzavírané dohody patří především dohody o</w:t>
      </w:r>
      <w:r w:rsidR="0076076E">
        <w:rPr>
          <w:rFonts w:asciiTheme="minorHAnsi" w:hAnsiTheme="minorHAnsi" w:cstheme="minorHAnsi"/>
          <w:sz w:val="24"/>
          <w:szCs w:val="24"/>
        </w:rPr>
        <w:t> </w:t>
      </w:r>
      <w:r w:rsidRPr="00E94601">
        <w:rPr>
          <w:rFonts w:asciiTheme="minorHAnsi" w:hAnsiTheme="minorHAnsi" w:cstheme="minorHAnsi"/>
          <w:sz w:val="24"/>
          <w:szCs w:val="24"/>
        </w:rPr>
        <w:t>hospodářské spolupráci a</w:t>
      </w:r>
      <w:r w:rsidR="0076076E">
        <w:rPr>
          <w:rFonts w:asciiTheme="minorHAnsi" w:hAnsiTheme="minorHAnsi" w:cstheme="minorHAnsi"/>
          <w:sz w:val="24"/>
          <w:szCs w:val="24"/>
        </w:rPr>
        <w:t> </w:t>
      </w:r>
      <w:r w:rsidRPr="00E94601">
        <w:rPr>
          <w:rFonts w:asciiTheme="minorHAnsi" w:hAnsiTheme="minorHAnsi" w:cstheme="minorHAnsi"/>
          <w:sz w:val="24"/>
          <w:szCs w:val="24"/>
        </w:rPr>
        <w:t>dohody o</w:t>
      </w:r>
      <w:r w:rsidR="0076076E">
        <w:rPr>
          <w:rFonts w:asciiTheme="minorHAnsi" w:hAnsiTheme="minorHAnsi" w:cstheme="minorHAnsi"/>
          <w:sz w:val="24"/>
          <w:szCs w:val="24"/>
        </w:rPr>
        <w:t> </w:t>
      </w:r>
      <w:r w:rsidRPr="00E94601">
        <w:rPr>
          <w:rFonts w:asciiTheme="minorHAnsi" w:hAnsiTheme="minorHAnsi" w:cstheme="minorHAnsi"/>
          <w:sz w:val="24"/>
          <w:szCs w:val="24"/>
        </w:rPr>
        <w:t>zamezení dvojímu zdanění. ČR má také poměrně širokou síť dohod o</w:t>
      </w:r>
      <w:r w:rsidR="0076076E">
        <w:rPr>
          <w:rFonts w:asciiTheme="minorHAnsi" w:hAnsiTheme="minorHAnsi" w:cstheme="minorHAnsi"/>
          <w:sz w:val="24"/>
          <w:szCs w:val="24"/>
        </w:rPr>
        <w:t> </w:t>
      </w:r>
      <w:r w:rsidRPr="00E94601">
        <w:rPr>
          <w:rFonts w:asciiTheme="minorHAnsi" w:hAnsiTheme="minorHAnsi" w:cstheme="minorHAnsi"/>
          <w:sz w:val="24"/>
          <w:szCs w:val="24"/>
        </w:rPr>
        <w:t>ochraně a</w:t>
      </w:r>
      <w:r w:rsidR="0076076E">
        <w:rPr>
          <w:rFonts w:asciiTheme="minorHAnsi" w:hAnsiTheme="minorHAnsi" w:cstheme="minorHAnsi"/>
          <w:sz w:val="24"/>
          <w:szCs w:val="24"/>
        </w:rPr>
        <w:t> </w:t>
      </w:r>
      <w:r w:rsidRPr="00E94601">
        <w:rPr>
          <w:rFonts w:asciiTheme="minorHAnsi" w:hAnsiTheme="minorHAnsi" w:cstheme="minorHAnsi"/>
          <w:sz w:val="24"/>
          <w:szCs w:val="24"/>
        </w:rPr>
        <w:t>podpoře investic. Dále mezi relativně často uzavírané typy smluv patří letecké dohody a</w:t>
      </w:r>
      <w:r w:rsidR="0076076E">
        <w:rPr>
          <w:rFonts w:asciiTheme="minorHAnsi" w:hAnsiTheme="minorHAnsi" w:cstheme="minorHAnsi"/>
          <w:sz w:val="24"/>
          <w:szCs w:val="24"/>
        </w:rPr>
        <w:t> </w:t>
      </w:r>
      <w:r w:rsidRPr="00E94601">
        <w:rPr>
          <w:rFonts w:asciiTheme="minorHAnsi" w:hAnsiTheme="minorHAnsi" w:cstheme="minorHAnsi"/>
          <w:sz w:val="24"/>
          <w:szCs w:val="24"/>
        </w:rPr>
        <w:t>dohody o</w:t>
      </w:r>
      <w:r w:rsidR="0076076E">
        <w:rPr>
          <w:rFonts w:asciiTheme="minorHAnsi" w:hAnsiTheme="minorHAnsi" w:cstheme="minorHAnsi"/>
          <w:sz w:val="24"/>
          <w:szCs w:val="24"/>
        </w:rPr>
        <w:t> </w:t>
      </w:r>
      <w:r w:rsidRPr="00E94601">
        <w:rPr>
          <w:rFonts w:asciiTheme="minorHAnsi" w:hAnsiTheme="minorHAnsi" w:cstheme="minorHAnsi"/>
          <w:sz w:val="24"/>
          <w:szCs w:val="24"/>
        </w:rPr>
        <w:t>spolupráci v</w:t>
      </w:r>
      <w:r w:rsidR="0076076E">
        <w:rPr>
          <w:rFonts w:asciiTheme="minorHAnsi" w:hAnsiTheme="minorHAnsi" w:cstheme="minorHAnsi"/>
          <w:sz w:val="24"/>
          <w:szCs w:val="24"/>
        </w:rPr>
        <w:t> </w:t>
      </w:r>
      <w:r w:rsidRPr="00E94601">
        <w:rPr>
          <w:rFonts w:asciiTheme="minorHAnsi" w:hAnsiTheme="minorHAnsi" w:cstheme="minorHAnsi"/>
          <w:sz w:val="24"/>
          <w:szCs w:val="24"/>
        </w:rPr>
        <w:t>oblasti energetiky.</w:t>
      </w:r>
    </w:p>
    <w:p w14:paraId="1E446C6E" w14:textId="77777777" w:rsidR="000F7EF1" w:rsidRDefault="000F7EF1" w:rsidP="00171385">
      <w:pPr>
        <w:spacing w:after="240"/>
        <w:jc w:val="both"/>
        <w:rPr>
          <w:rFonts w:asciiTheme="minorHAnsi" w:hAnsiTheme="minorHAnsi" w:cstheme="minorHAnsi"/>
          <w:b/>
          <w:sz w:val="24"/>
          <w:szCs w:val="24"/>
          <w:u w:val="single"/>
        </w:rPr>
      </w:pPr>
    </w:p>
    <w:p w14:paraId="4200672A" w14:textId="77777777" w:rsidR="00171385" w:rsidRPr="00504DB0" w:rsidRDefault="00171385" w:rsidP="00171385">
      <w:pPr>
        <w:spacing w:after="240"/>
        <w:jc w:val="both"/>
        <w:rPr>
          <w:rFonts w:asciiTheme="minorHAnsi" w:hAnsiTheme="minorHAnsi" w:cstheme="minorHAnsi"/>
          <w:b/>
          <w:sz w:val="24"/>
          <w:szCs w:val="24"/>
        </w:rPr>
      </w:pPr>
      <w:r w:rsidRPr="00E31018">
        <w:rPr>
          <w:rFonts w:asciiTheme="minorHAnsi" w:hAnsiTheme="minorHAnsi" w:cstheme="minorHAnsi"/>
          <w:b/>
          <w:sz w:val="24"/>
          <w:szCs w:val="24"/>
          <w:u w:val="single"/>
        </w:rPr>
        <w:t>Zdroje</w:t>
      </w:r>
      <w:r>
        <w:rPr>
          <w:rFonts w:asciiTheme="minorHAnsi" w:hAnsiTheme="minorHAnsi" w:cstheme="minorHAnsi"/>
          <w:b/>
          <w:sz w:val="24"/>
          <w:szCs w:val="24"/>
        </w:rPr>
        <w:t>:</w:t>
      </w:r>
    </w:p>
    <w:p w14:paraId="2482A0BC" w14:textId="3F697EAC" w:rsidR="00171385" w:rsidRDefault="00171385" w:rsidP="00171385">
      <w:pPr>
        <w:spacing w:after="240"/>
        <w:rPr>
          <w:rFonts w:asciiTheme="minorHAnsi" w:hAnsiTheme="minorHAnsi" w:cstheme="minorHAnsi"/>
          <w:sz w:val="24"/>
          <w:szCs w:val="24"/>
        </w:rPr>
      </w:pPr>
      <w:r>
        <w:rPr>
          <w:rFonts w:asciiTheme="minorHAnsi" w:hAnsiTheme="minorHAnsi" w:cstheme="minorHAnsi"/>
          <w:sz w:val="24"/>
          <w:szCs w:val="24"/>
        </w:rPr>
        <w:t>Smlouva o</w:t>
      </w:r>
      <w:r w:rsidR="0076076E">
        <w:rPr>
          <w:rFonts w:asciiTheme="minorHAnsi" w:hAnsiTheme="minorHAnsi" w:cstheme="minorHAnsi"/>
          <w:sz w:val="24"/>
          <w:szCs w:val="24"/>
        </w:rPr>
        <w:t> </w:t>
      </w:r>
      <w:r>
        <w:rPr>
          <w:rFonts w:asciiTheme="minorHAnsi" w:hAnsiTheme="minorHAnsi" w:cstheme="minorHAnsi"/>
          <w:sz w:val="24"/>
          <w:szCs w:val="24"/>
        </w:rPr>
        <w:t xml:space="preserve">Evropské unii, </w:t>
      </w:r>
      <w:r w:rsidRPr="00504DB0">
        <w:rPr>
          <w:rFonts w:asciiTheme="minorHAnsi" w:hAnsiTheme="minorHAnsi" w:cstheme="minorHAnsi"/>
          <w:sz w:val="24"/>
          <w:szCs w:val="24"/>
        </w:rPr>
        <w:t>Smlouva o</w:t>
      </w:r>
      <w:r w:rsidR="0076076E">
        <w:rPr>
          <w:rFonts w:asciiTheme="minorHAnsi" w:hAnsiTheme="minorHAnsi" w:cstheme="minorHAnsi"/>
          <w:sz w:val="24"/>
          <w:szCs w:val="24"/>
        </w:rPr>
        <w:t> </w:t>
      </w:r>
      <w:r w:rsidRPr="00504DB0">
        <w:rPr>
          <w:rFonts w:asciiTheme="minorHAnsi" w:hAnsiTheme="minorHAnsi" w:cstheme="minorHAnsi"/>
          <w:sz w:val="24"/>
          <w:szCs w:val="24"/>
        </w:rPr>
        <w:t xml:space="preserve">fungování Evropské unie </w:t>
      </w:r>
    </w:p>
    <w:p w14:paraId="425D040B" w14:textId="61CC9A83" w:rsidR="00171385" w:rsidRDefault="00171385" w:rsidP="00171385">
      <w:pPr>
        <w:jc w:val="both"/>
        <w:rPr>
          <w:rFonts w:asciiTheme="minorHAnsi" w:hAnsiTheme="minorHAnsi" w:cstheme="minorHAnsi"/>
          <w:sz w:val="24"/>
          <w:szCs w:val="24"/>
        </w:rPr>
      </w:pPr>
      <w:r w:rsidRPr="00555A31">
        <w:rPr>
          <w:rFonts w:asciiTheme="minorHAnsi" w:hAnsiTheme="minorHAnsi" w:cstheme="minorHAnsi"/>
          <w:sz w:val="24"/>
          <w:szCs w:val="24"/>
        </w:rPr>
        <w:t>Portál Ministerstva průmyslu a</w:t>
      </w:r>
      <w:r w:rsidR="0076076E">
        <w:rPr>
          <w:rFonts w:asciiTheme="minorHAnsi" w:hAnsiTheme="minorHAnsi" w:cstheme="minorHAnsi"/>
          <w:sz w:val="24"/>
          <w:szCs w:val="24"/>
        </w:rPr>
        <w:t> </w:t>
      </w:r>
      <w:r w:rsidRPr="00555A31">
        <w:rPr>
          <w:rFonts w:asciiTheme="minorHAnsi" w:hAnsiTheme="minorHAnsi" w:cstheme="minorHAnsi"/>
          <w:sz w:val="24"/>
          <w:szCs w:val="24"/>
        </w:rPr>
        <w:t>obchodu (</w:t>
      </w:r>
      <w:hyperlink r:id="rId57" w:history="1">
        <w:r w:rsidRPr="00555A31">
          <w:rPr>
            <w:rStyle w:val="Hypertextovodkaz"/>
            <w:rFonts w:asciiTheme="minorHAnsi" w:hAnsiTheme="minorHAnsi" w:cstheme="minorHAnsi"/>
            <w:sz w:val="24"/>
            <w:szCs w:val="24"/>
          </w:rPr>
          <w:t>www.mpo.cz</w:t>
        </w:r>
      </w:hyperlink>
      <w:r w:rsidRPr="00555A31">
        <w:rPr>
          <w:rFonts w:asciiTheme="minorHAnsi" w:hAnsiTheme="minorHAnsi" w:cstheme="minorHAnsi"/>
          <w:sz w:val="24"/>
          <w:szCs w:val="24"/>
        </w:rPr>
        <w:t xml:space="preserve">) </w:t>
      </w:r>
    </w:p>
    <w:p w14:paraId="0570F93C" w14:textId="77777777" w:rsidR="00171385" w:rsidRPr="00604B15" w:rsidRDefault="00171385" w:rsidP="00171385">
      <w:pPr>
        <w:spacing w:before="120" w:after="120" w:line="340" w:lineRule="exact"/>
        <w:jc w:val="both"/>
        <w:rPr>
          <w:rFonts w:asciiTheme="minorHAnsi" w:hAnsiTheme="minorHAnsi" w:cstheme="minorHAnsi"/>
          <w:sz w:val="24"/>
          <w:szCs w:val="24"/>
        </w:rPr>
      </w:pPr>
      <w:r w:rsidRPr="00604B15">
        <w:rPr>
          <w:rFonts w:asciiTheme="minorHAnsi" w:hAnsiTheme="minorHAnsi" w:cstheme="minorHAnsi"/>
          <w:sz w:val="24"/>
          <w:szCs w:val="24"/>
        </w:rPr>
        <w:t>Charta Organizace spojených národů</w:t>
      </w:r>
      <w:r>
        <w:rPr>
          <w:rFonts w:asciiTheme="minorHAnsi" w:hAnsiTheme="minorHAnsi" w:cstheme="minorHAnsi"/>
          <w:sz w:val="24"/>
          <w:szCs w:val="24"/>
        </w:rPr>
        <w:t xml:space="preserve"> (San Francisco, 1945) – zvláště </w:t>
      </w:r>
      <w:r w:rsidRPr="00604B15">
        <w:rPr>
          <w:rFonts w:asciiTheme="minorHAnsi" w:hAnsiTheme="minorHAnsi" w:cstheme="minorHAnsi"/>
          <w:sz w:val="24"/>
          <w:szCs w:val="24"/>
        </w:rPr>
        <w:t>Statut mezinárodního soudního dvora</w:t>
      </w:r>
    </w:p>
    <w:p w14:paraId="5A16211A" w14:textId="06493DB7" w:rsidR="00171385" w:rsidRPr="00555A31" w:rsidRDefault="00171385" w:rsidP="00171385">
      <w:pPr>
        <w:spacing w:after="120" w:line="340" w:lineRule="exact"/>
        <w:jc w:val="both"/>
        <w:rPr>
          <w:rFonts w:asciiTheme="minorHAnsi" w:hAnsiTheme="minorHAnsi" w:cstheme="minorHAnsi"/>
          <w:sz w:val="24"/>
          <w:szCs w:val="24"/>
        </w:rPr>
      </w:pPr>
      <w:r w:rsidRPr="00555A31">
        <w:rPr>
          <w:rFonts w:asciiTheme="minorHAnsi" w:hAnsiTheme="minorHAnsi" w:cstheme="minorHAnsi"/>
          <w:sz w:val="24"/>
          <w:szCs w:val="24"/>
        </w:rPr>
        <w:t>Vídeňská úmluva o</w:t>
      </w:r>
      <w:r w:rsidR="0076076E">
        <w:rPr>
          <w:rFonts w:asciiTheme="minorHAnsi" w:hAnsiTheme="minorHAnsi" w:cstheme="minorHAnsi"/>
          <w:sz w:val="24"/>
          <w:szCs w:val="24"/>
        </w:rPr>
        <w:t> </w:t>
      </w:r>
      <w:r w:rsidRPr="00555A31">
        <w:rPr>
          <w:rFonts w:asciiTheme="minorHAnsi" w:hAnsiTheme="minorHAnsi" w:cstheme="minorHAnsi"/>
          <w:sz w:val="24"/>
          <w:szCs w:val="24"/>
        </w:rPr>
        <w:t>smluvním právu (Vídeň, 1969)</w:t>
      </w:r>
    </w:p>
    <w:p w14:paraId="1E00C607" w14:textId="77777777" w:rsidR="00171385" w:rsidRPr="00555A31" w:rsidRDefault="00171385" w:rsidP="00171385">
      <w:pPr>
        <w:spacing w:after="120" w:line="340" w:lineRule="exact"/>
        <w:jc w:val="both"/>
        <w:rPr>
          <w:rFonts w:asciiTheme="minorHAnsi" w:hAnsiTheme="minorHAnsi" w:cstheme="minorHAnsi"/>
          <w:sz w:val="24"/>
          <w:szCs w:val="24"/>
        </w:rPr>
      </w:pPr>
      <w:r w:rsidRPr="00555A31">
        <w:rPr>
          <w:rFonts w:asciiTheme="minorHAnsi" w:hAnsiTheme="minorHAnsi" w:cstheme="minorHAnsi"/>
          <w:sz w:val="24"/>
          <w:szCs w:val="24"/>
        </w:rPr>
        <w:t xml:space="preserve">Ústava České republiky (zvláště 10, </w:t>
      </w:r>
      <w:proofErr w:type="gramStart"/>
      <w:r w:rsidRPr="00555A31">
        <w:rPr>
          <w:rFonts w:asciiTheme="minorHAnsi" w:hAnsiTheme="minorHAnsi" w:cstheme="minorHAnsi"/>
          <w:sz w:val="24"/>
          <w:szCs w:val="24"/>
        </w:rPr>
        <w:t>10a</w:t>
      </w:r>
      <w:proofErr w:type="gramEnd"/>
      <w:r w:rsidRPr="00555A31">
        <w:rPr>
          <w:rFonts w:asciiTheme="minorHAnsi" w:hAnsiTheme="minorHAnsi" w:cstheme="minorHAnsi"/>
          <w:sz w:val="24"/>
          <w:szCs w:val="24"/>
        </w:rPr>
        <w:t>, 49, 63)</w:t>
      </w:r>
    </w:p>
    <w:p w14:paraId="1EB9BD62" w14:textId="6F78F83C" w:rsidR="00171385" w:rsidRPr="00555A31" w:rsidRDefault="00171385" w:rsidP="00171385">
      <w:pPr>
        <w:spacing w:before="120" w:after="120" w:line="340" w:lineRule="exact"/>
        <w:jc w:val="both"/>
        <w:rPr>
          <w:rFonts w:asciiTheme="minorHAnsi" w:hAnsiTheme="minorHAnsi" w:cstheme="minorHAnsi"/>
          <w:sz w:val="24"/>
          <w:szCs w:val="24"/>
        </w:rPr>
      </w:pPr>
      <w:r w:rsidRPr="00555A31">
        <w:rPr>
          <w:rFonts w:asciiTheme="minorHAnsi" w:hAnsiTheme="minorHAnsi" w:cstheme="minorHAnsi"/>
          <w:sz w:val="24"/>
          <w:szCs w:val="24"/>
        </w:rPr>
        <w:t>Rozhodnutí prezidenta republiky o</w:t>
      </w:r>
      <w:r w:rsidR="0076076E">
        <w:rPr>
          <w:rFonts w:asciiTheme="minorHAnsi" w:hAnsiTheme="minorHAnsi" w:cstheme="minorHAnsi"/>
          <w:sz w:val="24"/>
          <w:szCs w:val="24"/>
        </w:rPr>
        <w:t> </w:t>
      </w:r>
      <w:r w:rsidRPr="00555A31">
        <w:rPr>
          <w:rFonts w:asciiTheme="minorHAnsi" w:hAnsiTheme="minorHAnsi" w:cstheme="minorHAnsi"/>
          <w:sz w:val="24"/>
          <w:szCs w:val="24"/>
        </w:rPr>
        <w:t xml:space="preserve">sjednávání mezinárodních smluv 144/1993 Sb. </w:t>
      </w:r>
    </w:p>
    <w:p w14:paraId="56A30CFA" w14:textId="0FD71219" w:rsidR="00171385" w:rsidRDefault="00171385" w:rsidP="00171385">
      <w:pPr>
        <w:spacing w:after="120" w:line="340" w:lineRule="exact"/>
        <w:jc w:val="both"/>
        <w:rPr>
          <w:rFonts w:asciiTheme="minorHAnsi" w:hAnsiTheme="minorHAnsi" w:cstheme="minorHAnsi"/>
          <w:sz w:val="24"/>
          <w:szCs w:val="24"/>
        </w:rPr>
      </w:pPr>
      <w:proofErr w:type="spellStart"/>
      <w:r w:rsidRPr="00555A31">
        <w:rPr>
          <w:rFonts w:asciiTheme="minorHAnsi" w:hAnsiTheme="minorHAnsi" w:cstheme="minorHAnsi"/>
          <w:sz w:val="24"/>
          <w:szCs w:val="24"/>
        </w:rPr>
        <w:t>Malenovský</w:t>
      </w:r>
      <w:proofErr w:type="spellEnd"/>
      <w:r w:rsidRPr="00555A31">
        <w:rPr>
          <w:rFonts w:asciiTheme="minorHAnsi" w:hAnsiTheme="minorHAnsi" w:cstheme="minorHAnsi"/>
          <w:sz w:val="24"/>
          <w:szCs w:val="24"/>
        </w:rPr>
        <w:t xml:space="preserve">: Mezinárodní právo veřejné (třetí vydání, s. </w:t>
      </w:r>
      <w:proofErr w:type="gramStart"/>
      <w:r w:rsidRPr="00555A31">
        <w:rPr>
          <w:rFonts w:asciiTheme="minorHAnsi" w:hAnsiTheme="minorHAnsi" w:cstheme="minorHAnsi"/>
          <w:sz w:val="24"/>
          <w:szCs w:val="24"/>
        </w:rPr>
        <w:t>105 – 109</w:t>
      </w:r>
      <w:proofErr w:type="gramEnd"/>
      <w:r w:rsidRPr="00555A31">
        <w:rPr>
          <w:rFonts w:asciiTheme="minorHAnsi" w:hAnsiTheme="minorHAnsi" w:cstheme="minorHAnsi"/>
          <w:sz w:val="24"/>
          <w:szCs w:val="24"/>
        </w:rPr>
        <w:t xml:space="preserve"> – část k</w:t>
      </w:r>
      <w:r w:rsidR="0076076E">
        <w:rPr>
          <w:rFonts w:asciiTheme="minorHAnsi" w:hAnsiTheme="minorHAnsi" w:cstheme="minorHAnsi"/>
          <w:sz w:val="24"/>
          <w:szCs w:val="24"/>
        </w:rPr>
        <w:t> </w:t>
      </w:r>
      <w:r w:rsidRPr="00555A31">
        <w:rPr>
          <w:rFonts w:asciiTheme="minorHAnsi" w:hAnsiTheme="minorHAnsi" w:cstheme="minorHAnsi"/>
          <w:sz w:val="24"/>
          <w:szCs w:val="24"/>
        </w:rPr>
        <w:t>Mezinárodním smlouvám)</w:t>
      </w:r>
    </w:p>
    <w:p w14:paraId="4835AB63" w14:textId="77777777" w:rsidR="00171385" w:rsidRPr="00E94601" w:rsidRDefault="00171385" w:rsidP="00171385">
      <w:pPr>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Šturma, Balaš: Mezinárodní ekonomické právo (</w:t>
      </w:r>
      <w:r w:rsidRPr="0051090C">
        <w:rPr>
          <w:rFonts w:asciiTheme="minorHAnsi" w:hAnsiTheme="minorHAnsi" w:cstheme="minorHAnsi"/>
          <w:sz w:val="24"/>
          <w:szCs w:val="24"/>
        </w:rPr>
        <w:t>2. vydání</w:t>
      </w:r>
      <w:r>
        <w:rPr>
          <w:rFonts w:asciiTheme="minorHAnsi" w:hAnsiTheme="minorHAnsi" w:cstheme="minorHAnsi"/>
          <w:sz w:val="24"/>
          <w:szCs w:val="24"/>
        </w:rPr>
        <w:t xml:space="preserve">, </w:t>
      </w:r>
      <w:proofErr w:type="spellStart"/>
      <w:r>
        <w:rPr>
          <w:rFonts w:asciiTheme="minorHAnsi" w:hAnsiTheme="minorHAnsi" w:cstheme="minorHAnsi"/>
          <w:sz w:val="24"/>
          <w:szCs w:val="24"/>
        </w:rPr>
        <w:t>C.H.Beck</w:t>
      </w:r>
      <w:proofErr w:type="spellEnd"/>
      <w:r>
        <w:rPr>
          <w:rFonts w:asciiTheme="minorHAnsi" w:hAnsiTheme="minorHAnsi" w:cstheme="minorHAnsi"/>
          <w:sz w:val="24"/>
          <w:szCs w:val="24"/>
        </w:rPr>
        <w:t xml:space="preserve"> 2013)</w:t>
      </w:r>
    </w:p>
    <w:p w14:paraId="4DFCC344" w14:textId="77777777" w:rsidR="006852A9" w:rsidRDefault="006852A9">
      <w:p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br w:type="page"/>
      </w:r>
    </w:p>
    <w:p w14:paraId="74DBDA6C" w14:textId="5AF6BF89" w:rsidR="008C33DE" w:rsidRPr="00BC4522" w:rsidRDefault="00C935A3" w:rsidP="00677596">
      <w:pPr>
        <w:pStyle w:val="Nadpis1"/>
        <w:numPr>
          <w:ilvl w:val="0"/>
          <w:numId w:val="35"/>
        </w:numPr>
        <w:ind w:hanging="644"/>
        <w:jc w:val="both"/>
        <w:rPr>
          <w:rFonts w:asciiTheme="minorHAnsi" w:hAnsiTheme="minorHAnsi" w:cstheme="minorHAnsi"/>
          <w:color w:val="auto"/>
        </w:rPr>
      </w:pPr>
      <w:r>
        <w:rPr>
          <w:rFonts w:asciiTheme="minorHAnsi" w:hAnsiTheme="minorHAnsi" w:cstheme="minorHAnsi"/>
          <w:color w:val="auto"/>
        </w:rPr>
        <w:lastRenderedPageBreak/>
        <w:t>Uveďte, ja</w:t>
      </w:r>
      <w:r w:rsidRPr="00BC4522">
        <w:rPr>
          <w:rFonts w:asciiTheme="minorHAnsi" w:hAnsiTheme="minorHAnsi" w:cstheme="minorHAnsi"/>
          <w:color w:val="auto"/>
        </w:rPr>
        <w:t xml:space="preserve">ké </w:t>
      </w:r>
      <w:r>
        <w:rPr>
          <w:rFonts w:asciiTheme="minorHAnsi" w:hAnsiTheme="minorHAnsi" w:cstheme="minorHAnsi"/>
          <w:color w:val="auto"/>
        </w:rPr>
        <w:t>znáte</w:t>
      </w:r>
      <w:r w:rsidRPr="00BC4522">
        <w:rPr>
          <w:rFonts w:asciiTheme="minorHAnsi" w:hAnsiTheme="minorHAnsi" w:cstheme="minorHAnsi"/>
          <w:color w:val="auto"/>
        </w:rPr>
        <w:t xml:space="preserve"> základní formy vstupu na zahraniční trhy</w:t>
      </w:r>
      <w:r>
        <w:rPr>
          <w:rFonts w:asciiTheme="minorHAnsi" w:hAnsiTheme="minorHAnsi" w:cstheme="minorHAnsi"/>
          <w:color w:val="auto"/>
        </w:rPr>
        <w:t>.</w:t>
      </w:r>
      <w:r w:rsidR="008C33DE">
        <w:rPr>
          <w:rFonts w:asciiTheme="minorHAnsi" w:hAnsiTheme="minorHAnsi" w:cstheme="minorHAnsi"/>
          <w:color w:val="auto"/>
        </w:rPr>
        <w:t xml:space="preserve"> Charakterizujte </w:t>
      </w:r>
      <w:r w:rsidR="008C33DE" w:rsidRPr="00BC4522">
        <w:rPr>
          <w:rFonts w:asciiTheme="minorHAnsi" w:hAnsiTheme="minorHAnsi" w:cstheme="minorHAnsi"/>
          <w:color w:val="auto"/>
        </w:rPr>
        <w:t>základní dodací a</w:t>
      </w:r>
      <w:r w:rsidR="0076076E">
        <w:rPr>
          <w:rFonts w:asciiTheme="minorHAnsi" w:hAnsiTheme="minorHAnsi" w:cstheme="minorHAnsi"/>
          <w:color w:val="auto"/>
        </w:rPr>
        <w:t> </w:t>
      </w:r>
      <w:r w:rsidR="008C33DE" w:rsidRPr="00BC4522">
        <w:rPr>
          <w:rFonts w:asciiTheme="minorHAnsi" w:hAnsiTheme="minorHAnsi" w:cstheme="minorHAnsi"/>
          <w:color w:val="auto"/>
        </w:rPr>
        <w:t>platební podmínky v</w:t>
      </w:r>
      <w:r w:rsidR="0076076E">
        <w:rPr>
          <w:rFonts w:asciiTheme="minorHAnsi" w:hAnsiTheme="minorHAnsi" w:cstheme="minorHAnsi"/>
          <w:color w:val="auto"/>
        </w:rPr>
        <w:t> </w:t>
      </w:r>
      <w:r w:rsidR="008C33DE" w:rsidRPr="00BC4522">
        <w:rPr>
          <w:rFonts w:asciiTheme="minorHAnsi" w:hAnsiTheme="minorHAnsi" w:cstheme="minorHAnsi"/>
          <w:color w:val="auto"/>
        </w:rPr>
        <w:t>mezinárodních obchodních operacích</w:t>
      </w:r>
      <w:r w:rsidR="008C33DE">
        <w:rPr>
          <w:rFonts w:asciiTheme="minorHAnsi" w:hAnsiTheme="minorHAnsi" w:cstheme="minorHAnsi"/>
          <w:color w:val="auto"/>
        </w:rPr>
        <w:t>.</w:t>
      </w:r>
    </w:p>
    <w:p w14:paraId="31574F75" w14:textId="7A763682" w:rsidR="00C935A3" w:rsidRDefault="00C935A3" w:rsidP="00180E5A">
      <w:pPr>
        <w:spacing w:before="100" w:beforeAutospacing="1"/>
        <w:jc w:val="both"/>
        <w:rPr>
          <w:rFonts w:asciiTheme="minorHAnsi" w:hAnsiTheme="minorHAnsi" w:cstheme="minorHAnsi"/>
          <w:sz w:val="24"/>
        </w:rPr>
      </w:pPr>
      <w:r>
        <w:rPr>
          <w:rFonts w:asciiTheme="minorHAnsi" w:hAnsiTheme="minorHAnsi" w:cstheme="minorHAnsi"/>
          <w:sz w:val="24"/>
        </w:rPr>
        <w:t xml:space="preserve">Volba formy vstupu na zahraniční trh </w:t>
      </w:r>
      <w:r w:rsidRPr="00F4447D">
        <w:rPr>
          <w:rFonts w:asciiTheme="minorHAnsi" w:hAnsiTheme="minorHAnsi" w:cstheme="minorHAnsi"/>
          <w:sz w:val="24"/>
        </w:rPr>
        <w:t>je klíčovým rozhodnutím</w:t>
      </w:r>
      <w:r>
        <w:rPr>
          <w:rFonts w:asciiTheme="minorHAnsi" w:hAnsiTheme="minorHAnsi" w:cstheme="minorHAnsi"/>
          <w:sz w:val="24"/>
        </w:rPr>
        <w:t xml:space="preserve"> firmy v</w:t>
      </w:r>
      <w:r w:rsidR="0076076E">
        <w:rPr>
          <w:rFonts w:asciiTheme="minorHAnsi" w:hAnsiTheme="minorHAnsi" w:cstheme="minorHAnsi"/>
          <w:sz w:val="24"/>
        </w:rPr>
        <w:t> </w:t>
      </w:r>
      <w:r>
        <w:rPr>
          <w:rFonts w:asciiTheme="minorHAnsi" w:hAnsiTheme="minorHAnsi" w:cstheme="minorHAnsi"/>
          <w:sz w:val="24"/>
        </w:rPr>
        <w:t>oblasti</w:t>
      </w:r>
      <w:r w:rsidRPr="00F4447D">
        <w:rPr>
          <w:rFonts w:asciiTheme="minorHAnsi" w:hAnsiTheme="minorHAnsi" w:cstheme="minorHAnsi"/>
          <w:sz w:val="24"/>
        </w:rPr>
        <w:t xml:space="preserve"> mezinárodního</w:t>
      </w:r>
      <w:r>
        <w:rPr>
          <w:rFonts w:asciiTheme="minorHAnsi" w:hAnsiTheme="minorHAnsi" w:cstheme="minorHAnsi"/>
          <w:sz w:val="24"/>
        </w:rPr>
        <w:t xml:space="preserve"> marketingu, které </w:t>
      </w:r>
      <w:r w:rsidRPr="00F4447D">
        <w:rPr>
          <w:rFonts w:asciiTheme="minorHAnsi" w:hAnsiTheme="minorHAnsi" w:cstheme="minorHAnsi"/>
          <w:sz w:val="24"/>
        </w:rPr>
        <w:t>ovlivňuje celá řada faktorů</w:t>
      </w:r>
      <w:r>
        <w:rPr>
          <w:rFonts w:asciiTheme="minorHAnsi" w:hAnsiTheme="minorHAnsi" w:cstheme="minorHAnsi"/>
          <w:sz w:val="24"/>
        </w:rPr>
        <w:t>, zejména</w:t>
      </w:r>
      <w:r w:rsidRPr="00F4447D">
        <w:rPr>
          <w:rFonts w:asciiTheme="minorHAnsi" w:hAnsiTheme="minorHAnsi" w:cstheme="minorHAnsi"/>
          <w:sz w:val="24"/>
        </w:rPr>
        <w:t xml:space="preserve">: </w:t>
      </w:r>
      <w:r>
        <w:rPr>
          <w:rFonts w:asciiTheme="minorHAnsi" w:hAnsiTheme="minorHAnsi" w:cstheme="minorHAnsi"/>
          <w:sz w:val="24"/>
        </w:rPr>
        <w:t>vyspělost firmy a</w:t>
      </w:r>
      <w:r w:rsidR="0076076E">
        <w:rPr>
          <w:rFonts w:asciiTheme="minorHAnsi" w:hAnsiTheme="minorHAnsi" w:cstheme="minorHAnsi"/>
          <w:sz w:val="24"/>
        </w:rPr>
        <w:t> </w:t>
      </w:r>
      <w:r>
        <w:rPr>
          <w:rFonts w:asciiTheme="minorHAnsi" w:hAnsiTheme="minorHAnsi" w:cstheme="minorHAnsi"/>
          <w:sz w:val="24"/>
        </w:rPr>
        <w:t>úroveň znalostí o</w:t>
      </w:r>
      <w:r w:rsidR="0076076E">
        <w:rPr>
          <w:rFonts w:asciiTheme="minorHAnsi" w:hAnsiTheme="minorHAnsi" w:cstheme="minorHAnsi"/>
          <w:sz w:val="24"/>
        </w:rPr>
        <w:t> </w:t>
      </w:r>
      <w:r>
        <w:rPr>
          <w:rFonts w:asciiTheme="minorHAnsi" w:hAnsiTheme="minorHAnsi" w:cstheme="minorHAnsi"/>
          <w:sz w:val="24"/>
        </w:rPr>
        <w:t xml:space="preserve">mezinárodním podnikání, </w:t>
      </w:r>
      <w:r w:rsidRPr="00F4447D">
        <w:rPr>
          <w:rFonts w:asciiTheme="minorHAnsi" w:hAnsiTheme="minorHAnsi" w:cstheme="minorHAnsi"/>
          <w:sz w:val="24"/>
        </w:rPr>
        <w:t>konkurenceschopnost firmy</w:t>
      </w:r>
      <w:r>
        <w:rPr>
          <w:rFonts w:asciiTheme="minorHAnsi" w:hAnsiTheme="minorHAnsi" w:cstheme="minorHAnsi"/>
          <w:sz w:val="24"/>
        </w:rPr>
        <w:t>, rizikovost a</w:t>
      </w:r>
      <w:r w:rsidR="0076076E">
        <w:rPr>
          <w:rFonts w:asciiTheme="minorHAnsi" w:hAnsiTheme="minorHAnsi" w:cstheme="minorHAnsi"/>
          <w:sz w:val="24"/>
        </w:rPr>
        <w:t> </w:t>
      </w:r>
      <w:r w:rsidRPr="00F4447D">
        <w:rPr>
          <w:rFonts w:asciiTheme="minorHAnsi" w:hAnsiTheme="minorHAnsi" w:cstheme="minorHAnsi"/>
          <w:sz w:val="24"/>
        </w:rPr>
        <w:t>potenciál c</w:t>
      </w:r>
      <w:r>
        <w:rPr>
          <w:rFonts w:asciiTheme="minorHAnsi" w:hAnsiTheme="minorHAnsi" w:cstheme="minorHAnsi"/>
          <w:sz w:val="24"/>
        </w:rPr>
        <w:t>ílového trhu.</w:t>
      </w:r>
    </w:p>
    <w:p w14:paraId="7D8FF678" w14:textId="77777777" w:rsidR="00C935A3" w:rsidRPr="007D6F74" w:rsidRDefault="00C935A3" w:rsidP="00180E5A">
      <w:pPr>
        <w:spacing w:before="120" w:after="120"/>
        <w:jc w:val="both"/>
        <w:rPr>
          <w:rFonts w:asciiTheme="minorHAnsi" w:hAnsiTheme="minorHAnsi" w:cstheme="minorHAnsi"/>
          <w:sz w:val="24"/>
        </w:rPr>
      </w:pPr>
      <w:r>
        <w:rPr>
          <w:rFonts w:asciiTheme="minorHAnsi" w:hAnsiTheme="minorHAnsi" w:cstheme="minorHAnsi"/>
          <w:sz w:val="24"/>
        </w:rPr>
        <w:t>Formy vstupů firem</w:t>
      </w:r>
      <w:r w:rsidRPr="007D6F74">
        <w:rPr>
          <w:rFonts w:asciiTheme="minorHAnsi" w:hAnsiTheme="minorHAnsi" w:cstheme="minorHAnsi"/>
          <w:sz w:val="24"/>
        </w:rPr>
        <w:t xml:space="preserve"> na zahraniční trhy je možné</w:t>
      </w:r>
      <w:r>
        <w:rPr>
          <w:rFonts w:asciiTheme="minorHAnsi" w:hAnsiTheme="minorHAnsi" w:cstheme="minorHAnsi"/>
          <w:sz w:val="24"/>
        </w:rPr>
        <w:t xml:space="preserve"> členit do tří skupin</w:t>
      </w:r>
      <w:r w:rsidRPr="007D6F74">
        <w:rPr>
          <w:rFonts w:asciiTheme="minorHAnsi" w:hAnsiTheme="minorHAnsi" w:cstheme="minorHAnsi"/>
          <w:sz w:val="24"/>
        </w:rPr>
        <w:t>:</w:t>
      </w:r>
    </w:p>
    <w:p w14:paraId="16EF57ED" w14:textId="0047725D" w:rsidR="00C935A3" w:rsidRPr="007D6F74" w:rsidRDefault="00E868DC" w:rsidP="00677596">
      <w:pPr>
        <w:numPr>
          <w:ilvl w:val="0"/>
          <w:numId w:val="36"/>
        </w:numPr>
        <w:tabs>
          <w:tab w:val="num" w:pos="720"/>
        </w:tabs>
        <w:ind w:left="357" w:hanging="357"/>
        <w:jc w:val="both"/>
        <w:rPr>
          <w:rFonts w:asciiTheme="minorHAnsi" w:hAnsiTheme="minorHAnsi" w:cstheme="minorHAnsi"/>
          <w:sz w:val="24"/>
        </w:rPr>
      </w:pPr>
      <w:hyperlink r:id="rId58" w:anchor="operace" w:history="1">
        <w:r w:rsidR="00C935A3" w:rsidRPr="007D6F74">
          <w:rPr>
            <w:rStyle w:val="Hypertextovodkaz"/>
            <w:rFonts w:asciiTheme="minorHAnsi" w:hAnsiTheme="minorHAnsi" w:cstheme="minorHAnsi"/>
            <w:b/>
            <w:color w:val="auto"/>
            <w:sz w:val="24"/>
            <w:u w:val="none"/>
          </w:rPr>
          <w:t>vývozní a</w:t>
        </w:r>
        <w:r w:rsidR="0076076E">
          <w:rPr>
            <w:rStyle w:val="Hypertextovodkaz"/>
            <w:rFonts w:asciiTheme="minorHAnsi" w:hAnsiTheme="minorHAnsi" w:cstheme="minorHAnsi"/>
            <w:b/>
            <w:color w:val="auto"/>
            <w:sz w:val="24"/>
            <w:u w:val="none"/>
          </w:rPr>
          <w:t> </w:t>
        </w:r>
        <w:r w:rsidR="00C935A3" w:rsidRPr="007D6F74">
          <w:rPr>
            <w:rStyle w:val="Hypertextovodkaz"/>
            <w:rFonts w:asciiTheme="minorHAnsi" w:hAnsiTheme="minorHAnsi" w:cstheme="minorHAnsi"/>
            <w:b/>
            <w:color w:val="auto"/>
            <w:sz w:val="24"/>
            <w:u w:val="none"/>
          </w:rPr>
          <w:t>dovozní operace</w:t>
        </w:r>
      </w:hyperlink>
    </w:p>
    <w:p w14:paraId="770CDC29" w14:textId="77777777" w:rsidR="00C935A3" w:rsidRPr="007D6F74" w:rsidRDefault="00E868DC" w:rsidP="00677596">
      <w:pPr>
        <w:numPr>
          <w:ilvl w:val="0"/>
          <w:numId w:val="36"/>
        </w:numPr>
        <w:tabs>
          <w:tab w:val="num" w:pos="720"/>
        </w:tabs>
        <w:ind w:left="357" w:hanging="357"/>
        <w:jc w:val="both"/>
        <w:rPr>
          <w:rFonts w:asciiTheme="minorHAnsi" w:hAnsiTheme="minorHAnsi" w:cstheme="minorHAnsi"/>
          <w:sz w:val="24"/>
        </w:rPr>
      </w:pPr>
      <w:hyperlink r:id="rId59" w:anchor="formy" w:history="1">
        <w:r w:rsidR="00C935A3">
          <w:rPr>
            <w:rStyle w:val="Hypertextovodkaz"/>
            <w:rFonts w:asciiTheme="minorHAnsi" w:hAnsiTheme="minorHAnsi" w:cstheme="minorHAnsi"/>
            <w:b/>
            <w:color w:val="auto"/>
            <w:sz w:val="24"/>
            <w:u w:val="none"/>
          </w:rPr>
          <w:t>aktivity</w:t>
        </w:r>
        <w:r w:rsidR="00C935A3" w:rsidRPr="007D6F74">
          <w:rPr>
            <w:rStyle w:val="Hypertextovodkaz"/>
            <w:rFonts w:asciiTheme="minorHAnsi" w:hAnsiTheme="minorHAnsi" w:cstheme="minorHAnsi"/>
            <w:b/>
            <w:color w:val="auto"/>
            <w:sz w:val="24"/>
            <w:u w:val="none"/>
          </w:rPr>
          <w:t xml:space="preserve"> nenáročné na kapitálové investice</w:t>
        </w:r>
        <w:r w:rsidR="00C935A3">
          <w:rPr>
            <w:rStyle w:val="Hypertextovodkaz"/>
            <w:rFonts w:asciiTheme="minorHAnsi" w:hAnsiTheme="minorHAnsi" w:cstheme="minorHAnsi"/>
            <w:color w:val="auto"/>
            <w:sz w:val="24"/>
            <w:u w:val="none"/>
          </w:rPr>
          <w:t xml:space="preserve"> (např. licence, franšízy, výrobní kooperace</w:t>
        </w:r>
        <w:r w:rsidR="00C935A3" w:rsidRPr="007D6F74">
          <w:rPr>
            <w:rStyle w:val="Hypertextovodkaz"/>
            <w:rFonts w:asciiTheme="minorHAnsi" w:hAnsiTheme="minorHAnsi" w:cstheme="minorHAnsi"/>
            <w:color w:val="auto"/>
            <w:sz w:val="24"/>
            <w:u w:val="none"/>
          </w:rPr>
          <w:t>)</w:t>
        </w:r>
      </w:hyperlink>
    </w:p>
    <w:p w14:paraId="43671285" w14:textId="6B8C4848" w:rsidR="00C935A3" w:rsidRDefault="00E868DC" w:rsidP="00677596">
      <w:pPr>
        <w:numPr>
          <w:ilvl w:val="0"/>
          <w:numId w:val="36"/>
        </w:numPr>
        <w:tabs>
          <w:tab w:val="num" w:pos="720"/>
        </w:tabs>
        <w:ind w:left="357" w:right="-284" w:hanging="357"/>
        <w:jc w:val="both"/>
        <w:rPr>
          <w:rFonts w:asciiTheme="minorHAnsi" w:hAnsiTheme="minorHAnsi" w:cstheme="minorHAnsi"/>
          <w:sz w:val="24"/>
        </w:rPr>
      </w:pPr>
      <w:hyperlink r:id="rId60" w:anchor="vstupy" w:history="1">
        <w:r w:rsidR="00C935A3" w:rsidRPr="007D6F74">
          <w:rPr>
            <w:rStyle w:val="Hypertextovodkaz"/>
            <w:rFonts w:asciiTheme="minorHAnsi" w:hAnsiTheme="minorHAnsi" w:cstheme="minorHAnsi"/>
            <w:b/>
            <w:color w:val="auto"/>
            <w:sz w:val="24"/>
            <w:u w:val="none"/>
          </w:rPr>
          <w:t>kapitálové vstupy</w:t>
        </w:r>
        <w:r w:rsidR="00C935A3">
          <w:rPr>
            <w:rStyle w:val="Hypertextovodkaz"/>
            <w:rFonts w:asciiTheme="minorHAnsi" w:hAnsiTheme="minorHAnsi" w:cstheme="minorHAnsi"/>
            <w:color w:val="auto"/>
            <w:sz w:val="24"/>
            <w:u w:val="none"/>
          </w:rPr>
          <w:t xml:space="preserve"> firem</w:t>
        </w:r>
        <w:r w:rsidR="00C935A3" w:rsidRPr="007D6F74">
          <w:rPr>
            <w:rStyle w:val="Hypertextovodkaz"/>
            <w:rFonts w:asciiTheme="minorHAnsi" w:hAnsiTheme="minorHAnsi" w:cstheme="minorHAnsi"/>
            <w:color w:val="auto"/>
            <w:sz w:val="24"/>
            <w:u w:val="none"/>
          </w:rPr>
          <w:t xml:space="preserve"> na zahraniční trhy</w:t>
        </w:r>
      </w:hyperlink>
      <w:r w:rsidR="00C935A3">
        <w:rPr>
          <w:rFonts w:asciiTheme="minorHAnsi" w:hAnsiTheme="minorHAnsi" w:cstheme="minorHAnsi"/>
          <w:sz w:val="24"/>
        </w:rPr>
        <w:t xml:space="preserve"> (částečně a</w:t>
      </w:r>
      <w:r w:rsidR="0076076E">
        <w:rPr>
          <w:rFonts w:asciiTheme="minorHAnsi" w:hAnsiTheme="minorHAnsi" w:cstheme="minorHAnsi"/>
          <w:sz w:val="24"/>
        </w:rPr>
        <w:t> </w:t>
      </w:r>
      <w:r w:rsidR="00C935A3">
        <w:rPr>
          <w:rFonts w:asciiTheme="minorHAnsi" w:hAnsiTheme="minorHAnsi" w:cstheme="minorHAnsi"/>
          <w:sz w:val="24"/>
        </w:rPr>
        <w:t xml:space="preserve">plně vlastněné zahraniční podniky) </w:t>
      </w:r>
    </w:p>
    <w:p w14:paraId="643E5B72" w14:textId="79494463" w:rsidR="00C935A3" w:rsidRDefault="00C935A3" w:rsidP="00180E5A">
      <w:pPr>
        <w:spacing w:before="120" w:after="120"/>
        <w:jc w:val="both"/>
        <w:rPr>
          <w:rFonts w:asciiTheme="minorHAnsi" w:hAnsiTheme="minorHAnsi" w:cstheme="minorHAnsi"/>
          <w:sz w:val="24"/>
        </w:rPr>
      </w:pPr>
      <w:r w:rsidRPr="007D6F74">
        <w:rPr>
          <w:rFonts w:asciiTheme="minorHAnsi" w:hAnsiTheme="minorHAnsi" w:cstheme="minorHAnsi"/>
          <w:b/>
          <w:sz w:val="24"/>
        </w:rPr>
        <w:t>Vývozní a</w:t>
      </w:r>
      <w:r w:rsidR="0076076E">
        <w:rPr>
          <w:rFonts w:asciiTheme="minorHAnsi" w:hAnsiTheme="minorHAnsi" w:cstheme="minorHAnsi"/>
          <w:b/>
          <w:sz w:val="24"/>
        </w:rPr>
        <w:t> </w:t>
      </w:r>
      <w:r w:rsidRPr="007D6F74">
        <w:rPr>
          <w:rFonts w:asciiTheme="minorHAnsi" w:hAnsiTheme="minorHAnsi" w:cstheme="minorHAnsi"/>
          <w:b/>
          <w:sz w:val="24"/>
        </w:rPr>
        <w:t>dovozní operace</w:t>
      </w:r>
      <w:r>
        <w:rPr>
          <w:rFonts w:asciiTheme="minorHAnsi" w:hAnsiTheme="minorHAnsi" w:cstheme="minorHAnsi"/>
          <w:sz w:val="24"/>
        </w:rPr>
        <w:t xml:space="preserve"> jsou tradiční a</w:t>
      </w:r>
      <w:r w:rsidR="0076076E">
        <w:rPr>
          <w:rFonts w:asciiTheme="minorHAnsi" w:hAnsiTheme="minorHAnsi" w:cstheme="minorHAnsi"/>
          <w:sz w:val="24"/>
        </w:rPr>
        <w:t> </w:t>
      </w:r>
      <w:r w:rsidRPr="007D6F74">
        <w:rPr>
          <w:rFonts w:asciiTheme="minorHAnsi" w:hAnsiTheme="minorHAnsi" w:cstheme="minorHAnsi"/>
          <w:sz w:val="24"/>
        </w:rPr>
        <w:t>nejjednodušší formou</w:t>
      </w:r>
      <w:r>
        <w:rPr>
          <w:rFonts w:asciiTheme="minorHAnsi" w:hAnsiTheme="minorHAnsi" w:cstheme="minorHAnsi"/>
          <w:sz w:val="24"/>
        </w:rPr>
        <w:t xml:space="preserve"> podnikání</w:t>
      </w:r>
      <w:r w:rsidRPr="007D6F74">
        <w:rPr>
          <w:rFonts w:asciiTheme="minorHAnsi" w:hAnsiTheme="minorHAnsi" w:cstheme="minorHAnsi"/>
          <w:sz w:val="24"/>
        </w:rPr>
        <w:t xml:space="preserve"> firem na zahraniční</w:t>
      </w:r>
      <w:r>
        <w:rPr>
          <w:rFonts w:asciiTheme="minorHAnsi" w:hAnsiTheme="minorHAnsi" w:cstheme="minorHAnsi"/>
          <w:sz w:val="24"/>
        </w:rPr>
        <w:t>ch trzích. Často jsou</w:t>
      </w:r>
      <w:r w:rsidRPr="007D6F74">
        <w:rPr>
          <w:rFonts w:asciiTheme="minorHAnsi" w:hAnsiTheme="minorHAnsi" w:cstheme="minorHAnsi"/>
          <w:sz w:val="24"/>
        </w:rPr>
        <w:t xml:space="preserve"> vývoz</w:t>
      </w:r>
      <w:r>
        <w:rPr>
          <w:rFonts w:asciiTheme="minorHAnsi" w:hAnsiTheme="minorHAnsi" w:cstheme="minorHAnsi"/>
          <w:sz w:val="24"/>
        </w:rPr>
        <w:t>ní a</w:t>
      </w:r>
      <w:r w:rsidR="0076076E">
        <w:rPr>
          <w:rFonts w:asciiTheme="minorHAnsi" w:hAnsiTheme="minorHAnsi" w:cstheme="minorHAnsi"/>
          <w:sz w:val="24"/>
        </w:rPr>
        <w:t> </w:t>
      </w:r>
      <w:r>
        <w:rPr>
          <w:rFonts w:asciiTheme="minorHAnsi" w:hAnsiTheme="minorHAnsi" w:cstheme="minorHAnsi"/>
          <w:sz w:val="24"/>
        </w:rPr>
        <w:t>dovozní</w:t>
      </w:r>
      <w:r w:rsidRPr="007D6F74">
        <w:rPr>
          <w:rFonts w:asciiTheme="minorHAnsi" w:hAnsiTheme="minorHAnsi" w:cstheme="minorHAnsi"/>
          <w:sz w:val="24"/>
        </w:rPr>
        <w:t xml:space="preserve"> </w:t>
      </w:r>
      <w:r>
        <w:rPr>
          <w:rFonts w:asciiTheme="minorHAnsi" w:hAnsiTheme="minorHAnsi" w:cstheme="minorHAnsi"/>
          <w:sz w:val="24"/>
        </w:rPr>
        <w:t xml:space="preserve">operace </w:t>
      </w:r>
      <w:r w:rsidRPr="007D6F74">
        <w:rPr>
          <w:rFonts w:asciiTheme="minorHAnsi" w:hAnsiTheme="minorHAnsi" w:cstheme="minorHAnsi"/>
          <w:sz w:val="24"/>
        </w:rPr>
        <w:t>chápán</w:t>
      </w:r>
      <w:r>
        <w:rPr>
          <w:rFonts w:asciiTheme="minorHAnsi" w:hAnsiTheme="minorHAnsi" w:cstheme="minorHAnsi"/>
          <w:sz w:val="24"/>
        </w:rPr>
        <w:t>y jako forma</w:t>
      </w:r>
      <w:r w:rsidRPr="007D6F74">
        <w:rPr>
          <w:rFonts w:asciiTheme="minorHAnsi" w:hAnsiTheme="minorHAnsi" w:cstheme="minorHAnsi"/>
          <w:sz w:val="24"/>
        </w:rPr>
        <w:t xml:space="preserve"> vstupu na zahraniční trh, která nevyžaduje žádné investice. Pokud však chce podnik na zahraničním trhu uspět a</w:t>
      </w:r>
      <w:r w:rsidR="0076076E">
        <w:rPr>
          <w:rFonts w:asciiTheme="minorHAnsi" w:hAnsiTheme="minorHAnsi" w:cstheme="minorHAnsi"/>
          <w:sz w:val="24"/>
        </w:rPr>
        <w:t> </w:t>
      </w:r>
      <w:r w:rsidRPr="007D6F74">
        <w:rPr>
          <w:rFonts w:asciiTheme="minorHAnsi" w:hAnsiTheme="minorHAnsi" w:cstheme="minorHAnsi"/>
          <w:sz w:val="24"/>
        </w:rPr>
        <w:t>získat na něm významnější podíl, musí investovat značné zdroje do mezinárodního marketingu. Podnik musí financovat výzkum zahraničního trhu a</w:t>
      </w:r>
      <w:r w:rsidR="0076076E">
        <w:rPr>
          <w:rFonts w:asciiTheme="minorHAnsi" w:hAnsiTheme="minorHAnsi" w:cstheme="minorHAnsi"/>
          <w:sz w:val="24"/>
        </w:rPr>
        <w:t> </w:t>
      </w:r>
      <w:r w:rsidRPr="007D6F74">
        <w:rPr>
          <w:rFonts w:asciiTheme="minorHAnsi" w:hAnsiTheme="minorHAnsi" w:cstheme="minorHAnsi"/>
          <w:sz w:val="24"/>
        </w:rPr>
        <w:t>přizpůsobit podmínkám zahraničního trhu marketingovou strategii.</w:t>
      </w:r>
      <w:r>
        <w:rPr>
          <w:rFonts w:asciiTheme="minorHAnsi" w:hAnsiTheme="minorHAnsi" w:cstheme="minorHAnsi"/>
          <w:sz w:val="24"/>
        </w:rPr>
        <w:t xml:space="preserve"> </w:t>
      </w:r>
      <w:r w:rsidRPr="00874EBE">
        <w:rPr>
          <w:rFonts w:asciiTheme="minorHAnsi" w:hAnsiTheme="minorHAnsi" w:cstheme="minorHAnsi"/>
          <w:b/>
          <w:sz w:val="24"/>
        </w:rPr>
        <w:t>Obchodní metody ve vývozních a</w:t>
      </w:r>
      <w:r w:rsidR="0076076E">
        <w:rPr>
          <w:rFonts w:asciiTheme="minorHAnsi" w:hAnsiTheme="minorHAnsi" w:cstheme="minorHAnsi"/>
          <w:b/>
          <w:sz w:val="24"/>
        </w:rPr>
        <w:t> </w:t>
      </w:r>
      <w:r w:rsidRPr="00874EBE">
        <w:rPr>
          <w:rFonts w:asciiTheme="minorHAnsi" w:hAnsiTheme="minorHAnsi" w:cstheme="minorHAnsi"/>
          <w:b/>
          <w:sz w:val="24"/>
        </w:rPr>
        <w:t>dovozních operacích se mohou vyvíjet od počátečních nahodilých případů</w:t>
      </w:r>
      <w:r>
        <w:rPr>
          <w:rFonts w:asciiTheme="minorHAnsi" w:hAnsiTheme="minorHAnsi" w:cstheme="minorHAnsi"/>
          <w:b/>
          <w:sz w:val="24"/>
        </w:rPr>
        <w:t>,</w:t>
      </w:r>
      <w:r w:rsidRPr="00874EBE">
        <w:rPr>
          <w:rFonts w:asciiTheme="minorHAnsi" w:hAnsiTheme="minorHAnsi" w:cstheme="minorHAnsi"/>
          <w:b/>
          <w:sz w:val="24"/>
        </w:rPr>
        <w:t xml:space="preserve"> přes nepřímé formy prostřednictvím zástupců až po přímé zpracování zahraničních trhů</w:t>
      </w:r>
      <w:r>
        <w:rPr>
          <w:rFonts w:asciiTheme="minorHAnsi" w:hAnsiTheme="minorHAnsi" w:cstheme="minorHAnsi"/>
          <w:sz w:val="24"/>
        </w:rPr>
        <w:t>. Tomu odpovídají smluvní vztahy s</w:t>
      </w:r>
      <w:r w:rsidR="0076076E">
        <w:rPr>
          <w:rFonts w:asciiTheme="minorHAnsi" w:hAnsiTheme="minorHAnsi" w:cstheme="minorHAnsi"/>
          <w:sz w:val="24"/>
        </w:rPr>
        <w:t> </w:t>
      </w:r>
      <w:r>
        <w:rPr>
          <w:rFonts w:asciiTheme="minorHAnsi" w:hAnsiTheme="minorHAnsi" w:cstheme="minorHAnsi"/>
          <w:sz w:val="24"/>
        </w:rPr>
        <w:t>obchodními partnery:</w:t>
      </w:r>
      <w:r w:rsidRPr="00874EBE">
        <w:rPr>
          <w:rFonts w:asciiTheme="minorHAnsi" w:hAnsiTheme="minorHAnsi" w:cstheme="minorHAnsi"/>
          <w:sz w:val="24"/>
        </w:rPr>
        <w:t xml:space="preserve"> prostředníky, výhradními prodejci, obchodními zástupci, komisioná</w:t>
      </w:r>
      <w:r>
        <w:rPr>
          <w:rFonts w:asciiTheme="minorHAnsi" w:hAnsiTheme="minorHAnsi" w:cstheme="minorHAnsi"/>
          <w:sz w:val="24"/>
        </w:rPr>
        <w:t>ři, mandatáři, přímými odběrateli, přímými dodavateli a</w:t>
      </w:r>
      <w:r w:rsidR="0076076E">
        <w:rPr>
          <w:rFonts w:asciiTheme="minorHAnsi" w:hAnsiTheme="minorHAnsi" w:cstheme="minorHAnsi"/>
          <w:sz w:val="24"/>
        </w:rPr>
        <w:t> </w:t>
      </w:r>
      <w:r>
        <w:rPr>
          <w:rFonts w:asciiTheme="minorHAnsi" w:hAnsiTheme="minorHAnsi" w:cstheme="minorHAnsi"/>
          <w:sz w:val="24"/>
        </w:rPr>
        <w:t>dalšími subjekty.</w:t>
      </w:r>
    </w:p>
    <w:p w14:paraId="47470A2B" w14:textId="78236647" w:rsidR="00C935A3" w:rsidRDefault="00C935A3" w:rsidP="00180E5A">
      <w:pPr>
        <w:spacing w:before="120" w:after="120"/>
        <w:jc w:val="both"/>
        <w:rPr>
          <w:rFonts w:asciiTheme="minorHAnsi" w:hAnsiTheme="minorHAnsi" w:cstheme="minorHAnsi"/>
          <w:sz w:val="24"/>
        </w:rPr>
      </w:pPr>
      <w:r w:rsidRPr="00874EBE">
        <w:rPr>
          <w:rFonts w:asciiTheme="minorHAnsi" w:hAnsiTheme="minorHAnsi" w:cstheme="minorHAnsi"/>
          <w:b/>
          <w:sz w:val="24"/>
        </w:rPr>
        <w:t>Vstupy nenáročné na kapitálové investice</w:t>
      </w:r>
      <w:r>
        <w:rPr>
          <w:rFonts w:asciiTheme="minorHAnsi" w:hAnsiTheme="minorHAnsi" w:cstheme="minorHAnsi"/>
          <w:b/>
          <w:sz w:val="24"/>
        </w:rPr>
        <w:t xml:space="preserve"> </w:t>
      </w:r>
      <w:r w:rsidRPr="00874EBE">
        <w:rPr>
          <w:rFonts w:asciiTheme="minorHAnsi" w:hAnsiTheme="minorHAnsi" w:cstheme="minorHAnsi"/>
          <w:sz w:val="24"/>
        </w:rPr>
        <w:t>využívají firmy v</w:t>
      </w:r>
      <w:r w:rsidR="0076076E">
        <w:rPr>
          <w:rFonts w:asciiTheme="minorHAnsi" w:hAnsiTheme="minorHAnsi" w:cstheme="minorHAnsi"/>
          <w:sz w:val="24"/>
        </w:rPr>
        <w:t> </w:t>
      </w:r>
      <w:r w:rsidRPr="00874EBE">
        <w:rPr>
          <w:rFonts w:asciiTheme="minorHAnsi" w:hAnsiTheme="minorHAnsi" w:cstheme="minorHAnsi"/>
          <w:sz w:val="24"/>
        </w:rPr>
        <w:t>případech, kdy se rozhodnou, že nebudou v</w:t>
      </w:r>
      <w:r w:rsidR="0076076E">
        <w:rPr>
          <w:rFonts w:asciiTheme="minorHAnsi" w:hAnsiTheme="minorHAnsi" w:cstheme="minorHAnsi"/>
          <w:sz w:val="24"/>
        </w:rPr>
        <w:t> </w:t>
      </w:r>
      <w:r w:rsidRPr="00874EBE">
        <w:rPr>
          <w:rFonts w:asciiTheme="minorHAnsi" w:hAnsiTheme="minorHAnsi" w:cstheme="minorHAnsi"/>
          <w:sz w:val="24"/>
        </w:rPr>
        <w:t>zahraničí investovat, ale přesto chtějí v</w:t>
      </w:r>
      <w:r w:rsidR="0076076E">
        <w:rPr>
          <w:rFonts w:asciiTheme="minorHAnsi" w:hAnsiTheme="minorHAnsi" w:cstheme="minorHAnsi"/>
          <w:sz w:val="24"/>
        </w:rPr>
        <w:t> </w:t>
      </w:r>
      <w:r w:rsidRPr="00874EBE">
        <w:rPr>
          <w:rFonts w:asciiTheme="minorHAnsi" w:hAnsiTheme="minorHAnsi" w:cstheme="minorHAnsi"/>
          <w:sz w:val="24"/>
        </w:rPr>
        <w:t>rámci rozvoje mezinárodních podnikatelských aktivit zvýraznit přítomnost svých výrobků či služeb na cílovém trhu jiným způsobem</w:t>
      </w:r>
      <w:r>
        <w:rPr>
          <w:rFonts w:asciiTheme="minorHAnsi" w:hAnsiTheme="minorHAnsi" w:cstheme="minorHAnsi"/>
          <w:sz w:val="24"/>
        </w:rPr>
        <w:t>, než vývozem</w:t>
      </w:r>
      <w:r w:rsidRPr="00874EBE">
        <w:rPr>
          <w:rFonts w:asciiTheme="minorHAnsi" w:hAnsiTheme="minorHAnsi" w:cstheme="minorHAnsi"/>
          <w:sz w:val="24"/>
        </w:rPr>
        <w:t xml:space="preserve"> </w:t>
      </w:r>
      <w:r>
        <w:rPr>
          <w:rFonts w:asciiTheme="minorHAnsi" w:hAnsiTheme="minorHAnsi" w:cstheme="minorHAnsi"/>
          <w:sz w:val="24"/>
        </w:rPr>
        <w:t>a</w:t>
      </w:r>
      <w:r w:rsidR="0076076E">
        <w:rPr>
          <w:rFonts w:asciiTheme="minorHAnsi" w:hAnsiTheme="minorHAnsi" w:cstheme="minorHAnsi"/>
          <w:sz w:val="24"/>
        </w:rPr>
        <w:t> </w:t>
      </w:r>
      <w:r>
        <w:rPr>
          <w:rFonts w:asciiTheme="minorHAnsi" w:hAnsiTheme="minorHAnsi" w:cstheme="minorHAnsi"/>
          <w:sz w:val="24"/>
        </w:rPr>
        <w:t>dovozem</w:t>
      </w:r>
      <w:r w:rsidRPr="00874EBE">
        <w:rPr>
          <w:rFonts w:asciiTheme="minorHAnsi" w:hAnsiTheme="minorHAnsi" w:cstheme="minorHAnsi"/>
          <w:sz w:val="24"/>
        </w:rPr>
        <w:t>.</w:t>
      </w:r>
      <w:r>
        <w:rPr>
          <w:rFonts w:asciiTheme="minorHAnsi" w:hAnsiTheme="minorHAnsi" w:cstheme="minorHAnsi"/>
          <w:sz w:val="24"/>
        </w:rPr>
        <w:t xml:space="preserve"> </w:t>
      </w:r>
      <w:r w:rsidRPr="00874EBE">
        <w:rPr>
          <w:rFonts w:asciiTheme="minorHAnsi" w:hAnsiTheme="minorHAnsi" w:cstheme="minorHAnsi"/>
          <w:sz w:val="24"/>
        </w:rPr>
        <w:t>Nejužívanějšími formami vstupu na zahraniční trh tohoto typu jsou</w:t>
      </w:r>
      <w:r>
        <w:rPr>
          <w:rFonts w:asciiTheme="minorHAnsi" w:hAnsiTheme="minorHAnsi" w:cstheme="minorHAnsi"/>
          <w:sz w:val="24"/>
        </w:rPr>
        <w:t>:</w:t>
      </w:r>
      <w:r w:rsidRPr="00874EBE">
        <w:rPr>
          <w:rFonts w:asciiTheme="minorHAnsi" w:hAnsiTheme="minorHAnsi" w:cstheme="minorHAnsi"/>
          <w:sz w:val="24"/>
        </w:rPr>
        <w:t xml:space="preserve"> </w:t>
      </w:r>
      <w:r w:rsidRPr="007F4910">
        <w:rPr>
          <w:rFonts w:asciiTheme="minorHAnsi" w:hAnsiTheme="minorHAnsi" w:cstheme="minorHAnsi"/>
          <w:b/>
          <w:sz w:val="24"/>
        </w:rPr>
        <w:t>licence</w:t>
      </w:r>
      <w:r>
        <w:rPr>
          <w:rFonts w:asciiTheme="minorHAnsi" w:hAnsiTheme="minorHAnsi" w:cstheme="minorHAnsi"/>
          <w:sz w:val="24"/>
        </w:rPr>
        <w:t xml:space="preserve"> </w:t>
      </w:r>
      <w:r w:rsidRPr="001C40F5">
        <w:rPr>
          <w:rFonts w:asciiTheme="minorHAnsi" w:hAnsiTheme="minorHAnsi" w:cstheme="minorHAnsi"/>
          <w:i/>
          <w:sz w:val="24"/>
        </w:rPr>
        <w:t>(</w:t>
      </w:r>
      <w:proofErr w:type="spellStart"/>
      <w:r w:rsidRPr="001C40F5">
        <w:rPr>
          <w:rFonts w:asciiTheme="minorHAnsi" w:hAnsiTheme="minorHAnsi" w:cstheme="minorHAnsi"/>
          <w:i/>
          <w:sz w:val="24"/>
        </w:rPr>
        <w:t>licensing</w:t>
      </w:r>
      <w:proofErr w:type="spellEnd"/>
      <w:r w:rsidRPr="001C40F5">
        <w:rPr>
          <w:rFonts w:asciiTheme="minorHAnsi" w:hAnsiTheme="minorHAnsi" w:cstheme="minorHAnsi"/>
          <w:i/>
          <w:sz w:val="24"/>
        </w:rPr>
        <w:t>)</w:t>
      </w:r>
      <w:r w:rsidRPr="001C40F5">
        <w:rPr>
          <w:rFonts w:asciiTheme="minorHAnsi" w:hAnsiTheme="minorHAnsi" w:cstheme="minorHAnsi"/>
          <w:sz w:val="24"/>
        </w:rPr>
        <w:t>,</w:t>
      </w:r>
      <w:r w:rsidRPr="00874EBE">
        <w:rPr>
          <w:rFonts w:asciiTheme="minorHAnsi" w:hAnsiTheme="minorHAnsi" w:cstheme="minorHAnsi"/>
          <w:sz w:val="24"/>
        </w:rPr>
        <w:t xml:space="preserve"> </w:t>
      </w:r>
      <w:r w:rsidRPr="007F4910">
        <w:rPr>
          <w:rFonts w:asciiTheme="minorHAnsi" w:hAnsiTheme="minorHAnsi" w:cstheme="minorHAnsi"/>
          <w:b/>
          <w:sz w:val="24"/>
        </w:rPr>
        <w:t>franšízy</w:t>
      </w:r>
      <w:r>
        <w:rPr>
          <w:rFonts w:asciiTheme="minorHAnsi" w:hAnsiTheme="minorHAnsi" w:cstheme="minorHAnsi"/>
          <w:sz w:val="24"/>
        </w:rPr>
        <w:t xml:space="preserve"> </w:t>
      </w:r>
      <w:r w:rsidRPr="001C40F5">
        <w:rPr>
          <w:rFonts w:asciiTheme="minorHAnsi" w:hAnsiTheme="minorHAnsi" w:cstheme="minorHAnsi"/>
          <w:i/>
          <w:sz w:val="24"/>
        </w:rPr>
        <w:t>(</w:t>
      </w:r>
      <w:proofErr w:type="spellStart"/>
      <w:r w:rsidRPr="001C40F5">
        <w:rPr>
          <w:rFonts w:asciiTheme="minorHAnsi" w:hAnsiTheme="minorHAnsi" w:cstheme="minorHAnsi"/>
          <w:i/>
          <w:sz w:val="24"/>
        </w:rPr>
        <w:t>franchising</w:t>
      </w:r>
      <w:proofErr w:type="spellEnd"/>
      <w:r w:rsidRPr="00874EBE">
        <w:rPr>
          <w:rFonts w:asciiTheme="minorHAnsi" w:hAnsiTheme="minorHAnsi" w:cstheme="minorHAnsi"/>
          <w:i/>
          <w:sz w:val="24"/>
        </w:rPr>
        <w:t>)</w:t>
      </w:r>
      <w:r>
        <w:rPr>
          <w:rFonts w:asciiTheme="minorHAnsi" w:hAnsiTheme="minorHAnsi" w:cstheme="minorHAnsi"/>
          <w:sz w:val="24"/>
        </w:rPr>
        <w:t xml:space="preserve">, </w:t>
      </w:r>
      <w:r w:rsidRPr="007F4910">
        <w:rPr>
          <w:rFonts w:asciiTheme="minorHAnsi" w:hAnsiTheme="minorHAnsi" w:cstheme="minorHAnsi"/>
          <w:b/>
          <w:sz w:val="24"/>
        </w:rPr>
        <w:t>smlouvy o</w:t>
      </w:r>
      <w:r w:rsidR="0076076E">
        <w:rPr>
          <w:rFonts w:asciiTheme="minorHAnsi" w:hAnsiTheme="minorHAnsi" w:cstheme="minorHAnsi"/>
          <w:b/>
          <w:sz w:val="24"/>
        </w:rPr>
        <w:t> </w:t>
      </w:r>
      <w:r w:rsidRPr="007F4910">
        <w:rPr>
          <w:rFonts w:asciiTheme="minorHAnsi" w:hAnsiTheme="minorHAnsi" w:cstheme="minorHAnsi"/>
          <w:b/>
          <w:sz w:val="24"/>
        </w:rPr>
        <w:t>řízení</w:t>
      </w:r>
      <w:r w:rsidRPr="00874EBE">
        <w:rPr>
          <w:rFonts w:asciiTheme="minorHAnsi" w:hAnsiTheme="minorHAnsi" w:cstheme="minorHAnsi"/>
          <w:sz w:val="24"/>
        </w:rPr>
        <w:t xml:space="preserve"> (</w:t>
      </w:r>
      <w:r w:rsidRPr="00874EBE">
        <w:rPr>
          <w:rFonts w:asciiTheme="minorHAnsi" w:hAnsiTheme="minorHAnsi" w:cstheme="minorHAnsi"/>
          <w:i/>
          <w:iCs/>
          <w:sz w:val="24"/>
        </w:rPr>
        <w:t xml:space="preserve">management </w:t>
      </w:r>
      <w:proofErr w:type="spellStart"/>
      <w:r w:rsidRPr="001C40F5">
        <w:rPr>
          <w:rFonts w:asciiTheme="minorHAnsi" w:hAnsiTheme="minorHAnsi" w:cstheme="minorHAnsi"/>
          <w:i/>
          <w:iCs/>
          <w:sz w:val="24"/>
        </w:rPr>
        <w:t>contracts</w:t>
      </w:r>
      <w:proofErr w:type="spellEnd"/>
      <w:r w:rsidRPr="00874EBE">
        <w:rPr>
          <w:rFonts w:asciiTheme="minorHAnsi" w:hAnsiTheme="minorHAnsi" w:cstheme="minorHAnsi"/>
          <w:sz w:val="24"/>
        </w:rPr>
        <w:t>) a</w:t>
      </w:r>
      <w:r w:rsidR="0076076E">
        <w:rPr>
          <w:rFonts w:asciiTheme="minorHAnsi" w:hAnsiTheme="minorHAnsi" w:cstheme="minorHAnsi"/>
          <w:sz w:val="24"/>
        </w:rPr>
        <w:t> </w:t>
      </w:r>
      <w:r w:rsidRPr="00874EBE">
        <w:rPr>
          <w:rFonts w:asciiTheme="minorHAnsi" w:hAnsiTheme="minorHAnsi" w:cstheme="minorHAnsi"/>
          <w:sz w:val="24"/>
        </w:rPr>
        <w:t>dále formy spolupráce v</w:t>
      </w:r>
      <w:r w:rsidR="0076076E">
        <w:rPr>
          <w:rFonts w:asciiTheme="minorHAnsi" w:hAnsiTheme="minorHAnsi" w:cstheme="minorHAnsi"/>
          <w:sz w:val="24"/>
        </w:rPr>
        <w:t> </w:t>
      </w:r>
      <w:r w:rsidRPr="00874EBE">
        <w:rPr>
          <w:rFonts w:asciiTheme="minorHAnsi" w:hAnsiTheme="minorHAnsi" w:cstheme="minorHAnsi"/>
          <w:sz w:val="24"/>
        </w:rPr>
        <w:t xml:space="preserve">oblasti výroby, tzv. </w:t>
      </w:r>
      <w:r w:rsidRPr="007F4910">
        <w:rPr>
          <w:rFonts w:asciiTheme="minorHAnsi" w:hAnsiTheme="minorHAnsi" w:cstheme="minorHAnsi"/>
          <w:b/>
          <w:sz w:val="24"/>
        </w:rPr>
        <w:t>zušlechťovací operace</w:t>
      </w:r>
      <w:r>
        <w:rPr>
          <w:rFonts w:asciiTheme="minorHAnsi" w:hAnsiTheme="minorHAnsi" w:cstheme="minorHAnsi"/>
          <w:b/>
          <w:sz w:val="24"/>
        </w:rPr>
        <w:t xml:space="preserve"> </w:t>
      </w:r>
      <w:r w:rsidRPr="001C40F5">
        <w:rPr>
          <w:rFonts w:asciiTheme="minorHAnsi" w:hAnsiTheme="minorHAnsi" w:cstheme="minorHAnsi"/>
          <w:i/>
          <w:sz w:val="24"/>
        </w:rPr>
        <w:t>(</w:t>
      </w:r>
      <w:proofErr w:type="spellStart"/>
      <w:r w:rsidRPr="001C40F5">
        <w:rPr>
          <w:rFonts w:asciiTheme="minorHAnsi" w:hAnsiTheme="minorHAnsi" w:cstheme="minorHAnsi"/>
          <w:i/>
          <w:sz w:val="24"/>
        </w:rPr>
        <w:t>processing</w:t>
      </w:r>
      <w:proofErr w:type="spellEnd"/>
      <w:r w:rsidRPr="001C40F5">
        <w:rPr>
          <w:rFonts w:asciiTheme="minorHAnsi" w:hAnsiTheme="minorHAnsi" w:cstheme="minorHAnsi"/>
          <w:i/>
          <w:sz w:val="24"/>
        </w:rPr>
        <w:t xml:space="preserve"> </w:t>
      </w:r>
      <w:proofErr w:type="spellStart"/>
      <w:r w:rsidRPr="001C40F5">
        <w:rPr>
          <w:rFonts w:asciiTheme="minorHAnsi" w:hAnsiTheme="minorHAnsi" w:cstheme="minorHAnsi"/>
          <w:i/>
          <w:sz w:val="24"/>
        </w:rPr>
        <w:t>operations</w:t>
      </w:r>
      <w:proofErr w:type="spellEnd"/>
      <w:r w:rsidRPr="001C40F5">
        <w:rPr>
          <w:rFonts w:asciiTheme="minorHAnsi" w:hAnsiTheme="minorHAnsi" w:cstheme="minorHAnsi"/>
          <w:i/>
          <w:sz w:val="24"/>
        </w:rPr>
        <w:t>)</w:t>
      </w:r>
      <w:r>
        <w:rPr>
          <w:rFonts w:asciiTheme="minorHAnsi" w:hAnsiTheme="minorHAnsi" w:cstheme="minorHAnsi"/>
          <w:sz w:val="24"/>
        </w:rPr>
        <w:t xml:space="preserve"> a</w:t>
      </w:r>
      <w:r w:rsidR="0076076E">
        <w:rPr>
          <w:rFonts w:asciiTheme="minorHAnsi" w:hAnsiTheme="minorHAnsi" w:cstheme="minorHAnsi"/>
          <w:sz w:val="24"/>
        </w:rPr>
        <w:t> </w:t>
      </w:r>
      <w:r w:rsidRPr="007F4910">
        <w:rPr>
          <w:rFonts w:asciiTheme="minorHAnsi" w:hAnsiTheme="minorHAnsi" w:cstheme="minorHAnsi"/>
          <w:b/>
          <w:sz w:val="24"/>
        </w:rPr>
        <w:t>výrobní kooperace</w:t>
      </w:r>
      <w:r>
        <w:rPr>
          <w:rFonts w:asciiTheme="minorHAnsi" w:hAnsiTheme="minorHAnsi" w:cstheme="minorHAnsi"/>
          <w:b/>
          <w:sz w:val="24"/>
        </w:rPr>
        <w:t xml:space="preserve"> </w:t>
      </w:r>
      <w:r w:rsidRPr="007F4910">
        <w:rPr>
          <w:rFonts w:asciiTheme="minorHAnsi" w:hAnsiTheme="minorHAnsi" w:cstheme="minorHAnsi"/>
          <w:i/>
          <w:sz w:val="24"/>
        </w:rPr>
        <w:t>(</w:t>
      </w:r>
      <w:proofErr w:type="spellStart"/>
      <w:r w:rsidRPr="001C40F5">
        <w:rPr>
          <w:rFonts w:asciiTheme="minorHAnsi" w:hAnsiTheme="minorHAnsi" w:cstheme="minorHAnsi"/>
          <w:i/>
          <w:sz w:val="24"/>
        </w:rPr>
        <w:t>production</w:t>
      </w:r>
      <w:proofErr w:type="spellEnd"/>
      <w:r w:rsidRPr="001C40F5">
        <w:rPr>
          <w:rFonts w:asciiTheme="minorHAnsi" w:hAnsiTheme="minorHAnsi" w:cstheme="minorHAnsi"/>
          <w:i/>
          <w:sz w:val="24"/>
        </w:rPr>
        <w:t xml:space="preserve"> </w:t>
      </w:r>
      <w:proofErr w:type="spellStart"/>
      <w:r w:rsidRPr="001C40F5">
        <w:rPr>
          <w:rFonts w:asciiTheme="minorHAnsi" w:hAnsiTheme="minorHAnsi" w:cstheme="minorHAnsi"/>
          <w:i/>
          <w:sz w:val="24"/>
        </w:rPr>
        <w:t>cooperation</w:t>
      </w:r>
      <w:proofErr w:type="spellEnd"/>
      <w:r>
        <w:rPr>
          <w:rFonts w:asciiTheme="minorHAnsi" w:hAnsiTheme="minorHAnsi" w:cstheme="minorHAnsi"/>
          <w:i/>
          <w:sz w:val="24"/>
        </w:rPr>
        <w:t>)</w:t>
      </w:r>
      <w:r w:rsidRPr="00874EBE">
        <w:rPr>
          <w:rFonts w:asciiTheme="minorHAnsi" w:hAnsiTheme="minorHAnsi" w:cstheme="minorHAnsi"/>
          <w:sz w:val="24"/>
        </w:rPr>
        <w:t>.</w:t>
      </w:r>
    </w:p>
    <w:p w14:paraId="0B5DE0BA" w14:textId="2872F4C2" w:rsidR="00C935A3" w:rsidRDefault="00E868DC" w:rsidP="00180E5A">
      <w:pPr>
        <w:spacing w:before="120" w:after="120"/>
        <w:jc w:val="both"/>
        <w:rPr>
          <w:rFonts w:asciiTheme="minorHAnsi" w:hAnsiTheme="minorHAnsi" w:cstheme="minorHAnsi"/>
          <w:sz w:val="24"/>
        </w:rPr>
      </w:pPr>
      <w:hyperlink r:id="rId61" w:anchor="vstupy" w:history="1">
        <w:r w:rsidR="00C935A3">
          <w:rPr>
            <w:rStyle w:val="Hypertextovodkaz"/>
            <w:rFonts w:asciiTheme="minorHAnsi" w:hAnsiTheme="minorHAnsi" w:cstheme="minorHAnsi"/>
            <w:b/>
            <w:color w:val="auto"/>
            <w:sz w:val="24"/>
            <w:u w:val="none"/>
          </w:rPr>
          <w:t>K</w:t>
        </w:r>
        <w:r w:rsidR="00C935A3" w:rsidRPr="00223F9D">
          <w:rPr>
            <w:rStyle w:val="Hypertextovodkaz"/>
            <w:rFonts w:asciiTheme="minorHAnsi" w:hAnsiTheme="minorHAnsi" w:cstheme="minorHAnsi"/>
            <w:b/>
            <w:color w:val="auto"/>
            <w:sz w:val="24"/>
            <w:u w:val="none"/>
          </w:rPr>
          <w:t>apitálové vstupy</w:t>
        </w:r>
        <w:r w:rsidR="00C935A3" w:rsidRPr="00223F9D">
          <w:rPr>
            <w:rStyle w:val="Hypertextovodkaz"/>
            <w:rFonts w:asciiTheme="minorHAnsi" w:hAnsiTheme="minorHAnsi" w:cstheme="minorHAnsi"/>
            <w:color w:val="auto"/>
            <w:sz w:val="24"/>
            <w:u w:val="none"/>
          </w:rPr>
          <w:t xml:space="preserve"> firem na zahraniční trhy</w:t>
        </w:r>
      </w:hyperlink>
      <w:r w:rsidR="00C935A3">
        <w:rPr>
          <w:rFonts w:asciiTheme="minorHAnsi" w:hAnsiTheme="minorHAnsi" w:cstheme="minorHAnsi"/>
          <w:sz w:val="24"/>
        </w:rPr>
        <w:t xml:space="preserve"> </w:t>
      </w:r>
      <w:r w:rsidR="00C935A3" w:rsidRPr="00223F9D">
        <w:rPr>
          <w:rFonts w:asciiTheme="minorHAnsi" w:hAnsiTheme="minorHAnsi" w:cstheme="minorHAnsi"/>
          <w:b/>
          <w:sz w:val="24"/>
        </w:rPr>
        <w:t>jsou nejvyspělejším stupněm internacionalizace firemních aktivit</w:t>
      </w:r>
      <w:r w:rsidR="00C935A3">
        <w:rPr>
          <w:rFonts w:asciiTheme="minorHAnsi" w:hAnsiTheme="minorHAnsi" w:cstheme="minorHAnsi"/>
          <w:sz w:val="24"/>
        </w:rPr>
        <w:t xml:space="preserve"> a</w:t>
      </w:r>
      <w:r w:rsidR="0076076E">
        <w:rPr>
          <w:rFonts w:asciiTheme="minorHAnsi" w:hAnsiTheme="minorHAnsi" w:cstheme="minorHAnsi"/>
          <w:sz w:val="24"/>
        </w:rPr>
        <w:t> </w:t>
      </w:r>
      <w:r w:rsidR="00C935A3">
        <w:rPr>
          <w:rFonts w:asciiTheme="minorHAnsi" w:hAnsiTheme="minorHAnsi" w:cstheme="minorHAnsi"/>
          <w:sz w:val="24"/>
        </w:rPr>
        <w:t>vzhledem k</w:t>
      </w:r>
      <w:r w:rsidR="0076076E">
        <w:rPr>
          <w:rFonts w:asciiTheme="minorHAnsi" w:hAnsiTheme="minorHAnsi" w:cstheme="minorHAnsi"/>
          <w:sz w:val="24"/>
        </w:rPr>
        <w:t> </w:t>
      </w:r>
      <w:r w:rsidR="00C935A3">
        <w:rPr>
          <w:rFonts w:asciiTheme="minorHAnsi" w:hAnsiTheme="minorHAnsi" w:cstheme="minorHAnsi"/>
          <w:sz w:val="24"/>
        </w:rPr>
        <w:t xml:space="preserve">investiční náročnosti </w:t>
      </w:r>
      <w:r w:rsidR="00C935A3" w:rsidRPr="00223F9D">
        <w:rPr>
          <w:rFonts w:asciiTheme="minorHAnsi" w:hAnsiTheme="minorHAnsi" w:cstheme="minorHAnsi"/>
          <w:sz w:val="24"/>
        </w:rPr>
        <w:t>jsou charakteristické zejména</w:t>
      </w:r>
      <w:r w:rsidR="00C935A3">
        <w:rPr>
          <w:rFonts w:asciiTheme="minorHAnsi" w:hAnsiTheme="minorHAnsi" w:cstheme="minorHAnsi"/>
          <w:sz w:val="24"/>
        </w:rPr>
        <w:t xml:space="preserve"> pro firmy, které jsou dobře kapitálově vybavené a</w:t>
      </w:r>
      <w:r w:rsidR="0076076E">
        <w:rPr>
          <w:rFonts w:asciiTheme="minorHAnsi" w:hAnsiTheme="minorHAnsi" w:cstheme="minorHAnsi"/>
          <w:sz w:val="24"/>
        </w:rPr>
        <w:t> </w:t>
      </w:r>
      <w:r w:rsidR="00C935A3">
        <w:rPr>
          <w:rFonts w:asciiTheme="minorHAnsi" w:hAnsiTheme="minorHAnsi" w:cstheme="minorHAnsi"/>
          <w:sz w:val="24"/>
        </w:rPr>
        <w:t>zkušené v</w:t>
      </w:r>
      <w:r w:rsidR="0076076E">
        <w:rPr>
          <w:rFonts w:asciiTheme="minorHAnsi" w:hAnsiTheme="minorHAnsi" w:cstheme="minorHAnsi"/>
          <w:sz w:val="24"/>
        </w:rPr>
        <w:t> </w:t>
      </w:r>
      <w:r w:rsidR="00C935A3">
        <w:rPr>
          <w:rFonts w:asciiTheme="minorHAnsi" w:hAnsiTheme="minorHAnsi" w:cstheme="minorHAnsi"/>
          <w:sz w:val="24"/>
        </w:rPr>
        <w:t>mezinárodním prostředí. Kapitálové vstupy jsou uskutečňovány jako přímé nebo portfoliové</w:t>
      </w:r>
      <w:r w:rsidR="00C935A3" w:rsidRPr="00223F9D">
        <w:rPr>
          <w:rFonts w:asciiTheme="minorHAnsi" w:hAnsiTheme="minorHAnsi" w:cstheme="minorHAnsi"/>
          <w:sz w:val="24"/>
        </w:rPr>
        <w:t xml:space="preserve"> investic</w:t>
      </w:r>
      <w:r w:rsidR="00C935A3">
        <w:rPr>
          <w:rFonts w:asciiTheme="minorHAnsi" w:hAnsiTheme="minorHAnsi" w:cstheme="minorHAnsi"/>
          <w:sz w:val="24"/>
        </w:rPr>
        <w:t>e do zahraničních podniků.</w:t>
      </w:r>
    </w:p>
    <w:p w14:paraId="2B82EF87" w14:textId="401DEBBE" w:rsidR="00C935A3" w:rsidRPr="00501E07" w:rsidRDefault="00C935A3" w:rsidP="00180E5A">
      <w:pPr>
        <w:spacing w:before="120" w:after="120"/>
        <w:jc w:val="both"/>
        <w:rPr>
          <w:rFonts w:asciiTheme="minorHAnsi" w:hAnsiTheme="minorHAnsi" w:cstheme="minorHAnsi"/>
          <w:b/>
          <w:bCs/>
          <w:i/>
          <w:sz w:val="24"/>
        </w:rPr>
      </w:pPr>
      <w:r w:rsidRPr="00AD2BD2">
        <w:rPr>
          <w:rFonts w:asciiTheme="minorHAnsi" w:hAnsiTheme="minorHAnsi" w:cstheme="minorHAnsi"/>
          <w:b/>
          <w:sz w:val="24"/>
        </w:rPr>
        <w:t xml:space="preserve">Přímá zahraniční investice, </w:t>
      </w:r>
      <w:r w:rsidRPr="00AD2BD2">
        <w:rPr>
          <w:rFonts w:asciiTheme="minorHAnsi" w:hAnsiTheme="minorHAnsi" w:cstheme="minorHAnsi"/>
          <w:sz w:val="24"/>
        </w:rPr>
        <w:t>jejímž účelem je založení, získání nebo rozšíření dlouhodobých ekonomických vztahů investora s</w:t>
      </w:r>
      <w:r w:rsidR="0076076E">
        <w:rPr>
          <w:rFonts w:asciiTheme="minorHAnsi" w:hAnsiTheme="minorHAnsi" w:cstheme="minorHAnsi"/>
          <w:sz w:val="24"/>
        </w:rPr>
        <w:t> </w:t>
      </w:r>
      <w:r w:rsidRPr="00AD2BD2">
        <w:rPr>
          <w:rFonts w:asciiTheme="minorHAnsi" w:hAnsiTheme="minorHAnsi" w:cstheme="minorHAnsi"/>
          <w:sz w:val="24"/>
        </w:rPr>
        <w:t>podnikem v</w:t>
      </w:r>
      <w:r w:rsidR="0076076E">
        <w:rPr>
          <w:rFonts w:asciiTheme="minorHAnsi" w:hAnsiTheme="minorHAnsi" w:cstheme="minorHAnsi"/>
          <w:sz w:val="24"/>
        </w:rPr>
        <w:t> </w:t>
      </w:r>
      <w:r w:rsidRPr="00AD2BD2">
        <w:rPr>
          <w:rFonts w:asciiTheme="minorHAnsi" w:hAnsiTheme="minorHAnsi" w:cstheme="minorHAnsi"/>
          <w:sz w:val="24"/>
        </w:rPr>
        <w:t>jiné zemi</w:t>
      </w:r>
      <w:r>
        <w:rPr>
          <w:rFonts w:asciiTheme="minorHAnsi" w:hAnsiTheme="minorHAnsi" w:cstheme="minorHAnsi"/>
          <w:sz w:val="24"/>
        </w:rPr>
        <w:t xml:space="preserve">, </w:t>
      </w:r>
      <w:r w:rsidRPr="00ED6E80">
        <w:rPr>
          <w:rFonts w:asciiTheme="minorHAnsi" w:hAnsiTheme="minorHAnsi" w:cstheme="minorHAnsi"/>
          <w:sz w:val="24"/>
        </w:rPr>
        <w:t>mohou mít formu kapitálových vkladů (hmotných a</w:t>
      </w:r>
      <w:r w:rsidR="0076076E">
        <w:rPr>
          <w:rFonts w:asciiTheme="minorHAnsi" w:hAnsiTheme="minorHAnsi" w:cstheme="minorHAnsi"/>
          <w:sz w:val="24"/>
        </w:rPr>
        <w:t> </w:t>
      </w:r>
      <w:r w:rsidRPr="00ED6E80">
        <w:rPr>
          <w:rFonts w:asciiTheme="minorHAnsi" w:hAnsiTheme="minorHAnsi" w:cstheme="minorHAnsi"/>
          <w:sz w:val="24"/>
        </w:rPr>
        <w:t>nehmotných investic) i</w:t>
      </w:r>
      <w:r w:rsidR="0076076E">
        <w:rPr>
          <w:rFonts w:asciiTheme="minorHAnsi" w:hAnsiTheme="minorHAnsi" w:cstheme="minorHAnsi"/>
          <w:sz w:val="24"/>
        </w:rPr>
        <w:t> </w:t>
      </w:r>
      <w:r w:rsidRPr="00ED6E80">
        <w:rPr>
          <w:rFonts w:asciiTheme="minorHAnsi" w:hAnsiTheme="minorHAnsi" w:cstheme="minorHAnsi"/>
          <w:sz w:val="24"/>
        </w:rPr>
        <w:t>formu vnitrofiremních půjček či reinvestovaného zisku</w:t>
      </w:r>
      <w:r>
        <w:rPr>
          <w:rFonts w:asciiTheme="minorHAnsi" w:hAnsiTheme="minorHAnsi" w:cstheme="minorHAnsi"/>
          <w:sz w:val="24"/>
        </w:rPr>
        <w:t xml:space="preserve">.  Jsou obvykle realizovány těmito formami: </w:t>
      </w:r>
      <w:r w:rsidRPr="00501E07">
        <w:rPr>
          <w:rFonts w:asciiTheme="minorHAnsi" w:hAnsiTheme="minorHAnsi" w:cstheme="minorHAnsi"/>
          <w:b/>
          <w:sz w:val="24"/>
        </w:rPr>
        <w:t>společný podnik</w:t>
      </w:r>
      <w:r>
        <w:rPr>
          <w:rFonts w:asciiTheme="minorHAnsi" w:hAnsiTheme="minorHAnsi" w:cstheme="minorHAnsi"/>
          <w:sz w:val="24"/>
        </w:rPr>
        <w:t xml:space="preserve"> </w:t>
      </w:r>
      <w:r>
        <w:rPr>
          <w:rFonts w:asciiTheme="minorHAnsi" w:hAnsiTheme="minorHAnsi" w:cstheme="minorHAnsi"/>
          <w:i/>
          <w:sz w:val="24"/>
        </w:rPr>
        <w:t xml:space="preserve">(joint venture), </w:t>
      </w:r>
      <w:r w:rsidRPr="00501E07">
        <w:rPr>
          <w:rFonts w:asciiTheme="minorHAnsi" w:hAnsiTheme="minorHAnsi" w:cstheme="minorHAnsi"/>
          <w:b/>
          <w:sz w:val="24"/>
        </w:rPr>
        <w:t>fúze</w:t>
      </w:r>
      <w:r>
        <w:rPr>
          <w:rFonts w:asciiTheme="minorHAnsi" w:hAnsiTheme="minorHAnsi" w:cstheme="minorHAnsi"/>
          <w:sz w:val="24"/>
        </w:rPr>
        <w:t xml:space="preserve"> </w:t>
      </w:r>
      <w:r>
        <w:rPr>
          <w:rFonts w:asciiTheme="minorHAnsi" w:hAnsiTheme="minorHAnsi" w:cstheme="minorHAnsi"/>
          <w:i/>
          <w:sz w:val="24"/>
        </w:rPr>
        <w:t>(</w:t>
      </w:r>
      <w:proofErr w:type="spellStart"/>
      <w:r w:rsidRPr="0069021B">
        <w:rPr>
          <w:rFonts w:asciiTheme="minorHAnsi" w:hAnsiTheme="minorHAnsi" w:cstheme="minorHAnsi"/>
          <w:i/>
          <w:sz w:val="24"/>
        </w:rPr>
        <w:t>merger</w:t>
      </w:r>
      <w:proofErr w:type="spellEnd"/>
      <w:r>
        <w:rPr>
          <w:rFonts w:asciiTheme="minorHAnsi" w:hAnsiTheme="minorHAnsi" w:cstheme="minorHAnsi"/>
          <w:i/>
          <w:sz w:val="24"/>
        </w:rPr>
        <w:t xml:space="preserve">), </w:t>
      </w:r>
      <w:r w:rsidRPr="00501E07">
        <w:rPr>
          <w:rFonts w:asciiTheme="minorHAnsi" w:hAnsiTheme="minorHAnsi" w:cstheme="minorHAnsi"/>
          <w:b/>
          <w:sz w:val="24"/>
        </w:rPr>
        <w:t>akvizice</w:t>
      </w:r>
      <w:r w:rsidRPr="00BF3939">
        <w:rPr>
          <w:rFonts w:asciiTheme="minorHAnsi" w:hAnsiTheme="minorHAnsi" w:cstheme="minorHAnsi"/>
          <w:i/>
          <w:sz w:val="24"/>
        </w:rPr>
        <w:t xml:space="preserve"> (</w:t>
      </w:r>
      <w:proofErr w:type="spellStart"/>
      <w:r w:rsidRPr="0069021B">
        <w:rPr>
          <w:rFonts w:asciiTheme="minorHAnsi" w:hAnsiTheme="minorHAnsi" w:cstheme="minorHAnsi"/>
          <w:bCs/>
          <w:i/>
          <w:sz w:val="24"/>
        </w:rPr>
        <w:t>acquisition</w:t>
      </w:r>
      <w:proofErr w:type="spellEnd"/>
      <w:r w:rsidRPr="0069021B">
        <w:rPr>
          <w:rFonts w:asciiTheme="minorHAnsi" w:hAnsiTheme="minorHAnsi" w:cstheme="minorHAnsi"/>
          <w:i/>
          <w:sz w:val="24"/>
        </w:rPr>
        <w:t>),</w:t>
      </w:r>
      <w:r>
        <w:rPr>
          <w:rFonts w:asciiTheme="minorHAnsi" w:hAnsiTheme="minorHAnsi" w:cstheme="minorHAnsi"/>
          <w:i/>
          <w:sz w:val="24"/>
        </w:rPr>
        <w:t xml:space="preserve"> </w:t>
      </w:r>
      <w:r w:rsidRPr="00501E07">
        <w:rPr>
          <w:rFonts w:asciiTheme="minorHAnsi" w:hAnsiTheme="minorHAnsi" w:cstheme="minorHAnsi"/>
          <w:b/>
          <w:sz w:val="24"/>
        </w:rPr>
        <w:t>výstavba na zelené louce</w:t>
      </w:r>
      <w:r>
        <w:rPr>
          <w:rFonts w:asciiTheme="minorHAnsi" w:hAnsiTheme="minorHAnsi" w:cstheme="minorHAnsi"/>
          <w:sz w:val="24"/>
        </w:rPr>
        <w:t xml:space="preserve"> </w:t>
      </w:r>
      <w:r>
        <w:rPr>
          <w:rFonts w:asciiTheme="minorHAnsi" w:hAnsiTheme="minorHAnsi" w:cstheme="minorHAnsi"/>
          <w:i/>
          <w:sz w:val="24"/>
        </w:rPr>
        <w:t>(</w:t>
      </w:r>
      <w:proofErr w:type="spellStart"/>
      <w:r w:rsidRPr="0069021B">
        <w:rPr>
          <w:rFonts w:asciiTheme="minorHAnsi" w:hAnsiTheme="minorHAnsi" w:cstheme="minorHAnsi"/>
          <w:i/>
          <w:sz w:val="24"/>
        </w:rPr>
        <w:t>greenfield</w:t>
      </w:r>
      <w:proofErr w:type="spellEnd"/>
      <w:r w:rsidRPr="0069021B">
        <w:rPr>
          <w:rFonts w:asciiTheme="minorHAnsi" w:hAnsiTheme="minorHAnsi" w:cstheme="minorHAnsi"/>
          <w:i/>
          <w:sz w:val="24"/>
        </w:rPr>
        <w:t xml:space="preserve"> </w:t>
      </w:r>
      <w:proofErr w:type="spellStart"/>
      <w:r w:rsidRPr="0069021B">
        <w:rPr>
          <w:rFonts w:asciiTheme="minorHAnsi" w:hAnsiTheme="minorHAnsi" w:cstheme="minorHAnsi"/>
          <w:i/>
          <w:sz w:val="24"/>
        </w:rPr>
        <w:t>development</w:t>
      </w:r>
      <w:proofErr w:type="spellEnd"/>
      <w:r>
        <w:rPr>
          <w:rFonts w:asciiTheme="minorHAnsi" w:hAnsiTheme="minorHAnsi" w:cstheme="minorHAnsi"/>
          <w:i/>
          <w:sz w:val="24"/>
        </w:rPr>
        <w:t>)</w:t>
      </w:r>
      <w:r>
        <w:rPr>
          <w:rFonts w:asciiTheme="minorHAnsi" w:hAnsiTheme="minorHAnsi" w:cstheme="minorHAnsi"/>
          <w:sz w:val="24"/>
        </w:rPr>
        <w:t>.</w:t>
      </w:r>
      <w:r>
        <w:rPr>
          <w:rFonts w:asciiTheme="minorHAnsi" w:hAnsiTheme="minorHAnsi" w:cstheme="minorHAnsi"/>
          <w:i/>
          <w:sz w:val="24"/>
        </w:rPr>
        <w:t xml:space="preserve"> </w:t>
      </w:r>
      <w:r>
        <w:rPr>
          <w:rFonts w:asciiTheme="minorHAnsi" w:hAnsiTheme="minorHAnsi" w:cstheme="minorHAnsi"/>
          <w:sz w:val="24"/>
        </w:rPr>
        <w:t xml:space="preserve">Specifickou formou jsou </w:t>
      </w:r>
      <w:r w:rsidRPr="00501E07">
        <w:rPr>
          <w:rFonts w:asciiTheme="minorHAnsi" w:hAnsiTheme="minorHAnsi" w:cstheme="minorHAnsi"/>
          <w:b/>
          <w:sz w:val="24"/>
        </w:rPr>
        <w:t>strategické aliance</w:t>
      </w:r>
      <w:r>
        <w:rPr>
          <w:rFonts w:asciiTheme="minorHAnsi" w:hAnsiTheme="minorHAnsi" w:cstheme="minorHAnsi"/>
          <w:sz w:val="24"/>
        </w:rPr>
        <w:t xml:space="preserve"> </w:t>
      </w:r>
      <w:r>
        <w:rPr>
          <w:rFonts w:asciiTheme="minorHAnsi" w:hAnsiTheme="minorHAnsi" w:cstheme="minorHAnsi"/>
          <w:i/>
          <w:sz w:val="24"/>
        </w:rPr>
        <w:t>(</w:t>
      </w:r>
      <w:proofErr w:type="spellStart"/>
      <w:r w:rsidRPr="001C40F5">
        <w:rPr>
          <w:rFonts w:asciiTheme="minorHAnsi" w:hAnsiTheme="minorHAnsi" w:cstheme="minorHAnsi"/>
          <w:i/>
          <w:sz w:val="24"/>
        </w:rPr>
        <w:t>strategic</w:t>
      </w:r>
      <w:proofErr w:type="spellEnd"/>
      <w:r w:rsidRPr="001C40F5">
        <w:rPr>
          <w:rFonts w:asciiTheme="minorHAnsi" w:hAnsiTheme="minorHAnsi" w:cstheme="minorHAnsi"/>
          <w:i/>
          <w:sz w:val="24"/>
        </w:rPr>
        <w:t xml:space="preserve"> </w:t>
      </w:r>
      <w:proofErr w:type="spellStart"/>
      <w:r w:rsidRPr="001C40F5">
        <w:rPr>
          <w:rFonts w:asciiTheme="minorHAnsi" w:hAnsiTheme="minorHAnsi" w:cstheme="minorHAnsi"/>
          <w:i/>
          <w:sz w:val="24"/>
        </w:rPr>
        <w:t>alliances</w:t>
      </w:r>
      <w:proofErr w:type="spellEnd"/>
      <w:r>
        <w:rPr>
          <w:rFonts w:asciiTheme="minorHAnsi" w:hAnsiTheme="minorHAnsi" w:cstheme="minorHAnsi"/>
          <w:i/>
          <w:sz w:val="24"/>
        </w:rPr>
        <w:t>)</w:t>
      </w:r>
      <w:r>
        <w:rPr>
          <w:rFonts w:asciiTheme="minorHAnsi" w:hAnsiTheme="minorHAnsi" w:cstheme="minorHAnsi"/>
          <w:sz w:val="24"/>
        </w:rPr>
        <w:t>, které kromě kapitálové účasti mohou mít i</w:t>
      </w:r>
      <w:r w:rsidR="0076076E">
        <w:rPr>
          <w:rFonts w:asciiTheme="minorHAnsi" w:hAnsiTheme="minorHAnsi" w:cstheme="minorHAnsi"/>
          <w:sz w:val="24"/>
        </w:rPr>
        <w:t> </w:t>
      </w:r>
      <w:r>
        <w:rPr>
          <w:rFonts w:asciiTheme="minorHAnsi" w:hAnsiTheme="minorHAnsi" w:cstheme="minorHAnsi"/>
          <w:sz w:val="24"/>
        </w:rPr>
        <w:t>nekapitálové propojení, spočívající v</w:t>
      </w:r>
      <w:r w:rsidR="0076076E">
        <w:rPr>
          <w:rFonts w:asciiTheme="minorHAnsi" w:hAnsiTheme="minorHAnsi" w:cstheme="minorHAnsi"/>
          <w:sz w:val="24"/>
        </w:rPr>
        <w:t> </w:t>
      </w:r>
      <w:r>
        <w:rPr>
          <w:rFonts w:asciiTheme="minorHAnsi" w:hAnsiTheme="minorHAnsi" w:cstheme="minorHAnsi"/>
          <w:sz w:val="24"/>
        </w:rPr>
        <w:t xml:space="preserve">účasti na společném projektu, zájmu na zpracování specifického trhu apod.    </w:t>
      </w:r>
    </w:p>
    <w:p w14:paraId="592BCB1C" w14:textId="652DD9B5" w:rsidR="00C935A3" w:rsidRPr="00223F9D" w:rsidRDefault="00C935A3" w:rsidP="00180E5A">
      <w:pPr>
        <w:spacing w:before="120" w:after="120"/>
        <w:jc w:val="both"/>
        <w:rPr>
          <w:rFonts w:asciiTheme="minorHAnsi" w:hAnsiTheme="minorHAnsi" w:cstheme="minorHAnsi"/>
          <w:sz w:val="24"/>
        </w:rPr>
      </w:pPr>
      <w:r w:rsidRPr="00ED6E80">
        <w:rPr>
          <w:rFonts w:asciiTheme="minorHAnsi" w:hAnsiTheme="minorHAnsi" w:cstheme="minorHAnsi"/>
          <w:b/>
          <w:sz w:val="24"/>
        </w:rPr>
        <w:t>Portfoliové investice</w:t>
      </w:r>
      <w:r w:rsidRPr="00223F9D">
        <w:rPr>
          <w:rFonts w:asciiTheme="minorHAnsi" w:hAnsiTheme="minorHAnsi" w:cstheme="minorHAnsi"/>
          <w:sz w:val="24"/>
        </w:rPr>
        <w:t xml:space="preserve"> </w:t>
      </w:r>
      <w:r>
        <w:rPr>
          <w:rFonts w:asciiTheme="minorHAnsi" w:hAnsiTheme="minorHAnsi" w:cstheme="minorHAnsi"/>
          <w:sz w:val="24"/>
        </w:rPr>
        <w:t>v</w:t>
      </w:r>
      <w:r w:rsidR="0076076E">
        <w:rPr>
          <w:rFonts w:asciiTheme="minorHAnsi" w:hAnsiTheme="minorHAnsi" w:cstheme="minorHAnsi"/>
          <w:sz w:val="24"/>
        </w:rPr>
        <w:t> </w:t>
      </w:r>
      <w:r>
        <w:rPr>
          <w:rFonts w:asciiTheme="minorHAnsi" w:hAnsiTheme="minorHAnsi" w:cstheme="minorHAnsi"/>
          <w:sz w:val="24"/>
        </w:rPr>
        <w:t xml:space="preserve">zahraničním podniku </w:t>
      </w:r>
      <w:r w:rsidRPr="00223F9D">
        <w:rPr>
          <w:rFonts w:asciiTheme="minorHAnsi" w:hAnsiTheme="minorHAnsi" w:cstheme="minorHAnsi"/>
          <w:sz w:val="24"/>
        </w:rPr>
        <w:t>spočívají v</w:t>
      </w:r>
      <w:r w:rsidR="0076076E">
        <w:rPr>
          <w:rFonts w:asciiTheme="minorHAnsi" w:hAnsiTheme="minorHAnsi" w:cstheme="minorHAnsi"/>
          <w:sz w:val="24"/>
        </w:rPr>
        <w:t> </w:t>
      </w:r>
      <w:r w:rsidRPr="00223F9D">
        <w:rPr>
          <w:rFonts w:asciiTheme="minorHAnsi" w:hAnsiTheme="minorHAnsi" w:cstheme="minorHAnsi"/>
          <w:sz w:val="24"/>
        </w:rPr>
        <w:t>nákupu akcií nebo jiných cenných papírů.</w:t>
      </w:r>
    </w:p>
    <w:p w14:paraId="001BCC70" w14:textId="1C430752" w:rsidR="00C935A3" w:rsidRPr="00AD70CA" w:rsidRDefault="00C935A3" w:rsidP="00180E5A">
      <w:pPr>
        <w:spacing w:before="100" w:beforeAutospacing="1" w:after="100" w:afterAutospacing="1"/>
        <w:jc w:val="both"/>
        <w:rPr>
          <w:rFonts w:asciiTheme="minorHAnsi" w:hAnsiTheme="minorHAnsi" w:cstheme="minorHAnsi"/>
          <w:sz w:val="24"/>
        </w:rPr>
      </w:pPr>
      <w:r w:rsidRPr="00AD70CA">
        <w:rPr>
          <w:rFonts w:asciiTheme="minorHAnsi" w:hAnsiTheme="minorHAnsi" w:cstheme="minorHAnsi"/>
          <w:b/>
          <w:sz w:val="24"/>
        </w:rPr>
        <w:lastRenderedPageBreak/>
        <w:t>Dodací podmínka</w:t>
      </w:r>
      <w:r w:rsidRPr="00AD70CA">
        <w:rPr>
          <w:rFonts w:asciiTheme="minorHAnsi" w:hAnsiTheme="minorHAnsi" w:cstheme="minorHAnsi"/>
          <w:sz w:val="24"/>
        </w:rPr>
        <w:t xml:space="preserve"> (dodací parita) je významnou náležitostí kupní smlouvy v</w:t>
      </w:r>
      <w:r w:rsidR="0076076E">
        <w:rPr>
          <w:rFonts w:asciiTheme="minorHAnsi" w:hAnsiTheme="minorHAnsi" w:cstheme="minorHAnsi"/>
          <w:sz w:val="24"/>
        </w:rPr>
        <w:t> </w:t>
      </w:r>
      <w:r w:rsidRPr="00AD70CA">
        <w:rPr>
          <w:rFonts w:asciiTheme="minorHAnsi" w:hAnsiTheme="minorHAnsi" w:cstheme="minorHAnsi"/>
          <w:sz w:val="24"/>
        </w:rPr>
        <w:t>mezinárodním obchodě, která specifikuje:</w:t>
      </w:r>
    </w:p>
    <w:p w14:paraId="457EA14E" w14:textId="0F30E29E" w:rsidR="00C935A3" w:rsidRPr="00577D9E" w:rsidRDefault="00C935A3" w:rsidP="00677596">
      <w:pPr>
        <w:numPr>
          <w:ilvl w:val="0"/>
          <w:numId w:val="37"/>
        </w:numPr>
        <w:spacing w:before="100" w:beforeAutospacing="1" w:after="100" w:afterAutospacing="1"/>
        <w:jc w:val="both"/>
        <w:rPr>
          <w:rFonts w:asciiTheme="minorHAnsi" w:hAnsiTheme="minorHAnsi" w:cstheme="minorHAnsi"/>
          <w:sz w:val="24"/>
        </w:rPr>
      </w:pPr>
      <w:r w:rsidRPr="002212C1">
        <w:rPr>
          <w:rFonts w:asciiTheme="minorHAnsi" w:hAnsiTheme="minorHAnsi" w:cstheme="minorHAnsi"/>
          <w:b/>
          <w:sz w:val="24"/>
        </w:rPr>
        <w:t>způsob, místo a</w:t>
      </w:r>
      <w:r w:rsidR="0076076E">
        <w:rPr>
          <w:rFonts w:asciiTheme="minorHAnsi" w:hAnsiTheme="minorHAnsi" w:cstheme="minorHAnsi"/>
          <w:b/>
          <w:sz w:val="24"/>
        </w:rPr>
        <w:t> </w:t>
      </w:r>
      <w:r w:rsidRPr="002212C1">
        <w:rPr>
          <w:rFonts w:asciiTheme="minorHAnsi" w:hAnsiTheme="minorHAnsi" w:cstheme="minorHAnsi"/>
          <w:b/>
          <w:sz w:val="24"/>
        </w:rPr>
        <w:t>okamžik předání zboží</w:t>
      </w:r>
      <w:r w:rsidRPr="00577D9E">
        <w:rPr>
          <w:rFonts w:asciiTheme="minorHAnsi" w:hAnsiTheme="minorHAnsi" w:cstheme="minorHAnsi"/>
          <w:sz w:val="24"/>
        </w:rPr>
        <w:t xml:space="preserve"> kupujícímu;</w:t>
      </w:r>
    </w:p>
    <w:p w14:paraId="25FF0528" w14:textId="2D5356AB" w:rsidR="00C935A3" w:rsidRPr="00577D9E" w:rsidRDefault="00C935A3" w:rsidP="00677596">
      <w:pPr>
        <w:numPr>
          <w:ilvl w:val="0"/>
          <w:numId w:val="37"/>
        </w:numPr>
        <w:spacing w:before="100" w:beforeAutospacing="1" w:after="100" w:afterAutospacing="1"/>
        <w:jc w:val="both"/>
        <w:rPr>
          <w:rFonts w:asciiTheme="minorHAnsi" w:hAnsiTheme="minorHAnsi" w:cstheme="minorHAnsi"/>
          <w:sz w:val="24"/>
        </w:rPr>
      </w:pPr>
      <w:r w:rsidRPr="002212C1">
        <w:rPr>
          <w:rFonts w:asciiTheme="minorHAnsi" w:hAnsiTheme="minorHAnsi" w:cstheme="minorHAnsi"/>
          <w:b/>
          <w:sz w:val="24"/>
        </w:rPr>
        <w:t>způsob, místo a</w:t>
      </w:r>
      <w:r w:rsidR="0076076E">
        <w:rPr>
          <w:rFonts w:asciiTheme="minorHAnsi" w:hAnsiTheme="minorHAnsi" w:cstheme="minorHAnsi"/>
          <w:b/>
          <w:sz w:val="24"/>
        </w:rPr>
        <w:t> </w:t>
      </w:r>
      <w:r w:rsidRPr="002212C1">
        <w:rPr>
          <w:rFonts w:asciiTheme="minorHAnsi" w:hAnsiTheme="minorHAnsi" w:cstheme="minorHAnsi"/>
          <w:b/>
          <w:sz w:val="24"/>
        </w:rPr>
        <w:t>okamžik přechodu výloh a</w:t>
      </w:r>
      <w:r w:rsidR="0076076E">
        <w:rPr>
          <w:rFonts w:asciiTheme="minorHAnsi" w:hAnsiTheme="minorHAnsi" w:cstheme="minorHAnsi"/>
          <w:b/>
          <w:sz w:val="24"/>
        </w:rPr>
        <w:t> </w:t>
      </w:r>
      <w:r w:rsidRPr="002212C1">
        <w:rPr>
          <w:rFonts w:asciiTheme="minorHAnsi" w:hAnsiTheme="minorHAnsi" w:cstheme="minorHAnsi"/>
          <w:b/>
          <w:sz w:val="24"/>
        </w:rPr>
        <w:t>rizik</w:t>
      </w:r>
      <w:r w:rsidRPr="00577D9E">
        <w:rPr>
          <w:rFonts w:asciiTheme="minorHAnsi" w:hAnsiTheme="minorHAnsi" w:cstheme="minorHAnsi"/>
          <w:sz w:val="24"/>
        </w:rPr>
        <w:t xml:space="preserve"> z</w:t>
      </w:r>
      <w:r w:rsidR="0076076E">
        <w:rPr>
          <w:rFonts w:asciiTheme="minorHAnsi" w:hAnsiTheme="minorHAnsi" w:cstheme="minorHAnsi"/>
          <w:sz w:val="24"/>
        </w:rPr>
        <w:t> </w:t>
      </w:r>
      <w:r w:rsidRPr="00577D9E">
        <w:rPr>
          <w:rFonts w:asciiTheme="minorHAnsi" w:hAnsiTheme="minorHAnsi" w:cstheme="minorHAnsi"/>
          <w:sz w:val="24"/>
        </w:rPr>
        <w:t>prodávajícího na kupujícího;</w:t>
      </w:r>
    </w:p>
    <w:p w14:paraId="43758CE6" w14:textId="73C958A6" w:rsidR="00C935A3" w:rsidRDefault="00C935A3" w:rsidP="00677596">
      <w:pPr>
        <w:numPr>
          <w:ilvl w:val="0"/>
          <w:numId w:val="37"/>
        </w:numPr>
        <w:spacing w:before="100" w:beforeAutospacing="1" w:after="100" w:afterAutospacing="1"/>
        <w:jc w:val="both"/>
        <w:rPr>
          <w:rFonts w:asciiTheme="minorHAnsi" w:hAnsiTheme="minorHAnsi" w:cstheme="minorHAnsi"/>
          <w:sz w:val="24"/>
        </w:rPr>
      </w:pPr>
      <w:r w:rsidRPr="00577D9E">
        <w:rPr>
          <w:rFonts w:asciiTheme="minorHAnsi" w:hAnsiTheme="minorHAnsi" w:cstheme="minorHAnsi"/>
          <w:sz w:val="24"/>
        </w:rPr>
        <w:t>další povinnosti stran při zajišťování dopravy, nakládky a</w:t>
      </w:r>
      <w:r w:rsidR="0076076E">
        <w:rPr>
          <w:rFonts w:asciiTheme="minorHAnsi" w:hAnsiTheme="minorHAnsi" w:cstheme="minorHAnsi"/>
          <w:sz w:val="24"/>
        </w:rPr>
        <w:t> </w:t>
      </w:r>
      <w:r w:rsidRPr="00577D9E">
        <w:rPr>
          <w:rFonts w:asciiTheme="minorHAnsi" w:hAnsiTheme="minorHAnsi" w:cstheme="minorHAnsi"/>
          <w:sz w:val="24"/>
        </w:rPr>
        <w:t>vykládky zboží, průvodních dokladů, kontroly, pojištění, celního odbavení apod.</w:t>
      </w:r>
    </w:p>
    <w:p w14:paraId="0FAB2455" w14:textId="39CFF48D" w:rsidR="00C935A3" w:rsidRDefault="00C935A3" w:rsidP="00C935A3">
      <w:pPr>
        <w:spacing w:before="100" w:beforeAutospacing="1" w:after="100" w:afterAutospacing="1"/>
        <w:jc w:val="both"/>
        <w:rPr>
          <w:rFonts w:asciiTheme="minorHAnsi" w:hAnsiTheme="minorHAnsi" w:cstheme="minorHAnsi"/>
          <w:sz w:val="24"/>
        </w:rPr>
      </w:pPr>
      <w:r w:rsidRPr="00645619">
        <w:rPr>
          <w:rFonts w:asciiTheme="minorHAnsi" w:hAnsiTheme="minorHAnsi" w:cstheme="minorHAnsi"/>
          <w:b/>
          <w:sz w:val="24"/>
        </w:rPr>
        <w:t>Dodací podmínka</w:t>
      </w:r>
      <w:r w:rsidRPr="00577D9E">
        <w:rPr>
          <w:rFonts w:asciiTheme="minorHAnsi" w:hAnsiTheme="minorHAnsi" w:cstheme="minorHAnsi"/>
          <w:b/>
          <w:sz w:val="24"/>
        </w:rPr>
        <w:t xml:space="preserve"> ovlivňuje podstatným způsobem výši ceny v</w:t>
      </w:r>
      <w:r w:rsidR="0076076E">
        <w:rPr>
          <w:rFonts w:asciiTheme="minorHAnsi" w:hAnsiTheme="minorHAnsi" w:cstheme="minorHAnsi"/>
          <w:b/>
          <w:sz w:val="24"/>
        </w:rPr>
        <w:t> </w:t>
      </w:r>
      <w:r w:rsidRPr="00577D9E">
        <w:rPr>
          <w:rFonts w:asciiTheme="minorHAnsi" w:hAnsiTheme="minorHAnsi" w:cstheme="minorHAnsi"/>
          <w:b/>
          <w:sz w:val="24"/>
        </w:rPr>
        <w:t>zahraničním obchodě</w:t>
      </w:r>
      <w:r>
        <w:rPr>
          <w:rFonts w:asciiTheme="minorHAnsi" w:hAnsiTheme="minorHAnsi" w:cstheme="minorHAnsi"/>
          <w:sz w:val="24"/>
        </w:rPr>
        <w:t>, neboť</w:t>
      </w:r>
      <w:r w:rsidRPr="00577D9E">
        <w:rPr>
          <w:rFonts w:asciiTheme="minorHAnsi" w:hAnsiTheme="minorHAnsi" w:cstheme="minorHAnsi"/>
          <w:sz w:val="24"/>
        </w:rPr>
        <w:t xml:space="preserve"> určuje, jakou část nákladů oběhu spojených s</w:t>
      </w:r>
      <w:r w:rsidR="0076076E">
        <w:rPr>
          <w:rFonts w:asciiTheme="minorHAnsi" w:hAnsiTheme="minorHAnsi" w:cstheme="minorHAnsi"/>
          <w:sz w:val="24"/>
        </w:rPr>
        <w:t> </w:t>
      </w:r>
      <w:r w:rsidRPr="00577D9E">
        <w:rPr>
          <w:rFonts w:asciiTheme="minorHAnsi" w:hAnsiTheme="minorHAnsi" w:cstheme="minorHAnsi"/>
          <w:sz w:val="24"/>
        </w:rPr>
        <w:t>dodávkou zboží hradí prodávající a</w:t>
      </w:r>
      <w:r w:rsidR="0076076E">
        <w:rPr>
          <w:rFonts w:asciiTheme="minorHAnsi" w:hAnsiTheme="minorHAnsi" w:cstheme="minorHAnsi"/>
          <w:sz w:val="24"/>
        </w:rPr>
        <w:t> </w:t>
      </w:r>
      <w:r w:rsidRPr="00577D9E">
        <w:rPr>
          <w:rFonts w:asciiTheme="minorHAnsi" w:hAnsiTheme="minorHAnsi" w:cstheme="minorHAnsi"/>
          <w:sz w:val="24"/>
        </w:rPr>
        <w:t xml:space="preserve">jakou část kupující. </w:t>
      </w:r>
    </w:p>
    <w:p w14:paraId="339D7D03" w14:textId="036F2E2F" w:rsidR="00C935A3" w:rsidRDefault="00C935A3" w:rsidP="00C935A3">
      <w:pPr>
        <w:spacing w:before="100" w:beforeAutospacing="1" w:after="100" w:afterAutospacing="1"/>
        <w:jc w:val="both"/>
        <w:rPr>
          <w:rFonts w:asciiTheme="minorHAnsi" w:hAnsiTheme="minorHAnsi" w:cstheme="minorHAnsi"/>
          <w:sz w:val="24"/>
        </w:rPr>
      </w:pPr>
      <w:r>
        <w:rPr>
          <w:rFonts w:asciiTheme="minorHAnsi" w:hAnsiTheme="minorHAnsi" w:cstheme="minorHAnsi"/>
          <w:sz w:val="24"/>
        </w:rPr>
        <w:t>N</w:t>
      </w:r>
      <w:r w:rsidRPr="00577D9E">
        <w:rPr>
          <w:rFonts w:asciiTheme="minorHAnsi" w:hAnsiTheme="minorHAnsi" w:cstheme="minorHAnsi"/>
          <w:sz w:val="24"/>
        </w:rPr>
        <w:t xml:space="preserve">a základě obchodních zvyklostí (uzancí), </w:t>
      </w:r>
      <w:r>
        <w:rPr>
          <w:rFonts w:asciiTheme="minorHAnsi" w:hAnsiTheme="minorHAnsi" w:cstheme="minorHAnsi"/>
          <w:sz w:val="24"/>
        </w:rPr>
        <w:t xml:space="preserve">vznikly postupně tzv. </w:t>
      </w:r>
      <w:r w:rsidRPr="00241CCC">
        <w:rPr>
          <w:rFonts w:asciiTheme="minorHAnsi" w:hAnsiTheme="minorHAnsi" w:cstheme="minorHAnsi"/>
          <w:b/>
          <w:sz w:val="24"/>
        </w:rPr>
        <w:t xml:space="preserve">dodací </w:t>
      </w:r>
      <w:r>
        <w:rPr>
          <w:rFonts w:asciiTheme="minorHAnsi" w:hAnsiTheme="minorHAnsi" w:cstheme="minorHAnsi"/>
          <w:b/>
          <w:sz w:val="24"/>
        </w:rPr>
        <w:t xml:space="preserve">doložky, které byly </w:t>
      </w:r>
      <w:r w:rsidRPr="00241CCC">
        <w:rPr>
          <w:rFonts w:asciiTheme="minorHAnsi" w:hAnsiTheme="minorHAnsi" w:cstheme="minorHAnsi"/>
          <w:b/>
          <w:sz w:val="24"/>
        </w:rPr>
        <w:t>kodifikovány Mezinárodní obchodní komorou v</w:t>
      </w:r>
      <w:r w:rsidR="0076076E">
        <w:rPr>
          <w:rFonts w:asciiTheme="minorHAnsi" w:hAnsiTheme="minorHAnsi" w:cstheme="minorHAnsi"/>
          <w:b/>
          <w:sz w:val="24"/>
        </w:rPr>
        <w:t> </w:t>
      </w:r>
      <w:r w:rsidRPr="00241CCC">
        <w:rPr>
          <w:rFonts w:asciiTheme="minorHAnsi" w:hAnsiTheme="minorHAnsi" w:cstheme="minorHAnsi"/>
          <w:b/>
          <w:sz w:val="24"/>
        </w:rPr>
        <w:t>Paříži jako mezinárodní výkladová pravidla pod názvem INCOTERMS</w:t>
      </w:r>
      <w:r>
        <w:rPr>
          <w:rFonts w:asciiTheme="minorHAnsi" w:hAnsiTheme="minorHAnsi" w:cstheme="minorHAnsi"/>
          <w:sz w:val="24"/>
        </w:rPr>
        <w:t xml:space="preserve">; jejich poslední verzí jsou INCOTERMS 2010. Tato pravidla </w:t>
      </w:r>
      <w:r w:rsidRPr="00241CCC">
        <w:rPr>
          <w:rFonts w:asciiTheme="minorHAnsi" w:hAnsiTheme="minorHAnsi" w:cstheme="minorHAnsi"/>
          <w:sz w:val="24"/>
        </w:rPr>
        <w:t>nemají povahu právní normy a</w:t>
      </w:r>
      <w:r w:rsidR="0076076E">
        <w:rPr>
          <w:rFonts w:asciiTheme="minorHAnsi" w:hAnsiTheme="minorHAnsi" w:cstheme="minorHAnsi"/>
          <w:sz w:val="24"/>
        </w:rPr>
        <w:t> </w:t>
      </w:r>
      <w:r w:rsidRPr="00241CCC">
        <w:rPr>
          <w:rFonts w:asciiTheme="minorHAnsi" w:hAnsiTheme="minorHAnsi" w:cstheme="minorHAnsi"/>
          <w:sz w:val="24"/>
        </w:rPr>
        <w:t>závaznými se stávají</w:t>
      </w:r>
      <w:r>
        <w:rPr>
          <w:rFonts w:asciiTheme="minorHAnsi" w:hAnsiTheme="minorHAnsi" w:cstheme="minorHAnsi"/>
          <w:sz w:val="24"/>
        </w:rPr>
        <w:t xml:space="preserve"> pouze tehdy, jestliže se </w:t>
      </w:r>
      <w:r w:rsidRPr="00241CCC">
        <w:rPr>
          <w:rFonts w:asciiTheme="minorHAnsi" w:hAnsiTheme="minorHAnsi" w:cstheme="minorHAnsi"/>
          <w:sz w:val="24"/>
        </w:rPr>
        <w:t xml:space="preserve">strany kupní smlouvy </w:t>
      </w:r>
      <w:r>
        <w:rPr>
          <w:rFonts w:asciiTheme="minorHAnsi" w:hAnsiTheme="minorHAnsi" w:cstheme="minorHAnsi"/>
          <w:sz w:val="24"/>
        </w:rPr>
        <w:t xml:space="preserve">na INCOTERMS </w:t>
      </w:r>
      <w:r w:rsidRPr="00241CCC">
        <w:rPr>
          <w:rFonts w:asciiTheme="minorHAnsi" w:hAnsiTheme="minorHAnsi" w:cstheme="minorHAnsi"/>
          <w:sz w:val="24"/>
        </w:rPr>
        <w:t>v</w:t>
      </w:r>
      <w:r>
        <w:rPr>
          <w:rFonts w:asciiTheme="minorHAnsi" w:hAnsiTheme="minorHAnsi" w:cstheme="minorHAnsi"/>
          <w:sz w:val="24"/>
        </w:rPr>
        <w:t>ýslovně odvolají</w:t>
      </w:r>
      <w:r w:rsidRPr="002212C1">
        <w:rPr>
          <w:rFonts w:asciiTheme="minorHAnsi" w:hAnsiTheme="minorHAnsi" w:cstheme="minorHAnsi"/>
          <w:sz w:val="24"/>
        </w:rPr>
        <w:t>. INCOTERMS řeší otázku přechodu nákladů a</w:t>
      </w:r>
      <w:r w:rsidR="0076076E">
        <w:rPr>
          <w:rFonts w:asciiTheme="minorHAnsi" w:hAnsiTheme="minorHAnsi" w:cstheme="minorHAnsi"/>
          <w:sz w:val="24"/>
        </w:rPr>
        <w:t> </w:t>
      </w:r>
      <w:r w:rsidRPr="002212C1">
        <w:rPr>
          <w:rFonts w:asciiTheme="minorHAnsi" w:hAnsiTheme="minorHAnsi" w:cstheme="minorHAnsi"/>
          <w:sz w:val="24"/>
        </w:rPr>
        <w:t>rizik</w:t>
      </w:r>
      <w:r>
        <w:rPr>
          <w:rFonts w:asciiTheme="minorHAnsi" w:hAnsiTheme="minorHAnsi" w:cstheme="minorHAnsi"/>
          <w:sz w:val="24"/>
        </w:rPr>
        <w:t xml:space="preserve"> při dodávce zboží, </w:t>
      </w:r>
      <w:r w:rsidRPr="00241CCC">
        <w:rPr>
          <w:rFonts w:asciiTheme="minorHAnsi" w:hAnsiTheme="minorHAnsi" w:cstheme="minorHAnsi"/>
          <w:sz w:val="24"/>
        </w:rPr>
        <w:t xml:space="preserve">neřeší </w:t>
      </w:r>
      <w:r>
        <w:rPr>
          <w:rFonts w:asciiTheme="minorHAnsi" w:hAnsiTheme="minorHAnsi" w:cstheme="minorHAnsi"/>
          <w:sz w:val="24"/>
        </w:rPr>
        <w:t xml:space="preserve">však </w:t>
      </w:r>
      <w:r w:rsidRPr="00241CCC">
        <w:rPr>
          <w:rFonts w:asciiTheme="minorHAnsi" w:hAnsiTheme="minorHAnsi" w:cstheme="minorHAnsi"/>
          <w:sz w:val="24"/>
        </w:rPr>
        <w:t>otázku přechodu</w:t>
      </w:r>
      <w:r>
        <w:rPr>
          <w:rFonts w:asciiTheme="minorHAnsi" w:hAnsiTheme="minorHAnsi" w:cstheme="minorHAnsi"/>
          <w:sz w:val="24"/>
        </w:rPr>
        <w:t xml:space="preserve"> vlastnictví ke zboží.</w:t>
      </w:r>
    </w:p>
    <w:p w14:paraId="3BD1B568" w14:textId="77777777" w:rsidR="00C935A3" w:rsidRDefault="00C935A3" w:rsidP="00C935A3">
      <w:pPr>
        <w:spacing w:before="100" w:beforeAutospacing="1" w:after="100" w:afterAutospacing="1"/>
        <w:jc w:val="both"/>
        <w:rPr>
          <w:rFonts w:asciiTheme="minorHAnsi" w:hAnsiTheme="minorHAnsi" w:cstheme="minorHAnsi"/>
          <w:sz w:val="24"/>
        </w:rPr>
      </w:pPr>
      <w:r>
        <w:rPr>
          <w:rFonts w:asciiTheme="minorHAnsi" w:hAnsiTheme="minorHAnsi" w:cstheme="minorHAnsi"/>
          <w:sz w:val="24"/>
        </w:rPr>
        <w:t>Typické dodací podmínky jsou např.:</w:t>
      </w:r>
    </w:p>
    <w:p w14:paraId="77291E09" w14:textId="77777777" w:rsidR="00C935A3" w:rsidRPr="0062387D" w:rsidRDefault="00C935A3" w:rsidP="00677596">
      <w:pPr>
        <w:pStyle w:val="Odstavecseseznamem"/>
        <w:numPr>
          <w:ilvl w:val="0"/>
          <w:numId w:val="38"/>
        </w:numPr>
        <w:spacing w:before="100" w:beforeAutospacing="1" w:after="100" w:afterAutospacing="1"/>
        <w:jc w:val="both"/>
        <w:rPr>
          <w:rFonts w:asciiTheme="minorHAnsi" w:hAnsiTheme="minorHAnsi" w:cstheme="minorHAnsi"/>
          <w:sz w:val="24"/>
        </w:rPr>
      </w:pPr>
      <w:r>
        <w:rPr>
          <w:rFonts w:asciiTheme="minorHAnsi" w:hAnsiTheme="minorHAnsi" w:cstheme="minorHAnsi"/>
          <w:sz w:val="24"/>
        </w:rPr>
        <w:t>EXW</w:t>
      </w:r>
      <w:r>
        <w:rPr>
          <w:rFonts w:asciiTheme="minorHAnsi" w:hAnsiTheme="minorHAnsi" w:cstheme="minorHAnsi"/>
          <w:sz w:val="24"/>
        </w:rPr>
        <w:tab/>
        <w:t xml:space="preserve">Ze závodu – ujednané místo </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i/>
          <w:sz w:val="24"/>
        </w:rPr>
        <w:t>(Ex</w:t>
      </w:r>
      <w:r w:rsidRPr="001B07EC">
        <w:rPr>
          <w:rFonts w:asciiTheme="minorHAnsi" w:hAnsiTheme="minorHAnsi" w:cstheme="minorHAnsi"/>
          <w:i/>
          <w:sz w:val="24"/>
        </w:rPr>
        <w:t xml:space="preserve"> W</w:t>
      </w:r>
      <w:r>
        <w:rPr>
          <w:rFonts w:asciiTheme="minorHAnsi" w:hAnsiTheme="minorHAnsi" w:cstheme="minorHAnsi"/>
          <w:i/>
          <w:sz w:val="24"/>
        </w:rPr>
        <w:t>orks);</w:t>
      </w:r>
    </w:p>
    <w:p w14:paraId="7F723581" w14:textId="77C90225" w:rsidR="00C935A3" w:rsidRPr="001B07EC" w:rsidRDefault="00C935A3" w:rsidP="00677596">
      <w:pPr>
        <w:pStyle w:val="Odstavecseseznamem"/>
        <w:numPr>
          <w:ilvl w:val="0"/>
          <w:numId w:val="38"/>
        </w:numPr>
        <w:spacing w:before="100" w:beforeAutospacing="1" w:after="100" w:afterAutospacing="1"/>
        <w:jc w:val="both"/>
        <w:rPr>
          <w:rFonts w:asciiTheme="minorHAnsi" w:hAnsiTheme="minorHAnsi" w:cstheme="minorHAnsi"/>
          <w:sz w:val="24"/>
        </w:rPr>
      </w:pPr>
      <w:r>
        <w:rPr>
          <w:rFonts w:asciiTheme="minorHAnsi" w:hAnsiTheme="minorHAnsi" w:cstheme="minorHAnsi"/>
          <w:sz w:val="24"/>
        </w:rPr>
        <w:t>FAS</w:t>
      </w:r>
      <w:r>
        <w:rPr>
          <w:rFonts w:asciiTheme="minorHAnsi" w:hAnsiTheme="minorHAnsi" w:cstheme="minorHAnsi"/>
          <w:sz w:val="24"/>
        </w:rPr>
        <w:tab/>
        <w:t>Vyplaceně k</w:t>
      </w:r>
      <w:r w:rsidR="0076076E">
        <w:rPr>
          <w:rFonts w:asciiTheme="minorHAnsi" w:hAnsiTheme="minorHAnsi" w:cstheme="minorHAnsi"/>
          <w:sz w:val="24"/>
        </w:rPr>
        <w:t> </w:t>
      </w:r>
      <w:r>
        <w:rPr>
          <w:rFonts w:asciiTheme="minorHAnsi" w:hAnsiTheme="minorHAnsi" w:cstheme="minorHAnsi"/>
          <w:sz w:val="24"/>
        </w:rPr>
        <w:t>boku lodi – ujednaný přístav</w:t>
      </w:r>
      <w:r>
        <w:rPr>
          <w:rFonts w:asciiTheme="minorHAnsi" w:hAnsiTheme="minorHAnsi" w:cstheme="minorHAnsi"/>
          <w:sz w:val="24"/>
        </w:rPr>
        <w:tab/>
      </w:r>
      <w:r w:rsidRPr="0069021B">
        <w:rPr>
          <w:rFonts w:asciiTheme="minorHAnsi" w:hAnsiTheme="minorHAnsi" w:cstheme="minorHAnsi"/>
          <w:i/>
          <w:sz w:val="24"/>
        </w:rPr>
        <w:t xml:space="preserve">(Free </w:t>
      </w:r>
      <w:proofErr w:type="spellStart"/>
      <w:r w:rsidRPr="0069021B">
        <w:rPr>
          <w:rFonts w:asciiTheme="minorHAnsi" w:hAnsiTheme="minorHAnsi" w:cstheme="minorHAnsi"/>
          <w:i/>
          <w:sz w:val="24"/>
        </w:rPr>
        <w:t>Alongside</w:t>
      </w:r>
      <w:proofErr w:type="spellEnd"/>
      <w:r w:rsidRPr="0069021B">
        <w:rPr>
          <w:rFonts w:asciiTheme="minorHAnsi" w:hAnsiTheme="minorHAnsi" w:cstheme="minorHAnsi"/>
          <w:i/>
          <w:sz w:val="24"/>
        </w:rPr>
        <w:t xml:space="preserve"> </w:t>
      </w:r>
      <w:proofErr w:type="spellStart"/>
      <w:r w:rsidRPr="0069021B">
        <w:rPr>
          <w:rFonts w:asciiTheme="minorHAnsi" w:hAnsiTheme="minorHAnsi" w:cstheme="minorHAnsi"/>
          <w:i/>
          <w:sz w:val="24"/>
        </w:rPr>
        <w:t>Ship</w:t>
      </w:r>
      <w:proofErr w:type="spellEnd"/>
      <w:r w:rsidRPr="0069021B">
        <w:rPr>
          <w:rFonts w:asciiTheme="minorHAnsi" w:hAnsiTheme="minorHAnsi" w:cstheme="minorHAnsi"/>
          <w:i/>
          <w:sz w:val="24"/>
        </w:rPr>
        <w:t>)</w:t>
      </w:r>
      <w:r>
        <w:rPr>
          <w:rFonts w:asciiTheme="minorHAnsi" w:hAnsiTheme="minorHAnsi" w:cstheme="minorHAnsi"/>
          <w:i/>
          <w:sz w:val="24"/>
        </w:rPr>
        <w:t>;</w:t>
      </w:r>
    </w:p>
    <w:p w14:paraId="5B7B87FA" w14:textId="77777777" w:rsidR="00C935A3" w:rsidRDefault="00C935A3" w:rsidP="00677596">
      <w:pPr>
        <w:pStyle w:val="Odstavecseseznamem"/>
        <w:numPr>
          <w:ilvl w:val="0"/>
          <w:numId w:val="38"/>
        </w:numPr>
        <w:spacing w:before="100" w:beforeAutospacing="1" w:after="100" w:afterAutospacing="1"/>
        <w:jc w:val="both"/>
        <w:rPr>
          <w:rFonts w:asciiTheme="minorHAnsi" w:hAnsiTheme="minorHAnsi" w:cstheme="minorHAnsi"/>
          <w:sz w:val="24"/>
        </w:rPr>
      </w:pPr>
      <w:r>
        <w:rPr>
          <w:rFonts w:asciiTheme="minorHAnsi" w:hAnsiTheme="minorHAnsi" w:cstheme="minorHAnsi"/>
          <w:sz w:val="24"/>
        </w:rPr>
        <w:t>FOB</w:t>
      </w:r>
      <w:r>
        <w:rPr>
          <w:rFonts w:asciiTheme="minorHAnsi" w:hAnsiTheme="minorHAnsi" w:cstheme="minorHAnsi"/>
          <w:sz w:val="24"/>
        </w:rPr>
        <w:tab/>
        <w:t>Vyplaceně na loď – ujednaný přístav</w:t>
      </w:r>
      <w:r>
        <w:rPr>
          <w:rFonts w:asciiTheme="minorHAnsi" w:hAnsiTheme="minorHAnsi" w:cstheme="minorHAnsi"/>
          <w:sz w:val="24"/>
        </w:rPr>
        <w:tab/>
      </w:r>
      <w:r>
        <w:rPr>
          <w:rFonts w:asciiTheme="minorHAnsi" w:hAnsiTheme="minorHAnsi" w:cstheme="minorHAnsi"/>
          <w:sz w:val="24"/>
        </w:rPr>
        <w:tab/>
      </w:r>
      <w:r w:rsidRPr="00EA4665">
        <w:rPr>
          <w:rFonts w:asciiTheme="minorHAnsi" w:hAnsiTheme="minorHAnsi" w:cstheme="minorHAnsi"/>
          <w:i/>
          <w:sz w:val="24"/>
          <w:lang w:val="en-GB"/>
        </w:rPr>
        <w:t>(Free On Board);</w:t>
      </w:r>
      <w:r w:rsidRPr="00EA4665">
        <w:rPr>
          <w:rFonts w:asciiTheme="minorHAnsi" w:hAnsiTheme="minorHAnsi" w:cstheme="minorHAnsi"/>
          <w:sz w:val="24"/>
          <w:lang w:val="en-GB"/>
        </w:rPr>
        <w:t xml:space="preserve"> </w:t>
      </w:r>
    </w:p>
    <w:p w14:paraId="2D1C743D" w14:textId="1EFC68DE" w:rsidR="00C935A3" w:rsidRPr="001B07EC" w:rsidRDefault="00C935A3" w:rsidP="00677596">
      <w:pPr>
        <w:pStyle w:val="Odstavecseseznamem"/>
        <w:numPr>
          <w:ilvl w:val="0"/>
          <w:numId w:val="38"/>
        </w:numPr>
        <w:spacing w:before="100" w:beforeAutospacing="1" w:after="100" w:afterAutospacing="1"/>
        <w:jc w:val="both"/>
        <w:rPr>
          <w:rFonts w:asciiTheme="minorHAnsi" w:hAnsiTheme="minorHAnsi" w:cstheme="minorHAnsi"/>
          <w:sz w:val="24"/>
        </w:rPr>
      </w:pPr>
      <w:r>
        <w:rPr>
          <w:rFonts w:asciiTheme="minorHAnsi" w:hAnsiTheme="minorHAnsi" w:cstheme="minorHAnsi"/>
          <w:sz w:val="24"/>
        </w:rPr>
        <w:t xml:space="preserve">CIF </w:t>
      </w:r>
      <w:r>
        <w:rPr>
          <w:rFonts w:asciiTheme="minorHAnsi" w:hAnsiTheme="minorHAnsi" w:cstheme="minorHAnsi"/>
          <w:sz w:val="24"/>
        </w:rPr>
        <w:tab/>
        <w:t>Výlohy, pojistné a</w:t>
      </w:r>
      <w:r w:rsidR="0076076E">
        <w:rPr>
          <w:rFonts w:asciiTheme="minorHAnsi" w:hAnsiTheme="minorHAnsi" w:cstheme="minorHAnsi"/>
          <w:sz w:val="24"/>
        </w:rPr>
        <w:t> </w:t>
      </w:r>
      <w:r>
        <w:rPr>
          <w:rFonts w:asciiTheme="minorHAnsi" w:hAnsiTheme="minorHAnsi" w:cstheme="minorHAnsi"/>
          <w:sz w:val="24"/>
        </w:rPr>
        <w:t xml:space="preserve">dopravné placeny do </w:t>
      </w:r>
      <w:r>
        <w:rPr>
          <w:rFonts w:asciiTheme="minorHAnsi" w:hAnsiTheme="minorHAnsi" w:cstheme="minorHAnsi"/>
          <w:sz w:val="24"/>
        </w:rPr>
        <w:tab/>
      </w:r>
      <w:r w:rsidRPr="00EA4665">
        <w:rPr>
          <w:rFonts w:asciiTheme="minorHAnsi" w:hAnsiTheme="minorHAnsi" w:cstheme="minorHAnsi"/>
          <w:i/>
          <w:sz w:val="24"/>
          <w:lang w:val="en-GB"/>
        </w:rPr>
        <w:t>(Costs, Insurance, Freight)</w:t>
      </w:r>
    </w:p>
    <w:p w14:paraId="37A409A6" w14:textId="77777777" w:rsidR="00C935A3" w:rsidRDefault="00C935A3" w:rsidP="00677596">
      <w:pPr>
        <w:pStyle w:val="Odstavecseseznamem"/>
        <w:numPr>
          <w:ilvl w:val="0"/>
          <w:numId w:val="41"/>
        </w:numPr>
        <w:spacing w:before="100" w:beforeAutospacing="1" w:after="100" w:afterAutospacing="1"/>
        <w:jc w:val="both"/>
        <w:rPr>
          <w:rFonts w:asciiTheme="minorHAnsi" w:hAnsiTheme="minorHAnsi" w:cstheme="minorHAnsi"/>
          <w:sz w:val="24"/>
        </w:rPr>
      </w:pPr>
      <w:r>
        <w:rPr>
          <w:rFonts w:asciiTheme="minorHAnsi" w:hAnsiTheme="minorHAnsi" w:cstheme="minorHAnsi"/>
          <w:sz w:val="24"/>
        </w:rPr>
        <w:t>ujednaný přístav.</w:t>
      </w:r>
    </w:p>
    <w:p w14:paraId="2B12F5B4" w14:textId="6ED63B60" w:rsidR="00C935A3" w:rsidRPr="00591CE6" w:rsidRDefault="00C935A3" w:rsidP="00C935A3">
      <w:pPr>
        <w:spacing w:before="100" w:beforeAutospacing="1" w:after="100" w:afterAutospacing="1"/>
        <w:jc w:val="both"/>
        <w:rPr>
          <w:rFonts w:asciiTheme="minorHAnsi" w:hAnsiTheme="minorHAnsi" w:cstheme="minorHAnsi"/>
          <w:b/>
          <w:sz w:val="24"/>
        </w:rPr>
      </w:pPr>
      <w:r w:rsidRPr="00591CE6">
        <w:rPr>
          <w:rFonts w:asciiTheme="minorHAnsi" w:hAnsiTheme="minorHAnsi" w:cstheme="minorHAnsi"/>
          <w:b/>
          <w:sz w:val="24"/>
        </w:rPr>
        <w:t>Platební podmínka je další významnou náležitostí kupní smlouvy v</w:t>
      </w:r>
      <w:r w:rsidR="0076076E">
        <w:rPr>
          <w:rFonts w:asciiTheme="minorHAnsi" w:hAnsiTheme="minorHAnsi" w:cstheme="minorHAnsi"/>
          <w:b/>
          <w:sz w:val="24"/>
        </w:rPr>
        <w:t> </w:t>
      </w:r>
      <w:r w:rsidRPr="00591CE6">
        <w:rPr>
          <w:rFonts w:asciiTheme="minorHAnsi" w:hAnsiTheme="minorHAnsi" w:cstheme="minorHAnsi"/>
          <w:b/>
          <w:sz w:val="24"/>
        </w:rPr>
        <w:t>mezinárodním obchodu, která určuje kdy, kde a</w:t>
      </w:r>
      <w:r w:rsidR="0076076E">
        <w:rPr>
          <w:rFonts w:asciiTheme="minorHAnsi" w:hAnsiTheme="minorHAnsi" w:cstheme="minorHAnsi"/>
          <w:b/>
          <w:sz w:val="24"/>
        </w:rPr>
        <w:t> </w:t>
      </w:r>
      <w:r w:rsidRPr="00591CE6">
        <w:rPr>
          <w:rFonts w:asciiTheme="minorHAnsi" w:hAnsiTheme="minorHAnsi" w:cstheme="minorHAnsi"/>
          <w:b/>
          <w:sz w:val="24"/>
        </w:rPr>
        <w:t>jak má být uhrazena kupní cena. Platební podmínky jsou jedním z</w:t>
      </w:r>
      <w:r w:rsidR="0076076E">
        <w:rPr>
          <w:rFonts w:asciiTheme="minorHAnsi" w:hAnsiTheme="minorHAnsi" w:cstheme="minorHAnsi"/>
          <w:b/>
          <w:sz w:val="24"/>
        </w:rPr>
        <w:t> </w:t>
      </w:r>
      <w:r w:rsidRPr="00591CE6">
        <w:rPr>
          <w:rFonts w:asciiTheme="minorHAnsi" w:hAnsiTheme="minorHAnsi" w:cstheme="minorHAnsi"/>
          <w:b/>
          <w:sz w:val="24"/>
        </w:rPr>
        <w:t>východisek pro kalkulaci ceny.</w:t>
      </w:r>
    </w:p>
    <w:p w14:paraId="1168D069" w14:textId="384768B9" w:rsidR="00C935A3" w:rsidRDefault="00C935A3" w:rsidP="00C935A3">
      <w:pPr>
        <w:pStyle w:val="Odstavecseseznamem"/>
        <w:spacing w:before="100" w:beforeAutospacing="1" w:after="100" w:afterAutospacing="1"/>
        <w:ind w:left="0"/>
        <w:jc w:val="both"/>
        <w:rPr>
          <w:rFonts w:asciiTheme="minorHAnsi" w:hAnsiTheme="minorHAnsi" w:cstheme="minorHAnsi"/>
          <w:sz w:val="24"/>
        </w:rPr>
      </w:pPr>
      <w:r w:rsidRPr="00744B72">
        <w:rPr>
          <w:rFonts w:asciiTheme="minorHAnsi" w:hAnsiTheme="minorHAnsi" w:cstheme="minorHAnsi"/>
          <w:sz w:val="24"/>
        </w:rPr>
        <w:t>Mezi nejčastěji používané platební podmínky v</w:t>
      </w:r>
      <w:r w:rsidR="0076076E">
        <w:rPr>
          <w:rFonts w:asciiTheme="minorHAnsi" w:hAnsiTheme="minorHAnsi" w:cstheme="minorHAnsi"/>
          <w:sz w:val="24"/>
        </w:rPr>
        <w:t> </w:t>
      </w:r>
      <w:r w:rsidRPr="00744B72">
        <w:rPr>
          <w:rFonts w:asciiTheme="minorHAnsi" w:hAnsiTheme="minorHAnsi" w:cstheme="minorHAnsi"/>
          <w:sz w:val="24"/>
        </w:rPr>
        <w:t>mezinárodním obchodě patří:</w:t>
      </w:r>
    </w:p>
    <w:p w14:paraId="7D1013B3" w14:textId="77777777" w:rsidR="00C935A3" w:rsidRPr="00645619" w:rsidRDefault="00C935A3" w:rsidP="00677596">
      <w:pPr>
        <w:pStyle w:val="Odstavecseseznamem"/>
        <w:numPr>
          <w:ilvl w:val="0"/>
          <w:numId w:val="39"/>
        </w:numPr>
        <w:spacing w:before="100" w:beforeAutospacing="1" w:after="100" w:afterAutospacing="1"/>
        <w:jc w:val="both"/>
        <w:rPr>
          <w:rFonts w:asciiTheme="minorHAnsi" w:hAnsiTheme="minorHAnsi" w:cstheme="minorHAnsi"/>
          <w:sz w:val="24"/>
        </w:rPr>
      </w:pPr>
      <w:r w:rsidRPr="00645619">
        <w:rPr>
          <w:rFonts w:asciiTheme="minorHAnsi" w:hAnsiTheme="minorHAnsi" w:cstheme="minorHAnsi"/>
          <w:sz w:val="24"/>
        </w:rPr>
        <w:t xml:space="preserve">Platba předem </w:t>
      </w:r>
      <w:r w:rsidRPr="00645619">
        <w:rPr>
          <w:rFonts w:asciiTheme="minorHAnsi" w:hAnsiTheme="minorHAnsi" w:cstheme="minorHAnsi"/>
          <w:sz w:val="24"/>
        </w:rPr>
        <w:tab/>
      </w:r>
      <w:r w:rsidRPr="00645619">
        <w:rPr>
          <w:rFonts w:asciiTheme="minorHAnsi" w:hAnsiTheme="minorHAnsi" w:cstheme="minorHAnsi"/>
          <w:sz w:val="24"/>
        </w:rPr>
        <w:tab/>
      </w:r>
      <w:r w:rsidRPr="00645619">
        <w:rPr>
          <w:rFonts w:asciiTheme="minorHAnsi" w:hAnsiTheme="minorHAnsi" w:cstheme="minorHAnsi"/>
          <w:sz w:val="24"/>
        </w:rPr>
        <w:tab/>
      </w:r>
      <w:r w:rsidRPr="00645619">
        <w:rPr>
          <w:rFonts w:asciiTheme="minorHAnsi" w:hAnsiTheme="minorHAnsi" w:cstheme="minorHAnsi"/>
          <w:sz w:val="24"/>
        </w:rPr>
        <w:tab/>
      </w:r>
      <w:r w:rsidRPr="00645619">
        <w:rPr>
          <w:rFonts w:asciiTheme="minorHAnsi" w:hAnsiTheme="minorHAnsi" w:cstheme="minorHAnsi"/>
          <w:i/>
          <w:sz w:val="24"/>
          <w:lang w:val="en-GB"/>
        </w:rPr>
        <w:t>(Cash in Advance, Advanced Payment)</w:t>
      </w:r>
    </w:p>
    <w:p w14:paraId="6CD0A5C6" w14:textId="143644F6" w:rsidR="00C935A3" w:rsidRPr="00645619" w:rsidRDefault="00C935A3" w:rsidP="00677596">
      <w:pPr>
        <w:pStyle w:val="Odstavecseseznamem"/>
        <w:numPr>
          <w:ilvl w:val="0"/>
          <w:numId w:val="39"/>
        </w:numPr>
        <w:spacing w:before="100" w:beforeAutospacing="1" w:after="100" w:afterAutospacing="1"/>
        <w:jc w:val="both"/>
        <w:rPr>
          <w:rFonts w:asciiTheme="minorHAnsi" w:hAnsiTheme="minorHAnsi" w:cstheme="minorHAnsi"/>
          <w:sz w:val="24"/>
        </w:rPr>
      </w:pPr>
      <w:r w:rsidRPr="00645619">
        <w:rPr>
          <w:rFonts w:asciiTheme="minorHAnsi" w:hAnsiTheme="minorHAnsi" w:cstheme="minorHAnsi"/>
          <w:sz w:val="24"/>
        </w:rPr>
        <w:t>Částečné placení předem v</w:t>
      </w:r>
      <w:r w:rsidR="0076076E">
        <w:rPr>
          <w:rFonts w:asciiTheme="minorHAnsi" w:hAnsiTheme="minorHAnsi" w:cstheme="minorHAnsi"/>
          <w:sz w:val="24"/>
        </w:rPr>
        <w:t> </w:t>
      </w:r>
      <w:r w:rsidRPr="00645619">
        <w:rPr>
          <w:rFonts w:asciiTheme="minorHAnsi" w:hAnsiTheme="minorHAnsi" w:cstheme="minorHAnsi"/>
          <w:sz w:val="24"/>
        </w:rPr>
        <w:t>kombinaci s</w:t>
      </w:r>
      <w:r w:rsidR="0076076E">
        <w:rPr>
          <w:rFonts w:asciiTheme="minorHAnsi" w:hAnsiTheme="minorHAnsi" w:cstheme="minorHAnsi"/>
          <w:sz w:val="24"/>
        </w:rPr>
        <w:t> </w:t>
      </w:r>
      <w:r w:rsidRPr="00645619">
        <w:rPr>
          <w:rFonts w:asciiTheme="minorHAnsi" w:hAnsiTheme="minorHAnsi" w:cstheme="minorHAnsi"/>
          <w:sz w:val="24"/>
        </w:rPr>
        <w:t xml:space="preserve">dalšími platebními podmínkami (akontace) </w:t>
      </w:r>
    </w:p>
    <w:p w14:paraId="1B747E90" w14:textId="77777777" w:rsidR="00C935A3" w:rsidRPr="00645619" w:rsidRDefault="00C935A3" w:rsidP="00C935A3">
      <w:pPr>
        <w:pStyle w:val="Odstavecseseznamem"/>
        <w:spacing w:before="100" w:beforeAutospacing="1" w:after="100" w:afterAutospacing="1"/>
        <w:ind w:left="360"/>
        <w:jc w:val="both"/>
        <w:rPr>
          <w:rFonts w:asciiTheme="minorHAnsi" w:hAnsiTheme="minorHAnsi" w:cstheme="minorHAnsi"/>
          <w:sz w:val="24"/>
          <w:lang w:val="en-GB"/>
        </w:rPr>
      </w:pPr>
      <w:r w:rsidRPr="00645619">
        <w:rPr>
          <w:rFonts w:asciiTheme="minorHAnsi" w:hAnsiTheme="minorHAnsi" w:cstheme="minorHAnsi"/>
          <w:sz w:val="24"/>
        </w:rPr>
        <w:tab/>
      </w:r>
      <w:r w:rsidRPr="00645619">
        <w:rPr>
          <w:rFonts w:asciiTheme="minorHAnsi" w:hAnsiTheme="minorHAnsi" w:cstheme="minorHAnsi"/>
          <w:sz w:val="24"/>
        </w:rPr>
        <w:tab/>
      </w:r>
      <w:r w:rsidRPr="00645619">
        <w:rPr>
          <w:rFonts w:asciiTheme="minorHAnsi" w:hAnsiTheme="minorHAnsi" w:cstheme="minorHAnsi"/>
          <w:sz w:val="24"/>
        </w:rPr>
        <w:tab/>
      </w:r>
      <w:r w:rsidRPr="00645619">
        <w:rPr>
          <w:rFonts w:asciiTheme="minorHAnsi" w:hAnsiTheme="minorHAnsi" w:cstheme="minorHAnsi"/>
          <w:sz w:val="24"/>
        </w:rPr>
        <w:tab/>
      </w:r>
      <w:r w:rsidRPr="00645619">
        <w:rPr>
          <w:rFonts w:asciiTheme="minorHAnsi" w:hAnsiTheme="minorHAnsi" w:cstheme="minorHAnsi"/>
          <w:sz w:val="24"/>
        </w:rPr>
        <w:tab/>
      </w:r>
      <w:r w:rsidRPr="00645619">
        <w:rPr>
          <w:rFonts w:asciiTheme="minorHAnsi" w:hAnsiTheme="minorHAnsi" w:cstheme="minorHAnsi"/>
          <w:sz w:val="24"/>
        </w:rPr>
        <w:tab/>
      </w:r>
      <w:r w:rsidRPr="00645619">
        <w:rPr>
          <w:rFonts w:asciiTheme="minorHAnsi" w:hAnsiTheme="minorHAnsi" w:cstheme="minorHAnsi"/>
          <w:sz w:val="24"/>
          <w:lang w:val="en-GB"/>
        </w:rPr>
        <w:t>(</w:t>
      </w:r>
      <w:r w:rsidRPr="00645619">
        <w:rPr>
          <w:rFonts w:asciiTheme="minorHAnsi" w:hAnsiTheme="minorHAnsi" w:cstheme="minorHAnsi"/>
          <w:i/>
          <w:sz w:val="24"/>
          <w:lang w:val="en-GB"/>
        </w:rPr>
        <w:t>Advance Payments</w:t>
      </w:r>
      <w:r w:rsidRPr="00645619">
        <w:rPr>
          <w:rFonts w:asciiTheme="minorHAnsi" w:hAnsiTheme="minorHAnsi" w:cstheme="minorHAnsi"/>
          <w:sz w:val="24"/>
          <w:lang w:val="en-GB"/>
        </w:rPr>
        <w:t>);</w:t>
      </w:r>
    </w:p>
    <w:p w14:paraId="5F2827DD" w14:textId="77777777" w:rsidR="00C935A3" w:rsidRPr="00645619" w:rsidRDefault="00C935A3" w:rsidP="00677596">
      <w:pPr>
        <w:pStyle w:val="Odstavecseseznamem"/>
        <w:numPr>
          <w:ilvl w:val="0"/>
          <w:numId w:val="39"/>
        </w:numPr>
        <w:spacing w:before="100" w:beforeAutospacing="1" w:after="100" w:afterAutospacing="1"/>
        <w:jc w:val="both"/>
        <w:rPr>
          <w:rFonts w:asciiTheme="minorHAnsi" w:hAnsiTheme="minorHAnsi" w:cstheme="minorHAnsi"/>
          <w:sz w:val="24"/>
          <w:lang w:val="en-GB"/>
        </w:rPr>
      </w:pPr>
      <w:r w:rsidRPr="00645619">
        <w:rPr>
          <w:rFonts w:asciiTheme="minorHAnsi" w:hAnsiTheme="minorHAnsi" w:cstheme="minorHAnsi"/>
          <w:sz w:val="24"/>
        </w:rPr>
        <w:t xml:space="preserve">Dokumentární akreditiv </w:t>
      </w:r>
      <w:r w:rsidRPr="00645619">
        <w:rPr>
          <w:rFonts w:asciiTheme="minorHAnsi" w:hAnsiTheme="minorHAnsi" w:cstheme="minorHAnsi"/>
          <w:sz w:val="24"/>
        </w:rPr>
        <w:tab/>
      </w:r>
      <w:r w:rsidRPr="00645619">
        <w:rPr>
          <w:rFonts w:asciiTheme="minorHAnsi" w:hAnsiTheme="minorHAnsi" w:cstheme="minorHAnsi"/>
          <w:sz w:val="24"/>
        </w:rPr>
        <w:tab/>
      </w:r>
      <w:r w:rsidRPr="00645619">
        <w:rPr>
          <w:rFonts w:asciiTheme="minorHAnsi" w:hAnsiTheme="minorHAnsi" w:cstheme="minorHAnsi"/>
          <w:sz w:val="24"/>
        </w:rPr>
        <w:tab/>
      </w:r>
      <w:r w:rsidRPr="00645619">
        <w:rPr>
          <w:rFonts w:asciiTheme="minorHAnsi" w:hAnsiTheme="minorHAnsi" w:cstheme="minorHAnsi"/>
          <w:i/>
          <w:sz w:val="24"/>
          <w:lang w:val="en-GB"/>
        </w:rPr>
        <w:t>(Letters of Credit – L/C, Documentary credits);</w:t>
      </w:r>
    </w:p>
    <w:p w14:paraId="228E230D" w14:textId="77777777" w:rsidR="00C935A3" w:rsidRPr="00645619" w:rsidRDefault="00C935A3" w:rsidP="00677596">
      <w:pPr>
        <w:pStyle w:val="Odstavecseseznamem"/>
        <w:numPr>
          <w:ilvl w:val="0"/>
          <w:numId w:val="39"/>
        </w:numPr>
        <w:spacing w:before="100" w:beforeAutospacing="1" w:after="100" w:afterAutospacing="1"/>
        <w:jc w:val="both"/>
        <w:rPr>
          <w:rFonts w:asciiTheme="minorHAnsi" w:hAnsiTheme="minorHAnsi" w:cstheme="minorHAnsi"/>
          <w:sz w:val="24"/>
        </w:rPr>
      </w:pPr>
      <w:r w:rsidRPr="00645619">
        <w:rPr>
          <w:rFonts w:asciiTheme="minorHAnsi" w:hAnsiTheme="minorHAnsi" w:cstheme="minorHAnsi"/>
          <w:sz w:val="24"/>
        </w:rPr>
        <w:t xml:space="preserve">Dokumentární inkasa </w:t>
      </w:r>
      <w:r w:rsidRPr="00645619">
        <w:rPr>
          <w:rFonts w:asciiTheme="minorHAnsi" w:hAnsiTheme="minorHAnsi" w:cstheme="minorHAnsi"/>
          <w:sz w:val="24"/>
        </w:rPr>
        <w:tab/>
      </w:r>
      <w:r w:rsidRPr="00645619">
        <w:rPr>
          <w:rFonts w:asciiTheme="minorHAnsi" w:hAnsiTheme="minorHAnsi" w:cstheme="minorHAnsi"/>
          <w:sz w:val="24"/>
        </w:rPr>
        <w:tab/>
      </w:r>
      <w:r w:rsidRPr="00645619">
        <w:rPr>
          <w:rFonts w:asciiTheme="minorHAnsi" w:hAnsiTheme="minorHAnsi" w:cstheme="minorHAnsi"/>
          <w:sz w:val="24"/>
        </w:rPr>
        <w:tab/>
      </w:r>
      <w:r w:rsidRPr="000410FE">
        <w:rPr>
          <w:rFonts w:asciiTheme="minorHAnsi" w:hAnsiTheme="minorHAnsi" w:cstheme="minorHAnsi"/>
          <w:i/>
          <w:sz w:val="24"/>
          <w:lang w:val="en-GB"/>
        </w:rPr>
        <w:t>(Documentary</w:t>
      </w:r>
      <w:r>
        <w:rPr>
          <w:rFonts w:asciiTheme="minorHAnsi" w:hAnsiTheme="minorHAnsi" w:cstheme="minorHAnsi"/>
          <w:i/>
          <w:sz w:val="24"/>
          <w:lang w:val="en-GB"/>
        </w:rPr>
        <w:t xml:space="preserve"> Collections)</w:t>
      </w:r>
    </w:p>
    <w:p w14:paraId="41E3746D" w14:textId="77777777" w:rsidR="00C935A3" w:rsidRPr="00645619" w:rsidRDefault="00C935A3" w:rsidP="00677596">
      <w:pPr>
        <w:pStyle w:val="Odstavecseseznamem"/>
        <w:numPr>
          <w:ilvl w:val="0"/>
          <w:numId w:val="40"/>
        </w:numPr>
        <w:spacing w:before="100" w:beforeAutospacing="1" w:after="100" w:afterAutospacing="1"/>
        <w:jc w:val="both"/>
        <w:rPr>
          <w:rFonts w:asciiTheme="minorHAnsi" w:hAnsiTheme="minorHAnsi" w:cstheme="minorHAnsi"/>
          <w:sz w:val="24"/>
        </w:rPr>
      </w:pPr>
      <w:r w:rsidRPr="00645619">
        <w:rPr>
          <w:rFonts w:asciiTheme="minorHAnsi" w:hAnsiTheme="minorHAnsi" w:cstheme="minorHAnsi"/>
          <w:sz w:val="24"/>
        </w:rPr>
        <w:t xml:space="preserve">dokumenty proti placení </w:t>
      </w:r>
      <w:r w:rsidRPr="00645619">
        <w:rPr>
          <w:rFonts w:asciiTheme="minorHAnsi" w:hAnsiTheme="minorHAnsi" w:cstheme="minorHAnsi"/>
          <w:sz w:val="24"/>
        </w:rPr>
        <w:tab/>
      </w:r>
      <w:r w:rsidRPr="00645619">
        <w:rPr>
          <w:rFonts w:asciiTheme="minorHAnsi" w:hAnsiTheme="minorHAnsi" w:cstheme="minorHAnsi"/>
          <w:sz w:val="24"/>
        </w:rPr>
        <w:tab/>
      </w:r>
      <w:r w:rsidRPr="000410FE">
        <w:rPr>
          <w:rFonts w:asciiTheme="minorHAnsi" w:hAnsiTheme="minorHAnsi" w:cstheme="minorHAnsi"/>
          <w:i/>
          <w:sz w:val="24"/>
          <w:lang w:val="en-GB"/>
        </w:rPr>
        <w:t>(Documents against Payment – D/P),</w:t>
      </w:r>
    </w:p>
    <w:p w14:paraId="4DF6571C" w14:textId="77777777" w:rsidR="00C935A3" w:rsidRPr="00645619" w:rsidRDefault="00C935A3" w:rsidP="00677596">
      <w:pPr>
        <w:pStyle w:val="Odstavecseseznamem"/>
        <w:numPr>
          <w:ilvl w:val="0"/>
          <w:numId w:val="40"/>
        </w:numPr>
        <w:spacing w:before="100" w:beforeAutospacing="1" w:after="100" w:afterAutospacing="1"/>
        <w:jc w:val="both"/>
        <w:rPr>
          <w:rFonts w:asciiTheme="minorHAnsi" w:hAnsiTheme="minorHAnsi" w:cstheme="minorHAnsi"/>
          <w:i/>
          <w:sz w:val="24"/>
        </w:rPr>
      </w:pPr>
      <w:r w:rsidRPr="00645619">
        <w:rPr>
          <w:rFonts w:asciiTheme="minorHAnsi" w:hAnsiTheme="minorHAnsi" w:cstheme="minorHAnsi"/>
          <w:sz w:val="24"/>
        </w:rPr>
        <w:t xml:space="preserve">dokumenty proti akceptaci směnky </w:t>
      </w:r>
      <w:r w:rsidRPr="00645619">
        <w:rPr>
          <w:rFonts w:asciiTheme="minorHAnsi" w:hAnsiTheme="minorHAnsi" w:cstheme="minorHAnsi"/>
          <w:sz w:val="24"/>
        </w:rPr>
        <w:tab/>
      </w:r>
      <w:r w:rsidRPr="000410FE">
        <w:rPr>
          <w:rFonts w:asciiTheme="minorHAnsi" w:hAnsiTheme="minorHAnsi" w:cstheme="minorHAnsi"/>
          <w:i/>
          <w:sz w:val="24"/>
          <w:lang w:val="en-GB"/>
        </w:rPr>
        <w:t>(Documents against Acceptance – D/A);</w:t>
      </w:r>
    </w:p>
    <w:p w14:paraId="7E789B05" w14:textId="77777777" w:rsidR="00C935A3" w:rsidRPr="00645619" w:rsidRDefault="00C935A3" w:rsidP="00677596">
      <w:pPr>
        <w:pStyle w:val="Odstavecseseznamem"/>
        <w:numPr>
          <w:ilvl w:val="0"/>
          <w:numId w:val="39"/>
        </w:numPr>
        <w:spacing w:before="100" w:beforeAutospacing="1" w:after="100" w:afterAutospacing="1"/>
        <w:jc w:val="both"/>
        <w:rPr>
          <w:rFonts w:asciiTheme="minorHAnsi" w:hAnsiTheme="minorHAnsi" w:cstheme="minorHAnsi"/>
          <w:sz w:val="24"/>
        </w:rPr>
      </w:pPr>
      <w:r w:rsidRPr="00645619">
        <w:rPr>
          <w:rFonts w:asciiTheme="minorHAnsi" w:hAnsiTheme="minorHAnsi" w:cstheme="minorHAnsi"/>
          <w:sz w:val="24"/>
        </w:rPr>
        <w:t xml:space="preserve">Dodávky na otevřený účet </w:t>
      </w:r>
      <w:r w:rsidRPr="00645619">
        <w:rPr>
          <w:rFonts w:asciiTheme="minorHAnsi" w:hAnsiTheme="minorHAnsi" w:cstheme="minorHAnsi"/>
          <w:sz w:val="24"/>
        </w:rPr>
        <w:tab/>
      </w:r>
      <w:r w:rsidRPr="00645619">
        <w:rPr>
          <w:rFonts w:asciiTheme="minorHAnsi" w:hAnsiTheme="minorHAnsi" w:cstheme="minorHAnsi"/>
          <w:sz w:val="24"/>
        </w:rPr>
        <w:tab/>
      </w:r>
      <w:r w:rsidRPr="000410FE">
        <w:rPr>
          <w:rFonts w:asciiTheme="minorHAnsi" w:hAnsiTheme="minorHAnsi" w:cstheme="minorHAnsi"/>
          <w:i/>
          <w:sz w:val="24"/>
          <w:lang w:val="en-GB"/>
        </w:rPr>
        <w:t>(Open Account Trade);</w:t>
      </w:r>
    </w:p>
    <w:p w14:paraId="73E00473" w14:textId="77777777" w:rsidR="00C935A3" w:rsidRPr="00645619" w:rsidRDefault="00C935A3" w:rsidP="00677596">
      <w:pPr>
        <w:pStyle w:val="Odstavecseseznamem"/>
        <w:numPr>
          <w:ilvl w:val="0"/>
          <w:numId w:val="39"/>
        </w:numPr>
        <w:spacing w:before="100" w:beforeAutospacing="1" w:after="100" w:afterAutospacing="1"/>
        <w:jc w:val="both"/>
        <w:rPr>
          <w:rFonts w:asciiTheme="minorHAnsi" w:hAnsiTheme="minorHAnsi" w:cstheme="minorHAnsi"/>
          <w:sz w:val="24"/>
        </w:rPr>
      </w:pPr>
      <w:r w:rsidRPr="00645619">
        <w:rPr>
          <w:rFonts w:asciiTheme="minorHAnsi" w:hAnsiTheme="minorHAnsi" w:cstheme="minorHAnsi"/>
          <w:sz w:val="24"/>
        </w:rPr>
        <w:t xml:space="preserve">Odběratelský úvěr </w:t>
      </w:r>
      <w:r w:rsidRPr="00645619">
        <w:rPr>
          <w:rFonts w:asciiTheme="minorHAnsi" w:hAnsiTheme="minorHAnsi" w:cstheme="minorHAnsi"/>
          <w:sz w:val="24"/>
        </w:rPr>
        <w:tab/>
      </w:r>
      <w:r w:rsidRPr="00645619">
        <w:rPr>
          <w:rFonts w:asciiTheme="minorHAnsi" w:hAnsiTheme="minorHAnsi" w:cstheme="minorHAnsi"/>
          <w:sz w:val="24"/>
        </w:rPr>
        <w:tab/>
      </w:r>
      <w:r w:rsidRPr="00645619">
        <w:rPr>
          <w:rFonts w:asciiTheme="minorHAnsi" w:hAnsiTheme="minorHAnsi" w:cstheme="minorHAnsi"/>
          <w:sz w:val="24"/>
        </w:rPr>
        <w:tab/>
      </w:r>
      <w:r w:rsidRPr="000410FE">
        <w:rPr>
          <w:rFonts w:asciiTheme="minorHAnsi" w:hAnsiTheme="minorHAnsi" w:cstheme="minorHAnsi"/>
          <w:i/>
          <w:sz w:val="24"/>
          <w:lang w:val="en-GB"/>
        </w:rPr>
        <w:t>(Buyers’ Credit)</w:t>
      </w:r>
      <w:r>
        <w:rPr>
          <w:rFonts w:asciiTheme="minorHAnsi" w:hAnsiTheme="minorHAnsi" w:cstheme="minorHAnsi"/>
          <w:i/>
          <w:sz w:val="24"/>
          <w:lang w:val="en-GB"/>
        </w:rPr>
        <w:t>;</w:t>
      </w:r>
    </w:p>
    <w:p w14:paraId="7417B6DF" w14:textId="23E27E9C" w:rsidR="003D5439" w:rsidRDefault="00C935A3" w:rsidP="00677596">
      <w:pPr>
        <w:pStyle w:val="Odstavecseseznamem"/>
        <w:numPr>
          <w:ilvl w:val="0"/>
          <w:numId w:val="39"/>
        </w:numPr>
        <w:spacing w:before="100" w:beforeAutospacing="1" w:after="100" w:afterAutospacing="1"/>
        <w:jc w:val="both"/>
        <w:rPr>
          <w:rFonts w:asciiTheme="minorHAnsi" w:hAnsiTheme="minorHAnsi" w:cstheme="minorHAnsi"/>
          <w:i/>
          <w:sz w:val="24"/>
          <w:lang w:val="en-GB"/>
        </w:rPr>
      </w:pPr>
      <w:r w:rsidRPr="00645619">
        <w:rPr>
          <w:rFonts w:asciiTheme="minorHAnsi" w:hAnsiTheme="minorHAnsi" w:cstheme="minorHAnsi"/>
          <w:sz w:val="24"/>
        </w:rPr>
        <w:t xml:space="preserve">Dodavatelský úvěr </w:t>
      </w:r>
      <w:r w:rsidRPr="00645619">
        <w:rPr>
          <w:rFonts w:asciiTheme="minorHAnsi" w:hAnsiTheme="minorHAnsi" w:cstheme="minorHAnsi"/>
          <w:sz w:val="24"/>
        </w:rPr>
        <w:tab/>
      </w:r>
      <w:r w:rsidRPr="00645619">
        <w:rPr>
          <w:rFonts w:asciiTheme="minorHAnsi" w:hAnsiTheme="minorHAnsi" w:cstheme="minorHAnsi"/>
          <w:sz w:val="24"/>
        </w:rPr>
        <w:tab/>
      </w:r>
      <w:r w:rsidRPr="000410FE">
        <w:rPr>
          <w:rFonts w:asciiTheme="minorHAnsi" w:hAnsiTheme="minorHAnsi" w:cstheme="minorHAnsi"/>
          <w:sz w:val="24"/>
          <w:lang w:val="en-GB"/>
        </w:rPr>
        <w:tab/>
      </w:r>
      <w:r w:rsidRPr="000410FE">
        <w:rPr>
          <w:rFonts w:asciiTheme="minorHAnsi" w:hAnsiTheme="minorHAnsi" w:cstheme="minorHAnsi"/>
          <w:i/>
          <w:sz w:val="24"/>
          <w:lang w:val="en-GB"/>
        </w:rPr>
        <w:t>(Supplier’s Credit)</w:t>
      </w:r>
      <w:r>
        <w:rPr>
          <w:rFonts w:asciiTheme="minorHAnsi" w:hAnsiTheme="minorHAnsi" w:cstheme="minorHAnsi"/>
          <w:i/>
          <w:sz w:val="24"/>
          <w:lang w:val="en-GB"/>
        </w:rPr>
        <w:t>.</w:t>
      </w:r>
    </w:p>
    <w:p w14:paraId="431FF68C" w14:textId="77777777" w:rsidR="003D5439" w:rsidRDefault="003D5439">
      <w:pPr>
        <w:overflowPunct/>
        <w:autoSpaceDE/>
        <w:autoSpaceDN/>
        <w:adjustRightInd/>
        <w:textAlignment w:val="auto"/>
        <w:rPr>
          <w:rFonts w:asciiTheme="minorHAnsi" w:hAnsiTheme="minorHAnsi" w:cstheme="minorHAnsi"/>
          <w:i/>
          <w:sz w:val="24"/>
          <w:lang w:val="en-GB"/>
        </w:rPr>
      </w:pPr>
      <w:r>
        <w:rPr>
          <w:rFonts w:asciiTheme="minorHAnsi" w:hAnsiTheme="minorHAnsi" w:cstheme="minorHAnsi"/>
          <w:i/>
          <w:sz w:val="24"/>
          <w:lang w:val="en-GB"/>
        </w:rPr>
        <w:br w:type="page"/>
      </w:r>
    </w:p>
    <w:p w14:paraId="47B917A8" w14:textId="77777777" w:rsidR="000F7EF1" w:rsidRPr="00807377" w:rsidRDefault="000F7EF1" w:rsidP="00C935A3">
      <w:pPr>
        <w:spacing w:before="100" w:beforeAutospacing="1" w:after="100" w:afterAutospacing="1"/>
        <w:jc w:val="both"/>
        <w:rPr>
          <w:rFonts w:asciiTheme="minorHAnsi" w:hAnsiTheme="minorHAnsi" w:cstheme="minorHAnsi"/>
          <w:b/>
          <w:sz w:val="24"/>
          <w:szCs w:val="24"/>
          <w:u w:val="single"/>
        </w:rPr>
      </w:pPr>
      <w:r w:rsidRPr="00807377">
        <w:rPr>
          <w:rFonts w:asciiTheme="minorHAnsi" w:hAnsiTheme="minorHAnsi" w:cstheme="minorHAnsi"/>
          <w:b/>
          <w:sz w:val="24"/>
          <w:szCs w:val="24"/>
          <w:u w:val="single"/>
        </w:rPr>
        <w:lastRenderedPageBreak/>
        <w:t>Zdroje:</w:t>
      </w:r>
    </w:p>
    <w:p w14:paraId="22CD6758" w14:textId="01698F23" w:rsidR="000F7EF1" w:rsidRPr="00555A31" w:rsidRDefault="000F7EF1" w:rsidP="000F7EF1">
      <w:pPr>
        <w:jc w:val="both"/>
        <w:rPr>
          <w:rFonts w:asciiTheme="minorHAnsi" w:hAnsiTheme="minorHAnsi" w:cstheme="minorHAnsi"/>
          <w:sz w:val="24"/>
          <w:szCs w:val="24"/>
        </w:rPr>
      </w:pPr>
      <w:r w:rsidRPr="00555A31">
        <w:rPr>
          <w:rFonts w:asciiTheme="minorHAnsi" w:hAnsiTheme="minorHAnsi" w:cstheme="minorHAnsi"/>
          <w:sz w:val="24"/>
          <w:szCs w:val="24"/>
        </w:rPr>
        <w:t>BusinessInfo.cz – Právní prostředí a</w:t>
      </w:r>
      <w:r w:rsidR="0076076E">
        <w:rPr>
          <w:rFonts w:asciiTheme="minorHAnsi" w:hAnsiTheme="minorHAnsi" w:cstheme="minorHAnsi"/>
          <w:sz w:val="24"/>
          <w:szCs w:val="24"/>
        </w:rPr>
        <w:t> </w:t>
      </w:r>
      <w:r w:rsidRPr="00555A31">
        <w:rPr>
          <w:rFonts w:asciiTheme="minorHAnsi" w:hAnsiTheme="minorHAnsi" w:cstheme="minorHAnsi"/>
          <w:sz w:val="24"/>
          <w:szCs w:val="24"/>
        </w:rPr>
        <w:t>regulace:</w:t>
      </w:r>
    </w:p>
    <w:p w14:paraId="3D02503E" w14:textId="77777777" w:rsidR="000F7EF1" w:rsidRPr="00555A31" w:rsidRDefault="000F7EF1" w:rsidP="000F7EF1">
      <w:pPr>
        <w:jc w:val="both"/>
        <w:rPr>
          <w:rFonts w:asciiTheme="minorHAnsi" w:hAnsiTheme="minorHAnsi" w:cstheme="minorHAnsi"/>
          <w:sz w:val="24"/>
          <w:szCs w:val="24"/>
        </w:rPr>
      </w:pPr>
      <w:r w:rsidRPr="00555A31">
        <w:rPr>
          <w:rFonts w:asciiTheme="minorHAnsi" w:hAnsiTheme="minorHAnsi" w:cstheme="minorHAnsi"/>
          <w:sz w:val="24"/>
          <w:szCs w:val="24"/>
        </w:rPr>
        <w:t>(</w:t>
      </w:r>
      <w:hyperlink r:id="rId62" w:history="1">
        <w:r w:rsidRPr="00555A31">
          <w:rPr>
            <w:rStyle w:val="Hypertextovodkaz"/>
            <w:rFonts w:asciiTheme="minorHAnsi" w:hAnsiTheme="minorHAnsi" w:cstheme="minorHAnsi"/>
            <w:sz w:val="24"/>
            <w:szCs w:val="24"/>
          </w:rPr>
          <w:t>http://www.businessinfo.cz/cs/zahranicni-obchod-eu/pravni-prostredi-a-regulace.html</w:t>
        </w:r>
      </w:hyperlink>
      <w:r w:rsidRPr="00555A31">
        <w:rPr>
          <w:rFonts w:asciiTheme="minorHAnsi" w:hAnsiTheme="minorHAnsi" w:cstheme="minorHAnsi"/>
          <w:sz w:val="24"/>
          <w:szCs w:val="24"/>
        </w:rPr>
        <w:t xml:space="preserve">) </w:t>
      </w:r>
    </w:p>
    <w:p w14:paraId="1CCD39FC" w14:textId="77777777" w:rsidR="000F7EF1" w:rsidRPr="00555A31" w:rsidRDefault="000F7EF1" w:rsidP="000F7EF1">
      <w:pPr>
        <w:spacing w:before="120"/>
        <w:jc w:val="both"/>
        <w:rPr>
          <w:rFonts w:asciiTheme="minorHAnsi" w:hAnsiTheme="minorHAnsi" w:cstheme="minorHAnsi"/>
          <w:sz w:val="24"/>
          <w:szCs w:val="24"/>
        </w:rPr>
      </w:pPr>
      <w:r w:rsidRPr="00555A31">
        <w:rPr>
          <w:rFonts w:asciiTheme="minorHAnsi" w:hAnsiTheme="minorHAnsi" w:cstheme="minorHAnsi"/>
          <w:sz w:val="24"/>
          <w:szCs w:val="24"/>
        </w:rPr>
        <w:t xml:space="preserve">WTO </w:t>
      </w:r>
      <w:proofErr w:type="spellStart"/>
      <w:r w:rsidRPr="00555A31">
        <w:rPr>
          <w:rFonts w:asciiTheme="minorHAnsi" w:hAnsiTheme="minorHAnsi" w:cstheme="minorHAnsi"/>
          <w:sz w:val="24"/>
          <w:szCs w:val="24"/>
        </w:rPr>
        <w:t>legal</w:t>
      </w:r>
      <w:proofErr w:type="spellEnd"/>
      <w:r w:rsidRPr="00555A31">
        <w:rPr>
          <w:rFonts w:asciiTheme="minorHAnsi" w:hAnsiTheme="minorHAnsi" w:cstheme="minorHAnsi"/>
          <w:sz w:val="24"/>
          <w:szCs w:val="24"/>
        </w:rPr>
        <w:t xml:space="preserve"> </w:t>
      </w:r>
      <w:proofErr w:type="spellStart"/>
      <w:r w:rsidRPr="00555A31">
        <w:rPr>
          <w:rFonts w:asciiTheme="minorHAnsi" w:hAnsiTheme="minorHAnsi" w:cstheme="minorHAnsi"/>
          <w:sz w:val="24"/>
          <w:szCs w:val="24"/>
        </w:rPr>
        <w:t>texts</w:t>
      </w:r>
      <w:proofErr w:type="spellEnd"/>
      <w:r w:rsidRPr="00555A31">
        <w:rPr>
          <w:rFonts w:asciiTheme="minorHAnsi" w:hAnsiTheme="minorHAnsi" w:cstheme="minorHAnsi"/>
          <w:sz w:val="24"/>
          <w:szCs w:val="24"/>
        </w:rPr>
        <w:t>:</w:t>
      </w:r>
    </w:p>
    <w:p w14:paraId="08363BC3" w14:textId="77777777" w:rsidR="000F7EF1" w:rsidRPr="00555A31" w:rsidRDefault="000F7EF1" w:rsidP="000F7EF1">
      <w:pPr>
        <w:jc w:val="both"/>
        <w:rPr>
          <w:rFonts w:asciiTheme="minorHAnsi" w:hAnsiTheme="minorHAnsi" w:cstheme="minorHAnsi"/>
          <w:sz w:val="24"/>
          <w:szCs w:val="24"/>
        </w:rPr>
      </w:pPr>
      <w:r w:rsidRPr="00555A31">
        <w:rPr>
          <w:rFonts w:asciiTheme="minorHAnsi" w:hAnsiTheme="minorHAnsi" w:cstheme="minorHAnsi"/>
          <w:sz w:val="24"/>
          <w:szCs w:val="24"/>
        </w:rPr>
        <w:t>(</w:t>
      </w:r>
      <w:hyperlink r:id="rId63" w:history="1">
        <w:r w:rsidRPr="00555A31">
          <w:rPr>
            <w:rStyle w:val="Hypertextovodkaz"/>
            <w:rFonts w:asciiTheme="minorHAnsi" w:hAnsiTheme="minorHAnsi" w:cstheme="minorHAnsi"/>
            <w:sz w:val="24"/>
            <w:szCs w:val="24"/>
          </w:rPr>
          <w:t>https://www.wto.org/english/docs_e/legal_e/legal_e.htm</w:t>
        </w:r>
      </w:hyperlink>
      <w:r w:rsidRPr="00555A31">
        <w:rPr>
          <w:rFonts w:asciiTheme="minorHAnsi" w:hAnsiTheme="minorHAnsi" w:cstheme="minorHAnsi"/>
          <w:sz w:val="24"/>
          <w:szCs w:val="24"/>
        </w:rPr>
        <w:t xml:space="preserve">) </w:t>
      </w:r>
    </w:p>
    <w:p w14:paraId="239F58B2" w14:textId="77777777" w:rsidR="000F7EF1" w:rsidRPr="00555A31" w:rsidRDefault="000F7EF1" w:rsidP="000F7EF1">
      <w:pPr>
        <w:spacing w:before="120"/>
        <w:jc w:val="both"/>
        <w:rPr>
          <w:rFonts w:asciiTheme="minorHAnsi" w:hAnsiTheme="minorHAnsi" w:cstheme="minorHAnsi"/>
          <w:sz w:val="24"/>
          <w:szCs w:val="24"/>
        </w:rPr>
      </w:pPr>
      <w:proofErr w:type="spellStart"/>
      <w:r w:rsidRPr="00555A31">
        <w:rPr>
          <w:rFonts w:asciiTheme="minorHAnsi" w:hAnsiTheme="minorHAnsi" w:cstheme="minorHAnsi"/>
          <w:sz w:val="24"/>
          <w:szCs w:val="24"/>
        </w:rPr>
        <w:t>European</w:t>
      </w:r>
      <w:proofErr w:type="spellEnd"/>
      <w:r w:rsidRPr="00555A31">
        <w:rPr>
          <w:rFonts w:asciiTheme="minorHAnsi" w:hAnsiTheme="minorHAnsi" w:cstheme="minorHAnsi"/>
          <w:sz w:val="24"/>
          <w:szCs w:val="24"/>
        </w:rPr>
        <w:t xml:space="preserve"> </w:t>
      </w:r>
      <w:proofErr w:type="spellStart"/>
      <w:r w:rsidRPr="00555A31">
        <w:rPr>
          <w:rFonts w:asciiTheme="minorHAnsi" w:hAnsiTheme="minorHAnsi" w:cstheme="minorHAnsi"/>
          <w:sz w:val="24"/>
          <w:szCs w:val="24"/>
        </w:rPr>
        <w:t>Commission</w:t>
      </w:r>
      <w:proofErr w:type="spellEnd"/>
      <w:r w:rsidRPr="00555A31">
        <w:rPr>
          <w:rFonts w:asciiTheme="minorHAnsi" w:hAnsiTheme="minorHAnsi" w:cstheme="minorHAnsi"/>
          <w:sz w:val="24"/>
          <w:szCs w:val="24"/>
        </w:rPr>
        <w:t xml:space="preserve">: </w:t>
      </w:r>
      <w:proofErr w:type="spellStart"/>
      <w:r w:rsidRPr="00555A31">
        <w:rPr>
          <w:rFonts w:asciiTheme="minorHAnsi" w:hAnsiTheme="minorHAnsi" w:cstheme="minorHAnsi"/>
          <w:sz w:val="24"/>
          <w:szCs w:val="24"/>
        </w:rPr>
        <w:t>Trade</w:t>
      </w:r>
      <w:proofErr w:type="spellEnd"/>
      <w:r w:rsidRPr="00555A31">
        <w:rPr>
          <w:rFonts w:asciiTheme="minorHAnsi" w:hAnsiTheme="minorHAnsi" w:cstheme="minorHAnsi"/>
          <w:sz w:val="24"/>
          <w:szCs w:val="24"/>
        </w:rPr>
        <w:t xml:space="preserve"> – </w:t>
      </w:r>
      <w:proofErr w:type="spellStart"/>
      <w:r w:rsidRPr="00555A31">
        <w:rPr>
          <w:rFonts w:asciiTheme="minorHAnsi" w:hAnsiTheme="minorHAnsi" w:cstheme="minorHAnsi"/>
          <w:sz w:val="24"/>
          <w:szCs w:val="24"/>
        </w:rPr>
        <w:t>Policy</w:t>
      </w:r>
      <w:proofErr w:type="spellEnd"/>
      <w:r w:rsidRPr="00555A31">
        <w:rPr>
          <w:rFonts w:asciiTheme="minorHAnsi" w:hAnsiTheme="minorHAnsi" w:cstheme="minorHAnsi"/>
          <w:sz w:val="24"/>
          <w:szCs w:val="24"/>
        </w:rPr>
        <w:t xml:space="preserve"> </w:t>
      </w:r>
      <w:proofErr w:type="spellStart"/>
      <w:r w:rsidRPr="00555A31">
        <w:rPr>
          <w:rFonts w:asciiTheme="minorHAnsi" w:hAnsiTheme="minorHAnsi" w:cstheme="minorHAnsi"/>
          <w:sz w:val="24"/>
          <w:szCs w:val="24"/>
        </w:rPr>
        <w:t>making</w:t>
      </w:r>
      <w:proofErr w:type="spellEnd"/>
      <w:r w:rsidRPr="00555A31">
        <w:rPr>
          <w:rFonts w:asciiTheme="minorHAnsi" w:hAnsiTheme="minorHAnsi" w:cstheme="minorHAnsi"/>
          <w:sz w:val="24"/>
          <w:szCs w:val="24"/>
        </w:rPr>
        <w:t>:</w:t>
      </w:r>
    </w:p>
    <w:p w14:paraId="331A68A0" w14:textId="77777777" w:rsidR="000F7EF1" w:rsidRPr="00555A31" w:rsidRDefault="000F7EF1" w:rsidP="000F7EF1">
      <w:pPr>
        <w:jc w:val="both"/>
        <w:rPr>
          <w:rStyle w:val="Hypertextovodkaz"/>
          <w:rFonts w:asciiTheme="minorHAnsi" w:hAnsiTheme="minorHAnsi" w:cstheme="minorHAnsi"/>
          <w:sz w:val="24"/>
          <w:szCs w:val="24"/>
        </w:rPr>
      </w:pPr>
      <w:r w:rsidRPr="00555A31">
        <w:rPr>
          <w:rStyle w:val="Hypertextovodkaz"/>
          <w:rFonts w:asciiTheme="minorHAnsi" w:hAnsiTheme="minorHAnsi" w:cstheme="minorHAnsi"/>
          <w:sz w:val="24"/>
          <w:szCs w:val="24"/>
        </w:rPr>
        <w:t>(</w:t>
      </w:r>
      <w:hyperlink r:id="rId64" w:history="1">
        <w:r w:rsidRPr="00555A31">
          <w:rPr>
            <w:rStyle w:val="Hypertextovodkaz"/>
            <w:rFonts w:asciiTheme="minorHAnsi" w:hAnsiTheme="minorHAnsi" w:cstheme="minorHAnsi"/>
            <w:sz w:val="24"/>
            <w:szCs w:val="24"/>
          </w:rPr>
          <w:t>http://ec.europa.eu/trade/policy/policy-making/</w:t>
        </w:r>
      </w:hyperlink>
      <w:r w:rsidRPr="00555A31">
        <w:rPr>
          <w:rStyle w:val="Hypertextovodkaz"/>
          <w:rFonts w:asciiTheme="minorHAnsi" w:hAnsiTheme="minorHAnsi" w:cstheme="minorHAnsi"/>
          <w:sz w:val="24"/>
          <w:szCs w:val="24"/>
        </w:rPr>
        <w:t xml:space="preserve">) </w:t>
      </w:r>
    </w:p>
    <w:p w14:paraId="172C924D" w14:textId="56A8BE15" w:rsidR="000F7EF1" w:rsidRPr="00555A31" w:rsidRDefault="000F7EF1" w:rsidP="000F7EF1">
      <w:pPr>
        <w:spacing w:before="120"/>
        <w:jc w:val="both"/>
        <w:rPr>
          <w:rFonts w:asciiTheme="minorHAnsi" w:hAnsiTheme="minorHAnsi" w:cstheme="minorHAnsi"/>
          <w:sz w:val="24"/>
          <w:szCs w:val="24"/>
        </w:rPr>
      </w:pPr>
      <w:r w:rsidRPr="00555A31">
        <w:rPr>
          <w:rFonts w:asciiTheme="minorHAnsi" w:hAnsiTheme="minorHAnsi" w:cstheme="minorHAnsi"/>
          <w:sz w:val="24"/>
          <w:szCs w:val="24"/>
        </w:rPr>
        <w:t>Dohoda o</w:t>
      </w:r>
      <w:r w:rsidR="0076076E">
        <w:rPr>
          <w:rFonts w:asciiTheme="minorHAnsi" w:hAnsiTheme="minorHAnsi" w:cstheme="minorHAnsi"/>
          <w:sz w:val="24"/>
          <w:szCs w:val="24"/>
        </w:rPr>
        <w:t> </w:t>
      </w:r>
      <w:r w:rsidRPr="00555A31">
        <w:rPr>
          <w:rFonts w:asciiTheme="minorHAnsi" w:hAnsiTheme="minorHAnsi" w:cstheme="minorHAnsi"/>
          <w:sz w:val="24"/>
          <w:szCs w:val="24"/>
        </w:rPr>
        <w:t>hospodářské spolupráci (libovolný vzor české dohody)</w:t>
      </w:r>
    </w:p>
    <w:p w14:paraId="23F55516" w14:textId="77777777" w:rsidR="000F7EF1" w:rsidRPr="00555A31" w:rsidRDefault="000F7EF1" w:rsidP="000F7EF1">
      <w:pPr>
        <w:jc w:val="both"/>
        <w:rPr>
          <w:rFonts w:asciiTheme="minorHAnsi" w:hAnsiTheme="minorHAnsi" w:cstheme="minorHAnsi"/>
          <w:sz w:val="24"/>
          <w:szCs w:val="24"/>
        </w:rPr>
      </w:pPr>
      <w:r w:rsidRPr="00555A31">
        <w:rPr>
          <w:rFonts w:asciiTheme="minorHAnsi" w:hAnsiTheme="minorHAnsi" w:cstheme="minorHAnsi"/>
          <w:sz w:val="24"/>
          <w:szCs w:val="24"/>
        </w:rPr>
        <w:t>UNCITRAL (</w:t>
      </w:r>
      <w:hyperlink r:id="rId65" w:history="1">
        <w:r w:rsidRPr="00555A31">
          <w:rPr>
            <w:rStyle w:val="Hypertextovodkaz"/>
            <w:rFonts w:asciiTheme="minorHAnsi" w:hAnsiTheme="minorHAnsi" w:cstheme="minorHAnsi"/>
            <w:sz w:val="24"/>
            <w:szCs w:val="24"/>
          </w:rPr>
          <w:t>http://www.uncitral.org/uncitral/en/about_us.html</w:t>
        </w:r>
      </w:hyperlink>
      <w:r w:rsidRPr="00555A31">
        <w:rPr>
          <w:rFonts w:asciiTheme="minorHAnsi" w:hAnsiTheme="minorHAnsi" w:cstheme="minorHAnsi"/>
          <w:sz w:val="24"/>
          <w:szCs w:val="24"/>
        </w:rPr>
        <w:t xml:space="preserve">) </w:t>
      </w:r>
    </w:p>
    <w:p w14:paraId="15CE00EA" w14:textId="77777777" w:rsidR="000F7EF1" w:rsidRDefault="000F7EF1" w:rsidP="000F7EF1">
      <w:pPr>
        <w:spacing w:before="120"/>
        <w:jc w:val="both"/>
        <w:rPr>
          <w:rFonts w:asciiTheme="minorHAnsi" w:hAnsiTheme="minorHAnsi" w:cstheme="minorHAnsi"/>
          <w:sz w:val="24"/>
          <w:szCs w:val="24"/>
        </w:rPr>
      </w:pPr>
      <w:r w:rsidRPr="00555A31">
        <w:rPr>
          <w:rFonts w:asciiTheme="minorHAnsi" w:hAnsiTheme="minorHAnsi" w:cstheme="minorHAnsi"/>
          <w:sz w:val="24"/>
          <w:szCs w:val="24"/>
        </w:rPr>
        <w:t>Balaš – Šturma: Mezinárodní ekonomické právo (část věnovaná mezinárodním investicím)</w:t>
      </w:r>
    </w:p>
    <w:p w14:paraId="1B05D545" w14:textId="77777777" w:rsidR="000F7EF1" w:rsidRPr="00555A31" w:rsidRDefault="00E868DC" w:rsidP="000F7EF1">
      <w:pPr>
        <w:pStyle w:val="Prosttext"/>
        <w:spacing w:after="120"/>
        <w:rPr>
          <w:rFonts w:asciiTheme="minorHAnsi" w:hAnsiTheme="minorHAnsi" w:cstheme="minorHAnsi"/>
          <w:sz w:val="24"/>
          <w:szCs w:val="24"/>
        </w:rPr>
      </w:pPr>
      <w:hyperlink r:id="rId66" w:history="1">
        <w:r w:rsidR="000F7EF1" w:rsidRPr="00555A31">
          <w:rPr>
            <w:rStyle w:val="Hypertextovodkaz"/>
            <w:rFonts w:asciiTheme="minorHAnsi" w:hAnsiTheme="minorHAnsi" w:cstheme="minorHAnsi"/>
            <w:sz w:val="24"/>
            <w:szCs w:val="24"/>
          </w:rPr>
          <w:t>http://www.businessinfo.cz/cs/clanky/formy-vstupu-firem-na-mezinarodni-trhy-7689.html</w:t>
        </w:r>
      </w:hyperlink>
    </w:p>
    <w:p w14:paraId="49D37DC0" w14:textId="31CD8FC8" w:rsidR="000F7EF1" w:rsidRDefault="000F7EF1" w:rsidP="000F7EF1">
      <w:pPr>
        <w:pStyle w:val="Prosttext"/>
        <w:spacing w:after="120"/>
        <w:jc w:val="both"/>
        <w:rPr>
          <w:rFonts w:asciiTheme="minorHAnsi" w:hAnsiTheme="minorHAnsi" w:cstheme="minorHAnsi"/>
          <w:sz w:val="24"/>
          <w:szCs w:val="24"/>
        </w:rPr>
      </w:pPr>
      <w:r w:rsidRPr="00555A31">
        <w:rPr>
          <w:rFonts w:asciiTheme="minorHAnsi" w:hAnsiTheme="minorHAnsi" w:cstheme="minorHAnsi"/>
          <w:sz w:val="24"/>
          <w:szCs w:val="24"/>
        </w:rPr>
        <w:t xml:space="preserve">Mezinárodní obchodní operace: Machková, Černohlávková, </w:t>
      </w:r>
      <w:proofErr w:type="spellStart"/>
      <w:r w:rsidRPr="00555A31">
        <w:rPr>
          <w:rFonts w:asciiTheme="minorHAnsi" w:hAnsiTheme="minorHAnsi" w:cstheme="minorHAnsi"/>
          <w:sz w:val="24"/>
          <w:szCs w:val="24"/>
        </w:rPr>
        <w:t>Sato</w:t>
      </w:r>
      <w:proofErr w:type="spellEnd"/>
      <w:r w:rsidRPr="00555A31">
        <w:rPr>
          <w:rFonts w:asciiTheme="minorHAnsi" w:hAnsiTheme="minorHAnsi" w:cstheme="minorHAnsi"/>
          <w:sz w:val="24"/>
          <w:szCs w:val="24"/>
        </w:rPr>
        <w:t xml:space="preserve"> a</w:t>
      </w:r>
      <w:r w:rsidR="0076076E">
        <w:rPr>
          <w:rFonts w:asciiTheme="minorHAnsi" w:hAnsiTheme="minorHAnsi" w:cstheme="minorHAnsi"/>
          <w:sz w:val="24"/>
          <w:szCs w:val="24"/>
        </w:rPr>
        <w:t> </w:t>
      </w:r>
      <w:r w:rsidRPr="00555A31">
        <w:rPr>
          <w:rFonts w:asciiTheme="minorHAnsi" w:hAnsiTheme="minorHAnsi" w:cstheme="minorHAnsi"/>
          <w:sz w:val="24"/>
          <w:szCs w:val="24"/>
        </w:rPr>
        <w:t xml:space="preserve">kol., (str. </w:t>
      </w:r>
      <w:proofErr w:type="gramStart"/>
      <w:r w:rsidRPr="00555A31">
        <w:rPr>
          <w:rFonts w:asciiTheme="minorHAnsi" w:hAnsiTheme="minorHAnsi" w:cstheme="minorHAnsi"/>
          <w:sz w:val="24"/>
          <w:szCs w:val="24"/>
        </w:rPr>
        <w:t>13 – 32</w:t>
      </w:r>
      <w:proofErr w:type="gramEnd"/>
      <w:r w:rsidR="00807377">
        <w:rPr>
          <w:rFonts w:asciiTheme="minorHAnsi" w:hAnsiTheme="minorHAnsi" w:cstheme="minorHAnsi"/>
          <w:sz w:val="24"/>
          <w:szCs w:val="24"/>
        </w:rPr>
        <w:t xml:space="preserve">, </w:t>
      </w:r>
      <w:r w:rsidR="00807377" w:rsidRPr="00555A31">
        <w:rPr>
          <w:rFonts w:asciiTheme="minorHAnsi" w:hAnsiTheme="minorHAnsi" w:cstheme="minorHAnsi"/>
          <w:sz w:val="24"/>
          <w:szCs w:val="24"/>
        </w:rPr>
        <w:t>61 – 100</w:t>
      </w:r>
      <w:r w:rsidRPr="00555A31">
        <w:rPr>
          <w:rFonts w:asciiTheme="minorHAnsi" w:hAnsiTheme="minorHAnsi" w:cstheme="minorHAnsi"/>
          <w:sz w:val="24"/>
          <w:szCs w:val="24"/>
        </w:rPr>
        <w:t xml:space="preserve">), </w:t>
      </w:r>
      <w:proofErr w:type="spellStart"/>
      <w:r w:rsidRPr="00555A31">
        <w:rPr>
          <w:rFonts w:asciiTheme="minorHAnsi" w:hAnsiTheme="minorHAnsi" w:cstheme="minorHAnsi"/>
          <w:sz w:val="24"/>
          <w:szCs w:val="24"/>
        </w:rPr>
        <w:t>Grada</w:t>
      </w:r>
      <w:proofErr w:type="spellEnd"/>
      <w:r w:rsidRPr="00555A31">
        <w:rPr>
          <w:rFonts w:asciiTheme="minorHAnsi" w:hAnsiTheme="minorHAnsi" w:cstheme="minorHAnsi"/>
          <w:sz w:val="24"/>
          <w:szCs w:val="24"/>
        </w:rPr>
        <w:t xml:space="preserve"> 2014, ISBN: 978-80-247-4874-0</w:t>
      </w:r>
    </w:p>
    <w:p w14:paraId="518C05BE" w14:textId="77777777" w:rsidR="000F7EF1" w:rsidRPr="00555A31" w:rsidRDefault="00E868DC" w:rsidP="000F7EF1">
      <w:pPr>
        <w:overflowPunct/>
        <w:autoSpaceDE/>
        <w:autoSpaceDN/>
        <w:adjustRightInd/>
        <w:spacing w:after="120" w:line="340" w:lineRule="exact"/>
        <w:textAlignment w:val="auto"/>
        <w:rPr>
          <w:rFonts w:asciiTheme="minorHAnsi" w:hAnsiTheme="minorHAnsi" w:cstheme="minorHAnsi"/>
          <w:sz w:val="24"/>
          <w:szCs w:val="24"/>
        </w:rPr>
      </w:pPr>
      <w:hyperlink r:id="rId67" w:history="1">
        <w:r w:rsidR="000F7EF1" w:rsidRPr="00555A31">
          <w:rPr>
            <w:rStyle w:val="Hypertextovodkaz"/>
            <w:rFonts w:asciiTheme="minorHAnsi" w:hAnsiTheme="minorHAnsi" w:cstheme="minorHAnsi"/>
            <w:sz w:val="24"/>
            <w:szCs w:val="24"/>
          </w:rPr>
          <w:t>http://www.businessinfo.cz/cs/clanky/parita-v-mezinarodnim-obchodu-7697.html</w:t>
        </w:r>
      </w:hyperlink>
    </w:p>
    <w:p w14:paraId="03C51F72" w14:textId="77777777" w:rsidR="00807377" w:rsidRDefault="00E868DC" w:rsidP="000F7EF1">
      <w:pPr>
        <w:overflowPunct/>
        <w:autoSpaceDE/>
        <w:autoSpaceDN/>
        <w:adjustRightInd/>
        <w:spacing w:after="120" w:line="340" w:lineRule="exact"/>
        <w:textAlignment w:val="auto"/>
        <w:rPr>
          <w:rStyle w:val="Hypertextovodkaz"/>
          <w:rFonts w:asciiTheme="minorHAnsi" w:hAnsiTheme="minorHAnsi" w:cstheme="minorHAnsi"/>
          <w:sz w:val="24"/>
          <w:szCs w:val="24"/>
        </w:rPr>
      </w:pPr>
      <w:hyperlink r:id="rId68" w:history="1">
        <w:r w:rsidR="000F7EF1" w:rsidRPr="00555A31">
          <w:rPr>
            <w:rStyle w:val="Hypertextovodkaz"/>
            <w:rFonts w:asciiTheme="minorHAnsi" w:hAnsiTheme="minorHAnsi" w:cstheme="minorHAnsi"/>
            <w:sz w:val="24"/>
            <w:szCs w:val="24"/>
          </w:rPr>
          <w:t>http://www.businessinfo.cz/cs/clanky/platebni-podminky-mezinarodniho-obchodu-7698.html#</w:t>
        </w:r>
      </w:hyperlink>
    </w:p>
    <w:p w14:paraId="3C540E96" w14:textId="77777777" w:rsidR="00807377" w:rsidRPr="003D5439" w:rsidRDefault="00807377">
      <w:pPr>
        <w:overflowPunct/>
        <w:autoSpaceDE/>
        <w:autoSpaceDN/>
        <w:adjustRightInd/>
        <w:textAlignment w:val="auto"/>
        <w:rPr>
          <w:i/>
          <w:lang w:val="en-GB"/>
        </w:rPr>
      </w:pPr>
      <w:r w:rsidRPr="003D5439">
        <w:rPr>
          <w:i/>
          <w:lang w:val="en-GB"/>
        </w:rPr>
        <w:br w:type="page"/>
      </w:r>
    </w:p>
    <w:p w14:paraId="7FC076D7" w14:textId="7EC1FFDE" w:rsidR="00C935A3" w:rsidRDefault="003F0009" w:rsidP="00677596">
      <w:pPr>
        <w:pStyle w:val="Nadpis1"/>
        <w:numPr>
          <w:ilvl w:val="0"/>
          <w:numId w:val="35"/>
        </w:numPr>
        <w:ind w:hanging="644"/>
        <w:jc w:val="both"/>
        <w:rPr>
          <w:rFonts w:asciiTheme="minorHAnsi" w:hAnsiTheme="minorHAnsi" w:cstheme="minorHAnsi"/>
          <w:color w:val="auto"/>
        </w:rPr>
      </w:pPr>
      <w:r w:rsidRPr="003F0009">
        <w:rPr>
          <w:rFonts w:asciiTheme="minorHAnsi" w:hAnsiTheme="minorHAnsi" w:cstheme="minorHAnsi"/>
          <w:color w:val="auto"/>
        </w:rPr>
        <w:lastRenderedPageBreak/>
        <w:t>Charakterizujte rámec Exportní strategie České republiky, popište aktuální stav a vývoj v posledních letech.</w:t>
      </w:r>
    </w:p>
    <w:p w14:paraId="2E32CEC7" w14:textId="75EE98E1" w:rsidR="003F0009" w:rsidRDefault="003F0009" w:rsidP="00476120">
      <w:pPr>
        <w:spacing w:before="240" w:after="240"/>
        <w:jc w:val="both"/>
        <w:rPr>
          <w:rFonts w:asciiTheme="minorHAnsi" w:hAnsiTheme="minorHAnsi" w:cstheme="minorHAnsi"/>
          <w:i/>
          <w:sz w:val="24"/>
        </w:rPr>
      </w:pPr>
      <w:r>
        <w:rPr>
          <w:rFonts w:asciiTheme="minorHAnsi" w:hAnsiTheme="minorHAnsi" w:cstheme="minorHAnsi"/>
          <w:i/>
          <w:sz w:val="24"/>
        </w:rPr>
        <w:t xml:space="preserve">Uchazeč by měl prokázat znalost základních principů a východisek </w:t>
      </w:r>
      <w:r w:rsidRPr="003F0009">
        <w:rPr>
          <w:rFonts w:asciiTheme="minorHAnsi" w:hAnsiTheme="minorHAnsi" w:cstheme="minorHAnsi"/>
          <w:i/>
          <w:sz w:val="24"/>
        </w:rPr>
        <w:t>Exportní strategie České republiky pro období let 2012</w:t>
      </w:r>
      <w:r w:rsidR="005657F4">
        <w:rPr>
          <w:rFonts w:asciiTheme="minorHAnsi" w:hAnsiTheme="minorHAnsi" w:cstheme="minorHAnsi"/>
          <w:i/>
          <w:sz w:val="24"/>
        </w:rPr>
        <w:t>-</w:t>
      </w:r>
      <w:r w:rsidRPr="003F0009">
        <w:rPr>
          <w:rFonts w:asciiTheme="minorHAnsi" w:hAnsiTheme="minorHAnsi" w:cstheme="minorHAnsi"/>
          <w:i/>
          <w:sz w:val="24"/>
        </w:rPr>
        <w:t>20</w:t>
      </w:r>
      <w:r>
        <w:rPr>
          <w:rFonts w:asciiTheme="minorHAnsi" w:hAnsiTheme="minorHAnsi" w:cstheme="minorHAnsi"/>
          <w:i/>
          <w:sz w:val="24"/>
        </w:rPr>
        <w:t xml:space="preserve">20 </w:t>
      </w:r>
      <w:r w:rsidR="004515C3">
        <w:rPr>
          <w:rFonts w:asciiTheme="minorHAnsi" w:hAnsiTheme="minorHAnsi" w:cstheme="minorHAnsi"/>
          <w:i/>
          <w:sz w:val="24"/>
        </w:rPr>
        <w:t>i</w:t>
      </w:r>
      <w:r>
        <w:rPr>
          <w:rFonts w:asciiTheme="minorHAnsi" w:hAnsiTheme="minorHAnsi" w:cstheme="minorHAnsi"/>
          <w:i/>
          <w:sz w:val="24"/>
        </w:rPr>
        <w:t xml:space="preserve"> </w:t>
      </w:r>
      <w:r w:rsidR="004515C3">
        <w:rPr>
          <w:rFonts w:asciiTheme="minorHAnsi" w:hAnsiTheme="minorHAnsi" w:cstheme="minorHAnsi"/>
          <w:i/>
          <w:sz w:val="24"/>
        </w:rPr>
        <w:t xml:space="preserve">aktuální dění ve věci </w:t>
      </w:r>
      <w:r>
        <w:rPr>
          <w:rFonts w:asciiTheme="minorHAnsi" w:hAnsiTheme="minorHAnsi" w:cstheme="minorHAnsi"/>
          <w:i/>
          <w:sz w:val="24"/>
        </w:rPr>
        <w:t>připravované navazující Strategie pro export a internacionalizaci.</w:t>
      </w:r>
    </w:p>
    <w:p w14:paraId="159C1AF5" w14:textId="7381E154" w:rsidR="00842600" w:rsidRPr="00330795" w:rsidRDefault="00842600" w:rsidP="00476120">
      <w:pPr>
        <w:spacing w:before="240" w:after="240"/>
        <w:jc w:val="both"/>
        <w:rPr>
          <w:rFonts w:asciiTheme="minorHAnsi" w:hAnsiTheme="minorHAnsi" w:cstheme="minorHAnsi"/>
          <w:i/>
          <w:sz w:val="24"/>
        </w:rPr>
      </w:pPr>
      <w:r w:rsidRPr="00330795">
        <w:rPr>
          <w:rFonts w:asciiTheme="minorHAnsi" w:hAnsiTheme="minorHAnsi" w:cstheme="minorHAnsi"/>
          <w:i/>
          <w:sz w:val="24"/>
        </w:rPr>
        <w:t>Volitelně se lze věnovat východiskům, obsahovým pilířům, přístupům při určování klíčových trhů, souvislostem s</w:t>
      </w:r>
      <w:r w:rsidR="0076076E">
        <w:rPr>
          <w:rFonts w:asciiTheme="minorHAnsi" w:hAnsiTheme="minorHAnsi" w:cstheme="minorHAnsi"/>
          <w:i/>
          <w:sz w:val="24"/>
        </w:rPr>
        <w:t> </w:t>
      </w:r>
      <w:r w:rsidRPr="00330795">
        <w:rPr>
          <w:rFonts w:asciiTheme="minorHAnsi" w:hAnsiTheme="minorHAnsi" w:cstheme="minorHAnsi"/>
          <w:i/>
          <w:sz w:val="24"/>
        </w:rPr>
        <w:t xml:space="preserve">dalšími strategickými dokumenty </w:t>
      </w:r>
      <w:r w:rsidR="004515C3">
        <w:rPr>
          <w:rFonts w:asciiTheme="minorHAnsi" w:hAnsiTheme="minorHAnsi" w:cstheme="minorHAnsi"/>
          <w:i/>
          <w:sz w:val="24"/>
        </w:rPr>
        <w:t>(</w:t>
      </w:r>
      <w:r w:rsidR="004515C3" w:rsidRPr="004515C3">
        <w:rPr>
          <w:rFonts w:asciiTheme="minorHAnsi" w:hAnsiTheme="minorHAnsi" w:cstheme="minorHAnsi"/>
          <w:i/>
          <w:sz w:val="24"/>
        </w:rPr>
        <w:t>Inovační strategie České republiky 2019–2030</w:t>
      </w:r>
      <w:r w:rsidR="004515C3">
        <w:rPr>
          <w:rFonts w:asciiTheme="minorHAnsi" w:hAnsiTheme="minorHAnsi" w:cstheme="minorHAnsi"/>
          <w:i/>
          <w:sz w:val="24"/>
        </w:rPr>
        <w:t xml:space="preserve">) </w:t>
      </w:r>
      <w:r w:rsidRPr="00330795">
        <w:rPr>
          <w:rFonts w:asciiTheme="minorHAnsi" w:hAnsiTheme="minorHAnsi" w:cstheme="minorHAnsi"/>
          <w:i/>
          <w:sz w:val="24"/>
        </w:rPr>
        <w:t>a</w:t>
      </w:r>
      <w:r w:rsidR="0076076E">
        <w:rPr>
          <w:rFonts w:asciiTheme="minorHAnsi" w:hAnsiTheme="minorHAnsi" w:cstheme="minorHAnsi"/>
          <w:i/>
          <w:sz w:val="24"/>
        </w:rPr>
        <w:t> </w:t>
      </w:r>
      <w:r w:rsidRPr="00330795">
        <w:rPr>
          <w:rFonts w:asciiTheme="minorHAnsi" w:hAnsiTheme="minorHAnsi" w:cstheme="minorHAnsi"/>
          <w:i/>
          <w:sz w:val="24"/>
        </w:rPr>
        <w:t>mechanismy státu, nebo její praktické aplikaci</w:t>
      </w:r>
      <w:r>
        <w:rPr>
          <w:rFonts w:asciiTheme="minorHAnsi" w:hAnsiTheme="minorHAnsi" w:cstheme="minorHAnsi"/>
          <w:i/>
          <w:sz w:val="24"/>
        </w:rPr>
        <w:t xml:space="preserve"> (implementaci)</w:t>
      </w:r>
      <w:r w:rsidRPr="00330795">
        <w:rPr>
          <w:rFonts w:asciiTheme="minorHAnsi" w:hAnsiTheme="minorHAnsi" w:cstheme="minorHAnsi"/>
          <w:i/>
          <w:sz w:val="24"/>
        </w:rPr>
        <w:t>.</w:t>
      </w:r>
    </w:p>
    <w:p w14:paraId="20C2DE6E" w14:textId="32B78CA0" w:rsidR="00842600" w:rsidRPr="00476120" w:rsidRDefault="00842600" w:rsidP="00842600">
      <w:pPr>
        <w:spacing w:after="240" w:line="276" w:lineRule="auto"/>
        <w:jc w:val="both"/>
        <w:rPr>
          <w:rFonts w:asciiTheme="minorHAnsi" w:hAnsiTheme="minorHAnsi" w:cstheme="minorHAnsi"/>
          <w:b/>
          <w:sz w:val="24"/>
          <w:szCs w:val="24"/>
        </w:rPr>
      </w:pPr>
      <w:r w:rsidRPr="00476120">
        <w:rPr>
          <w:rFonts w:asciiTheme="minorHAnsi" w:hAnsiTheme="minorHAnsi" w:cstheme="minorHAnsi"/>
          <w:b/>
          <w:sz w:val="24"/>
          <w:szCs w:val="24"/>
        </w:rPr>
        <w:t xml:space="preserve">Exportní strategie České republiky </w:t>
      </w:r>
      <w:r w:rsidR="00476120">
        <w:rPr>
          <w:rFonts w:asciiTheme="minorHAnsi" w:hAnsiTheme="minorHAnsi" w:cstheme="minorHAnsi"/>
          <w:b/>
          <w:sz w:val="24"/>
          <w:szCs w:val="24"/>
        </w:rPr>
        <w:t xml:space="preserve">pro období let </w:t>
      </w:r>
      <w:r w:rsidRPr="00476120">
        <w:rPr>
          <w:rFonts w:asciiTheme="minorHAnsi" w:hAnsiTheme="minorHAnsi" w:cstheme="minorHAnsi"/>
          <w:b/>
          <w:sz w:val="24"/>
          <w:szCs w:val="24"/>
        </w:rPr>
        <w:t>2012-20</w:t>
      </w:r>
      <w:r w:rsidR="003F0009">
        <w:rPr>
          <w:rFonts w:asciiTheme="minorHAnsi" w:hAnsiTheme="minorHAnsi" w:cstheme="minorHAnsi"/>
          <w:b/>
          <w:sz w:val="24"/>
          <w:szCs w:val="24"/>
        </w:rPr>
        <w:t>20</w:t>
      </w:r>
    </w:p>
    <w:p w14:paraId="6EDBE8FE" w14:textId="0C177613" w:rsidR="00842600" w:rsidRPr="00330795" w:rsidRDefault="00842600" w:rsidP="00683206">
      <w:pPr>
        <w:spacing w:before="120" w:after="120"/>
        <w:jc w:val="both"/>
        <w:rPr>
          <w:rFonts w:asciiTheme="minorHAnsi" w:hAnsiTheme="minorHAnsi" w:cstheme="minorHAnsi"/>
          <w:sz w:val="24"/>
        </w:rPr>
      </w:pPr>
      <w:r>
        <w:rPr>
          <w:rFonts w:asciiTheme="minorHAnsi" w:hAnsiTheme="minorHAnsi" w:cstheme="minorHAnsi"/>
          <w:sz w:val="24"/>
        </w:rPr>
        <w:t>Exportní s</w:t>
      </w:r>
      <w:r w:rsidRPr="00330795">
        <w:rPr>
          <w:rFonts w:asciiTheme="minorHAnsi" w:hAnsiTheme="minorHAnsi" w:cstheme="minorHAnsi"/>
          <w:sz w:val="24"/>
        </w:rPr>
        <w:t>trategie vymezuje strategický rámec proexportní politiky do roku 2020 a</w:t>
      </w:r>
      <w:r w:rsidR="0076076E">
        <w:rPr>
          <w:rFonts w:asciiTheme="minorHAnsi" w:hAnsiTheme="minorHAnsi" w:cstheme="minorHAnsi"/>
          <w:sz w:val="24"/>
        </w:rPr>
        <w:t> </w:t>
      </w:r>
      <w:r w:rsidRPr="00330795">
        <w:rPr>
          <w:rFonts w:asciiTheme="minorHAnsi" w:hAnsiTheme="minorHAnsi" w:cstheme="minorHAnsi"/>
          <w:sz w:val="24"/>
        </w:rPr>
        <w:t>shrnuje celkovou vizi proexportních aktivit státu, jejich cíle a</w:t>
      </w:r>
      <w:r w:rsidR="0076076E">
        <w:rPr>
          <w:rFonts w:asciiTheme="minorHAnsi" w:hAnsiTheme="minorHAnsi" w:cstheme="minorHAnsi"/>
          <w:sz w:val="24"/>
        </w:rPr>
        <w:t> </w:t>
      </w:r>
      <w:r w:rsidRPr="00330795">
        <w:rPr>
          <w:rFonts w:asciiTheme="minorHAnsi" w:hAnsiTheme="minorHAnsi" w:cstheme="minorHAnsi"/>
          <w:sz w:val="24"/>
        </w:rPr>
        <w:t>rovněž opatření, jejichž prostřednictvím má dojít k</w:t>
      </w:r>
      <w:r w:rsidR="0076076E">
        <w:rPr>
          <w:rFonts w:asciiTheme="minorHAnsi" w:hAnsiTheme="minorHAnsi" w:cstheme="minorHAnsi"/>
          <w:sz w:val="24"/>
        </w:rPr>
        <w:t> </w:t>
      </w:r>
      <w:r w:rsidRPr="00330795">
        <w:rPr>
          <w:rFonts w:asciiTheme="minorHAnsi" w:hAnsiTheme="minorHAnsi" w:cstheme="minorHAnsi"/>
          <w:sz w:val="24"/>
        </w:rPr>
        <w:t>naplnění těchto cílů. Exportní strategie přistupuje k</w:t>
      </w:r>
      <w:r w:rsidR="0076076E">
        <w:rPr>
          <w:rFonts w:asciiTheme="minorHAnsi" w:hAnsiTheme="minorHAnsi" w:cstheme="minorHAnsi"/>
          <w:sz w:val="24"/>
        </w:rPr>
        <w:t> </w:t>
      </w:r>
      <w:r w:rsidRPr="00330795">
        <w:rPr>
          <w:rFonts w:asciiTheme="minorHAnsi" w:hAnsiTheme="minorHAnsi" w:cstheme="minorHAnsi"/>
          <w:sz w:val="24"/>
        </w:rPr>
        <w:t>proexportním činnostem relativně široce – zaměřuje se nejen na činnosti a</w:t>
      </w:r>
      <w:r w:rsidR="0076076E">
        <w:rPr>
          <w:rFonts w:asciiTheme="minorHAnsi" w:hAnsiTheme="minorHAnsi" w:cstheme="minorHAnsi"/>
          <w:sz w:val="24"/>
        </w:rPr>
        <w:t> </w:t>
      </w:r>
      <w:r w:rsidRPr="00330795">
        <w:rPr>
          <w:rFonts w:asciiTheme="minorHAnsi" w:hAnsiTheme="minorHAnsi" w:cstheme="minorHAnsi"/>
          <w:sz w:val="24"/>
        </w:rPr>
        <w:t>postupy, které mají přímý a</w:t>
      </w:r>
      <w:r w:rsidR="0076076E">
        <w:rPr>
          <w:rFonts w:asciiTheme="minorHAnsi" w:hAnsiTheme="minorHAnsi" w:cstheme="minorHAnsi"/>
          <w:sz w:val="24"/>
        </w:rPr>
        <w:t> </w:t>
      </w:r>
      <w:r w:rsidRPr="00330795">
        <w:rPr>
          <w:rFonts w:asciiTheme="minorHAnsi" w:hAnsiTheme="minorHAnsi" w:cstheme="minorHAnsi"/>
          <w:sz w:val="24"/>
        </w:rPr>
        <w:t>výhradní vztah k</w:t>
      </w:r>
      <w:r w:rsidR="0076076E">
        <w:rPr>
          <w:rFonts w:asciiTheme="minorHAnsi" w:hAnsiTheme="minorHAnsi" w:cstheme="minorHAnsi"/>
          <w:sz w:val="24"/>
        </w:rPr>
        <w:t> </w:t>
      </w:r>
      <w:r w:rsidRPr="00330795">
        <w:rPr>
          <w:rFonts w:asciiTheme="minorHAnsi" w:hAnsiTheme="minorHAnsi" w:cstheme="minorHAnsi"/>
          <w:sz w:val="24"/>
        </w:rPr>
        <w:t>exportním procesům, ale i</w:t>
      </w:r>
      <w:r w:rsidR="0076076E">
        <w:rPr>
          <w:rFonts w:asciiTheme="minorHAnsi" w:hAnsiTheme="minorHAnsi" w:cstheme="minorHAnsi"/>
          <w:sz w:val="24"/>
        </w:rPr>
        <w:t> </w:t>
      </w:r>
      <w:r w:rsidRPr="00330795">
        <w:rPr>
          <w:rFonts w:asciiTheme="minorHAnsi" w:hAnsiTheme="minorHAnsi" w:cstheme="minorHAnsi"/>
          <w:sz w:val="24"/>
        </w:rPr>
        <w:t>na další, související a</w:t>
      </w:r>
      <w:r w:rsidR="0076076E">
        <w:rPr>
          <w:rFonts w:asciiTheme="minorHAnsi" w:hAnsiTheme="minorHAnsi" w:cstheme="minorHAnsi"/>
          <w:sz w:val="24"/>
        </w:rPr>
        <w:t> </w:t>
      </w:r>
      <w:r w:rsidRPr="00330795">
        <w:rPr>
          <w:rFonts w:asciiTheme="minorHAnsi" w:hAnsiTheme="minorHAnsi" w:cstheme="minorHAnsi"/>
          <w:sz w:val="24"/>
        </w:rPr>
        <w:t>navazující politiky státu.</w:t>
      </w:r>
    </w:p>
    <w:p w14:paraId="0586399C" w14:textId="77777777" w:rsidR="00842600" w:rsidRPr="00330795" w:rsidRDefault="00842600" w:rsidP="00683206">
      <w:pPr>
        <w:spacing w:before="120" w:after="120"/>
        <w:jc w:val="both"/>
        <w:rPr>
          <w:rFonts w:asciiTheme="minorHAnsi" w:hAnsiTheme="minorHAnsi" w:cstheme="minorHAnsi"/>
          <w:sz w:val="24"/>
        </w:rPr>
      </w:pPr>
      <w:r w:rsidRPr="00330795">
        <w:rPr>
          <w:rFonts w:asciiTheme="minorHAnsi" w:hAnsiTheme="minorHAnsi" w:cstheme="minorHAnsi"/>
          <w:sz w:val="24"/>
        </w:rPr>
        <w:t xml:space="preserve">V listopadu 2016 </w:t>
      </w:r>
      <w:r>
        <w:rPr>
          <w:rFonts w:asciiTheme="minorHAnsi" w:hAnsiTheme="minorHAnsi" w:cstheme="minorHAnsi"/>
          <w:sz w:val="24"/>
        </w:rPr>
        <w:t xml:space="preserve">byla </w:t>
      </w:r>
      <w:r w:rsidRPr="00330795">
        <w:rPr>
          <w:rFonts w:asciiTheme="minorHAnsi" w:hAnsiTheme="minorHAnsi" w:cstheme="minorHAnsi"/>
          <w:sz w:val="24"/>
        </w:rPr>
        <w:t>vlád</w:t>
      </w:r>
      <w:r>
        <w:rPr>
          <w:rFonts w:asciiTheme="minorHAnsi" w:hAnsiTheme="minorHAnsi" w:cstheme="minorHAnsi"/>
          <w:sz w:val="24"/>
        </w:rPr>
        <w:t>ou ČR schválena</w:t>
      </w:r>
      <w:r w:rsidRPr="00330795">
        <w:rPr>
          <w:rFonts w:asciiTheme="minorHAnsi" w:hAnsiTheme="minorHAnsi" w:cstheme="minorHAnsi"/>
          <w:sz w:val="24"/>
        </w:rPr>
        <w:t xml:space="preserve"> Aktualizac</w:t>
      </w:r>
      <w:r>
        <w:rPr>
          <w:rFonts w:asciiTheme="minorHAnsi" w:hAnsiTheme="minorHAnsi" w:cstheme="minorHAnsi"/>
          <w:sz w:val="24"/>
        </w:rPr>
        <w:t>e</w:t>
      </w:r>
      <w:r w:rsidRPr="00330795">
        <w:rPr>
          <w:rFonts w:asciiTheme="minorHAnsi" w:hAnsiTheme="minorHAnsi" w:cstheme="minorHAnsi"/>
          <w:sz w:val="24"/>
        </w:rPr>
        <w:t xml:space="preserve"> Exportní strategie České republiky pro období 2012-2020. </w:t>
      </w:r>
    </w:p>
    <w:p w14:paraId="095CC75A" w14:textId="168E7B80" w:rsidR="00842600" w:rsidRPr="00330795" w:rsidRDefault="00842600" w:rsidP="00683206">
      <w:pPr>
        <w:spacing w:before="120" w:after="120"/>
        <w:jc w:val="both"/>
        <w:rPr>
          <w:rFonts w:asciiTheme="minorHAnsi" w:hAnsiTheme="minorHAnsi" w:cstheme="minorHAnsi"/>
          <w:sz w:val="24"/>
        </w:rPr>
      </w:pPr>
      <w:r w:rsidRPr="00330795">
        <w:rPr>
          <w:rFonts w:asciiTheme="minorHAnsi" w:hAnsiTheme="minorHAnsi" w:cstheme="minorHAnsi"/>
          <w:sz w:val="24"/>
        </w:rPr>
        <w:t>Aktualizace Exportní strategie zdůrazňuje zejména těsnější spolupráci zainteresovaných ministerstev, která by měla efektivněji koordinovat všechny své proexportní činnosti v</w:t>
      </w:r>
      <w:r w:rsidR="0076076E">
        <w:rPr>
          <w:rFonts w:asciiTheme="minorHAnsi" w:hAnsiTheme="minorHAnsi" w:cstheme="minorHAnsi"/>
          <w:sz w:val="24"/>
        </w:rPr>
        <w:t> </w:t>
      </w:r>
      <w:r w:rsidRPr="00330795">
        <w:rPr>
          <w:rFonts w:asciiTheme="minorHAnsi" w:hAnsiTheme="minorHAnsi" w:cstheme="minorHAnsi"/>
          <w:sz w:val="24"/>
        </w:rPr>
        <w:t>návaznosti na aktuální potřeby podniků, jejich zpětnou vazbu a</w:t>
      </w:r>
      <w:r w:rsidR="0076076E">
        <w:rPr>
          <w:rFonts w:asciiTheme="minorHAnsi" w:hAnsiTheme="minorHAnsi" w:cstheme="minorHAnsi"/>
          <w:sz w:val="24"/>
        </w:rPr>
        <w:t> </w:t>
      </w:r>
      <w:r w:rsidRPr="00330795">
        <w:rPr>
          <w:rFonts w:asciiTheme="minorHAnsi" w:hAnsiTheme="minorHAnsi" w:cstheme="minorHAnsi"/>
          <w:sz w:val="24"/>
        </w:rPr>
        <w:t>také rychleji reagovat na aktuální změny na zahraničních trzích. Předpokládá průběžnou komunikaci s</w:t>
      </w:r>
      <w:r w:rsidR="0076076E">
        <w:rPr>
          <w:rFonts w:asciiTheme="minorHAnsi" w:hAnsiTheme="minorHAnsi" w:cstheme="minorHAnsi"/>
          <w:sz w:val="24"/>
        </w:rPr>
        <w:t> </w:t>
      </w:r>
      <w:r w:rsidRPr="00330795">
        <w:rPr>
          <w:rFonts w:asciiTheme="minorHAnsi" w:hAnsiTheme="minorHAnsi" w:cstheme="minorHAnsi"/>
          <w:sz w:val="24"/>
        </w:rPr>
        <w:t>firemními reprezentacemi a</w:t>
      </w:r>
      <w:r w:rsidR="0076076E">
        <w:rPr>
          <w:rFonts w:asciiTheme="minorHAnsi" w:hAnsiTheme="minorHAnsi" w:cstheme="minorHAnsi"/>
          <w:sz w:val="24"/>
        </w:rPr>
        <w:t> </w:t>
      </w:r>
      <w:r w:rsidRPr="00330795">
        <w:rPr>
          <w:rFonts w:asciiTheme="minorHAnsi" w:hAnsiTheme="minorHAnsi" w:cstheme="minorHAnsi"/>
          <w:sz w:val="24"/>
        </w:rPr>
        <w:t>sociálními partnery a</w:t>
      </w:r>
      <w:r w:rsidR="0076076E">
        <w:rPr>
          <w:rFonts w:asciiTheme="minorHAnsi" w:hAnsiTheme="minorHAnsi" w:cstheme="minorHAnsi"/>
          <w:sz w:val="24"/>
        </w:rPr>
        <w:t> </w:t>
      </w:r>
      <w:r w:rsidRPr="00330795">
        <w:rPr>
          <w:rFonts w:asciiTheme="minorHAnsi" w:hAnsiTheme="minorHAnsi" w:cstheme="minorHAnsi"/>
          <w:sz w:val="24"/>
        </w:rPr>
        <w:t xml:space="preserve">jejich zapojení do procesu plnění cílů aktualizované Exportní strategie. Oproti původnímu mechanismu přináší aktualizace zeštíhlení implementačního aparátu (z dřívějších 11 projektových týmů pouze na 3 pracovní </w:t>
      </w:r>
      <w:r>
        <w:rPr>
          <w:rFonts w:asciiTheme="minorHAnsi" w:hAnsiTheme="minorHAnsi" w:cstheme="minorHAnsi"/>
          <w:sz w:val="24"/>
        </w:rPr>
        <w:t>okruhy</w:t>
      </w:r>
      <w:r w:rsidRPr="00330795">
        <w:rPr>
          <w:rFonts w:asciiTheme="minorHAnsi" w:hAnsiTheme="minorHAnsi" w:cstheme="minorHAnsi"/>
          <w:sz w:val="24"/>
        </w:rPr>
        <w:t>, které využívají již existující koordinační, řídící platformy, orgány a</w:t>
      </w:r>
      <w:r w:rsidR="0076076E">
        <w:rPr>
          <w:rFonts w:asciiTheme="minorHAnsi" w:hAnsiTheme="minorHAnsi" w:cstheme="minorHAnsi"/>
          <w:sz w:val="24"/>
        </w:rPr>
        <w:t> </w:t>
      </w:r>
      <w:r w:rsidRPr="00330795">
        <w:rPr>
          <w:rFonts w:asciiTheme="minorHAnsi" w:hAnsiTheme="minorHAnsi" w:cstheme="minorHAnsi"/>
          <w:sz w:val="24"/>
        </w:rPr>
        <w:t>meziresortními skupiny, např. Radu CzechTrade, Radu pro zahraniční rozvojovou spolupráci.).</w:t>
      </w:r>
    </w:p>
    <w:p w14:paraId="47588B95" w14:textId="6A9E7FE6" w:rsidR="00842600" w:rsidRPr="00330795" w:rsidRDefault="00842600" w:rsidP="00683206">
      <w:pPr>
        <w:spacing w:before="120" w:after="120"/>
        <w:jc w:val="both"/>
        <w:rPr>
          <w:rFonts w:asciiTheme="minorHAnsi" w:hAnsiTheme="minorHAnsi" w:cstheme="minorHAnsi"/>
          <w:sz w:val="24"/>
        </w:rPr>
      </w:pPr>
      <w:r w:rsidRPr="00330795">
        <w:rPr>
          <w:rFonts w:asciiTheme="minorHAnsi" w:hAnsiTheme="minorHAnsi" w:cstheme="minorHAnsi"/>
          <w:sz w:val="24"/>
        </w:rPr>
        <w:t xml:space="preserve">Dokument doplňuje </w:t>
      </w:r>
      <w:r>
        <w:rPr>
          <w:rFonts w:asciiTheme="minorHAnsi" w:hAnsiTheme="minorHAnsi" w:cstheme="minorHAnsi"/>
          <w:sz w:val="24"/>
        </w:rPr>
        <w:t>předešlý</w:t>
      </w:r>
      <w:r w:rsidRPr="00330795">
        <w:rPr>
          <w:rFonts w:asciiTheme="minorHAnsi" w:hAnsiTheme="minorHAnsi" w:cstheme="minorHAnsi"/>
          <w:sz w:val="24"/>
        </w:rPr>
        <w:t xml:space="preserve"> koncept prioritních a</w:t>
      </w:r>
      <w:r w:rsidR="0076076E">
        <w:rPr>
          <w:rFonts w:asciiTheme="minorHAnsi" w:hAnsiTheme="minorHAnsi" w:cstheme="minorHAnsi"/>
          <w:sz w:val="24"/>
        </w:rPr>
        <w:t> </w:t>
      </w:r>
      <w:r w:rsidRPr="00330795">
        <w:rPr>
          <w:rFonts w:asciiTheme="minorHAnsi" w:hAnsiTheme="minorHAnsi" w:cstheme="minorHAnsi"/>
          <w:sz w:val="24"/>
        </w:rPr>
        <w:t>zájmových zemí o</w:t>
      </w:r>
      <w:r w:rsidR="0076076E">
        <w:rPr>
          <w:rFonts w:asciiTheme="minorHAnsi" w:hAnsiTheme="minorHAnsi" w:cstheme="minorHAnsi"/>
          <w:sz w:val="24"/>
        </w:rPr>
        <w:t> </w:t>
      </w:r>
      <w:r w:rsidRPr="00330795">
        <w:rPr>
          <w:rFonts w:asciiTheme="minorHAnsi" w:hAnsiTheme="minorHAnsi" w:cstheme="minorHAnsi"/>
          <w:sz w:val="24"/>
        </w:rPr>
        <w:t>tzv. oborové hledisko, zohledňuj</w:t>
      </w:r>
      <w:r>
        <w:rPr>
          <w:rFonts w:asciiTheme="minorHAnsi" w:hAnsiTheme="minorHAnsi" w:cstheme="minorHAnsi"/>
          <w:sz w:val="24"/>
        </w:rPr>
        <w:t>ící</w:t>
      </w:r>
      <w:r w:rsidRPr="00330795">
        <w:rPr>
          <w:rFonts w:asciiTheme="minorHAnsi" w:hAnsiTheme="minorHAnsi" w:cstheme="minorHAnsi"/>
          <w:sz w:val="24"/>
        </w:rPr>
        <w:t xml:space="preserve"> aktuální oborové příležitosti na zahraničních trzích, které jsou nebo v</w:t>
      </w:r>
      <w:r w:rsidR="0076076E">
        <w:rPr>
          <w:rFonts w:asciiTheme="minorHAnsi" w:hAnsiTheme="minorHAnsi" w:cstheme="minorHAnsi"/>
          <w:sz w:val="24"/>
        </w:rPr>
        <w:t> </w:t>
      </w:r>
      <w:r w:rsidRPr="00330795">
        <w:rPr>
          <w:rFonts w:asciiTheme="minorHAnsi" w:hAnsiTheme="minorHAnsi" w:cstheme="minorHAnsi"/>
          <w:sz w:val="24"/>
        </w:rPr>
        <w:t>nejbližší době budou pro české exportéry zajímavé.</w:t>
      </w:r>
    </w:p>
    <w:p w14:paraId="2AEF9C56" w14:textId="77777777" w:rsidR="00842600" w:rsidRPr="00A03D6E" w:rsidRDefault="00842600" w:rsidP="00A03D6E">
      <w:pPr>
        <w:spacing w:after="240" w:line="276" w:lineRule="auto"/>
        <w:jc w:val="both"/>
        <w:rPr>
          <w:rFonts w:asciiTheme="minorHAnsi" w:hAnsiTheme="minorHAnsi" w:cstheme="minorHAnsi"/>
          <w:b/>
          <w:sz w:val="24"/>
          <w:szCs w:val="24"/>
        </w:rPr>
      </w:pPr>
      <w:r w:rsidRPr="00A03D6E">
        <w:rPr>
          <w:rFonts w:asciiTheme="minorHAnsi" w:hAnsiTheme="minorHAnsi" w:cstheme="minorHAnsi"/>
          <w:b/>
          <w:sz w:val="24"/>
          <w:szCs w:val="24"/>
        </w:rPr>
        <w:t>Hlavní body Aktualizace:</w:t>
      </w:r>
    </w:p>
    <w:p w14:paraId="454D547A" w14:textId="7E13C683" w:rsidR="00842600" w:rsidRPr="00330795" w:rsidRDefault="00842600" w:rsidP="00677596">
      <w:pPr>
        <w:numPr>
          <w:ilvl w:val="0"/>
          <w:numId w:val="44"/>
        </w:numPr>
        <w:overflowPunct/>
        <w:autoSpaceDE/>
        <w:autoSpaceDN/>
        <w:adjustRightInd/>
        <w:ind w:left="714" w:hanging="357"/>
        <w:jc w:val="both"/>
        <w:textAlignment w:val="auto"/>
        <w:rPr>
          <w:rFonts w:asciiTheme="minorHAnsi" w:hAnsiTheme="minorHAnsi" w:cstheme="minorHAnsi"/>
          <w:sz w:val="24"/>
        </w:rPr>
      </w:pPr>
      <w:r w:rsidRPr="00330795">
        <w:rPr>
          <w:rFonts w:asciiTheme="minorHAnsi" w:hAnsiTheme="minorHAnsi" w:cstheme="minorHAnsi"/>
          <w:sz w:val="24"/>
        </w:rPr>
        <w:t>Doplnění teritoriálního přístupu (prioritní a</w:t>
      </w:r>
      <w:r w:rsidR="0076076E">
        <w:rPr>
          <w:rFonts w:asciiTheme="minorHAnsi" w:hAnsiTheme="minorHAnsi" w:cstheme="minorHAnsi"/>
          <w:sz w:val="24"/>
        </w:rPr>
        <w:t> </w:t>
      </w:r>
      <w:r w:rsidRPr="00330795">
        <w:rPr>
          <w:rFonts w:asciiTheme="minorHAnsi" w:hAnsiTheme="minorHAnsi" w:cstheme="minorHAnsi"/>
          <w:sz w:val="24"/>
        </w:rPr>
        <w:t>zájmové země) přístupem oborovým, kdy jsou klíčové trhy pro proexportní působení určovány na základě zjištěných oborových příležitostí</w:t>
      </w:r>
    </w:p>
    <w:p w14:paraId="42AE9FDE" w14:textId="1F91A5A2" w:rsidR="00842600" w:rsidRPr="00330795" w:rsidRDefault="00842600" w:rsidP="00677596">
      <w:pPr>
        <w:numPr>
          <w:ilvl w:val="0"/>
          <w:numId w:val="44"/>
        </w:numPr>
        <w:overflowPunct/>
        <w:autoSpaceDE/>
        <w:autoSpaceDN/>
        <w:adjustRightInd/>
        <w:spacing w:before="120" w:after="120"/>
        <w:ind w:left="714" w:hanging="357"/>
        <w:jc w:val="both"/>
        <w:textAlignment w:val="auto"/>
        <w:rPr>
          <w:rFonts w:asciiTheme="minorHAnsi" w:hAnsiTheme="minorHAnsi" w:cstheme="minorHAnsi"/>
          <w:sz w:val="24"/>
        </w:rPr>
      </w:pPr>
      <w:r w:rsidRPr="00330795">
        <w:rPr>
          <w:rFonts w:asciiTheme="minorHAnsi" w:hAnsiTheme="minorHAnsi" w:cstheme="minorHAnsi"/>
          <w:sz w:val="24"/>
        </w:rPr>
        <w:t>Pilíře Exportní strategie byly modifikovány tak, aby lépe odpovídaly zaměření aktualizované Exportní strategie a</w:t>
      </w:r>
      <w:r w:rsidR="0076076E">
        <w:rPr>
          <w:rFonts w:asciiTheme="minorHAnsi" w:hAnsiTheme="minorHAnsi" w:cstheme="minorHAnsi"/>
          <w:sz w:val="24"/>
        </w:rPr>
        <w:t> </w:t>
      </w:r>
      <w:r w:rsidRPr="00330795">
        <w:rPr>
          <w:rFonts w:asciiTheme="minorHAnsi" w:hAnsiTheme="minorHAnsi" w:cstheme="minorHAnsi"/>
          <w:sz w:val="24"/>
        </w:rPr>
        <w:t>významu, který mají jednotlivé oblasti podpory pro podnikatele:</w:t>
      </w:r>
    </w:p>
    <w:p w14:paraId="4037CF6E" w14:textId="446CB5D9" w:rsidR="00842600" w:rsidRPr="00330795" w:rsidRDefault="00842600" w:rsidP="00677596">
      <w:pPr>
        <w:numPr>
          <w:ilvl w:val="1"/>
          <w:numId w:val="44"/>
        </w:numPr>
        <w:overflowPunct/>
        <w:autoSpaceDE/>
        <w:autoSpaceDN/>
        <w:adjustRightInd/>
        <w:spacing w:line="276" w:lineRule="auto"/>
        <w:jc w:val="both"/>
        <w:textAlignment w:val="auto"/>
        <w:rPr>
          <w:rFonts w:asciiTheme="minorHAnsi" w:hAnsiTheme="minorHAnsi" w:cstheme="minorHAnsi"/>
          <w:sz w:val="24"/>
        </w:rPr>
      </w:pPr>
      <w:r w:rsidRPr="00330795">
        <w:rPr>
          <w:rFonts w:asciiTheme="minorHAnsi" w:hAnsiTheme="minorHAnsi" w:cstheme="minorHAnsi"/>
          <w:sz w:val="24"/>
        </w:rPr>
        <w:t>Pilíř 1</w:t>
      </w:r>
      <w:r w:rsidR="003D5439">
        <w:rPr>
          <w:rFonts w:asciiTheme="minorHAnsi" w:hAnsiTheme="minorHAnsi" w:cstheme="minorHAnsi"/>
          <w:sz w:val="24"/>
        </w:rPr>
        <w:t xml:space="preserve"> </w:t>
      </w:r>
      <w:r w:rsidRPr="00330795">
        <w:rPr>
          <w:rFonts w:asciiTheme="minorHAnsi" w:hAnsiTheme="minorHAnsi" w:cstheme="minorHAnsi"/>
          <w:sz w:val="24"/>
        </w:rPr>
        <w:noBreakHyphen/>
        <w:t xml:space="preserve"> Finanční nástroje</w:t>
      </w:r>
    </w:p>
    <w:p w14:paraId="381D8940" w14:textId="60A75D7D" w:rsidR="00842600" w:rsidRPr="00330795" w:rsidRDefault="00842600" w:rsidP="00677596">
      <w:pPr>
        <w:numPr>
          <w:ilvl w:val="1"/>
          <w:numId w:val="44"/>
        </w:numPr>
        <w:overflowPunct/>
        <w:autoSpaceDE/>
        <w:autoSpaceDN/>
        <w:adjustRightInd/>
        <w:spacing w:line="276" w:lineRule="auto"/>
        <w:jc w:val="both"/>
        <w:textAlignment w:val="auto"/>
        <w:rPr>
          <w:rFonts w:asciiTheme="minorHAnsi" w:hAnsiTheme="minorHAnsi" w:cstheme="minorHAnsi"/>
          <w:sz w:val="24"/>
        </w:rPr>
      </w:pPr>
      <w:r w:rsidRPr="00330795">
        <w:rPr>
          <w:rFonts w:asciiTheme="minorHAnsi" w:hAnsiTheme="minorHAnsi" w:cstheme="minorHAnsi"/>
          <w:sz w:val="24"/>
        </w:rPr>
        <w:t>Pilíř 2 - Informace a</w:t>
      </w:r>
      <w:r w:rsidR="0076076E">
        <w:rPr>
          <w:rFonts w:asciiTheme="minorHAnsi" w:hAnsiTheme="minorHAnsi" w:cstheme="minorHAnsi"/>
          <w:sz w:val="24"/>
        </w:rPr>
        <w:t> </w:t>
      </w:r>
      <w:r w:rsidRPr="00330795">
        <w:rPr>
          <w:rFonts w:asciiTheme="minorHAnsi" w:hAnsiTheme="minorHAnsi" w:cstheme="minorHAnsi"/>
          <w:sz w:val="24"/>
        </w:rPr>
        <w:t>rozvoj služeb exportérům</w:t>
      </w:r>
    </w:p>
    <w:p w14:paraId="6027315E" w14:textId="77777777" w:rsidR="00842600" w:rsidRPr="00330795" w:rsidRDefault="00842600" w:rsidP="00677596">
      <w:pPr>
        <w:numPr>
          <w:ilvl w:val="1"/>
          <w:numId w:val="44"/>
        </w:numPr>
        <w:overflowPunct/>
        <w:autoSpaceDE/>
        <w:autoSpaceDN/>
        <w:adjustRightInd/>
        <w:spacing w:line="276" w:lineRule="auto"/>
        <w:jc w:val="both"/>
        <w:textAlignment w:val="auto"/>
        <w:rPr>
          <w:rFonts w:asciiTheme="minorHAnsi" w:hAnsiTheme="minorHAnsi" w:cstheme="minorHAnsi"/>
          <w:sz w:val="24"/>
        </w:rPr>
      </w:pPr>
      <w:r w:rsidRPr="00330795">
        <w:rPr>
          <w:rFonts w:asciiTheme="minorHAnsi" w:hAnsiTheme="minorHAnsi" w:cstheme="minorHAnsi"/>
          <w:sz w:val="24"/>
        </w:rPr>
        <w:t>Pilíř 3 - Rozvoj obchodních příležitostí</w:t>
      </w:r>
    </w:p>
    <w:p w14:paraId="5A9DCA2C" w14:textId="7B59F372" w:rsidR="00842600" w:rsidRPr="00330795" w:rsidRDefault="00842600" w:rsidP="00677596">
      <w:pPr>
        <w:numPr>
          <w:ilvl w:val="0"/>
          <w:numId w:val="44"/>
        </w:numPr>
        <w:overflowPunct/>
        <w:autoSpaceDE/>
        <w:autoSpaceDN/>
        <w:adjustRightInd/>
        <w:spacing w:before="120" w:after="120"/>
        <w:ind w:left="714" w:hanging="357"/>
        <w:jc w:val="both"/>
        <w:textAlignment w:val="auto"/>
        <w:rPr>
          <w:rFonts w:asciiTheme="minorHAnsi" w:hAnsiTheme="minorHAnsi" w:cstheme="minorHAnsi"/>
          <w:sz w:val="24"/>
        </w:rPr>
      </w:pPr>
      <w:r w:rsidRPr="00330795">
        <w:rPr>
          <w:rFonts w:asciiTheme="minorHAnsi" w:hAnsiTheme="minorHAnsi" w:cstheme="minorHAnsi"/>
          <w:sz w:val="24"/>
        </w:rPr>
        <w:lastRenderedPageBreak/>
        <w:t>Zajištění udržitelnosti systému exportního pojištění a</w:t>
      </w:r>
      <w:r w:rsidR="0076076E">
        <w:rPr>
          <w:rFonts w:asciiTheme="minorHAnsi" w:hAnsiTheme="minorHAnsi" w:cstheme="minorHAnsi"/>
          <w:sz w:val="24"/>
        </w:rPr>
        <w:t> </w:t>
      </w:r>
      <w:r w:rsidRPr="00330795">
        <w:rPr>
          <w:rFonts w:asciiTheme="minorHAnsi" w:hAnsiTheme="minorHAnsi" w:cstheme="minorHAnsi"/>
          <w:sz w:val="24"/>
        </w:rPr>
        <w:t>financování ve prospěch účinné podpory vývozu</w:t>
      </w:r>
    </w:p>
    <w:p w14:paraId="7261F0D1" w14:textId="77777777" w:rsidR="00842600" w:rsidRPr="00330795" w:rsidRDefault="00842600" w:rsidP="00677596">
      <w:pPr>
        <w:numPr>
          <w:ilvl w:val="0"/>
          <w:numId w:val="44"/>
        </w:numPr>
        <w:overflowPunct/>
        <w:autoSpaceDE/>
        <w:autoSpaceDN/>
        <w:adjustRightInd/>
        <w:spacing w:before="120" w:after="120"/>
        <w:ind w:left="714" w:hanging="357"/>
        <w:jc w:val="both"/>
        <w:textAlignment w:val="auto"/>
        <w:rPr>
          <w:rFonts w:asciiTheme="minorHAnsi" w:hAnsiTheme="minorHAnsi" w:cstheme="minorHAnsi"/>
          <w:sz w:val="24"/>
        </w:rPr>
      </w:pPr>
      <w:r w:rsidRPr="00330795">
        <w:rPr>
          <w:rFonts w:asciiTheme="minorHAnsi" w:hAnsiTheme="minorHAnsi" w:cstheme="minorHAnsi"/>
          <w:sz w:val="24"/>
        </w:rPr>
        <w:t>Napojení systému podpory exportu na systém podpory vědy, výzkumu, inovací</w:t>
      </w:r>
    </w:p>
    <w:p w14:paraId="32608547" w14:textId="79C41BE6" w:rsidR="00842600" w:rsidRPr="00330795" w:rsidRDefault="00842600" w:rsidP="00677596">
      <w:pPr>
        <w:numPr>
          <w:ilvl w:val="0"/>
          <w:numId w:val="44"/>
        </w:numPr>
        <w:overflowPunct/>
        <w:autoSpaceDE/>
        <w:autoSpaceDN/>
        <w:adjustRightInd/>
        <w:spacing w:before="120" w:after="120"/>
        <w:ind w:left="714" w:hanging="357"/>
        <w:jc w:val="both"/>
        <w:textAlignment w:val="auto"/>
        <w:rPr>
          <w:rFonts w:asciiTheme="minorHAnsi" w:hAnsiTheme="minorHAnsi" w:cstheme="minorHAnsi"/>
          <w:sz w:val="24"/>
        </w:rPr>
      </w:pPr>
      <w:r w:rsidRPr="00330795">
        <w:rPr>
          <w:rFonts w:asciiTheme="minorHAnsi" w:hAnsiTheme="minorHAnsi" w:cstheme="minorHAnsi"/>
          <w:sz w:val="24"/>
        </w:rPr>
        <w:t>Zdůraznění významu informací, podpora dalšího rozvoje interního informačního systému SINPRO a</w:t>
      </w:r>
      <w:r w:rsidR="0076076E">
        <w:rPr>
          <w:rFonts w:asciiTheme="minorHAnsi" w:hAnsiTheme="minorHAnsi" w:cstheme="minorHAnsi"/>
          <w:sz w:val="24"/>
        </w:rPr>
        <w:t> </w:t>
      </w:r>
      <w:r w:rsidRPr="00330795">
        <w:rPr>
          <w:rFonts w:asciiTheme="minorHAnsi" w:hAnsiTheme="minorHAnsi" w:cstheme="minorHAnsi"/>
          <w:sz w:val="24"/>
        </w:rPr>
        <w:t>portálu pro podnikatele BusinessInfo.cz</w:t>
      </w:r>
    </w:p>
    <w:p w14:paraId="3BE5B84E" w14:textId="102DE477" w:rsidR="00842600" w:rsidRPr="00330795" w:rsidRDefault="00842600" w:rsidP="00677596">
      <w:pPr>
        <w:numPr>
          <w:ilvl w:val="0"/>
          <w:numId w:val="44"/>
        </w:numPr>
        <w:overflowPunct/>
        <w:autoSpaceDE/>
        <w:autoSpaceDN/>
        <w:adjustRightInd/>
        <w:spacing w:before="120" w:after="120"/>
        <w:ind w:left="714" w:hanging="357"/>
        <w:jc w:val="both"/>
        <w:textAlignment w:val="auto"/>
        <w:rPr>
          <w:rFonts w:asciiTheme="minorHAnsi" w:hAnsiTheme="minorHAnsi" w:cstheme="minorHAnsi"/>
          <w:sz w:val="24"/>
        </w:rPr>
      </w:pPr>
      <w:r w:rsidRPr="00330795">
        <w:rPr>
          <w:rFonts w:asciiTheme="minorHAnsi" w:hAnsiTheme="minorHAnsi" w:cstheme="minorHAnsi"/>
          <w:sz w:val="24"/>
        </w:rPr>
        <w:t>Důraz na zlepšování prostředí mezinárodního obchodu a</w:t>
      </w:r>
      <w:r w:rsidR="0076076E">
        <w:rPr>
          <w:rFonts w:asciiTheme="minorHAnsi" w:hAnsiTheme="minorHAnsi" w:cstheme="minorHAnsi"/>
          <w:sz w:val="24"/>
        </w:rPr>
        <w:t> </w:t>
      </w:r>
      <w:r w:rsidRPr="00330795">
        <w:rPr>
          <w:rFonts w:asciiTheme="minorHAnsi" w:hAnsiTheme="minorHAnsi" w:cstheme="minorHAnsi"/>
          <w:sz w:val="24"/>
        </w:rPr>
        <w:t xml:space="preserve">přístupu na trhy, kterému se věnuje </w:t>
      </w:r>
      <w:r w:rsidR="00FF2971">
        <w:rPr>
          <w:rFonts w:asciiTheme="minorHAnsi" w:hAnsiTheme="minorHAnsi" w:cstheme="minorHAnsi"/>
          <w:sz w:val="24"/>
        </w:rPr>
        <w:t>S</w:t>
      </w:r>
      <w:r w:rsidRPr="00330795">
        <w:rPr>
          <w:rFonts w:asciiTheme="minorHAnsi" w:hAnsiTheme="minorHAnsi" w:cstheme="minorHAnsi"/>
          <w:sz w:val="24"/>
        </w:rPr>
        <w:t>polečná obchodní politika EU</w:t>
      </w:r>
    </w:p>
    <w:p w14:paraId="76DC550F" w14:textId="3A03E34F" w:rsidR="00842600" w:rsidRPr="00330795" w:rsidRDefault="00842600" w:rsidP="00677596">
      <w:pPr>
        <w:numPr>
          <w:ilvl w:val="0"/>
          <w:numId w:val="44"/>
        </w:numPr>
        <w:overflowPunct/>
        <w:autoSpaceDE/>
        <w:autoSpaceDN/>
        <w:adjustRightInd/>
        <w:spacing w:before="120" w:after="240"/>
        <w:ind w:left="714" w:hanging="357"/>
        <w:jc w:val="both"/>
        <w:textAlignment w:val="auto"/>
        <w:rPr>
          <w:rFonts w:asciiTheme="minorHAnsi" w:hAnsiTheme="minorHAnsi" w:cstheme="minorHAnsi"/>
          <w:sz w:val="24"/>
        </w:rPr>
      </w:pPr>
      <w:r w:rsidRPr="00330795">
        <w:rPr>
          <w:rFonts w:asciiTheme="minorHAnsi" w:hAnsiTheme="minorHAnsi" w:cstheme="minorHAnsi"/>
          <w:sz w:val="24"/>
        </w:rPr>
        <w:t xml:space="preserve">Zjednodušení procesu implementace redukcí 11 projektových týmů na 3 pracovní </w:t>
      </w:r>
      <w:r>
        <w:rPr>
          <w:rFonts w:asciiTheme="minorHAnsi" w:hAnsiTheme="minorHAnsi" w:cstheme="minorHAnsi"/>
          <w:sz w:val="24"/>
        </w:rPr>
        <w:t>okruhy</w:t>
      </w:r>
      <w:r w:rsidRPr="00330795">
        <w:rPr>
          <w:rFonts w:asciiTheme="minorHAnsi" w:hAnsiTheme="minorHAnsi" w:cstheme="minorHAnsi"/>
          <w:sz w:val="24"/>
        </w:rPr>
        <w:t xml:space="preserve"> využívající již existující platformy, pracovní skupiny a</w:t>
      </w:r>
      <w:r w:rsidR="0076076E">
        <w:rPr>
          <w:rFonts w:asciiTheme="minorHAnsi" w:hAnsiTheme="minorHAnsi" w:cstheme="minorHAnsi"/>
          <w:sz w:val="24"/>
        </w:rPr>
        <w:t> </w:t>
      </w:r>
      <w:r w:rsidRPr="00330795">
        <w:rPr>
          <w:rFonts w:asciiTheme="minorHAnsi" w:hAnsiTheme="minorHAnsi" w:cstheme="minorHAnsi"/>
          <w:sz w:val="24"/>
        </w:rPr>
        <w:t xml:space="preserve">komise (např. Rada CzechTrade; meziresortní koordinační porada náměstků MPO, MZV, </w:t>
      </w:r>
      <w:proofErr w:type="spellStart"/>
      <w:r w:rsidRPr="00330795">
        <w:rPr>
          <w:rFonts w:asciiTheme="minorHAnsi" w:hAnsiTheme="minorHAnsi" w:cstheme="minorHAnsi"/>
          <w:sz w:val="24"/>
        </w:rPr>
        <w:t>MZe</w:t>
      </w:r>
      <w:proofErr w:type="spellEnd"/>
      <w:r w:rsidRPr="00330795">
        <w:rPr>
          <w:rFonts w:asciiTheme="minorHAnsi" w:hAnsiTheme="minorHAnsi" w:cstheme="minorHAnsi"/>
          <w:sz w:val="24"/>
        </w:rPr>
        <w:t>, MO a</w:t>
      </w:r>
      <w:r w:rsidR="0076076E">
        <w:rPr>
          <w:rFonts w:asciiTheme="minorHAnsi" w:hAnsiTheme="minorHAnsi" w:cstheme="minorHAnsi"/>
          <w:sz w:val="24"/>
        </w:rPr>
        <w:t> </w:t>
      </w:r>
      <w:r w:rsidRPr="00330795">
        <w:rPr>
          <w:rFonts w:asciiTheme="minorHAnsi" w:hAnsiTheme="minorHAnsi" w:cstheme="minorHAnsi"/>
          <w:sz w:val="24"/>
        </w:rPr>
        <w:t xml:space="preserve">GŘ </w:t>
      </w:r>
      <w:proofErr w:type="spellStart"/>
      <w:r w:rsidRPr="00330795">
        <w:rPr>
          <w:rFonts w:asciiTheme="minorHAnsi" w:hAnsiTheme="minorHAnsi" w:cstheme="minorHAnsi"/>
          <w:sz w:val="24"/>
        </w:rPr>
        <w:t>CzechTrade</w:t>
      </w:r>
      <w:proofErr w:type="spellEnd"/>
      <w:r w:rsidRPr="00330795">
        <w:rPr>
          <w:rFonts w:asciiTheme="minorHAnsi" w:hAnsiTheme="minorHAnsi" w:cstheme="minorHAnsi"/>
          <w:sz w:val="24"/>
        </w:rPr>
        <w:t>; Rada pro rozvojovou spolupráci a</w:t>
      </w:r>
      <w:r w:rsidR="0076076E">
        <w:rPr>
          <w:rFonts w:asciiTheme="minorHAnsi" w:hAnsiTheme="minorHAnsi" w:cstheme="minorHAnsi"/>
          <w:sz w:val="24"/>
        </w:rPr>
        <w:t> </w:t>
      </w:r>
      <w:r w:rsidRPr="00330795">
        <w:rPr>
          <w:rFonts w:asciiTheme="minorHAnsi" w:hAnsiTheme="minorHAnsi" w:cstheme="minorHAnsi"/>
          <w:sz w:val="24"/>
        </w:rPr>
        <w:t>další)</w:t>
      </w:r>
    </w:p>
    <w:p w14:paraId="7DB820A6" w14:textId="77777777" w:rsidR="00842600" w:rsidRPr="00A03D6E" w:rsidRDefault="00842600" w:rsidP="00A03D6E">
      <w:pPr>
        <w:spacing w:before="360" w:after="120"/>
        <w:jc w:val="both"/>
        <w:rPr>
          <w:rFonts w:asciiTheme="minorHAnsi" w:hAnsiTheme="minorHAnsi" w:cstheme="minorHAnsi"/>
          <w:b/>
          <w:sz w:val="24"/>
          <w:szCs w:val="24"/>
        </w:rPr>
      </w:pPr>
      <w:bookmarkStart w:id="0" w:name="_Toc461838504"/>
      <w:r w:rsidRPr="00A03D6E">
        <w:rPr>
          <w:rFonts w:asciiTheme="minorHAnsi" w:hAnsiTheme="minorHAnsi" w:cstheme="minorHAnsi"/>
          <w:b/>
          <w:sz w:val="24"/>
          <w:szCs w:val="24"/>
        </w:rPr>
        <w:t>Určování klíčových trhů</w:t>
      </w:r>
      <w:bookmarkEnd w:id="0"/>
    </w:p>
    <w:p w14:paraId="1BC9786B" w14:textId="469AB116" w:rsidR="00842600" w:rsidRPr="00330795" w:rsidRDefault="00842600" w:rsidP="00683206">
      <w:pPr>
        <w:spacing w:before="120" w:after="120"/>
        <w:jc w:val="both"/>
        <w:rPr>
          <w:rFonts w:asciiTheme="minorHAnsi" w:hAnsiTheme="minorHAnsi" w:cstheme="minorHAnsi"/>
          <w:sz w:val="24"/>
        </w:rPr>
      </w:pPr>
      <w:r w:rsidRPr="00330795">
        <w:rPr>
          <w:rFonts w:asciiTheme="minorHAnsi" w:hAnsiTheme="minorHAnsi" w:cstheme="minorHAnsi"/>
          <w:sz w:val="24"/>
        </w:rPr>
        <w:t>Jedním z</w:t>
      </w:r>
      <w:r w:rsidR="0076076E">
        <w:rPr>
          <w:rFonts w:asciiTheme="minorHAnsi" w:hAnsiTheme="minorHAnsi" w:cstheme="minorHAnsi"/>
          <w:sz w:val="24"/>
        </w:rPr>
        <w:t> </w:t>
      </w:r>
      <w:r w:rsidRPr="00330795">
        <w:rPr>
          <w:rFonts w:asciiTheme="minorHAnsi" w:hAnsiTheme="minorHAnsi" w:cstheme="minorHAnsi"/>
          <w:sz w:val="24"/>
        </w:rPr>
        <w:t>důvodů pro aktualizaci Exportní strategie ČR 2012–2020 bylo i</w:t>
      </w:r>
      <w:r w:rsidR="0076076E">
        <w:rPr>
          <w:rFonts w:asciiTheme="minorHAnsi" w:hAnsiTheme="minorHAnsi" w:cstheme="minorHAnsi"/>
          <w:sz w:val="24"/>
        </w:rPr>
        <w:t> </w:t>
      </w:r>
      <w:r w:rsidRPr="00330795">
        <w:rPr>
          <w:rFonts w:asciiTheme="minorHAnsi" w:hAnsiTheme="minorHAnsi" w:cstheme="minorHAnsi"/>
          <w:sz w:val="24"/>
        </w:rPr>
        <w:t>doplnění teritoriálního přístupu přístupem oborovým, kdy jsou klíčové trhy určovány na základě zjištěných oborových příležitostí.</w:t>
      </w:r>
    </w:p>
    <w:p w14:paraId="1B1D5AF1" w14:textId="7133979C" w:rsidR="00842600" w:rsidRPr="00330795" w:rsidRDefault="00842600" w:rsidP="00683206">
      <w:pPr>
        <w:spacing w:before="120" w:after="120"/>
        <w:jc w:val="both"/>
        <w:rPr>
          <w:rFonts w:asciiTheme="minorHAnsi" w:hAnsiTheme="minorHAnsi" w:cstheme="minorHAnsi"/>
          <w:sz w:val="24"/>
        </w:rPr>
      </w:pPr>
      <w:r w:rsidRPr="00330795">
        <w:rPr>
          <w:rFonts w:asciiTheme="minorHAnsi" w:hAnsiTheme="minorHAnsi" w:cstheme="minorHAnsi"/>
          <w:sz w:val="24"/>
        </w:rPr>
        <w:t>Dominantní teritoriální přístup při určování klíčových trhů vychází historicky z</w:t>
      </w:r>
      <w:r w:rsidR="0076076E">
        <w:rPr>
          <w:rFonts w:asciiTheme="minorHAnsi" w:hAnsiTheme="minorHAnsi" w:cstheme="minorHAnsi"/>
          <w:sz w:val="24"/>
        </w:rPr>
        <w:t> </w:t>
      </w:r>
      <w:r w:rsidRPr="00330795">
        <w:rPr>
          <w:rFonts w:asciiTheme="minorHAnsi" w:hAnsiTheme="minorHAnsi" w:cstheme="minorHAnsi"/>
          <w:sz w:val="24"/>
        </w:rPr>
        <w:t>exportních strategií 2006-2010, aktualizace do roku 2012 a</w:t>
      </w:r>
      <w:r w:rsidR="0076076E">
        <w:rPr>
          <w:rFonts w:asciiTheme="minorHAnsi" w:hAnsiTheme="minorHAnsi" w:cstheme="minorHAnsi"/>
          <w:sz w:val="24"/>
        </w:rPr>
        <w:t> </w:t>
      </w:r>
      <w:r w:rsidRPr="00330795">
        <w:rPr>
          <w:rFonts w:asciiTheme="minorHAnsi" w:hAnsiTheme="minorHAnsi" w:cstheme="minorHAnsi"/>
          <w:sz w:val="24"/>
        </w:rPr>
        <w:t>je rozhodující i</w:t>
      </w:r>
      <w:r w:rsidR="0076076E">
        <w:rPr>
          <w:rFonts w:asciiTheme="minorHAnsi" w:hAnsiTheme="minorHAnsi" w:cstheme="minorHAnsi"/>
          <w:sz w:val="24"/>
        </w:rPr>
        <w:t> </w:t>
      </w:r>
      <w:r w:rsidRPr="00330795">
        <w:rPr>
          <w:rFonts w:asciiTheme="minorHAnsi" w:hAnsiTheme="minorHAnsi" w:cstheme="minorHAnsi"/>
          <w:sz w:val="24"/>
        </w:rPr>
        <w:t>pro Exportní strategii ČR 2012</w:t>
      </w:r>
      <w:r w:rsidRPr="00330795">
        <w:rPr>
          <w:rFonts w:asciiTheme="minorHAnsi" w:hAnsiTheme="minorHAnsi" w:cstheme="minorHAnsi"/>
          <w:sz w:val="24"/>
        </w:rPr>
        <w:noBreakHyphen/>
        <w:t>2020. Hlavním cílem tohoto konceptu byla diverzifikace českého vývozu zaměřením státních proexportních aktivit na více trhů, které mají výrazný potenciál růstu vývozu, a</w:t>
      </w:r>
      <w:r w:rsidR="0076076E">
        <w:rPr>
          <w:rFonts w:asciiTheme="minorHAnsi" w:hAnsiTheme="minorHAnsi" w:cstheme="minorHAnsi"/>
          <w:sz w:val="24"/>
        </w:rPr>
        <w:t> </w:t>
      </w:r>
      <w:r w:rsidRPr="00330795">
        <w:rPr>
          <w:rFonts w:asciiTheme="minorHAnsi" w:hAnsiTheme="minorHAnsi" w:cstheme="minorHAnsi"/>
          <w:sz w:val="24"/>
        </w:rPr>
        <w:t>v případě Strategie 2012-2020 především zaměření na trhy nacházející se mimo země EU.  Země, které byly rozděleny do dvou stupňů – prioritní a</w:t>
      </w:r>
      <w:r w:rsidR="0076076E">
        <w:rPr>
          <w:rFonts w:asciiTheme="minorHAnsi" w:hAnsiTheme="minorHAnsi" w:cstheme="minorHAnsi"/>
          <w:sz w:val="24"/>
        </w:rPr>
        <w:t> </w:t>
      </w:r>
      <w:r w:rsidRPr="00330795">
        <w:rPr>
          <w:rFonts w:asciiTheme="minorHAnsi" w:hAnsiTheme="minorHAnsi" w:cstheme="minorHAnsi"/>
          <w:sz w:val="24"/>
        </w:rPr>
        <w:t>zájmové, byly určovány na základě růstového potenciálu jejich ekonomik, absorpční schopnosti jejich trhů, měřeno podílem na světovém dovozu a</w:t>
      </w:r>
      <w:r w:rsidR="0076076E">
        <w:rPr>
          <w:rFonts w:asciiTheme="minorHAnsi" w:hAnsiTheme="minorHAnsi" w:cstheme="minorHAnsi"/>
          <w:sz w:val="24"/>
        </w:rPr>
        <w:t> </w:t>
      </w:r>
      <w:r w:rsidRPr="00330795">
        <w:rPr>
          <w:rFonts w:asciiTheme="minorHAnsi" w:hAnsiTheme="minorHAnsi" w:cstheme="minorHAnsi"/>
          <w:sz w:val="24"/>
        </w:rPr>
        <w:t>kompatibility ve vztahu k</w:t>
      </w:r>
      <w:r w:rsidR="0076076E">
        <w:rPr>
          <w:rFonts w:asciiTheme="minorHAnsi" w:hAnsiTheme="minorHAnsi" w:cstheme="minorHAnsi"/>
          <w:sz w:val="24"/>
        </w:rPr>
        <w:t> </w:t>
      </w:r>
      <w:r w:rsidRPr="00330795">
        <w:rPr>
          <w:rFonts w:asciiTheme="minorHAnsi" w:hAnsiTheme="minorHAnsi" w:cstheme="minorHAnsi"/>
          <w:sz w:val="24"/>
        </w:rPr>
        <w:t>české ekonomice. Jde zpravidla o</w:t>
      </w:r>
      <w:r w:rsidR="0076076E">
        <w:rPr>
          <w:rFonts w:asciiTheme="minorHAnsi" w:hAnsiTheme="minorHAnsi" w:cstheme="minorHAnsi"/>
          <w:sz w:val="24"/>
        </w:rPr>
        <w:t> </w:t>
      </w:r>
      <w:r w:rsidRPr="00330795">
        <w:rPr>
          <w:rFonts w:asciiTheme="minorHAnsi" w:hAnsiTheme="minorHAnsi" w:cstheme="minorHAnsi"/>
          <w:sz w:val="24"/>
        </w:rPr>
        <w:t>velké ekonomiky, jež skýtají značný potenciál pro zvýšení českého exportu, trhy, na kterých je již české zboží a</w:t>
      </w:r>
      <w:r w:rsidR="0076076E">
        <w:rPr>
          <w:rFonts w:asciiTheme="minorHAnsi" w:hAnsiTheme="minorHAnsi" w:cstheme="minorHAnsi"/>
          <w:sz w:val="24"/>
        </w:rPr>
        <w:t> </w:t>
      </w:r>
      <w:r w:rsidRPr="00330795">
        <w:rPr>
          <w:rFonts w:asciiTheme="minorHAnsi" w:hAnsiTheme="minorHAnsi" w:cstheme="minorHAnsi"/>
          <w:sz w:val="24"/>
        </w:rPr>
        <w:t>služby známé nebo trhy, kde ČR potřebuje budovat své pozice a</w:t>
      </w:r>
      <w:r w:rsidR="0076076E">
        <w:rPr>
          <w:rFonts w:asciiTheme="minorHAnsi" w:hAnsiTheme="minorHAnsi" w:cstheme="minorHAnsi"/>
          <w:sz w:val="24"/>
        </w:rPr>
        <w:t> </w:t>
      </w:r>
      <w:r w:rsidRPr="00330795">
        <w:rPr>
          <w:rFonts w:asciiTheme="minorHAnsi" w:hAnsiTheme="minorHAnsi" w:cstheme="minorHAnsi"/>
          <w:sz w:val="24"/>
        </w:rPr>
        <w:t>za konkurencí z</w:t>
      </w:r>
      <w:r w:rsidR="0076076E">
        <w:rPr>
          <w:rFonts w:asciiTheme="minorHAnsi" w:hAnsiTheme="minorHAnsi" w:cstheme="minorHAnsi"/>
          <w:sz w:val="24"/>
        </w:rPr>
        <w:t> </w:t>
      </w:r>
      <w:r w:rsidRPr="00330795">
        <w:rPr>
          <w:rFonts w:asciiTheme="minorHAnsi" w:hAnsiTheme="minorHAnsi" w:cstheme="minorHAnsi"/>
          <w:sz w:val="24"/>
        </w:rPr>
        <w:t>jiných zemí zaostává. Seznam prioritních a</w:t>
      </w:r>
      <w:r w:rsidR="0076076E">
        <w:rPr>
          <w:rFonts w:asciiTheme="minorHAnsi" w:hAnsiTheme="minorHAnsi" w:cstheme="minorHAnsi"/>
          <w:sz w:val="24"/>
        </w:rPr>
        <w:t> </w:t>
      </w:r>
      <w:r w:rsidRPr="00330795">
        <w:rPr>
          <w:rFonts w:asciiTheme="minorHAnsi" w:hAnsiTheme="minorHAnsi" w:cstheme="minorHAnsi"/>
          <w:sz w:val="24"/>
        </w:rPr>
        <w:t>zájmových zemí (Exportní strategie ČR 2012-2020) byl projednán a</w:t>
      </w:r>
      <w:r w:rsidR="0076076E">
        <w:rPr>
          <w:rFonts w:asciiTheme="minorHAnsi" w:hAnsiTheme="minorHAnsi" w:cstheme="minorHAnsi"/>
          <w:sz w:val="24"/>
        </w:rPr>
        <w:t> </w:t>
      </w:r>
      <w:r w:rsidRPr="00330795">
        <w:rPr>
          <w:rFonts w:asciiTheme="minorHAnsi" w:hAnsiTheme="minorHAnsi" w:cstheme="minorHAnsi"/>
          <w:sz w:val="24"/>
        </w:rPr>
        <w:t>odsouhlasen podnikatelskými reprezentacemi (Svaz průmyslu, Hospodářská komora, ICC a</w:t>
      </w:r>
      <w:r w:rsidR="0076076E">
        <w:rPr>
          <w:rFonts w:asciiTheme="minorHAnsi" w:hAnsiTheme="minorHAnsi" w:cstheme="minorHAnsi"/>
          <w:sz w:val="24"/>
        </w:rPr>
        <w:t> </w:t>
      </w:r>
      <w:r w:rsidRPr="00330795">
        <w:rPr>
          <w:rFonts w:asciiTheme="minorHAnsi" w:hAnsiTheme="minorHAnsi" w:cstheme="minorHAnsi"/>
          <w:sz w:val="24"/>
        </w:rPr>
        <w:t>dalšími). Důležitým kritériem pro zařazení do prioritních teritorií byl jeden z</w:t>
      </w:r>
      <w:r w:rsidR="0076076E">
        <w:rPr>
          <w:rFonts w:asciiTheme="minorHAnsi" w:hAnsiTheme="minorHAnsi" w:cstheme="minorHAnsi"/>
          <w:sz w:val="24"/>
        </w:rPr>
        <w:t> </w:t>
      </w:r>
      <w:r w:rsidRPr="00330795">
        <w:rPr>
          <w:rFonts w:asciiTheme="minorHAnsi" w:hAnsiTheme="minorHAnsi" w:cstheme="minorHAnsi"/>
          <w:sz w:val="24"/>
        </w:rPr>
        <w:t>hlavních cílů Exportní strategie ČR 2012-2020 – diverzifikace exportu mimo vnitřní trh EU, z</w:t>
      </w:r>
      <w:r w:rsidR="0076076E">
        <w:rPr>
          <w:rFonts w:asciiTheme="minorHAnsi" w:hAnsiTheme="minorHAnsi" w:cstheme="minorHAnsi"/>
          <w:sz w:val="24"/>
        </w:rPr>
        <w:t> </w:t>
      </w:r>
      <w:r w:rsidRPr="00330795">
        <w:rPr>
          <w:rFonts w:asciiTheme="minorHAnsi" w:hAnsiTheme="minorHAnsi" w:cstheme="minorHAnsi"/>
          <w:sz w:val="24"/>
        </w:rPr>
        <w:t>toho důvodu mezi těmito zeměmi nebyla žádná ze zemí EU.  Až v</w:t>
      </w:r>
      <w:r w:rsidR="0076076E">
        <w:rPr>
          <w:rFonts w:asciiTheme="minorHAnsi" w:hAnsiTheme="minorHAnsi" w:cstheme="minorHAnsi"/>
          <w:sz w:val="24"/>
        </w:rPr>
        <w:t> </w:t>
      </w:r>
      <w:r w:rsidRPr="00330795">
        <w:rPr>
          <w:rFonts w:asciiTheme="minorHAnsi" w:hAnsiTheme="minorHAnsi" w:cstheme="minorHAnsi"/>
          <w:sz w:val="24"/>
        </w:rPr>
        <w:t>druhém kroku byly v</w:t>
      </w:r>
      <w:r w:rsidR="0076076E">
        <w:rPr>
          <w:rFonts w:asciiTheme="minorHAnsi" w:hAnsiTheme="minorHAnsi" w:cstheme="minorHAnsi"/>
          <w:sz w:val="24"/>
        </w:rPr>
        <w:t> </w:t>
      </w:r>
      <w:r w:rsidRPr="00330795">
        <w:rPr>
          <w:rFonts w:asciiTheme="minorHAnsi" w:hAnsiTheme="minorHAnsi" w:cstheme="minorHAnsi"/>
          <w:sz w:val="24"/>
        </w:rPr>
        <w:t>těchto zemích hledány oborové/exportní příležitosti. Hlavním měřítkem úspěšné diverzifikace byl poměr mezi vývozem do prioritních teritorií a</w:t>
      </w:r>
      <w:r w:rsidR="0076076E">
        <w:rPr>
          <w:rFonts w:asciiTheme="minorHAnsi" w:hAnsiTheme="minorHAnsi" w:cstheme="minorHAnsi"/>
          <w:sz w:val="24"/>
        </w:rPr>
        <w:t> </w:t>
      </w:r>
      <w:r w:rsidRPr="00330795">
        <w:rPr>
          <w:rFonts w:asciiTheme="minorHAnsi" w:hAnsiTheme="minorHAnsi" w:cstheme="minorHAnsi"/>
          <w:sz w:val="24"/>
        </w:rPr>
        <w:t>vývozem do EU, který se v</w:t>
      </w:r>
      <w:r w:rsidR="0076076E">
        <w:rPr>
          <w:rFonts w:asciiTheme="minorHAnsi" w:hAnsiTheme="minorHAnsi" w:cstheme="minorHAnsi"/>
          <w:sz w:val="24"/>
        </w:rPr>
        <w:t> </w:t>
      </w:r>
      <w:r w:rsidRPr="00330795">
        <w:rPr>
          <w:rFonts w:asciiTheme="minorHAnsi" w:hAnsiTheme="minorHAnsi" w:cstheme="minorHAnsi"/>
          <w:sz w:val="24"/>
        </w:rPr>
        <w:t>letech 2012 a</w:t>
      </w:r>
      <w:r w:rsidR="0076076E">
        <w:rPr>
          <w:rFonts w:asciiTheme="minorHAnsi" w:hAnsiTheme="minorHAnsi" w:cstheme="minorHAnsi"/>
          <w:sz w:val="24"/>
        </w:rPr>
        <w:t> </w:t>
      </w:r>
      <w:r w:rsidRPr="00330795">
        <w:rPr>
          <w:rFonts w:asciiTheme="minorHAnsi" w:hAnsiTheme="minorHAnsi" w:cstheme="minorHAnsi"/>
          <w:sz w:val="24"/>
        </w:rPr>
        <w:t>2013 měnil ve prospěch prioritních a</w:t>
      </w:r>
      <w:r w:rsidR="0076076E">
        <w:rPr>
          <w:rFonts w:asciiTheme="minorHAnsi" w:hAnsiTheme="minorHAnsi" w:cstheme="minorHAnsi"/>
          <w:sz w:val="24"/>
        </w:rPr>
        <w:t> </w:t>
      </w:r>
      <w:r w:rsidRPr="00330795">
        <w:rPr>
          <w:rFonts w:asciiTheme="minorHAnsi" w:hAnsiTheme="minorHAnsi" w:cstheme="minorHAnsi"/>
          <w:sz w:val="24"/>
        </w:rPr>
        <w:t>zájmových zemí, tzn. podíl vývozu do zemí EU na celkovém vývozu se nepatrně snižoval. To se však dělo spíše v</w:t>
      </w:r>
      <w:r w:rsidR="0076076E">
        <w:rPr>
          <w:rFonts w:asciiTheme="minorHAnsi" w:hAnsiTheme="minorHAnsi" w:cstheme="minorHAnsi"/>
          <w:sz w:val="24"/>
        </w:rPr>
        <w:t> </w:t>
      </w:r>
      <w:r w:rsidRPr="00330795">
        <w:rPr>
          <w:rFonts w:asciiTheme="minorHAnsi" w:hAnsiTheme="minorHAnsi" w:cstheme="minorHAnsi"/>
          <w:sz w:val="24"/>
        </w:rPr>
        <w:t>důsledku finanční krize a</w:t>
      </w:r>
      <w:r w:rsidR="0076076E">
        <w:rPr>
          <w:rFonts w:asciiTheme="minorHAnsi" w:hAnsiTheme="minorHAnsi" w:cstheme="minorHAnsi"/>
          <w:sz w:val="24"/>
        </w:rPr>
        <w:t> </w:t>
      </w:r>
      <w:r w:rsidRPr="00330795">
        <w:rPr>
          <w:rFonts w:asciiTheme="minorHAnsi" w:hAnsiTheme="minorHAnsi" w:cstheme="minorHAnsi"/>
          <w:sz w:val="24"/>
        </w:rPr>
        <w:t>hospodářské situace v</w:t>
      </w:r>
      <w:r w:rsidR="0076076E">
        <w:rPr>
          <w:rFonts w:asciiTheme="minorHAnsi" w:hAnsiTheme="minorHAnsi" w:cstheme="minorHAnsi"/>
          <w:sz w:val="24"/>
        </w:rPr>
        <w:t> </w:t>
      </w:r>
      <w:r w:rsidRPr="00330795">
        <w:rPr>
          <w:rFonts w:asciiTheme="minorHAnsi" w:hAnsiTheme="minorHAnsi" w:cstheme="minorHAnsi"/>
          <w:sz w:val="24"/>
        </w:rPr>
        <w:t>EU, v</w:t>
      </w:r>
      <w:r w:rsidR="0076076E">
        <w:rPr>
          <w:rFonts w:asciiTheme="minorHAnsi" w:hAnsiTheme="minorHAnsi" w:cstheme="minorHAnsi"/>
          <w:sz w:val="24"/>
        </w:rPr>
        <w:t> </w:t>
      </w:r>
      <w:r w:rsidRPr="00330795">
        <w:rPr>
          <w:rFonts w:asciiTheme="minorHAnsi" w:hAnsiTheme="minorHAnsi" w:cstheme="minorHAnsi"/>
          <w:sz w:val="24"/>
        </w:rPr>
        <w:t>roce 2014 se při celkově rostoucím objemu exportu již podíl vývozu do EU opět lehce zvýšil.</w:t>
      </w:r>
    </w:p>
    <w:p w14:paraId="5036A09F" w14:textId="2C39D1D9" w:rsidR="00842600" w:rsidRPr="00330795" w:rsidRDefault="00842600" w:rsidP="00683206">
      <w:pPr>
        <w:spacing w:before="120" w:after="120"/>
        <w:jc w:val="both"/>
        <w:rPr>
          <w:rFonts w:asciiTheme="minorHAnsi" w:hAnsiTheme="minorHAnsi" w:cstheme="minorHAnsi"/>
          <w:sz w:val="24"/>
        </w:rPr>
      </w:pPr>
      <w:r w:rsidRPr="00330795">
        <w:rPr>
          <w:rFonts w:asciiTheme="minorHAnsi" w:hAnsiTheme="minorHAnsi" w:cstheme="minorHAnsi"/>
          <w:sz w:val="24"/>
        </w:rPr>
        <w:t>Oborový přístup nabízí nový, flexibilnější pohled na vyhledávání exportních příležitostí. M</w:t>
      </w:r>
      <w:r w:rsidR="006C1484">
        <w:rPr>
          <w:rFonts w:asciiTheme="minorHAnsi" w:hAnsiTheme="minorHAnsi" w:cstheme="minorHAnsi"/>
          <w:sz w:val="24"/>
        </w:rPr>
        <w:t>ZV</w:t>
      </w:r>
      <w:r w:rsidRPr="00330795">
        <w:rPr>
          <w:rFonts w:asciiTheme="minorHAnsi" w:hAnsiTheme="minorHAnsi" w:cstheme="minorHAnsi"/>
          <w:sz w:val="24"/>
        </w:rPr>
        <w:t xml:space="preserve"> ve spolupráci s</w:t>
      </w:r>
      <w:r w:rsidR="0076076E">
        <w:rPr>
          <w:rFonts w:asciiTheme="minorHAnsi" w:hAnsiTheme="minorHAnsi" w:cstheme="minorHAnsi"/>
          <w:sz w:val="24"/>
        </w:rPr>
        <w:t> </w:t>
      </w:r>
      <w:r w:rsidRPr="00330795">
        <w:rPr>
          <w:rFonts w:asciiTheme="minorHAnsi" w:hAnsiTheme="minorHAnsi" w:cstheme="minorHAnsi"/>
          <w:sz w:val="24"/>
        </w:rPr>
        <w:t>dalšími institucemi zpracovalo „Mapu globálních oborových příležitostí“, jejímž cílem je identifikovat perspektivní možnosti uplatnění českých podniků na zahraničních trzích a</w:t>
      </w:r>
      <w:r w:rsidR="0076076E">
        <w:rPr>
          <w:rFonts w:asciiTheme="minorHAnsi" w:hAnsiTheme="minorHAnsi" w:cstheme="minorHAnsi"/>
          <w:sz w:val="24"/>
        </w:rPr>
        <w:t> </w:t>
      </w:r>
      <w:r w:rsidRPr="00330795">
        <w:rPr>
          <w:rFonts w:asciiTheme="minorHAnsi" w:hAnsiTheme="minorHAnsi" w:cstheme="minorHAnsi"/>
          <w:sz w:val="24"/>
        </w:rPr>
        <w:t>přiblížit potenciálním exportérům přehled o</w:t>
      </w:r>
      <w:r w:rsidR="0076076E">
        <w:rPr>
          <w:rFonts w:asciiTheme="minorHAnsi" w:hAnsiTheme="minorHAnsi" w:cstheme="minorHAnsi"/>
          <w:sz w:val="24"/>
        </w:rPr>
        <w:t> </w:t>
      </w:r>
      <w:r w:rsidRPr="00330795">
        <w:rPr>
          <w:rFonts w:asciiTheme="minorHAnsi" w:hAnsiTheme="minorHAnsi" w:cstheme="minorHAnsi"/>
          <w:sz w:val="24"/>
        </w:rPr>
        <w:t>konkrétních příležitostech vývozu do konkrétních teritorií.</w:t>
      </w:r>
    </w:p>
    <w:p w14:paraId="5ABCE221" w14:textId="37888677" w:rsidR="00842600" w:rsidRDefault="00842600" w:rsidP="00683206">
      <w:pPr>
        <w:spacing w:before="120" w:after="120"/>
        <w:jc w:val="both"/>
        <w:rPr>
          <w:rFonts w:asciiTheme="minorHAnsi" w:hAnsiTheme="minorHAnsi" w:cstheme="minorHAnsi"/>
          <w:sz w:val="24"/>
        </w:rPr>
      </w:pPr>
      <w:r w:rsidRPr="00330795">
        <w:rPr>
          <w:rFonts w:asciiTheme="minorHAnsi" w:hAnsiTheme="minorHAnsi" w:cstheme="minorHAnsi"/>
          <w:sz w:val="24"/>
        </w:rPr>
        <w:t>Identifikované oborové příležitosti a</w:t>
      </w:r>
      <w:r w:rsidR="0076076E">
        <w:rPr>
          <w:rFonts w:asciiTheme="minorHAnsi" w:hAnsiTheme="minorHAnsi" w:cstheme="minorHAnsi"/>
          <w:sz w:val="24"/>
        </w:rPr>
        <w:t> </w:t>
      </w:r>
      <w:r w:rsidRPr="00330795">
        <w:rPr>
          <w:rFonts w:asciiTheme="minorHAnsi" w:hAnsiTheme="minorHAnsi" w:cstheme="minorHAnsi"/>
          <w:sz w:val="24"/>
        </w:rPr>
        <w:t>na základě nich určené klíčové trhy pomáhají při nastavování proexportních aktivit státu i</w:t>
      </w:r>
      <w:r w:rsidR="0076076E">
        <w:rPr>
          <w:rFonts w:asciiTheme="minorHAnsi" w:hAnsiTheme="minorHAnsi" w:cstheme="minorHAnsi"/>
          <w:sz w:val="24"/>
        </w:rPr>
        <w:t> </w:t>
      </w:r>
      <w:r w:rsidRPr="00330795">
        <w:rPr>
          <w:rFonts w:asciiTheme="minorHAnsi" w:hAnsiTheme="minorHAnsi" w:cstheme="minorHAnsi"/>
          <w:sz w:val="24"/>
        </w:rPr>
        <w:t>při samotném rozhodování firem o</w:t>
      </w:r>
      <w:r w:rsidR="0076076E">
        <w:rPr>
          <w:rFonts w:asciiTheme="minorHAnsi" w:hAnsiTheme="minorHAnsi" w:cstheme="minorHAnsi"/>
          <w:sz w:val="24"/>
        </w:rPr>
        <w:t> </w:t>
      </w:r>
      <w:r w:rsidRPr="00330795">
        <w:rPr>
          <w:rFonts w:asciiTheme="minorHAnsi" w:hAnsiTheme="minorHAnsi" w:cstheme="minorHAnsi"/>
          <w:sz w:val="24"/>
        </w:rPr>
        <w:t xml:space="preserve">výběru vývozního </w:t>
      </w:r>
      <w:r w:rsidRPr="00330795">
        <w:rPr>
          <w:rFonts w:asciiTheme="minorHAnsi" w:hAnsiTheme="minorHAnsi" w:cstheme="minorHAnsi"/>
          <w:sz w:val="24"/>
        </w:rPr>
        <w:lastRenderedPageBreak/>
        <w:t>teritoria. Orientace na oborové příležitosti v</w:t>
      </w:r>
      <w:r w:rsidR="0076076E">
        <w:rPr>
          <w:rFonts w:asciiTheme="minorHAnsi" w:hAnsiTheme="minorHAnsi" w:cstheme="minorHAnsi"/>
          <w:sz w:val="24"/>
        </w:rPr>
        <w:t> </w:t>
      </w:r>
      <w:r w:rsidRPr="00330795">
        <w:rPr>
          <w:rFonts w:asciiTheme="minorHAnsi" w:hAnsiTheme="minorHAnsi" w:cstheme="minorHAnsi"/>
          <w:sz w:val="24"/>
        </w:rPr>
        <w:t>zahraničí a</w:t>
      </w:r>
      <w:r w:rsidR="0076076E">
        <w:rPr>
          <w:rFonts w:asciiTheme="minorHAnsi" w:hAnsiTheme="minorHAnsi" w:cstheme="minorHAnsi"/>
          <w:sz w:val="24"/>
        </w:rPr>
        <w:t> </w:t>
      </w:r>
      <w:r w:rsidRPr="00330795">
        <w:rPr>
          <w:rFonts w:asciiTheme="minorHAnsi" w:hAnsiTheme="minorHAnsi" w:cstheme="minorHAnsi"/>
          <w:sz w:val="24"/>
        </w:rPr>
        <w:t>předpokládaná budoucí poptávka by měla podpořit zavádění inovací ve firmách a</w:t>
      </w:r>
      <w:r w:rsidR="0076076E">
        <w:rPr>
          <w:rFonts w:asciiTheme="minorHAnsi" w:hAnsiTheme="minorHAnsi" w:cstheme="minorHAnsi"/>
          <w:sz w:val="24"/>
        </w:rPr>
        <w:t> </w:t>
      </w:r>
      <w:r w:rsidRPr="00330795">
        <w:rPr>
          <w:rFonts w:asciiTheme="minorHAnsi" w:hAnsiTheme="minorHAnsi" w:cstheme="minorHAnsi"/>
          <w:sz w:val="24"/>
        </w:rPr>
        <w:t>tím jejich konkurenceschopnost. MPO může využít tyto informace pro větší ovlivňování činnosti inovačních agentur jako je Technologická agentura ČR (TAČR) a</w:t>
      </w:r>
      <w:r w:rsidR="0076076E">
        <w:rPr>
          <w:rFonts w:asciiTheme="minorHAnsi" w:hAnsiTheme="minorHAnsi" w:cstheme="minorHAnsi"/>
          <w:sz w:val="24"/>
        </w:rPr>
        <w:t> </w:t>
      </w:r>
      <w:r w:rsidRPr="00330795">
        <w:rPr>
          <w:rFonts w:asciiTheme="minorHAnsi" w:hAnsiTheme="minorHAnsi" w:cstheme="minorHAnsi"/>
          <w:sz w:val="24"/>
        </w:rPr>
        <w:t>následně i</w:t>
      </w:r>
      <w:r w:rsidR="0076076E">
        <w:rPr>
          <w:rFonts w:asciiTheme="minorHAnsi" w:hAnsiTheme="minorHAnsi" w:cstheme="minorHAnsi"/>
          <w:sz w:val="24"/>
        </w:rPr>
        <w:t> </w:t>
      </w:r>
      <w:r w:rsidRPr="00330795">
        <w:rPr>
          <w:rFonts w:asciiTheme="minorHAnsi" w:hAnsiTheme="minorHAnsi" w:cstheme="minorHAnsi"/>
          <w:sz w:val="24"/>
        </w:rPr>
        <w:t>při implementaci cílů „Průmysl 4.0“, což by mělo také stimulovat inovační potenciál firem a</w:t>
      </w:r>
      <w:r w:rsidR="0076076E">
        <w:rPr>
          <w:rFonts w:asciiTheme="minorHAnsi" w:hAnsiTheme="minorHAnsi" w:cstheme="minorHAnsi"/>
          <w:sz w:val="24"/>
        </w:rPr>
        <w:t> </w:t>
      </w:r>
      <w:r w:rsidRPr="00330795">
        <w:rPr>
          <w:rFonts w:asciiTheme="minorHAnsi" w:hAnsiTheme="minorHAnsi" w:cstheme="minorHAnsi"/>
          <w:sz w:val="24"/>
        </w:rPr>
        <w:t>zvýšit jejich konkurenceschopnost díky změně nabídkového modelu (firmy nabízejí na určitý trh) na model poptávkový (firmy reagují na poptávku určitého trhu).</w:t>
      </w:r>
    </w:p>
    <w:p w14:paraId="4B2E5510" w14:textId="77777777" w:rsidR="004515C3" w:rsidRDefault="004515C3" w:rsidP="00683206">
      <w:pPr>
        <w:spacing w:before="120" w:after="120"/>
        <w:jc w:val="both"/>
        <w:rPr>
          <w:rFonts w:asciiTheme="minorHAnsi" w:hAnsiTheme="minorHAnsi" w:cstheme="minorHAnsi"/>
          <w:sz w:val="24"/>
        </w:rPr>
      </w:pPr>
    </w:p>
    <w:p w14:paraId="3B1AA5D3" w14:textId="77777777" w:rsidR="004515C3" w:rsidRPr="004515C3" w:rsidRDefault="004515C3" w:rsidP="004515C3">
      <w:pPr>
        <w:spacing w:before="120" w:after="120"/>
        <w:jc w:val="both"/>
        <w:rPr>
          <w:rFonts w:asciiTheme="minorHAnsi" w:hAnsiTheme="minorHAnsi" w:cstheme="minorHAnsi"/>
          <w:b/>
          <w:sz w:val="24"/>
          <w:u w:val="single"/>
        </w:rPr>
      </w:pPr>
      <w:r w:rsidRPr="004515C3">
        <w:rPr>
          <w:rFonts w:asciiTheme="minorHAnsi" w:hAnsiTheme="minorHAnsi" w:cstheme="minorHAnsi"/>
          <w:b/>
          <w:sz w:val="24"/>
          <w:u w:val="single"/>
        </w:rPr>
        <w:t>Zdroje:</w:t>
      </w:r>
    </w:p>
    <w:p w14:paraId="08586C58" w14:textId="77777777" w:rsidR="004515C3" w:rsidRPr="004515C3" w:rsidRDefault="004515C3" w:rsidP="004515C3">
      <w:pPr>
        <w:spacing w:before="120" w:after="120"/>
        <w:jc w:val="both"/>
        <w:rPr>
          <w:rFonts w:asciiTheme="minorHAnsi" w:hAnsiTheme="minorHAnsi" w:cstheme="minorHAnsi"/>
          <w:sz w:val="24"/>
          <w:u w:val="single"/>
        </w:rPr>
      </w:pPr>
      <w:r w:rsidRPr="004515C3">
        <w:rPr>
          <w:rFonts w:asciiTheme="minorHAnsi" w:hAnsiTheme="minorHAnsi" w:cstheme="minorHAnsi"/>
          <w:b/>
          <w:sz w:val="24"/>
        </w:rPr>
        <w:t xml:space="preserve">Exportní strategie České republiky pro období let </w:t>
      </w:r>
      <w:proofErr w:type="gramStart"/>
      <w:r w:rsidRPr="004515C3">
        <w:rPr>
          <w:rFonts w:asciiTheme="minorHAnsi" w:hAnsiTheme="minorHAnsi" w:cstheme="minorHAnsi"/>
          <w:b/>
          <w:sz w:val="24"/>
        </w:rPr>
        <w:t>2012 – 2020</w:t>
      </w:r>
      <w:proofErr w:type="gramEnd"/>
      <w:r w:rsidRPr="004515C3">
        <w:rPr>
          <w:rFonts w:asciiTheme="minorHAnsi" w:hAnsiTheme="minorHAnsi" w:cstheme="minorHAnsi"/>
          <w:b/>
          <w:sz w:val="24"/>
        </w:rPr>
        <w:t xml:space="preserve"> a její aktualizace</w:t>
      </w:r>
      <w:r w:rsidRPr="004515C3">
        <w:rPr>
          <w:rFonts w:asciiTheme="minorHAnsi" w:hAnsiTheme="minorHAnsi" w:cstheme="minorHAnsi"/>
          <w:sz w:val="24"/>
        </w:rPr>
        <w:t xml:space="preserve">: </w:t>
      </w:r>
      <w:hyperlink r:id="rId69" w:history="1">
        <w:r w:rsidRPr="004515C3">
          <w:rPr>
            <w:rStyle w:val="Hypertextovodkaz"/>
            <w:rFonts w:asciiTheme="minorHAnsi" w:hAnsiTheme="minorHAnsi" w:cstheme="minorHAnsi"/>
            <w:sz w:val="24"/>
          </w:rPr>
          <w:t>http://www.mpo.cz/dokument103015.html</w:t>
        </w:r>
      </w:hyperlink>
      <w:r w:rsidRPr="004515C3">
        <w:rPr>
          <w:rFonts w:asciiTheme="minorHAnsi" w:hAnsiTheme="minorHAnsi" w:cstheme="minorHAnsi"/>
          <w:sz w:val="24"/>
        </w:rPr>
        <w:t>;</w:t>
      </w:r>
    </w:p>
    <w:p w14:paraId="43411388" w14:textId="77777777" w:rsidR="004515C3" w:rsidRPr="004515C3" w:rsidRDefault="00E868DC" w:rsidP="004515C3">
      <w:pPr>
        <w:spacing w:before="120" w:after="120"/>
        <w:jc w:val="both"/>
        <w:rPr>
          <w:rFonts w:asciiTheme="minorHAnsi" w:hAnsiTheme="minorHAnsi" w:cstheme="minorHAnsi"/>
          <w:sz w:val="24"/>
          <w:u w:val="single"/>
        </w:rPr>
      </w:pPr>
      <w:hyperlink r:id="rId70" w:history="1">
        <w:r w:rsidR="004515C3" w:rsidRPr="004515C3">
          <w:rPr>
            <w:rStyle w:val="Hypertextovodkaz"/>
            <w:rFonts w:asciiTheme="minorHAnsi" w:hAnsiTheme="minorHAnsi" w:cstheme="minorHAnsi"/>
            <w:sz w:val="24"/>
          </w:rPr>
          <w:t>http://www.mpo.cz/cz/zahranicni-obchod/podpora-exportu/koncepce-a-strategie/aktualizace-exportni-strategie-cr-2012--2020--222820/</w:t>
        </w:r>
      </w:hyperlink>
    </w:p>
    <w:p w14:paraId="32971EA6" w14:textId="77777777" w:rsidR="004515C3" w:rsidRPr="004515C3" w:rsidRDefault="004515C3" w:rsidP="004515C3">
      <w:pPr>
        <w:spacing w:before="120" w:after="120"/>
        <w:jc w:val="both"/>
        <w:rPr>
          <w:rFonts w:asciiTheme="minorHAnsi" w:hAnsiTheme="minorHAnsi" w:cstheme="minorHAnsi"/>
          <w:sz w:val="24"/>
        </w:rPr>
      </w:pPr>
      <w:r w:rsidRPr="004515C3">
        <w:rPr>
          <w:rFonts w:asciiTheme="minorHAnsi" w:hAnsiTheme="minorHAnsi" w:cstheme="minorHAnsi"/>
          <w:sz w:val="24"/>
        </w:rPr>
        <w:t>Portál Businessinfo.cz, oficiální portál pro podnikání a export (</w:t>
      </w:r>
      <w:hyperlink r:id="rId71" w:history="1">
        <w:r w:rsidRPr="004515C3">
          <w:rPr>
            <w:rStyle w:val="Hypertextovodkaz"/>
            <w:rFonts w:asciiTheme="minorHAnsi" w:hAnsiTheme="minorHAnsi" w:cstheme="minorHAnsi"/>
            <w:sz w:val="24"/>
          </w:rPr>
          <w:t>www.businessinfo.cz</w:t>
        </w:r>
      </w:hyperlink>
      <w:r w:rsidRPr="004515C3">
        <w:rPr>
          <w:rFonts w:asciiTheme="minorHAnsi" w:hAnsiTheme="minorHAnsi" w:cstheme="minorHAnsi"/>
          <w:sz w:val="24"/>
        </w:rPr>
        <w:t>)</w:t>
      </w:r>
    </w:p>
    <w:p w14:paraId="6A7FA2C4" w14:textId="77777777" w:rsidR="004515C3" w:rsidRPr="004515C3" w:rsidRDefault="004515C3" w:rsidP="004515C3">
      <w:pPr>
        <w:spacing w:before="120" w:after="120"/>
        <w:jc w:val="both"/>
        <w:rPr>
          <w:rFonts w:asciiTheme="minorHAnsi" w:hAnsiTheme="minorHAnsi" w:cstheme="minorHAnsi"/>
          <w:sz w:val="24"/>
        </w:rPr>
      </w:pPr>
      <w:r w:rsidRPr="004515C3">
        <w:rPr>
          <w:rFonts w:asciiTheme="minorHAnsi" w:hAnsiTheme="minorHAnsi" w:cstheme="minorHAnsi"/>
          <w:sz w:val="24"/>
        </w:rPr>
        <w:t xml:space="preserve">Česká agentura na podporu obchodu </w:t>
      </w:r>
      <w:proofErr w:type="spellStart"/>
      <w:r w:rsidRPr="004515C3">
        <w:rPr>
          <w:rFonts w:asciiTheme="minorHAnsi" w:hAnsiTheme="minorHAnsi" w:cstheme="minorHAnsi"/>
          <w:sz w:val="24"/>
        </w:rPr>
        <w:t>CzechTrade</w:t>
      </w:r>
      <w:proofErr w:type="spellEnd"/>
      <w:r w:rsidRPr="004515C3">
        <w:rPr>
          <w:rFonts w:asciiTheme="minorHAnsi" w:hAnsiTheme="minorHAnsi" w:cstheme="minorHAnsi"/>
          <w:sz w:val="24"/>
        </w:rPr>
        <w:t xml:space="preserve"> (</w:t>
      </w:r>
      <w:hyperlink r:id="rId72" w:history="1">
        <w:r w:rsidRPr="004515C3">
          <w:rPr>
            <w:rStyle w:val="Hypertextovodkaz"/>
            <w:rFonts w:asciiTheme="minorHAnsi" w:hAnsiTheme="minorHAnsi" w:cstheme="minorHAnsi"/>
            <w:sz w:val="24"/>
          </w:rPr>
          <w:t>www.czechtrade.cz</w:t>
        </w:r>
      </w:hyperlink>
      <w:r w:rsidRPr="004515C3">
        <w:rPr>
          <w:rFonts w:asciiTheme="minorHAnsi" w:hAnsiTheme="minorHAnsi" w:cstheme="minorHAnsi"/>
          <w:sz w:val="24"/>
        </w:rPr>
        <w:t>)</w:t>
      </w:r>
    </w:p>
    <w:p w14:paraId="3D941896" w14:textId="77777777" w:rsidR="004515C3" w:rsidRPr="004515C3" w:rsidRDefault="004515C3" w:rsidP="004515C3">
      <w:pPr>
        <w:spacing w:before="120" w:after="120"/>
        <w:jc w:val="both"/>
        <w:rPr>
          <w:rFonts w:asciiTheme="minorHAnsi" w:hAnsiTheme="minorHAnsi" w:cstheme="minorHAnsi"/>
          <w:sz w:val="24"/>
          <w:u w:val="single"/>
        </w:rPr>
      </w:pPr>
      <w:r w:rsidRPr="004515C3">
        <w:rPr>
          <w:rFonts w:asciiTheme="minorHAnsi" w:hAnsiTheme="minorHAnsi" w:cstheme="minorHAnsi"/>
          <w:sz w:val="24"/>
        </w:rPr>
        <w:t xml:space="preserve">Export v kostce: </w:t>
      </w:r>
      <w:hyperlink r:id="rId73" w:history="1">
        <w:r w:rsidRPr="004515C3">
          <w:rPr>
            <w:rStyle w:val="Hypertextovodkaz"/>
            <w:rFonts w:asciiTheme="minorHAnsi" w:hAnsiTheme="minorHAnsi" w:cstheme="minorHAnsi"/>
            <w:sz w:val="24"/>
          </w:rPr>
          <w:t>https://www.mpo.cz/cz/zahranicni-obchod/podpora-exportu/export-v-kostce---239690/</w:t>
        </w:r>
      </w:hyperlink>
    </w:p>
    <w:p w14:paraId="5F4FB649" w14:textId="77777777" w:rsidR="004515C3" w:rsidRPr="004515C3" w:rsidRDefault="004515C3" w:rsidP="004515C3">
      <w:pPr>
        <w:spacing w:before="120" w:after="120"/>
        <w:jc w:val="both"/>
        <w:rPr>
          <w:rFonts w:asciiTheme="minorHAnsi" w:hAnsiTheme="minorHAnsi" w:cstheme="minorHAnsi"/>
          <w:sz w:val="24"/>
        </w:rPr>
      </w:pPr>
      <w:r w:rsidRPr="004515C3">
        <w:rPr>
          <w:rFonts w:asciiTheme="minorHAnsi" w:hAnsiTheme="minorHAnsi" w:cstheme="minorHAnsi"/>
          <w:sz w:val="24"/>
        </w:rPr>
        <w:t>Rámcová dohoda mezi MPO a MZV o zásadách spolupráce při zajišťování podpory exportu a ekonomické diplomacie České republiky z 26. 6. 2014:</w:t>
      </w:r>
    </w:p>
    <w:p w14:paraId="10110463" w14:textId="77777777" w:rsidR="004515C3" w:rsidRPr="004515C3" w:rsidRDefault="00E868DC" w:rsidP="004515C3">
      <w:pPr>
        <w:spacing w:before="120" w:after="120"/>
        <w:jc w:val="both"/>
        <w:rPr>
          <w:rFonts w:asciiTheme="minorHAnsi" w:hAnsiTheme="minorHAnsi" w:cstheme="minorHAnsi"/>
          <w:sz w:val="24"/>
          <w:u w:val="single"/>
        </w:rPr>
      </w:pPr>
      <w:hyperlink r:id="rId74" w:history="1">
        <w:r w:rsidR="004515C3" w:rsidRPr="004515C3">
          <w:rPr>
            <w:rStyle w:val="Hypertextovodkaz"/>
            <w:rFonts w:asciiTheme="minorHAnsi" w:hAnsiTheme="minorHAnsi" w:cstheme="minorHAnsi"/>
            <w:sz w:val="24"/>
          </w:rPr>
          <w:t>http://www.mpo.cz/dokument150615.html</w:t>
        </w:r>
      </w:hyperlink>
    </w:p>
    <w:p w14:paraId="77E1F2B9" w14:textId="77777777" w:rsidR="004515C3" w:rsidRPr="004515C3" w:rsidRDefault="004515C3" w:rsidP="004515C3">
      <w:pPr>
        <w:spacing w:before="120" w:after="120"/>
        <w:jc w:val="both"/>
        <w:rPr>
          <w:rFonts w:asciiTheme="minorHAnsi" w:hAnsiTheme="minorHAnsi" w:cstheme="minorHAnsi"/>
          <w:sz w:val="24"/>
        </w:rPr>
      </w:pPr>
      <w:r w:rsidRPr="004515C3">
        <w:rPr>
          <w:rFonts w:asciiTheme="minorHAnsi" w:hAnsiTheme="minorHAnsi" w:cstheme="minorHAnsi"/>
          <w:sz w:val="24"/>
        </w:rPr>
        <w:t xml:space="preserve">Portál agentury CzechInvest: </w:t>
      </w:r>
      <w:hyperlink r:id="rId75" w:history="1">
        <w:r w:rsidRPr="004515C3">
          <w:rPr>
            <w:rStyle w:val="Hypertextovodkaz"/>
            <w:rFonts w:asciiTheme="minorHAnsi" w:hAnsiTheme="minorHAnsi" w:cstheme="minorHAnsi"/>
            <w:sz w:val="24"/>
          </w:rPr>
          <w:t>http://www.czechinvest.org/</w:t>
        </w:r>
      </w:hyperlink>
    </w:p>
    <w:p w14:paraId="32299C38" w14:textId="77777777" w:rsidR="004515C3" w:rsidRPr="004515C3" w:rsidRDefault="004515C3" w:rsidP="004515C3">
      <w:pPr>
        <w:spacing w:before="120" w:after="120"/>
        <w:jc w:val="both"/>
        <w:rPr>
          <w:rFonts w:asciiTheme="minorHAnsi" w:hAnsiTheme="minorHAnsi" w:cstheme="minorHAnsi"/>
          <w:sz w:val="24"/>
        </w:rPr>
      </w:pPr>
      <w:r w:rsidRPr="004515C3">
        <w:rPr>
          <w:rFonts w:asciiTheme="minorHAnsi" w:hAnsiTheme="minorHAnsi" w:cstheme="minorHAnsi"/>
          <w:sz w:val="24"/>
        </w:rPr>
        <w:t xml:space="preserve">Encyklopedie: </w:t>
      </w:r>
      <w:hyperlink r:id="rId76" w:history="1">
        <w:r w:rsidRPr="004515C3">
          <w:rPr>
            <w:rStyle w:val="Hypertextovodkaz"/>
            <w:rFonts w:asciiTheme="minorHAnsi" w:hAnsiTheme="minorHAnsi" w:cstheme="minorHAnsi"/>
            <w:sz w:val="24"/>
          </w:rPr>
          <w:t>http://cs.wikipedia.org/wiki/CzechInvest</w:t>
        </w:r>
      </w:hyperlink>
    </w:p>
    <w:p w14:paraId="015AD150" w14:textId="77777777" w:rsidR="004515C3" w:rsidRPr="004515C3" w:rsidRDefault="004515C3" w:rsidP="004515C3">
      <w:pPr>
        <w:spacing w:before="120" w:after="120"/>
        <w:jc w:val="both"/>
        <w:rPr>
          <w:rFonts w:asciiTheme="minorHAnsi" w:hAnsiTheme="minorHAnsi" w:cstheme="minorHAnsi"/>
          <w:sz w:val="24"/>
        </w:rPr>
      </w:pPr>
      <w:r w:rsidRPr="004515C3">
        <w:rPr>
          <w:rFonts w:asciiTheme="minorHAnsi" w:hAnsiTheme="minorHAnsi" w:cstheme="minorHAnsi"/>
          <w:sz w:val="24"/>
        </w:rPr>
        <w:t xml:space="preserve">Portál agentury Česká centra: </w:t>
      </w:r>
      <w:hyperlink r:id="rId77" w:history="1">
        <w:r w:rsidRPr="004515C3">
          <w:rPr>
            <w:rStyle w:val="Hypertextovodkaz"/>
            <w:rFonts w:asciiTheme="minorHAnsi" w:hAnsiTheme="minorHAnsi" w:cstheme="minorHAnsi"/>
            <w:sz w:val="24"/>
          </w:rPr>
          <w:t>http://www.czechcentres.cz/</w:t>
        </w:r>
      </w:hyperlink>
    </w:p>
    <w:p w14:paraId="141C89AF" w14:textId="77777777" w:rsidR="004515C3" w:rsidRPr="004515C3" w:rsidRDefault="004515C3" w:rsidP="004515C3">
      <w:pPr>
        <w:spacing w:before="120" w:after="120"/>
        <w:jc w:val="both"/>
        <w:rPr>
          <w:rFonts w:asciiTheme="minorHAnsi" w:hAnsiTheme="minorHAnsi" w:cstheme="minorHAnsi"/>
          <w:sz w:val="24"/>
        </w:rPr>
      </w:pPr>
      <w:r w:rsidRPr="004515C3">
        <w:rPr>
          <w:rFonts w:asciiTheme="minorHAnsi" w:hAnsiTheme="minorHAnsi" w:cstheme="minorHAnsi"/>
          <w:sz w:val="24"/>
        </w:rPr>
        <w:t xml:space="preserve">Encyklopedie: </w:t>
      </w:r>
      <w:hyperlink r:id="rId78" w:history="1">
        <w:r w:rsidRPr="004515C3">
          <w:rPr>
            <w:rStyle w:val="Hypertextovodkaz"/>
            <w:rFonts w:asciiTheme="minorHAnsi" w:hAnsiTheme="minorHAnsi" w:cstheme="minorHAnsi"/>
            <w:sz w:val="24"/>
          </w:rPr>
          <w:t>http://cs.wikipedia.org/wiki/%C4%8Cesk%C3%A9_centrum</w:t>
        </w:r>
      </w:hyperlink>
    </w:p>
    <w:p w14:paraId="25DACB14" w14:textId="77777777" w:rsidR="004515C3" w:rsidRPr="004515C3" w:rsidRDefault="004515C3" w:rsidP="004515C3">
      <w:pPr>
        <w:spacing w:before="120" w:after="120"/>
        <w:jc w:val="both"/>
        <w:rPr>
          <w:rFonts w:asciiTheme="minorHAnsi" w:hAnsiTheme="minorHAnsi" w:cstheme="minorHAnsi"/>
          <w:sz w:val="24"/>
        </w:rPr>
      </w:pPr>
      <w:r w:rsidRPr="004515C3">
        <w:rPr>
          <w:rFonts w:asciiTheme="minorHAnsi" w:hAnsiTheme="minorHAnsi" w:cstheme="minorHAnsi"/>
          <w:sz w:val="24"/>
        </w:rPr>
        <w:t xml:space="preserve">Portál agentury </w:t>
      </w:r>
      <w:proofErr w:type="spellStart"/>
      <w:r w:rsidRPr="004515C3">
        <w:rPr>
          <w:rFonts w:asciiTheme="minorHAnsi" w:hAnsiTheme="minorHAnsi" w:cstheme="minorHAnsi"/>
          <w:sz w:val="24"/>
        </w:rPr>
        <w:t>CzechTourism</w:t>
      </w:r>
      <w:proofErr w:type="spellEnd"/>
      <w:r w:rsidRPr="004515C3">
        <w:rPr>
          <w:rFonts w:asciiTheme="minorHAnsi" w:hAnsiTheme="minorHAnsi" w:cstheme="minorHAnsi"/>
          <w:sz w:val="24"/>
        </w:rPr>
        <w:t xml:space="preserve">: </w:t>
      </w:r>
      <w:hyperlink r:id="rId79" w:history="1">
        <w:r w:rsidRPr="004515C3">
          <w:rPr>
            <w:rStyle w:val="Hypertextovodkaz"/>
            <w:rFonts w:asciiTheme="minorHAnsi" w:hAnsiTheme="minorHAnsi" w:cstheme="minorHAnsi"/>
            <w:sz w:val="24"/>
          </w:rPr>
          <w:t>http://www.czechtourism.cz/</w:t>
        </w:r>
      </w:hyperlink>
    </w:p>
    <w:p w14:paraId="55AD8EB3" w14:textId="77777777" w:rsidR="004515C3" w:rsidRPr="004515C3" w:rsidRDefault="004515C3" w:rsidP="004515C3">
      <w:pPr>
        <w:spacing w:before="120" w:after="120"/>
        <w:jc w:val="both"/>
        <w:rPr>
          <w:rFonts w:asciiTheme="minorHAnsi" w:hAnsiTheme="minorHAnsi" w:cstheme="minorHAnsi"/>
          <w:sz w:val="24"/>
        </w:rPr>
      </w:pPr>
      <w:r w:rsidRPr="004515C3">
        <w:rPr>
          <w:rFonts w:asciiTheme="minorHAnsi" w:hAnsiTheme="minorHAnsi" w:cstheme="minorHAnsi"/>
          <w:sz w:val="24"/>
        </w:rPr>
        <w:t>Dohody o hospodářské spolupráci (Sbírka mezinárodních smluv)</w:t>
      </w:r>
    </w:p>
    <w:p w14:paraId="7E4855B5" w14:textId="77777777" w:rsidR="004515C3" w:rsidRPr="004515C3" w:rsidRDefault="004515C3" w:rsidP="004515C3">
      <w:pPr>
        <w:spacing w:before="120" w:after="120"/>
        <w:jc w:val="both"/>
        <w:rPr>
          <w:rFonts w:asciiTheme="minorHAnsi" w:hAnsiTheme="minorHAnsi" w:cstheme="minorHAnsi"/>
          <w:sz w:val="24"/>
        </w:rPr>
      </w:pPr>
      <w:r w:rsidRPr="004515C3">
        <w:rPr>
          <w:rFonts w:asciiTheme="minorHAnsi" w:hAnsiTheme="minorHAnsi" w:cstheme="minorHAnsi"/>
          <w:sz w:val="24"/>
        </w:rPr>
        <w:t>Protokoly ze zasedání jednotlivých společných orgánů (k dispozici v teritoriálních odborech)</w:t>
      </w:r>
    </w:p>
    <w:p w14:paraId="39099157" w14:textId="77777777" w:rsidR="004515C3" w:rsidRDefault="004515C3">
      <w:pPr>
        <w:overflowPunct/>
        <w:autoSpaceDE/>
        <w:autoSpaceDN/>
        <w:adjustRightInd/>
        <w:textAlignment w:val="auto"/>
        <w:rPr>
          <w:rFonts w:asciiTheme="minorHAnsi" w:hAnsiTheme="minorHAnsi" w:cstheme="minorHAnsi"/>
          <w:b/>
          <w:sz w:val="28"/>
          <w:szCs w:val="28"/>
        </w:rPr>
      </w:pPr>
      <w:r>
        <w:rPr>
          <w:rFonts w:asciiTheme="minorHAnsi" w:hAnsiTheme="minorHAnsi" w:cstheme="minorHAnsi"/>
          <w:b/>
          <w:sz w:val="28"/>
          <w:szCs w:val="28"/>
        </w:rPr>
        <w:br w:type="page"/>
      </w:r>
    </w:p>
    <w:p w14:paraId="28C1E835" w14:textId="5D1C4DBB" w:rsidR="004515C3" w:rsidRPr="004515C3" w:rsidRDefault="004515C3" w:rsidP="00677596">
      <w:pPr>
        <w:pStyle w:val="Nadpis1"/>
        <w:numPr>
          <w:ilvl w:val="0"/>
          <w:numId w:val="35"/>
        </w:numPr>
        <w:spacing w:after="240" w:line="276" w:lineRule="auto"/>
        <w:ind w:hanging="644"/>
        <w:jc w:val="both"/>
        <w:rPr>
          <w:rFonts w:asciiTheme="minorHAnsi" w:hAnsiTheme="minorHAnsi"/>
          <w:i/>
          <w:sz w:val="26"/>
          <w:szCs w:val="26"/>
        </w:rPr>
      </w:pPr>
      <w:r w:rsidRPr="004515C3">
        <w:rPr>
          <w:rFonts w:asciiTheme="minorHAnsi" w:hAnsiTheme="minorHAnsi" w:cstheme="minorHAnsi"/>
          <w:color w:val="auto"/>
        </w:rPr>
        <w:lastRenderedPageBreak/>
        <w:t>Vysvětlete strukturu služeb a role jednotlivých aktérů systému podpory exportu v ČR</w:t>
      </w:r>
      <w:r w:rsidRPr="00D85739" w:rsidDel="004515C3">
        <w:rPr>
          <w:rFonts w:asciiTheme="minorHAnsi" w:hAnsiTheme="minorHAnsi" w:cstheme="minorHAnsi"/>
        </w:rPr>
        <w:t xml:space="preserve"> </w:t>
      </w:r>
    </w:p>
    <w:p w14:paraId="672002D4" w14:textId="7831C790" w:rsidR="00842600" w:rsidRPr="003D5439" w:rsidRDefault="00842600" w:rsidP="00842600">
      <w:pPr>
        <w:spacing w:after="240" w:line="276" w:lineRule="auto"/>
        <w:jc w:val="both"/>
        <w:rPr>
          <w:rFonts w:asciiTheme="minorHAnsi" w:hAnsiTheme="minorHAnsi"/>
          <w:b/>
          <w:i/>
          <w:sz w:val="26"/>
          <w:szCs w:val="26"/>
        </w:rPr>
      </w:pPr>
      <w:r w:rsidRPr="003D5439">
        <w:rPr>
          <w:rFonts w:asciiTheme="minorHAnsi" w:hAnsiTheme="minorHAnsi"/>
          <w:b/>
          <w:i/>
          <w:sz w:val="26"/>
          <w:szCs w:val="26"/>
        </w:rPr>
        <w:t>Informační služby pro exportéry</w:t>
      </w:r>
    </w:p>
    <w:p w14:paraId="5219672A" w14:textId="09A985A6" w:rsidR="00842600" w:rsidRPr="00BF5E9E" w:rsidRDefault="00842600" w:rsidP="00DC796E">
      <w:pPr>
        <w:spacing w:before="100" w:beforeAutospacing="1"/>
        <w:jc w:val="both"/>
        <w:rPr>
          <w:rFonts w:asciiTheme="minorHAnsi" w:hAnsiTheme="minorHAnsi" w:cstheme="minorHAnsi"/>
          <w:sz w:val="24"/>
        </w:rPr>
      </w:pPr>
      <w:r w:rsidRPr="00BF5E9E">
        <w:rPr>
          <w:rFonts w:asciiTheme="minorHAnsi" w:hAnsiTheme="minorHAnsi" w:cstheme="minorHAnsi"/>
          <w:sz w:val="24"/>
        </w:rPr>
        <w:t>Zajištění informačního servisu v</w:t>
      </w:r>
      <w:r w:rsidR="0076076E">
        <w:rPr>
          <w:rFonts w:asciiTheme="minorHAnsi" w:hAnsiTheme="minorHAnsi" w:cstheme="minorHAnsi"/>
          <w:sz w:val="24"/>
        </w:rPr>
        <w:t> </w:t>
      </w:r>
      <w:r w:rsidRPr="00BF5E9E">
        <w:rPr>
          <w:rFonts w:asciiTheme="minorHAnsi" w:hAnsiTheme="minorHAnsi" w:cstheme="minorHAnsi"/>
          <w:sz w:val="24"/>
        </w:rPr>
        <w:t>rámci podpory exportu je prioritou exportní strategie, neboť přístup k</w:t>
      </w:r>
      <w:r w:rsidR="0076076E">
        <w:rPr>
          <w:rFonts w:asciiTheme="minorHAnsi" w:hAnsiTheme="minorHAnsi" w:cstheme="minorHAnsi"/>
          <w:sz w:val="24"/>
        </w:rPr>
        <w:t> </w:t>
      </w:r>
      <w:r w:rsidRPr="00BF5E9E">
        <w:rPr>
          <w:rFonts w:asciiTheme="minorHAnsi" w:hAnsiTheme="minorHAnsi" w:cstheme="minorHAnsi"/>
          <w:sz w:val="24"/>
        </w:rPr>
        <w:t xml:space="preserve">informacím je předpokladem pro dobré rozhodování jak podnikatelských subjektů, tak proexportních institucí. </w:t>
      </w:r>
    </w:p>
    <w:p w14:paraId="3397A288" w14:textId="04F052B1" w:rsidR="00842600" w:rsidRPr="00330795" w:rsidRDefault="00842600" w:rsidP="00DC796E">
      <w:pPr>
        <w:spacing w:before="120" w:after="120"/>
        <w:jc w:val="both"/>
        <w:rPr>
          <w:rFonts w:asciiTheme="minorHAnsi" w:hAnsiTheme="minorHAnsi"/>
          <w:b/>
          <w:sz w:val="24"/>
          <w:szCs w:val="24"/>
        </w:rPr>
      </w:pPr>
      <w:r w:rsidRPr="00330795">
        <w:rPr>
          <w:rFonts w:asciiTheme="minorHAnsi" w:hAnsiTheme="minorHAnsi"/>
          <w:b/>
          <w:sz w:val="24"/>
          <w:szCs w:val="24"/>
        </w:rPr>
        <w:t>BusinessInfo.cz – portál státní správy pro podnikání a</w:t>
      </w:r>
      <w:r w:rsidR="0076076E">
        <w:rPr>
          <w:rFonts w:asciiTheme="minorHAnsi" w:hAnsiTheme="minorHAnsi"/>
          <w:b/>
          <w:sz w:val="24"/>
          <w:szCs w:val="24"/>
        </w:rPr>
        <w:t> </w:t>
      </w:r>
      <w:r w:rsidRPr="00330795">
        <w:rPr>
          <w:rFonts w:asciiTheme="minorHAnsi" w:hAnsiTheme="minorHAnsi"/>
          <w:b/>
          <w:sz w:val="24"/>
          <w:szCs w:val="24"/>
        </w:rPr>
        <w:t>export</w:t>
      </w:r>
    </w:p>
    <w:p w14:paraId="5B4300F0" w14:textId="3CE5D307" w:rsidR="00842600" w:rsidRPr="00BF5E9E" w:rsidRDefault="00842600" w:rsidP="00DC796E">
      <w:pPr>
        <w:spacing w:after="100" w:afterAutospacing="1"/>
        <w:jc w:val="both"/>
        <w:rPr>
          <w:rFonts w:asciiTheme="minorHAnsi" w:hAnsiTheme="minorHAnsi" w:cstheme="minorHAnsi"/>
          <w:sz w:val="24"/>
        </w:rPr>
      </w:pPr>
      <w:r w:rsidRPr="00BF5E9E">
        <w:rPr>
          <w:rFonts w:asciiTheme="minorHAnsi" w:hAnsiTheme="minorHAnsi" w:cstheme="minorHAnsi"/>
          <w:sz w:val="24"/>
        </w:rPr>
        <w:t>Portál BusinessInfo.cz je od svého spuštění v</w:t>
      </w:r>
      <w:r w:rsidR="0076076E">
        <w:rPr>
          <w:rFonts w:asciiTheme="minorHAnsi" w:hAnsiTheme="minorHAnsi" w:cstheme="minorHAnsi"/>
          <w:sz w:val="24"/>
        </w:rPr>
        <w:t> </w:t>
      </w:r>
      <w:r w:rsidRPr="00BF5E9E">
        <w:rPr>
          <w:rFonts w:asciiTheme="minorHAnsi" w:hAnsiTheme="minorHAnsi" w:cstheme="minorHAnsi"/>
          <w:sz w:val="24"/>
        </w:rPr>
        <w:t xml:space="preserve">roce 2001 budován jako informační </w:t>
      </w:r>
      <w:proofErr w:type="spellStart"/>
      <w:r w:rsidRPr="00BF5E9E">
        <w:rPr>
          <w:rFonts w:asciiTheme="minorHAnsi" w:hAnsiTheme="minorHAnsi" w:cstheme="minorHAnsi"/>
          <w:sz w:val="24"/>
        </w:rPr>
        <w:t>one</w:t>
      </w:r>
      <w:proofErr w:type="spellEnd"/>
      <w:r w:rsidRPr="00BF5E9E">
        <w:rPr>
          <w:rFonts w:asciiTheme="minorHAnsi" w:hAnsiTheme="minorHAnsi" w:cstheme="minorHAnsi"/>
          <w:sz w:val="24"/>
        </w:rPr>
        <w:t>-stop-</w:t>
      </w:r>
      <w:proofErr w:type="spellStart"/>
      <w:r w:rsidRPr="00BF5E9E">
        <w:rPr>
          <w:rFonts w:asciiTheme="minorHAnsi" w:hAnsiTheme="minorHAnsi" w:cstheme="minorHAnsi"/>
          <w:sz w:val="24"/>
        </w:rPr>
        <w:t>shop</w:t>
      </w:r>
      <w:proofErr w:type="spellEnd"/>
      <w:r w:rsidRPr="00BF5E9E">
        <w:rPr>
          <w:rFonts w:asciiTheme="minorHAnsi" w:hAnsiTheme="minorHAnsi" w:cstheme="minorHAnsi"/>
          <w:sz w:val="24"/>
        </w:rPr>
        <w:t xml:space="preserve"> pro podnikatele s</w:t>
      </w:r>
      <w:r w:rsidR="0076076E">
        <w:rPr>
          <w:rFonts w:asciiTheme="minorHAnsi" w:hAnsiTheme="minorHAnsi" w:cstheme="minorHAnsi"/>
          <w:sz w:val="24"/>
        </w:rPr>
        <w:t> </w:t>
      </w:r>
      <w:r w:rsidRPr="00BF5E9E">
        <w:rPr>
          <w:rFonts w:asciiTheme="minorHAnsi" w:hAnsiTheme="minorHAnsi" w:cstheme="minorHAnsi"/>
          <w:sz w:val="24"/>
        </w:rPr>
        <w:t>výrazným zaměřením na zahraniční obchod. Soustředění informací ze všech proexportních organizací na jednom internetovém portálu a</w:t>
      </w:r>
      <w:r w:rsidR="0076076E">
        <w:rPr>
          <w:rFonts w:asciiTheme="minorHAnsi" w:hAnsiTheme="minorHAnsi" w:cstheme="minorHAnsi"/>
          <w:sz w:val="24"/>
        </w:rPr>
        <w:t> </w:t>
      </w:r>
      <w:r w:rsidRPr="00BF5E9E">
        <w:rPr>
          <w:rFonts w:asciiTheme="minorHAnsi" w:hAnsiTheme="minorHAnsi" w:cstheme="minorHAnsi"/>
          <w:sz w:val="24"/>
        </w:rPr>
        <w:t>omezení duplicitní publikace na jiných stránkách usnadňuje firmám orientaci v</w:t>
      </w:r>
      <w:r w:rsidR="0076076E">
        <w:rPr>
          <w:rFonts w:asciiTheme="minorHAnsi" w:hAnsiTheme="minorHAnsi" w:cstheme="minorHAnsi"/>
          <w:sz w:val="24"/>
        </w:rPr>
        <w:t> </w:t>
      </w:r>
      <w:r w:rsidRPr="00BF5E9E">
        <w:rPr>
          <w:rFonts w:asciiTheme="minorHAnsi" w:hAnsiTheme="minorHAnsi" w:cstheme="minorHAnsi"/>
          <w:sz w:val="24"/>
        </w:rPr>
        <w:t>poskytovaných informacích a</w:t>
      </w:r>
      <w:r w:rsidR="0076076E">
        <w:rPr>
          <w:rFonts w:asciiTheme="minorHAnsi" w:hAnsiTheme="minorHAnsi" w:cstheme="minorHAnsi"/>
          <w:sz w:val="24"/>
        </w:rPr>
        <w:t> </w:t>
      </w:r>
      <w:r w:rsidRPr="00BF5E9E">
        <w:rPr>
          <w:rFonts w:asciiTheme="minorHAnsi" w:hAnsiTheme="minorHAnsi" w:cstheme="minorHAnsi"/>
          <w:sz w:val="24"/>
        </w:rPr>
        <w:t>zvyšuje jejich snadnou dostupnost. Zdrojem informací je síť partnerů s</w:t>
      </w:r>
      <w:r w:rsidR="0076076E">
        <w:rPr>
          <w:rFonts w:asciiTheme="minorHAnsi" w:hAnsiTheme="minorHAnsi" w:cstheme="minorHAnsi"/>
          <w:sz w:val="24"/>
        </w:rPr>
        <w:t> </w:t>
      </w:r>
      <w:r w:rsidRPr="00BF5E9E">
        <w:rPr>
          <w:rFonts w:asciiTheme="minorHAnsi" w:hAnsiTheme="minorHAnsi" w:cstheme="minorHAnsi"/>
          <w:sz w:val="24"/>
        </w:rPr>
        <w:t>agendou mající vliv na podnikatelské prostředí (ministerstva, asociace, komory, svazy, sdružení apod.). Zkušenosti z</w:t>
      </w:r>
      <w:r w:rsidR="0076076E">
        <w:rPr>
          <w:rFonts w:asciiTheme="minorHAnsi" w:hAnsiTheme="minorHAnsi" w:cstheme="minorHAnsi"/>
          <w:sz w:val="24"/>
        </w:rPr>
        <w:t> </w:t>
      </w:r>
      <w:r w:rsidRPr="00BF5E9E">
        <w:rPr>
          <w:rFonts w:asciiTheme="minorHAnsi" w:hAnsiTheme="minorHAnsi" w:cstheme="minorHAnsi"/>
          <w:sz w:val="24"/>
        </w:rPr>
        <w:t>ekonomicky vyspělých zemí ukazují, že sdružením, utříděním a</w:t>
      </w:r>
      <w:r w:rsidR="0076076E">
        <w:rPr>
          <w:rFonts w:asciiTheme="minorHAnsi" w:hAnsiTheme="minorHAnsi" w:cstheme="minorHAnsi"/>
          <w:sz w:val="24"/>
        </w:rPr>
        <w:t> </w:t>
      </w:r>
      <w:r w:rsidRPr="00BF5E9E">
        <w:rPr>
          <w:rFonts w:asciiTheme="minorHAnsi" w:hAnsiTheme="minorHAnsi" w:cstheme="minorHAnsi"/>
          <w:sz w:val="24"/>
        </w:rPr>
        <w:t>prezentací informací o</w:t>
      </w:r>
      <w:r w:rsidR="0076076E">
        <w:rPr>
          <w:rFonts w:asciiTheme="minorHAnsi" w:hAnsiTheme="minorHAnsi" w:cstheme="minorHAnsi"/>
          <w:sz w:val="24"/>
        </w:rPr>
        <w:t> </w:t>
      </w:r>
      <w:r w:rsidRPr="00BF5E9E">
        <w:rPr>
          <w:rFonts w:asciiTheme="minorHAnsi" w:hAnsiTheme="minorHAnsi" w:cstheme="minorHAnsi"/>
          <w:sz w:val="24"/>
        </w:rPr>
        <w:t>podnikání a</w:t>
      </w:r>
      <w:r w:rsidR="0076076E">
        <w:rPr>
          <w:rFonts w:asciiTheme="minorHAnsi" w:hAnsiTheme="minorHAnsi" w:cstheme="minorHAnsi"/>
          <w:sz w:val="24"/>
        </w:rPr>
        <w:t> </w:t>
      </w:r>
      <w:r w:rsidRPr="00BF5E9E">
        <w:rPr>
          <w:rFonts w:asciiTheme="minorHAnsi" w:hAnsiTheme="minorHAnsi" w:cstheme="minorHAnsi"/>
          <w:sz w:val="24"/>
        </w:rPr>
        <w:t>pro podnikání na jednom dostupném a</w:t>
      </w:r>
      <w:r w:rsidR="0076076E">
        <w:rPr>
          <w:rFonts w:asciiTheme="minorHAnsi" w:hAnsiTheme="minorHAnsi" w:cstheme="minorHAnsi"/>
          <w:sz w:val="24"/>
        </w:rPr>
        <w:t> </w:t>
      </w:r>
      <w:r w:rsidRPr="00BF5E9E">
        <w:rPr>
          <w:rFonts w:asciiTheme="minorHAnsi" w:hAnsiTheme="minorHAnsi" w:cstheme="minorHAnsi"/>
          <w:sz w:val="24"/>
        </w:rPr>
        <w:t>přehledném místě (na internetu) lze výrazně přispět k</w:t>
      </w:r>
      <w:r w:rsidR="0076076E">
        <w:rPr>
          <w:rFonts w:asciiTheme="minorHAnsi" w:hAnsiTheme="minorHAnsi" w:cstheme="minorHAnsi"/>
          <w:sz w:val="24"/>
        </w:rPr>
        <w:t> </w:t>
      </w:r>
      <w:r w:rsidRPr="00BF5E9E">
        <w:rPr>
          <w:rFonts w:asciiTheme="minorHAnsi" w:hAnsiTheme="minorHAnsi" w:cstheme="minorHAnsi"/>
          <w:sz w:val="24"/>
        </w:rPr>
        <w:t>posílení informační konkurenceschopnosti hospodářských subjektů a</w:t>
      </w:r>
      <w:r w:rsidR="0076076E">
        <w:rPr>
          <w:rFonts w:asciiTheme="minorHAnsi" w:hAnsiTheme="minorHAnsi" w:cstheme="minorHAnsi"/>
          <w:sz w:val="24"/>
        </w:rPr>
        <w:t> </w:t>
      </w:r>
      <w:r w:rsidRPr="00BF5E9E">
        <w:rPr>
          <w:rFonts w:asciiTheme="minorHAnsi" w:hAnsiTheme="minorHAnsi" w:cstheme="minorHAnsi"/>
          <w:sz w:val="24"/>
        </w:rPr>
        <w:t>jejich vývozních schopností.</w:t>
      </w:r>
    </w:p>
    <w:p w14:paraId="3487E69B" w14:textId="77777777" w:rsidR="00842600" w:rsidRPr="003D5439" w:rsidRDefault="00842600" w:rsidP="00842600">
      <w:pPr>
        <w:spacing w:after="240" w:line="276" w:lineRule="auto"/>
        <w:jc w:val="both"/>
        <w:rPr>
          <w:rFonts w:asciiTheme="minorHAnsi" w:hAnsiTheme="minorHAnsi"/>
          <w:b/>
          <w:i/>
          <w:sz w:val="26"/>
          <w:szCs w:val="26"/>
        </w:rPr>
      </w:pPr>
      <w:r w:rsidRPr="003D5439">
        <w:rPr>
          <w:rFonts w:asciiTheme="minorHAnsi" w:hAnsiTheme="minorHAnsi"/>
          <w:b/>
          <w:i/>
          <w:sz w:val="26"/>
          <w:szCs w:val="26"/>
        </w:rPr>
        <w:t>Asistenční služby státu</w:t>
      </w:r>
    </w:p>
    <w:p w14:paraId="5CA6A5F8" w14:textId="6D944575" w:rsidR="00842600" w:rsidRPr="00BF5E9E" w:rsidRDefault="00842600" w:rsidP="004648C3">
      <w:pPr>
        <w:spacing w:before="120" w:after="120"/>
        <w:jc w:val="both"/>
        <w:rPr>
          <w:rFonts w:asciiTheme="minorHAnsi" w:hAnsiTheme="minorHAnsi" w:cstheme="minorHAnsi"/>
          <w:sz w:val="24"/>
        </w:rPr>
      </w:pPr>
      <w:r w:rsidRPr="00BF5E9E">
        <w:rPr>
          <w:rFonts w:asciiTheme="minorHAnsi" w:hAnsiTheme="minorHAnsi" w:cstheme="minorHAnsi"/>
          <w:sz w:val="24"/>
        </w:rPr>
        <w:t>Základními systémovými prvky komplexu asistenčních a</w:t>
      </w:r>
      <w:r w:rsidR="0076076E">
        <w:rPr>
          <w:rFonts w:asciiTheme="minorHAnsi" w:hAnsiTheme="minorHAnsi" w:cstheme="minorHAnsi"/>
          <w:sz w:val="24"/>
        </w:rPr>
        <w:t> </w:t>
      </w:r>
      <w:r w:rsidRPr="00BF5E9E">
        <w:rPr>
          <w:rFonts w:asciiTheme="minorHAnsi" w:hAnsiTheme="minorHAnsi" w:cstheme="minorHAnsi"/>
          <w:sz w:val="24"/>
        </w:rPr>
        <w:t>konzultačních služeb poskytovaných podnikatelům v</w:t>
      </w:r>
      <w:r w:rsidR="0076076E">
        <w:rPr>
          <w:rFonts w:asciiTheme="minorHAnsi" w:hAnsiTheme="minorHAnsi" w:cstheme="minorHAnsi"/>
          <w:sz w:val="24"/>
        </w:rPr>
        <w:t> </w:t>
      </w:r>
      <w:r w:rsidRPr="00BF5E9E">
        <w:rPr>
          <w:rFonts w:asciiTheme="minorHAnsi" w:hAnsiTheme="minorHAnsi" w:cstheme="minorHAnsi"/>
          <w:sz w:val="24"/>
        </w:rPr>
        <w:t>rámci proexportní politiky státu jsou Jednotná zahraniční síť, Klientské centrum a</w:t>
      </w:r>
      <w:r w:rsidR="0076076E">
        <w:rPr>
          <w:rFonts w:asciiTheme="minorHAnsi" w:hAnsiTheme="minorHAnsi" w:cstheme="minorHAnsi"/>
          <w:sz w:val="24"/>
        </w:rPr>
        <w:t> </w:t>
      </w:r>
      <w:r w:rsidRPr="00BF5E9E">
        <w:rPr>
          <w:rFonts w:asciiTheme="minorHAnsi" w:hAnsiTheme="minorHAnsi" w:cstheme="minorHAnsi"/>
          <w:sz w:val="24"/>
        </w:rPr>
        <w:t>Katalog služeb.</w:t>
      </w:r>
    </w:p>
    <w:p w14:paraId="0039F6E3" w14:textId="34381329" w:rsidR="00842600" w:rsidRPr="00330795" w:rsidRDefault="00842600" w:rsidP="004648C3">
      <w:pPr>
        <w:spacing w:before="120" w:after="120"/>
        <w:jc w:val="both"/>
        <w:rPr>
          <w:rFonts w:asciiTheme="minorHAnsi" w:hAnsiTheme="minorHAnsi"/>
          <w:sz w:val="24"/>
          <w:szCs w:val="24"/>
        </w:rPr>
      </w:pPr>
      <w:r w:rsidRPr="00330795">
        <w:rPr>
          <w:rFonts w:asciiTheme="minorHAnsi" w:hAnsiTheme="minorHAnsi"/>
          <w:b/>
          <w:sz w:val="24"/>
          <w:szCs w:val="24"/>
        </w:rPr>
        <w:t xml:space="preserve">Klientské centrum pro podnikatele </w:t>
      </w:r>
      <w:r w:rsidRPr="00330795">
        <w:rPr>
          <w:rFonts w:asciiTheme="minorHAnsi" w:hAnsiTheme="minorHAnsi"/>
          <w:sz w:val="24"/>
          <w:szCs w:val="24"/>
        </w:rPr>
        <w:t>nabízí podnikatelům konzultace jejich exportních a</w:t>
      </w:r>
      <w:r w:rsidR="0076076E">
        <w:rPr>
          <w:rFonts w:asciiTheme="minorHAnsi" w:hAnsiTheme="minorHAnsi"/>
          <w:sz w:val="24"/>
          <w:szCs w:val="24"/>
        </w:rPr>
        <w:t> </w:t>
      </w:r>
      <w:r w:rsidRPr="00330795">
        <w:rPr>
          <w:rFonts w:asciiTheme="minorHAnsi" w:hAnsiTheme="minorHAnsi"/>
          <w:sz w:val="24"/>
          <w:szCs w:val="24"/>
        </w:rPr>
        <w:t xml:space="preserve">investičních záměrů. Prostřednictvím </w:t>
      </w:r>
      <w:r w:rsidRPr="00330795">
        <w:rPr>
          <w:rFonts w:asciiTheme="minorHAnsi" w:hAnsiTheme="minorHAnsi"/>
          <w:b/>
          <w:sz w:val="24"/>
          <w:szCs w:val="24"/>
        </w:rPr>
        <w:t>Jednotné zahraniční sítě</w:t>
      </w:r>
      <w:r w:rsidRPr="00330795">
        <w:rPr>
          <w:rFonts w:asciiTheme="minorHAnsi" w:hAnsiTheme="minorHAnsi"/>
          <w:sz w:val="24"/>
          <w:szCs w:val="24"/>
        </w:rPr>
        <w:t xml:space="preserve"> (zahrnující zastupitelské úřady ČR a</w:t>
      </w:r>
      <w:r w:rsidR="0076076E">
        <w:rPr>
          <w:rFonts w:asciiTheme="minorHAnsi" w:hAnsiTheme="minorHAnsi"/>
          <w:sz w:val="24"/>
          <w:szCs w:val="24"/>
        </w:rPr>
        <w:t> </w:t>
      </w:r>
      <w:r w:rsidRPr="00330795">
        <w:rPr>
          <w:rFonts w:asciiTheme="minorHAnsi" w:hAnsiTheme="minorHAnsi"/>
          <w:sz w:val="24"/>
          <w:szCs w:val="24"/>
        </w:rPr>
        <w:t>zahraniční kanceláře CzechTrade) jsou realizovány služby ve více než 90 zemích světa. Klientské centrum se nachází v</w:t>
      </w:r>
      <w:r w:rsidR="0076076E">
        <w:rPr>
          <w:rFonts w:asciiTheme="minorHAnsi" w:hAnsiTheme="minorHAnsi"/>
          <w:sz w:val="24"/>
          <w:szCs w:val="24"/>
        </w:rPr>
        <w:t> </w:t>
      </w:r>
      <w:r w:rsidRPr="00330795">
        <w:rPr>
          <w:rFonts w:asciiTheme="minorHAnsi" w:hAnsiTheme="minorHAnsi"/>
          <w:sz w:val="24"/>
          <w:szCs w:val="24"/>
        </w:rPr>
        <w:t>sídle agentury CzechTrade v</w:t>
      </w:r>
      <w:r w:rsidR="0076076E">
        <w:rPr>
          <w:rFonts w:asciiTheme="minorHAnsi" w:hAnsiTheme="minorHAnsi"/>
          <w:sz w:val="24"/>
          <w:szCs w:val="24"/>
        </w:rPr>
        <w:t> </w:t>
      </w:r>
      <w:r w:rsidRPr="00330795">
        <w:rPr>
          <w:rFonts w:asciiTheme="minorHAnsi" w:hAnsiTheme="minorHAnsi"/>
          <w:sz w:val="24"/>
          <w:szCs w:val="24"/>
        </w:rPr>
        <w:t>Praze a</w:t>
      </w:r>
      <w:r w:rsidR="0076076E">
        <w:rPr>
          <w:rFonts w:asciiTheme="minorHAnsi" w:hAnsiTheme="minorHAnsi"/>
          <w:sz w:val="24"/>
          <w:szCs w:val="24"/>
        </w:rPr>
        <w:t> </w:t>
      </w:r>
      <w:r w:rsidRPr="00330795">
        <w:rPr>
          <w:rFonts w:asciiTheme="minorHAnsi" w:hAnsiTheme="minorHAnsi"/>
          <w:sz w:val="24"/>
          <w:szCs w:val="24"/>
        </w:rPr>
        <w:t>lze se na něj obrátit s</w:t>
      </w:r>
      <w:r w:rsidR="0076076E">
        <w:rPr>
          <w:rFonts w:asciiTheme="minorHAnsi" w:hAnsiTheme="minorHAnsi"/>
          <w:sz w:val="24"/>
          <w:szCs w:val="24"/>
        </w:rPr>
        <w:t> </w:t>
      </w:r>
      <w:r w:rsidRPr="00330795">
        <w:rPr>
          <w:rFonts w:asciiTheme="minorHAnsi" w:hAnsiTheme="minorHAnsi"/>
          <w:sz w:val="24"/>
          <w:szCs w:val="24"/>
        </w:rPr>
        <w:t>dotazem k</w:t>
      </w:r>
      <w:r w:rsidR="0076076E">
        <w:rPr>
          <w:rFonts w:asciiTheme="minorHAnsi" w:hAnsiTheme="minorHAnsi"/>
          <w:sz w:val="24"/>
          <w:szCs w:val="24"/>
        </w:rPr>
        <w:t> </w:t>
      </w:r>
      <w:r w:rsidRPr="00330795">
        <w:rPr>
          <w:rFonts w:asciiTheme="minorHAnsi" w:hAnsiTheme="minorHAnsi"/>
          <w:sz w:val="24"/>
          <w:szCs w:val="24"/>
        </w:rPr>
        <w:t>exportu nebo se zájmem o</w:t>
      </w:r>
      <w:r w:rsidR="0076076E">
        <w:rPr>
          <w:rFonts w:asciiTheme="minorHAnsi" w:hAnsiTheme="minorHAnsi"/>
          <w:sz w:val="24"/>
          <w:szCs w:val="24"/>
        </w:rPr>
        <w:t> </w:t>
      </w:r>
      <w:r w:rsidRPr="00330795">
        <w:rPr>
          <w:rFonts w:asciiTheme="minorHAnsi" w:hAnsiTheme="minorHAnsi"/>
          <w:sz w:val="24"/>
          <w:szCs w:val="24"/>
        </w:rPr>
        <w:t xml:space="preserve">služby či informace potřebné pro exportní aktivity firem. </w:t>
      </w:r>
      <w:r w:rsidRPr="00330795">
        <w:rPr>
          <w:rFonts w:asciiTheme="minorHAnsi" w:hAnsiTheme="minorHAnsi"/>
          <w:b/>
          <w:sz w:val="24"/>
          <w:szCs w:val="24"/>
        </w:rPr>
        <w:t>Katalog služeb</w:t>
      </w:r>
      <w:r w:rsidRPr="00330795">
        <w:rPr>
          <w:rFonts w:asciiTheme="minorHAnsi" w:hAnsiTheme="minorHAnsi"/>
          <w:sz w:val="24"/>
          <w:szCs w:val="24"/>
        </w:rPr>
        <w:t xml:space="preserve"> obsahuje nabídku individuálních služeb, v</w:t>
      </w:r>
      <w:r w:rsidR="0076076E">
        <w:rPr>
          <w:rFonts w:asciiTheme="minorHAnsi" w:hAnsiTheme="minorHAnsi"/>
          <w:sz w:val="24"/>
          <w:szCs w:val="24"/>
        </w:rPr>
        <w:t> </w:t>
      </w:r>
      <w:proofErr w:type="gramStart"/>
      <w:r w:rsidRPr="00330795">
        <w:rPr>
          <w:rFonts w:asciiTheme="minorHAnsi" w:hAnsiTheme="minorHAnsi"/>
          <w:sz w:val="24"/>
          <w:szCs w:val="24"/>
        </w:rPr>
        <w:t>rámci</w:t>
      </w:r>
      <w:proofErr w:type="gramEnd"/>
      <w:r w:rsidRPr="00330795">
        <w:rPr>
          <w:rFonts w:asciiTheme="minorHAnsi" w:hAnsiTheme="minorHAnsi"/>
          <w:sz w:val="24"/>
          <w:szCs w:val="24"/>
        </w:rPr>
        <w:t xml:space="preserve"> které jsou základní služby poskytované Jednotnou zahraniční sítí zdarma, zpoplatněny jsou pak další individuální specifické služby poskytované zahraničními kancelářemi CzechTrade.</w:t>
      </w:r>
    </w:p>
    <w:p w14:paraId="4AC10322" w14:textId="6EE32A20" w:rsidR="00842600" w:rsidRPr="00330795" w:rsidRDefault="00842600" w:rsidP="004648C3">
      <w:pPr>
        <w:spacing w:before="120" w:after="120"/>
        <w:jc w:val="both"/>
        <w:rPr>
          <w:rFonts w:asciiTheme="minorHAnsi" w:hAnsiTheme="minorHAnsi"/>
          <w:sz w:val="24"/>
          <w:szCs w:val="24"/>
        </w:rPr>
      </w:pPr>
      <w:r w:rsidRPr="00330795">
        <w:rPr>
          <w:rFonts w:asciiTheme="minorHAnsi" w:hAnsiTheme="minorHAnsi"/>
          <w:sz w:val="24"/>
          <w:szCs w:val="24"/>
        </w:rPr>
        <w:t>Úvodní konzultace s</w:t>
      </w:r>
      <w:r w:rsidR="0076076E">
        <w:rPr>
          <w:rFonts w:asciiTheme="minorHAnsi" w:hAnsiTheme="minorHAnsi"/>
          <w:sz w:val="24"/>
          <w:szCs w:val="24"/>
        </w:rPr>
        <w:t> </w:t>
      </w:r>
      <w:r w:rsidRPr="00330795">
        <w:rPr>
          <w:rFonts w:asciiTheme="minorHAnsi" w:hAnsiTheme="minorHAnsi"/>
          <w:sz w:val="24"/>
          <w:szCs w:val="24"/>
        </w:rPr>
        <w:t>firmami probíhá v</w:t>
      </w:r>
      <w:r w:rsidR="0076076E">
        <w:rPr>
          <w:rFonts w:asciiTheme="minorHAnsi" w:hAnsiTheme="minorHAnsi"/>
          <w:sz w:val="24"/>
          <w:szCs w:val="24"/>
        </w:rPr>
        <w:t> </w:t>
      </w:r>
      <w:r w:rsidRPr="00330795">
        <w:rPr>
          <w:rFonts w:asciiTheme="minorHAnsi" w:hAnsiTheme="minorHAnsi"/>
          <w:sz w:val="24"/>
          <w:szCs w:val="24"/>
        </w:rPr>
        <w:t>Klientském centru a</w:t>
      </w:r>
      <w:r w:rsidR="0076076E">
        <w:rPr>
          <w:rFonts w:asciiTheme="minorHAnsi" w:hAnsiTheme="minorHAnsi"/>
          <w:sz w:val="24"/>
          <w:szCs w:val="24"/>
        </w:rPr>
        <w:t> </w:t>
      </w:r>
      <w:r w:rsidRPr="00330795">
        <w:rPr>
          <w:rFonts w:asciiTheme="minorHAnsi" w:hAnsiTheme="minorHAnsi"/>
          <w:sz w:val="24"/>
          <w:szCs w:val="24"/>
        </w:rPr>
        <w:t>pro řešení požadavků/dotazů jsou přednostně využívány zdroje v</w:t>
      </w:r>
      <w:r w:rsidR="0076076E">
        <w:rPr>
          <w:rFonts w:asciiTheme="minorHAnsi" w:hAnsiTheme="minorHAnsi"/>
          <w:sz w:val="24"/>
          <w:szCs w:val="24"/>
        </w:rPr>
        <w:t> </w:t>
      </w:r>
      <w:r w:rsidRPr="00330795">
        <w:rPr>
          <w:rFonts w:asciiTheme="minorHAnsi" w:hAnsiTheme="minorHAnsi"/>
          <w:sz w:val="24"/>
          <w:szCs w:val="24"/>
        </w:rPr>
        <w:t>ČR, poté se obrací specialista Klientského centra na kapacity Jednotné zahraniční sítě. Služby pro malé a</w:t>
      </w:r>
      <w:r w:rsidR="0076076E">
        <w:rPr>
          <w:rFonts w:asciiTheme="minorHAnsi" w:hAnsiTheme="minorHAnsi"/>
          <w:sz w:val="24"/>
          <w:szCs w:val="24"/>
        </w:rPr>
        <w:t> </w:t>
      </w:r>
      <w:r w:rsidRPr="00330795">
        <w:rPr>
          <w:rFonts w:asciiTheme="minorHAnsi" w:hAnsiTheme="minorHAnsi"/>
          <w:sz w:val="24"/>
          <w:szCs w:val="24"/>
        </w:rPr>
        <w:t>střední podniky v</w:t>
      </w:r>
      <w:r w:rsidR="0076076E">
        <w:rPr>
          <w:rFonts w:asciiTheme="minorHAnsi" w:hAnsiTheme="minorHAnsi"/>
          <w:sz w:val="24"/>
          <w:szCs w:val="24"/>
        </w:rPr>
        <w:t> </w:t>
      </w:r>
      <w:r w:rsidRPr="00330795">
        <w:rPr>
          <w:rFonts w:asciiTheme="minorHAnsi" w:hAnsiTheme="minorHAnsi"/>
          <w:sz w:val="24"/>
          <w:szCs w:val="24"/>
        </w:rPr>
        <w:t>zahraničí (B2B) poskytují zpravidla zahraniční kanceláře CzechTrade na základě kontaktu s</w:t>
      </w:r>
      <w:r w:rsidR="0076076E">
        <w:rPr>
          <w:rFonts w:asciiTheme="minorHAnsi" w:hAnsiTheme="minorHAnsi"/>
          <w:sz w:val="24"/>
          <w:szCs w:val="24"/>
        </w:rPr>
        <w:t> </w:t>
      </w:r>
      <w:r w:rsidRPr="00330795">
        <w:rPr>
          <w:rFonts w:asciiTheme="minorHAnsi" w:hAnsiTheme="minorHAnsi"/>
          <w:sz w:val="24"/>
          <w:szCs w:val="24"/>
        </w:rPr>
        <w:t>Klientským centrem. V</w:t>
      </w:r>
      <w:r w:rsidR="0076076E">
        <w:rPr>
          <w:rFonts w:asciiTheme="minorHAnsi" w:hAnsiTheme="minorHAnsi"/>
          <w:sz w:val="24"/>
          <w:szCs w:val="24"/>
        </w:rPr>
        <w:t> </w:t>
      </w:r>
      <w:r w:rsidRPr="00330795">
        <w:rPr>
          <w:rFonts w:asciiTheme="minorHAnsi" w:hAnsiTheme="minorHAnsi"/>
          <w:sz w:val="24"/>
          <w:szCs w:val="24"/>
        </w:rPr>
        <w:t>teritoriu, kde není umístěna zahraniční kancelář CzechTrade, poskytují základní exportní službu „Příprava na obchodní jednání” zastupitelské úřady, které dále řeší především služby pro firmy potřebující podporu pro navazování obchodních vztahů se zahraničními oficiálními institucemi a</w:t>
      </w:r>
      <w:r w:rsidR="0076076E">
        <w:rPr>
          <w:rFonts w:asciiTheme="minorHAnsi" w:hAnsiTheme="minorHAnsi"/>
          <w:sz w:val="24"/>
          <w:szCs w:val="24"/>
        </w:rPr>
        <w:t> </w:t>
      </w:r>
      <w:r w:rsidRPr="00330795">
        <w:rPr>
          <w:rFonts w:asciiTheme="minorHAnsi" w:hAnsiTheme="minorHAnsi"/>
          <w:sz w:val="24"/>
          <w:szCs w:val="24"/>
        </w:rPr>
        <w:t>státními podniky (B2G). Cílem katalogu je obsáhnout všechny asistenční a</w:t>
      </w:r>
      <w:r w:rsidR="0076076E">
        <w:rPr>
          <w:rFonts w:asciiTheme="minorHAnsi" w:hAnsiTheme="minorHAnsi"/>
          <w:sz w:val="24"/>
          <w:szCs w:val="24"/>
        </w:rPr>
        <w:t> </w:t>
      </w:r>
      <w:r w:rsidRPr="00330795">
        <w:rPr>
          <w:rFonts w:asciiTheme="minorHAnsi" w:hAnsiTheme="minorHAnsi"/>
          <w:sz w:val="24"/>
          <w:szCs w:val="24"/>
        </w:rPr>
        <w:t>konzultační služby státních proexportních organizací v</w:t>
      </w:r>
      <w:r w:rsidR="0076076E">
        <w:rPr>
          <w:rFonts w:asciiTheme="minorHAnsi" w:hAnsiTheme="minorHAnsi"/>
          <w:sz w:val="24"/>
          <w:szCs w:val="24"/>
        </w:rPr>
        <w:t> </w:t>
      </w:r>
      <w:r w:rsidRPr="00330795">
        <w:rPr>
          <w:rFonts w:asciiTheme="minorHAnsi" w:hAnsiTheme="minorHAnsi"/>
          <w:sz w:val="24"/>
          <w:szCs w:val="24"/>
        </w:rPr>
        <w:t>zahraničí včetně asistencí využívajících nástrojů proexportní politiky tak, aby o</w:t>
      </w:r>
      <w:r w:rsidR="0076076E">
        <w:rPr>
          <w:rFonts w:asciiTheme="minorHAnsi" w:hAnsiTheme="minorHAnsi"/>
          <w:sz w:val="24"/>
          <w:szCs w:val="24"/>
        </w:rPr>
        <w:t> </w:t>
      </w:r>
      <w:r w:rsidRPr="00330795">
        <w:rPr>
          <w:rFonts w:asciiTheme="minorHAnsi" w:hAnsiTheme="minorHAnsi"/>
          <w:sz w:val="24"/>
          <w:szCs w:val="24"/>
        </w:rPr>
        <w:t>nich mohli pracovníci Klientského centra informovat a</w:t>
      </w:r>
      <w:r w:rsidR="0076076E">
        <w:rPr>
          <w:rFonts w:asciiTheme="minorHAnsi" w:hAnsiTheme="minorHAnsi"/>
          <w:sz w:val="24"/>
          <w:szCs w:val="24"/>
        </w:rPr>
        <w:t> </w:t>
      </w:r>
      <w:r w:rsidRPr="00330795">
        <w:rPr>
          <w:rFonts w:asciiTheme="minorHAnsi" w:hAnsiTheme="minorHAnsi"/>
          <w:sz w:val="24"/>
          <w:szCs w:val="24"/>
        </w:rPr>
        <w:t>zprostředkovat je nezávisle na tom, která organizace je poskytuje.</w:t>
      </w:r>
    </w:p>
    <w:p w14:paraId="69A210AF" w14:textId="77777777" w:rsidR="00842600" w:rsidRPr="003D5439" w:rsidRDefault="00842600" w:rsidP="004648C3">
      <w:pPr>
        <w:spacing w:after="120" w:line="276" w:lineRule="auto"/>
        <w:jc w:val="both"/>
        <w:rPr>
          <w:rFonts w:asciiTheme="minorHAnsi" w:hAnsiTheme="minorHAnsi"/>
          <w:b/>
          <w:i/>
          <w:sz w:val="26"/>
          <w:szCs w:val="26"/>
        </w:rPr>
      </w:pPr>
      <w:r w:rsidRPr="003D5439">
        <w:rPr>
          <w:rFonts w:asciiTheme="minorHAnsi" w:hAnsiTheme="minorHAnsi"/>
          <w:b/>
          <w:i/>
          <w:sz w:val="26"/>
          <w:szCs w:val="26"/>
        </w:rPr>
        <w:lastRenderedPageBreak/>
        <w:t>Vzdělávání</w:t>
      </w:r>
    </w:p>
    <w:p w14:paraId="0966EFEE" w14:textId="40EAE3EE" w:rsidR="00842600" w:rsidRPr="004648C3" w:rsidRDefault="00842600" w:rsidP="004648C3">
      <w:pPr>
        <w:spacing w:before="120" w:after="120"/>
        <w:jc w:val="both"/>
        <w:rPr>
          <w:rFonts w:asciiTheme="minorHAnsi" w:hAnsiTheme="minorHAnsi" w:cstheme="minorHAnsi"/>
          <w:sz w:val="24"/>
        </w:rPr>
      </w:pPr>
      <w:r w:rsidRPr="004648C3">
        <w:rPr>
          <w:rFonts w:asciiTheme="minorHAnsi" w:hAnsiTheme="minorHAnsi" w:cstheme="minorHAnsi"/>
          <w:sz w:val="24"/>
        </w:rPr>
        <w:t>Zvyšování připravenosti českých podniků na export a</w:t>
      </w:r>
      <w:r w:rsidR="0076076E" w:rsidRPr="004648C3">
        <w:rPr>
          <w:rFonts w:asciiTheme="minorHAnsi" w:hAnsiTheme="minorHAnsi" w:cstheme="minorHAnsi"/>
          <w:sz w:val="24"/>
        </w:rPr>
        <w:t> </w:t>
      </w:r>
      <w:r w:rsidRPr="004648C3">
        <w:rPr>
          <w:rFonts w:asciiTheme="minorHAnsi" w:hAnsiTheme="minorHAnsi" w:cstheme="minorHAnsi"/>
          <w:sz w:val="24"/>
        </w:rPr>
        <w:t>zvyšování jejich exportního potenciálu zejména formou vzdělávání patří mezi úkoly proexportních institucí jako je </w:t>
      </w:r>
      <w:proofErr w:type="spellStart"/>
      <w:r w:rsidRPr="004648C3">
        <w:rPr>
          <w:rFonts w:asciiTheme="minorHAnsi" w:hAnsiTheme="minorHAnsi" w:cstheme="minorHAnsi"/>
          <w:sz w:val="24"/>
        </w:rPr>
        <w:t>CzechTrade</w:t>
      </w:r>
      <w:proofErr w:type="spellEnd"/>
      <w:r w:rsidRPr="004648C3">
        <w:rPr>
          <w:rFonts w:asciiTheme="minorHAnsi" w:hAnsiTheme="minorHAnsi" w:cstheme="minorHAnsi"/>
          <w:sz w:val="24"/>
        </w:rPr>
        <w:t xml:space="preserve">, MPO, MZV, </w:t>
      </w:r>
      <w:proofErr w:type="spellStart"/>
      <w:r w:rsidRPr="004648C3">
        <w:rPr>
          <w:rFonts w:asciiTheme="minorHAnsi" w:hAnsiTheme="minorHAnsi" w:cstheme="minorHAnsi"/>
          <w:sz w:val="24"/>
        </w:rPr>
        <w:t>MZe</w:t>
      </w:r>
      <w:proofErr w:type="spellEnd"/>
      <w:r w:rsidRPr="004648C3">
        <w:rPr>
          <w:rFonts w:asciiTheme="minorHAnsi" w:hAnsiTheme="minorHAnsi" w:cstheme="minorHAnsi"/>
          <w:sz w:val="24"/>
        </w:rPr>
        <w:t>, MO a</w:t>
      </w:r>
      <w:r w:rsidR="0076076E" w:rsidRPr="004648C3">
        <w:rPr>
          <w:rFonts w:asciiTheme="minorHAnsi" w:hAnsiTheme="minorHAnsi" w:cstheme="minorHAnsi"/>
          <w:sz w:val="24"/>
        </w:rPr>
        <w:t> </w:t>
      </w:r>
      <w:r w:rsidRPr="004648C3">
        <w:rPr>
          <w:rFonts w:asciiTheme="minorHAnsi" w:hAnsiTheme="minorHAnsi" w:cstheme="minorHAnsi"/>
          <w:sz w:val="24"/>
        </w:rPr>
        <w:t>další. Jde o</w:t>
      </w:r>
      <w:r w:rsidR="0076076E" w:rsidRPr="004648C3">
        <w:rPr>
          <w:rFonts w:asciiTheme="minorHAnsi" w:hAnsiTheme="minorHAnsi" w:cstheme="minorHAnsi"/>
          <w:sz w:val="24"/>
        </w:rPr>
        <w:t> </w:t>
      </w:r>
      <w:r w:rsidRPr="004648C3">
        <w:rPr>
          <w:rFonts w:asciiTheme="minorHAnsi" w:hAnsiTheme="minorHAnsi" w:cstheme="minorHAnsi"/>
          <w:sz w:val="24"/>
        </w:rPr>
        <w:t>exportní vzdělávání CzechTrade, odborné a</w:t>
      </w:r>
      <w:r w:rsidR="0076076E" w:rsidRPr="004648C3">
        <w:rPr>
          <w:rFonts w:asciiTheme="minorHAnsi" w:hAnsiTheme="minorHAnsi" w:cstheme="minorHAnsi"/>
          <w:sz w:val="24"/>
        </w:rPr>
        <w:t> </w:t>
      </w:r>
      <w:r w:rsidRPr="004648C3">
        <w:rPr>
          <w:rFonts w:asciiTheme="minorHAnsi" w:hAnsiTheme="minorHAnsi" w:cstheme="minorHAnsi"/>
          <w:sz w:val="24"/>
        </w:rPr>
        <w:t>teritoriální semináře pořádané CzechTrade, MPO, MZV, Hospodářskou komorou atd. Exportní konference poskytují aktuální a</w:t>
      </w:r>
      <w:r w:rsidR="0076076E" w:rsidRPr="004648C3">
        <w:rPr>
          <w:rFonts w:asciiTheme="minorHAnsi" w:hAnsiTheme="minorHAnsi" w:cstheme="minorHAnsi"/>
          <w:sz w:val="24"/>
        </w:rPr>
        <w:t> </w:t>
      </w:r>
      <w:r w:rsidRPr="004648C3">
        <w:rPr>
          <w:rFonts w:asciiTheme="minorHAnsi" w:hAnsiTheme="minorHAnsi" w:cstheme="minorHAnsi"/>
          <w:sz w:val="24"/>
        </w:rPr>
        <w:t>praktické informace o</w:t>
      </w:r>
      <w:r w:rsidR="0076076E" w:rsidRPr="004648C3">
        <w:rPr>
          <w:rFonts w:asciiTheme="minorHAnsi" w:hAnsiTheme="minorHAnsi" w:cstheme="minorHAnsi"/>
          <w:sz w:val="24"/>
        </w:rPr>
        <w:t> </w:t>
      </w:r>
      <w:r w:rsidRPr="004648C3">
        <w:rPr>
          <w:rFonts w:asciiTheme="minorHAnsi" w:hAnsiTheme="minorHAnsi" w:cstheme="minorHAnsi"/>
          <w:sz w:val="24"/>
        </w:rPr>
        <w:t>obchodním prostředí a</w:t>
      </w:r>
      <w:r w:rsidR="0076076E" w:rsidRPr="004648C3">
        <w:rPr>
          <w:rFonts w:asciiTheme="minorHAnsi" w:hAnsiTheme="minorHAnsi" w:cstheme="minorHAnsi"/>
          <w:sz w:val="24"/>
        </w:rPr>
        <w:t> </w:t>
      </w:r>
      <w:r w:rsidRPr="004648C3">
        <w:rPr>
          <w:rFonts w:asciiTheme="minorHAnsi" w:hAnsiTheme="minorHAnsi" w:cstheme="minorHAnsi"/>
          <w:sz w:val="24"/>
        </w:rPr>
        <w:t>možnostech financování exportu ve vybraných teritoriích.</w:t>
      </w:r>
    </w:p>
    <w:p w14:paraId="4D0F3595" w14:textId="77777777" w:rsidR="00842600" w:rsidRPr="003D5439" w:rsidRDefault="00842600" w:rsidP="00842600">
      <w:pPr>
        <w:spacing w:after="240" w:line="276" w:lineRule="auto"/>
        <w:jc w:val="both"/>
        <w:rPr>
          <w:rFonts w:asciiTheme="minorHAnsi" w:hAnsiTheme="minorHAnsi"/>
          <w:b/>
          <w:i/>
          <w:sz w:val="26"/>
          <w:szCs w:val="26"/>
        </w:rPr>
      </w:pPr>
      <w:r w:rsidRPr="003D5439">
        <w:rPr>
          <w:rFonts w:asciiTheme="minorHAnsi" w:hAnsiTheme="minorHAnsi"/>
          <w:b/>
          <w:i/>
          <w:sz w:val="26"/>
          <w:szCs w:val="26"/>
        </w:rPr>
        <w:t>Propagační služby</w:t>
      </w:r>
    </w:p>
    <w:p w14:paraId="5B8770D7" w14:textId="294EDAB5" w:rsidR="00842600" w:rsidRPr="00330795" w:rsidRDefault="00842600" w:rsidP="00BF5E9E">
      <w:pPr>
        <w:spacing w:after="240"/>
        <w:jc w:val="both"/>
        <w:rPr>
          <w:rFonts w:asciiTheme="minorHAnsi" w:hAnsiTheme="minorHAnsi"/>
          <w:sz w:val="24"/>
          <w:szCs w:val="24"/>
        </w:rPr>
      </w:pPr>
      <w:r w:rsidRPr="00330795">
        <w:rPr>
          <w:rFonts w:asciiTheme="minorHAnsi" w:hAnsiTheme="minorHAnsi"/>
          <w:sz w:val="24"/>
          <w:szCs w:val="24"/>
        </w:rPr>
        <w:t>V oblasti podpory účasti firem na veletrzích a</w:t>
      </w:r>
      <w:r w:rsidR="0076076E">
        <w:rPr>
          <w:rFonts w:asciiTheme="minorHAnsi" w:hAnsiTheme="minorHAnsi"/>
          <w:sz w:val="24"/>
          <w:szCs w:val="24"/>
        </w:rPr>
        <w:t> </w:t>
      </w:r>
      <w:r w:rsidRPr="00330795">
        <w:rPr>
          <w:rFonts w:asciiTheme="minorHAnsi" w:hAnsiTheme="minorHAnsi"/>
          <w:sz w:val="24"/>
          <w:szCs w:val="24"/>
        </w:rPr>
        <w:t>výstavách v</w:t>
      </w:r>
      <w:r w:rsidR="0076076E">
        <w:rPr>
          <w:rFonts w:asciiTheme="minorHAnsi" w:hAnsiTheme="minorHAnsi"/>
          <w:sz w:val="24"/>
          <w:szCs w:val="24"/>
        </w:rPr>
        <w:t> </w:t>
      </w:r>
      <w:r w:rsidRPr="00330795">
        <w:rPr>
          <w:rFonts w:asciiTheme="minorHAnsi" w:hAnsiTheme="minorHAnsi"/>
          <w:sz w:val="24"/>
          <w:szCs w:val="24"/>
        </w:rPr>
        <w:t xml:space="preserve">současné době vedle sebe paralelně fungují programy: </w:t>
      </w:r>
    </w:p>
    <w:p w14:paraId="7600CE88" w14:textId="767BE40E" w:rsidR="00842600" w:rsidRPr="00330795" w:rsidRDefault="00842600" w:rsidP="00677596">
      <w:pPr>
        <w:pStyle w:val="Odstavecseseznamem"/>
        <w:numPr>
          <w:ilvl w:val="0"/>
          <w:numId w:val="45"/>
        </w:numPr>
        <w:spacing w:after="240" w:line="276" w:lineRule="auto"/>
        <w:jc w:val="both"/>
        <w:rPr>
          <w:rFonts w:asciiTheme="minorHAnsi" w:hAnsiTheme="minorHAnsi"/>
          <w:sz w:val="24"/>
          <w:szCs w:val="24"/>
        </w:rPr>
      </w:pPr>
      <w:r w:rsidRPr="00330795">
        <w:rPr>
          <w:rFonts w:asciiTheme="minorHAnsi" w:hAnsiTheme="minorHAnsi"/>
          <w:sz w:val="24"/>
          <w:szCs w:val="24"/>
        </w:rPr>
        <w:t>České oficiální účasti na zahraničních výstavách a</w:t>
      </w:r>
      <w:r w:rsidR="0076076E">
        <w:rPr>
          <w:rFonts w:asciiTheme="minorHAnsi" w:hAnsiTheme="minorHAnsi"/>
          <w:sz w:val="24"/>
          <w:szCs w:val="24"/>
        </w:rPr>
        <w:t> </w:t>
      </w:r>
      <w:r w:rsidRPr="00330795">
        <w:rPr>
          <w:rFonts w:asciiTheme="minorHAnsi" w:hAnsiTheme="minorHAnsi"/>
          <w:sz w:val="24"/>
          <w:szCs w:val="24"/>
        </w:rPr>
        <w:t>veletrzích v</w:t>
      </w:r>
      <w:r w:rsidR="0076076E">
        <w:rPr>
          <w:rFonts w:asciiTheme="minorHAnsi" w:hAnsiTheme="minorHAnsi"/>
          <w:sz w:val="24"/>
          <w:szCs w:val="24"/>
        </w:rPr>
        <w:t> </w:t>
      </w:r>
      <w:r w:rsidRPr="00330795">
        <w:rPr>
          <w:rFonts w:asciiTheme="minorHAnsi" w:hAnsiTheme="minorHAnsi"/>
          <w:sz w:val="24"/>
          <w:szCs w:val="24"/>
        </w:rPr>
        <w:t>gesci MPO</w:t>
      </w:r>
    </w:p>
    <w:p w14:paraId="18001CDD" w14:textId="4537E069" w:rsidR="00842600" w:rsidRPr="00BF38CE" w:rsidRDefault="00842600" w:rsidP="00677596">
      <w:pPr>
        <w:pStyle w:val="Odstavecseseznamem"/>
        <w:numPr>
          <w:ilvl w:val="0"/>
          <w:numId w:val="45"/>
        </w:numPr>
        <w:spacing w:after="240" w:line="276" w:lineRule="auto"/>
        <w:jc w:val="both"/>
        <w:rPr>
          <w:rFonts w:asciiTheme="minorHAnsi" w:hAnsiTheme="minorHAnsi"/>
          <w:sz w:val="24"/>
          <w:szCs w:val="24"/>
        </w:rPr>
      </w:pPr>
      <w:r w:rsidRPr="00330795">
        <w:rPr>
          <w:rFonts w:asciiTheme="minorHAnsi" w:hAnsiTheme="minorHAnsi"/>
          <w:sz w:val="24"/>
          <w:szCs w:val="24"/>
        </w:rPr>
        <w:t>V rámci Operačního programu Podnikání a</w:t>
      </w:r>
      <w:r w:rsidR="0076076E">
        <w:rPr>
          <w:rFonts w:asciiTheme="minorHAnsi" w:hAnsiTheme="minorHAnsi"/>
          <w:sz w:val="24"/>
          <w:szCs w:val="24"/>
        </w:rPr>
        <w:t> </w:t>
      </w:r>
      <w:r w:rsidRPr="00330795">
        <w:rPr>
          <w:rFonts w:asciiTheme="minorHAnsi" w:hAnsiTheme="minorHAnsi"/>
          <w:sz w:val="24"/>
          <w:szCs w:val="24"/>
        </w:rPr>
        <w:t xml:space="preserve">inovace pro konkurenceschopnost – </w:t>
      </w:r>
      <w:r w:rsidRPr="00BF38CE">
        <w:rPr>
          <w:rFonts w:asciiTheme="minorHAnsi" w:hAnsiTheme="minorHAnsi"/>
          <w:sz w:val="24"/>
          <w:szCs w:val="24"/>
        </w:rPr>
        <w:t>OP PIK</w:t>
      </w:r>
    </w:p>
    <w:p w14:paraId="575FFBA9" w14:textId="6A6D87AD" w:rsidR="00842600" w:rsidRPr="00330795" w:rsidRDefault="00842600" w:rsidP="00677596">
      <w:pPr>
        <w:pStyle w:val="Odstavecseseznamem"/>
        <w:numPr>
          <w:ilvl w:val="0"/>
          <w:numId w:val="45"/>
        </w:numPr>
        <w:spacing w:after="240" w:line="276" w:lineRule="auto"/>
        <w:jc w:val="both"/>
        <w:rPr>
          <w:rFonts w:asciiTheme="minorHAnsi" w:hAnsiTheme="minorHAnsi"/>
          <w:sz w:val="24"/>
          <w:szCs w:val="24"/>
        </w:rPr>
      </w:pPr>
      <w:r w:rsidRPr="00330795">
        <w:rPr>
          <w:rFonts w:asciiTheme="minorHAnsi" w:hAnsiTheme="minorHAnsi"/>
          <w:sz w:val="24"/>
          <w:szCs w:val="24"/>
        </w:rPr>
        <w:t>Interní projekty NOVUMM, NOVUMM KET (DESIGN) agentury CzechTrade (dříve Společné účasti na specializovaných veletrzích a</w:t>
      </w:r>
      <w:r w:rsidR="0076076E">
        <w:rPr>
          <w:rFonts w:asciiTheme="minorHAnsi" w:hAnsiTheme="minorHAnsi"/>
          <w:sz w:val="24"/>
          <w:szCs w:val="24"/>
        </w:rPr>
        <w:t> </w:t>
      </w:r>
      <w:r w:rsidRPr="00330795">
        <w:rPr>
          <w:rFonts w:asciiTheme="minorHAnsi" w:hAnsiTheme="minorHAnsi"/>
          <w:sz w:val="24"/>
          <w:szCs w:val="24"/>
        </w:rPr>
        <w:t>výstavách)</w:t>
      </w:r>
    </w:p>
    <w:p w14:paraId="18467723" w14:textId="3CC776EF" w:rsidR="00842600" w:rsidRPr="00330795" w:rsidRDefault="00842600" w:rsidP="00677596">
      <w:pPr>
        <w:pStyle w:val="Odstavecseseznamem"/>
        <w:numPr>
          <w:ilvl w:val="0"/>
          <w:numId w:val="45"/>
        </w:numPr>
        <w:spacing w:after="240" w:line="276" w:lineRule="auto"/>
        <w:jc w:val="both"/>
        <w:rPr>
          <w:rFonts w:asciiTheme="minorHAnsi" w:hAnsiTheme="minorHAnsi"/>
          <w:sz w:val="24"/>
          <w:szCs w:val="24"/>
        </w:rPr>
      </w:pPr>
      <w:r w:rsidRPr="00330795">
        <w:rPr>
          <w:rFonts w:asciiTheme="minorHAnsi" w:hAnsiTheme="minorHAnsi"/>
          <w:sz w:val="24"/>
          <w:szCs w:val="24"/>
        </w:rPr>
        <w:t>Individuální účasti v</w:t>
      </w:r>
      <w:r w:rsidR="0076076E">
        <w:rPr>
          <w:rFonts w:asciiTheme="minorHAnsi" w:hAnsiTheme="minorHAnsi"/>
          <w:sz w:val="24"/>
          <w:szCs w:val="24"/>
        </w:rPr>
        <w:t> </w:t>
      </w:r>
      <w:r w:rsidRPr="00330795">
        <w:rPr>
          <w:rFonts w:asciiTheme="minorHAnsi" w:hAnsiTheme="minorHAnsi"/>
          <w:sz w:val="24"/>
          <w:szCs w:val="24"/>
        </w:rPr>
        <w:t>programu Marketing administrované Agenturou pro podnikání a</w:t>
      </w:r>
      <w:r w:rsidR="0076076E">
        <w:rPr>
          <w:rFonts w:asciiTheme="minorHAnsi" w:hAnsiTheme="minorHAnsi"/>
          <w:sz w:val="24"/>
          <w:szCs w:val="24"/>
        </w:rPr>
        <w:t> </w:t>
      </w:r>
      <w:r w:rsidRPr="00330795">
        <w:rPr>
          <w:rFonts w:asciiTheme="minorHAnsi" w:hAnsiTheme="minorHAnsi"/>
          <w:sz w:val="24"/>
          <w:szCs w:val="24"/>
        </w:rPr>
        <w:t>inovace</w:t>
      </w:r>
    </w:p>
    <w:p w14:paraId="62552D0A" w14:textId="77777777" w:rsidR="00842600" w:rsidRPr="00330795" w:rsidRDefault="00842600" w:rsidP="00677596">
      <w:pPr>
        <w:pStyle w:val="Odstavecseseznamem"/>
        <w:numPr>
          <w:ilvl w:val="0"/>
          <w:numId w:val="45"/>
        </w:numPr>
        <w:spacing w:after="240" w:line="276" w:lineRule="auto"/>
        <w:jc w:val="both"/>
        <w:rPr>
          <w:rFonts w:asciiTheme="minorHAnsi" w:hAnsiTheme="minorHAnsi"/>
          <w:sz w:val="24"/>
          <w:szCs w:val="24"/>
        </w:rPr>
      </w:pPr>
      <w:r w:rsidRPr="00330795">
        <w:rPr>
          <w:rFonts w:asciiTheme="minorHAnsi" w:hAnsiTheme="minorHAnsi"/>
          <w:sz w:val="24"/>
          <w:szCs w:val="24"/>
        </w:rPr>
        <w:t>Komerční akce CzechTrade</w:t>
      </w:r>
    </w:p>
    <w:p w14:paraId="78ADC2BA" w14:textId="77777777" w:rsidR="00842600" w:rsidRPr="00330795" w:rsidRDefault="00842600" w:rsidP="00677596">
      <w:pPr>
        <w:pStyle w:val="Odstavecseseznamem"/>
        <w:numPr>
          <w:ilvl w:val="0"/>
          <w:numId w:val="45"/>
        </w:numPr>
        <w:spacing w:after="240" w:line="276" w:lineRule="auto"/>
        <w:jc w:val="both"/>
        <w:rPr>
          <w:rFonts w:asciiTheme="minorHAnsi" w:hAnsiTheme="minorHAnsi"/>
          <w:sz w:val="24"/>
          <w:szCs w:val="24"/>
        </w:rPr>
      </w:pPr>
      <w:r w:rsidRPr="00330795">
        <w:rPr>
          <w:rFonts w:asciiTheme="minorHAnsi" w:hAnsiTheme="minorHAnsi"/>
          <w:sz w:val="24"/>
          <w:szCs w:val="24"/>
        </w:rPr>
        <w:t>Sektorově zaměřené Národní expozice České republiky na oblast zemědělství</w:t>
      </w:r>
    </w:p>
    <w:p w14:paraId="3D146191" w14:textId="3773CE55" w:rsidR="00842600" w:rsidRPr="00330795" w:rsidRDefault="00842600" w:rsidP="00677596">
      <w:pPr>
        <w:pStyle w:val="Odstavecseseznamem"/>
        <w:numPr>
          <w:ilvl w:val="0"/>
          <w:numId w:val="45"/>
        </w:numPr>
        <w:spacing w:after="240" w:line="276" w:lineRule="auto"/>
        <w:jc w:val="both"/>
        <w:rPr>
          <w:rFonts w:asciiTheme="minorHAnsi" w:hAnsiTheme="minorHAnsi"/>
          <w:sz w:val="24"/>
          <w:szCs w:val="24"/>
        </w:rPr>
      </w:pPr>
      <w:r w:rsidRPr="00330795">
        <w:rPr>
          <w:rFonts w:asciiTheme="minorHAnsi" w:hAnsiTheme="minorHAnsi"/>
          <w:sz w:val="24"/>
          <w:szCs w:val="24"/>
        </w:rPr>
        <w:t>Doplňují je Projekty na podporu ekonomické diplomacie v</w:t>
      </w:r>
      <w:r w:rsidR="0076076E">
        <w:rPr>
          <w:rFonts w:asciiTheme="minorHAnsi" w:hAnsiTheme="minorHAnsi"/>
          <w:sz w:val="24"/>
          <w:szCs w:val="24"/>
        </w:rPr>
        <w:t> </w:t>
      </w:r>
      <w:r w:rsidRPr="00330795">
        <w:rPr>
          <w:rFonts w:asciiTheme="minorHAnsi" w:hAnsiTheme="minorHAnsi"/>
          <w:sz w:val="24"/>
          <w:szCs w:val="24"/>
        </w:rPr>
        <w:t xml:space="preserve">gesci MZV (realizace ZÚ ČR, participace resortů MZV, MPO, </w:t>
      </w:r>
      <w:proofErr w:type="spellStart"/>
      <w:r w:rsidRPr="00330795">
        <w:rPr>
          <w:rFonts w:asciiTheme="minorHAnsi" w:hAnsiTheme="minorHAnsi"/>
          <w:sz w:val="24"/>
          <w:szCs w:val="24"/>
        </w:rPr>
        <w:t>MZe</w:t>
      </w:r>
      <w:proofErr w:type="spellEnd"/>
      <w:r w:rsidRPr="00330795">
        <w:rPr>
          <w:rFonts w:asciiTheme="minorHAnsi" w:hAnsiTheme="minorHAnsi"/>
          <w:sz w:val="24"/>
          <w:szCs w:val="24"/>
        </w:rPr>
        <w:t xml:space="preserve">, MMR, ÚV, </w:t>
      </w:r>
      <w:proofErr w:type="spellStart"/>
      <w:r w:rsidRPr="00330795">
        <w:rPr>
          <w:rFonts w:asciiTheme="minorHAnsi" w:hAnsiTheme="minorHAnsi"/>
          <w:sz w:val="24"/>
          <w:szCs w:val="24"/>
        </w:rPr>
        <w:t>MZdr</w:t>
      </w:r>
      <w:proofErr w:type="spellEnd"/>
      <w:r w:rsidRPr="00330795">
        <w:rPr>
          <w:rFonts w:asciiTheme="minorHAnsi" w:hAnsiTheme="minorHAnsi"/>
          <w:sz w:val="24"/>
          <w:szCs w:val="24"/>
        </w:rPr>
        <w:t xml:space="preserve">) </w:t>
      </w:r>
    </w:p>
    <w:p w14:paraId="550CCBDF" w14:textId="4A6B67AE" w:rsidR="00842600" w:rsidRPr="00BF5E9E" w:rsidRDefault="00842600" w:rsidP="00BF5E9E">
      <w:pPr>
        <w:spacing w:after="240"/>
        <w:jc w:val="both"/>
        <w:rPr>
          <w:rFonts w:asciiTheme="minorHAnsi" w:hAnsiTheme="minorHAnsi" w:cstheme="minorHAnsi"/>
          <w:sz w:val="24"/>
          <w:szCs w:val="24"/>
        </w:rPr>
      </w:pPr>
      <w:r w:rsidRPr="00BF5E9E">
        <w:rPr>
          <w:rFonts w:asciiTheme="minorHAnsi" w:hAnsiTheme="minorHAnsi" w:cstheme="minorHAnsi"/>
          <w:sz w:val="24"/>
          <w:szCs w:val="24"/>
        </w:rPr>
        <w:t>Programy se navzájem doplňují a</w:t>
      </w:r>
      <w:r w:rsidR="0076076E">
        <w:rPr>
          <w:rFonts w:asciiTheme="minorHAnsi" w:hAnsiTheme="minorHAnsi" w:cstheme="minorHAnsi"/>
          <w:sz w:val="24"/>
          <w:szCs w:val="24"/>
        </w:rPr>
        <w:t> </w:t>
      </w:r>
      <w:r w:rsidRPr="00BF5E9E">
        <w:rPr>
          <w:rFonts w:asciiTheme="minorHAnsi" w:hAnsiTheme="minorHAnsi" w:cstheme="minorHAnsi"/>
          <w:sz w:val="24"/>
          <w:szCs w:val="24"/>
        </w:rPr>
        <w:t>pomáhají naplňovat strategické záměry Exportní strategie jak v</w:t>
      </w:r>
      <w:r w:rsidR="0076076E">
        <w:rPr>
          <w:rFonts w:asciiTheme="minorHAnsi" w:hAnsiTheme="minorHAnsi" w:cstheme="minorHAnsi"/>
          <w:sz w:val="24"/>
          <w:szCs w:val="24"/>
        </w:rPr>
        <w:t> </w:t>
      </w:r>
      <w:r w:rsidRPr="00BF5E9E">
        <w:rPr>
          <w:rFonts w:asciiTheme="minorHAnsi" w:hAnsiTheme="minorHAnsi" w:cstheme="minorHAnsi"/>
          <w:sz w:val="24"/>
          <w:szCs w:val="24"/>
        </w:rPr>
        <w:t>udržování stávajících trhů, tak v</w:t>
      </w:r>
      <w:r w:rsidR="0076076E">
        <w:rPr>
          <w:rFonts w:asciiTheme="minorHAnsi" w:hAnsiTheme="minorHAnsi" w:cstheme="minorHAnsi"/>
          <w:sz w:val="24"/>
          <w:szCs w:val="24"/>
        </w:rPr>
        <w:t> </w:t>
      </w:r>
      <w:r w:rsidRPr="00BF5E9E">
        <w:rPr>
          <w:rFonts w:asciiTheme="minorHAnsi" w:hAnsiTheme="minorHAnsi" w:cstheme="minorHAnsi"/>
          <w:sz w:val="24"/>
          <w:szCs w:val="24"/>
        </w:rPr>
        <w:t>pronikání na trhy nové i</w:t>
      </w:r>
      <w:r w:rsidR="0076076E">
        <w:rPr>
          <w:rFonts w:asciiTheme="minorHAnsi" w:hAnsiTheme="minorHAnsi" w:cstheme="minorHAnsi"/>
          <w:sz w:val="24"/>
          <w:szCs w:val="24"/>
        </w:rPr>
        <w:t> </w:t>
      </w:r>
      <w:r w:rsidRPr="00BF5E9E">
        <w:rPr>
          <w:rFonts w:asciiTheme="minorHAnsi" w:hAnsiTheme="minorHAnsi" w:cstheme="minorHAnsi"/>
          <w:sz w:val="24"/>
          <w:szCs w:val="24"/>
        </w:rPr>
        <w:t>prostřednictvím využívání oborových příležitostí. Pro financování těchto programů jsou používány různé zdroje (státní rozpočet, fondy EU) a</w:t>
      </w:r>
      <w:r w:rsidR="0076076E">
        <w:rPr>
          <w:rFonts w:asciiTheme="minorHAnsi" w:hAnsiTheme="minorHAnsi" w:cstheme="minorHAnsi"/>
          <w:sz w:val="24"/>
          <w:szCs w:val="24"/>
        </w:rPr>
        <w:t> </w:t>
      </w:r>
      <w:r w:rsidRPr="00BF5E9E">
        <w:rPr>
          <w:rFonts w:asciiTheme="minorHAnsi" w:hAnsiTheme="minorHAnsi" w:cstheme="minorHAnsi"/>
          <w:sz w:val="24"/>
          <w:szCs w:val="24"/>
        </w:rPr>
        <w:t>zároveň je různá i</w:t>
      </w:r>
      <w:r w:rsidR="0076076E">
        <w:rPr>
          <w:rFonts w:asciiTheme="minorHAnsi" w:hAnsiTheme="minorHAnsi" w:cstheme="minorHAnsi"/>
          <w:sz w:val="24"/>
          <w:szCs w:val="24"/>
        </w:rPr>
        <w:t> </w:t>
      </w:r>
      <w:r w:rsidRPr="00BF5E9E">
        <w:rPr>
          <w:rFonts w:asciiTheme="minorHAnsi" w:hAnsiTheme="minorHAnsi" w:cstheme="minorHAnsi"/>
          <w:sz w:val="24"/>
          <w:szCs w:val="24"/>
        </w:rPr>
        <w:t>míra spoluúčasti firem. Způsoby (programy) se liší intenzitou, zaměřením, cílovou skupinou (která se promítá do podmínek), financováním, výší spoluúčasti firem, formou poskytnutí podpory.</w:t>
      </w:r>
    </w:p>
    <w:p w14:paraId="66F6074C" w14:textId="77777777" w:rsidR="00842600" w:rsidRPr="003D5439" w:rsidRDefault="00842600" w:rsidP="00842600">
      <w:pPr>
        <w:spacing w:after="240" w:line="276" w:lineRule="auto"/>
        <w:jc w:val="both"/>
        <w:rPr>
          <w:rFonts w:asciiTheme="minorHAnsi" w:hAnsiTheme="minorHAnsi"/>
          <w:b/>
          <w:i/>
          <w:sz w:val="26"/>
          <w:szCs w:val="26"/>
        </w:rPr>
      </w:pPr>
      <w:r w:rsidRPr="003D5439">
        <w:rPr>
          <w:rFonts w:asciiTheme="minorHAnsi" w:hAnsiTheme="minorHAnsi"/>
          <w:b/>
          <w:i/>
          <w:sz w:val="26"/>
          <w:szCs w:val="26"/>
        </w:rPr>
        <w:t>Nástroje podpory exportu</w:t>
      </w:r>
    </w:p>
    <w:p w14:paraId="5504143C" w14:textId="5418985E" w:rsidR="00C245CB" w:rsidRPr="00683007" w:rsidRDefault="00C245CB" w:rsidP="000E15A7">
      <w:pPr>
        <w:spacing w:after="120"/>
        <w:jc w:val="both"/>
        <w:rPr>
          <w:rFonts w:asciiTheme="minorHAnsi" w:hAnsiTheme="minorHAnsi"/>
          <w:b/>
          <w:sz w:val="24"/>
          <w:szCs w:val="24"/>
        </w:rPr>
      </w:pPr>
      <w:r w:rsidRPr="00683007">
        <w:rPr>
          <w:rFonts w:asciiTheme="minorHAnsi" w:hAnsiTheme="minorHAnsi"/>
          <w:b/>
          <w:sz w:val="24"/>
          <w:szCs w:val="24"/>
        </w:rPr>
        <w:t>S</w:t>
      </w:r>
      <w:r w:rsidRPr="00683007">
        <w:rPr>
          <w:rFonts w:asciiTheme="minorHAnsi" w:hAnsiTheme="minorHAnsi" w:cstheme="minorHAnsi"/>
          <w:b/>
          <w:sz w:val="24"/>
          <w:szCs w:val="24"/>
        </w:rPr>
        <w:t>míšené komise a</w:t>
      </w:r>
      <w:r w:rsidR="0076076E">
        <w:rPr>
          <w:rFonts w:asciiTheme="minorHAnsi" w:hAnsiTheme="minorHAnsi" w:cstheme="minorHAnsi"/>
          <w:b/>
          <w:sz w:val="24"/>
          <w:szCs w:val="24"/>
        </w:rPr>
        <w:t> </w:t>
      </w:r>
      <w:r w:rsidRPr="00683007">
        <w:rPr>
          <w:rFonts w:asciiTheme="minorHAnsi" w:hAnsiTheme="minorHAnsi" w:cstheme="minorHAnsi"/>
          <w:b/>
          <w:sz w:val="24"/>
          <w:szCs w:val="24"/>
        </w:rPr>
        <w:t>výbory pro hospodářskou spolupráci</w:t>
      </w:r>
    </w:p>
    <w:p w14:paraId="67241C69" w14:textId="2E9A7F29" w:rsidR="004648C3" w:rsidRDefault="00647070" w:rsidP="000E15A7">
      <w:pPr>
        <w:spacing w:after="240"/>
        <w:jc w:val="both"/>
        <w:rPr>
          <w:rFonts w:asciiTheme="minorHAnsi" w:hAnsiTheme="minorHAnsi" w:cstheme="minorHAnsi"/>
          <w:sz w:val="24"/>
          <w:szCs w:val="24"/>
        </w:rPr>
      </w:pPr>
      <w:r w:rsidRPr="00647070">
        <w:rPr>
          <w:rFonts w:asciiTheme="minorHAnsi" w:hAnsiTheme="minorHAnsi" w:cstheme="minorHAnsi"/>
          <w:sz w:val="24"/>
          <w:szCs w:val="24"/>
        </w:rPr>
        <w:t xml:space="preserve">MPO je podle kompetenčního zákona </w:t>
      </w:r>
      <w:r w:rsidR="005B5E86">
        <w:rPr>
          <w:rFonts w:asciiTheme="minorHAnsi" w:hAnsiTheme="minorHAnsi" w:cstheme="minorHAnsi"/>
          <w:sz w:val="24"/>
          <w:szCs w:val="24"/>
        </w:rPr>
        <w:t>(z</w:t>
      </w:r>
      <w:r w:rsidR="005B5E86" w:rsidRPr="005B5E86">
        <w:rPr>
          <w:rFonts w:asciiTheme="minorHAnsi" w:hAnsiTheme="minorHAnsi" w:cstheme="minorHAnsi"/>
          <w:sz w:val="24"/>
          <w:szCs w:val="24"/>
        </w:rPr>
        <w:t>ákon č. 2/1969 Sb.</w:t>
      </w:r>
      <w:r w:rsidR="005B5E86">
        <w:rPr>
          <w:rFonts w:asciiTheme="minorHAnsi" w:hAnsiTheme="minorHAnsi" w:cstheme="minorHAnsi"/>
          <w:sz w:val="24"/>
          <w:szCs w:val="24"/>
        </w:rPr>
        <w:t xml:space="preserve">, </w:t>
      </w:r>
      <w:r w:rsidR="005B5E86" w:rsidRPr="005B5E86">
        <w:rPr>
          <w:rFonts w:asciiTheme="minorHAnsi" w:hAnsiTheme="minorHAnsi" w:cstheme="minorHAnsi"/>
          <w:sz w:val="24"/>
          <w:szCs w:val="24"/>
        </w:rPr>
        <w:t xml:space="preserve">o zřízení ministerstev a jiných ústředních orgánů státní správy České socialistické republiky) </w:t>
      </w:r>
      <w:r w:rsidRPr="00647070">
        <w:rPr>
          <w:rFonts w:asciiTheme="minorHAnsi" w:hAnsiTheme="minorHAnsi" w:cstheme="minorHAnsi"/>
          <w:sz w:val="24"/>
          <w:szCs w:val="24"/>
        </w:rPr>
        <w:t>ústředním orgánem státní správy pro obchodní politiku a</w:t>
      </w:r>
      <w:r w:rsidR="0076076E">
        <w:rPr>
          <w:rFonts w:asciiTheme="minorHAnsi" w:hAnsiTheme="minorHAnsi" w:cstheme="minorHAnsi"/>
          <w:sz w:val="24"/>
          <w:szCs w:val="24"/>
        </w:rPr>
        <w:t> </w:t>
      </w:r>
      <w:r w:rsidRPr="00647070">
        <w:rPr>
          <w:rFonts w:asciiTheme="minorHAnsi" w:hAnsiTheme="minorHAnsi" w:cstheme="minorHAnsi"/>
          <w:sz w:val="24"/>
          <w:szCs w:val="24"/>
        </w:rPr>
        <w:t>zahraničně ekonomickou politiku, přičemž koordinuje zahraničně obchodní politiku Č</w:t>
      </w:r>
      <w:r w:rsidR="0076076E">
        <w:rPr>
          <w:rFonts w:asciiTheme="minorHAnsi" w:hAnsiTheme="minorHAnsi" w:cstheme="minorHAnsi"/>
          <w:sz w:val="24"/>
          <w:szCs w:val="24"/>
        </w:rPr>
        <w:t>R</w:t>
      </w:r>
      <w:r w:rsidRPr="00647070">
        <w:rPr>
          <w:rFonts w:asciiTheme="minorHAnsi" w:hAnsiTheme="minorHAnsi" w:cstheme="minorHAnsi"/>
          <w:sz w:val="24"/>
          <w:szCs w:val="24"/>
        </w:rPr>
        <w:t xml:space="preserve"> ve vztahu k</w:t>
      </w:r>
      <w:r w:rsidR="0076076E">
        <w:rPr>
          <w:rFonts w:asciiTheme="minorHAnsi" w:hAnsiTheme="minorHAnsi" w:cstheme="minorHAnsi"/>
          <w:sz w:val="24"/>
          <w:szCs w:val="24"/>
        </w:rPr>
        <w:t> </w:t>
      </w:r>
      <w:r w:rsidRPr="00647070">
        <w:rPr>
          <w:rFonts w:asciiTheme="minorHAnsi" w:hAnsiTheme="minorHAnsi" w:cstheme="minorHAnsi"/>
          <w:sz w:val="24"/>
          <w:szCs w:val="24"/>
        </w:rPr>
        <w:t>jednotlivým státům a</w:t>
      </w:r>
      <w:r w:rsidR="0076076E">
        <w:rPr>
          <w:rFonts w:asciiTheme="minorHAnsi" w:hAnsiTheme="minorHAnsi" w:cstheme="minorHAnsi"/>
          <w:sz w:val="24"/>
          <w:szCs w:val="24"/>
        </w:rPr>
        <w:t> </w:t>
      </w:r>
      <w:r w:rsidRPr="00647070">
        <w:rPr>
          <w:rFonts w:asciiTheme="minorHAnsi" w:hAnsiTheme="minorHAnsi" w:cstheme="minorHAnsi"/>
          <w:sz w:val="24"/>
          <w:szCs w:val="24"/>
        </w:rPr>
        <w:t>zabezpečuje sjednávání dvoustranných ekonomických dohod. Tyto dohody vytvářejí základní právní a</w:t>
      </w:r>
      <w:r w:rsidR="0076076E">
        <w:rPr>
          <w:rFonts w:asciiTheme="minorHAnsi" w:hAnsiTheme="minorHAnsi" w:cstheme="minorHAnsi"/>
          <w:sz w:val="24"/>
          <w:szCs w:val="24"/>
        </w:rPr>
        <w:t> </w:t>
      </w:r>
      <w:r w:rsidRPr="00647070">
        <w:rPr>
          <w:rFonts w:asciiTheme="minorHAnsi" w:hAnsiTheme="minorHAnsi" w:cstheme="minorHAnsi"/>
          <w:sz w:val="24"/>
          <w:szCs w:val="24"/>
        </w:rPr>
        <w:t>institucionální rámec pro ustavení a</w:t>
      </w:r>
      <w:r w:rsidR="0076076E">
        <w:rPr>
          <w:rFonts w:asciiTheme="minorHAnsi" w:hAnsiTheme="minorHAnsi" w:cstheme="minorHAnsi"/>
          <w:sz w:val="24"/>
          <w:szCs w:val="24"/>
        </w:rPr>
        <w:t> </w:t>
      </w:r>
      <w:r w:rsidRPr="00647070">
        <w:rPr>
          <w:rFonts w:asciiTheme="minorHAnsi" w:hAnsiTheme="minorHAnsi" w:cstheme="minorHAnsi"/>
          <w:sz w:val="24"/>
          <w:szCs w:val="24"/>
        </w:rPr>
        <w:t>následné rozvíjení obchodních a</w:t>
      </w:r>
      <w:r w:rsidR="0076076E">
        <w:rPr>
          <w:rFonts w:asciiTheme="minorHAnsi" w:hAnsiTheme="minorHAnsi" w:cstheme="minorHAnsi"/>
          <w:sz w:val="24"/>
          <w:szCs w:val="24"/>
        </w:rPr>
        <w:t> </w:t>
      </w:r>
      <w:r w:rsidRPr="00647070">
        <w:rPr>
          <w:rFonts w:asciiTheme="minorHAnsi" w:hAnsiTheme="minorHAnsi" w:cstheme="minorHAnsi"/>
          <w:sz w:val="24"/>
          <w:szCs w:val="24"/>
        </w:rPr>
        <w:t>ekonomických vztahů se třetími zeměmi (spolu s</w:t>
      </w:r>
      <w:r w:rsidR="0076076E">
        <w:rPr>
          <w:rFonts w:asciiTheme="minorHAnsi" w:hAnsiTheme="minorHAnsi" w:cstheme="minorHAnsi"/>
          <w:sz w:val="24"/>
          <w:szCs w:val="24"/>
        </w:rPr>
        <w:t> </w:t>
      </w:r>
      <w:r w:rsidRPr="00647070">
        <w:rPr>
          <w:rFonts w:asciiTheme="minorHAnsi" w:hAnsiTheme="minorHAnsi" w:cstheme="minorHAnsi"/>
          <w:sz w:val="24"/>
          <w:szCs w:val="24"/>
        </w:rPr>
        <w:t>dohodami o</w:t>
      </w:r>
      <w:r w:rsidR="0076076E">
        <w:rPr>
          <w:rFonts w:asciiTheme="minorHAnsi" w:hAnsiTheme="minorHAnsi" w:cstheme="minorHAnsi"/>
          <w:sz w:val="24"/>
          <w:szCs w:val="24"/>
        </w:rPr>
        <w:t> </w:t>
      </w:r>
      <w:r w:rsidRPr="00647070">
        <w:rPr>
          <w:rFonts w:asciiTheme="minorHAnsi" w:hAnsiTheme="minorHAnsi" w:cstheme="minorHAnsi"/>
          <w:sz w:val="24"/>
          <w:szCs w:val="24"/>
        </w:rPr>
        <w:t>zamezení dvojího zdanění a</w:t>
      </w:r>
      <w:r w:rsidR="0076076E">
        <w:rPr>
          <w:rFonts w:asciiTheme="minorHAnsi" w:hAnsiTheme="minorHAnsi" w:cstheme="minorHAnsi"/>
          <w:sz w:val="24"/>
          <w:szCs w:val="24"/>
        </w:rPr>
        <w:t> </w:t>
      </w:r>
      <w:r w:rsidRPr="00647070">
        <w:rPr>
          <w:rFonts w:asciiTheme="minorHAnsi" w:hAnsiTheme="minorHAnsi" w:cstheme="minorHAnsi"/>
          <w:sz w:val="24"/>
          <w:szCs w:val="24"/>
        </w:rPr>
        <w:t xml:space="preserve">ochraně investic). </w:t>
      </w:r>
      <w:r w:rsidR="004648C3">
        <w:rPr>
          <w:rFonts w:asciiTheme="minorHAnsi" w:hAnsiTheme="minorHAnsi" w:cstheme="minorHAnsi"/>
          <w:sz w:val="24"/>
          <w:szCs w:val="24"/>
        </w:rPr>
        <w:t>D</w:t>
      </w:r>
      <w:r w:rsidR="004648C3" w:rsidRPr="00683007">
        <w:rPr>
          <w:rFonts w:asciiTheme="minorHAnsi" w:hAnsiTheme="minorHAnsi" w:cstheme="minorHAnsi"/>
          <w:sz w:val="24"/>
          <w:szCs w:val="24"/>
        </w:rPr>
        <w:t>ohody o</w:t>
      </w:r>
      <w:r w:rsidR="004648C3">
        <w:rPr>
          <w:rFonts w:asciiTheme="minorHAnsi" w:hAnsiTheme="minorHAnsi" w:cstheme="minorHAnsi"/>
          <w:sz w:val="24"/>
          <w:szCs w:val="24"/>
        </w:rPr>
        <w:t> </w:t>
      </w:r>
      <w:r w:rsidR="004648C3" w:rsidRPr="00683007">
        <w:rPr>
          <w:rFonts w:asciiTheme="minorHAnsi" w:hAnsiTheme="minorHAnsi" w:cstheme="minorHAnsi"/>
          <w:sz w:val="24"/>
          <w:szCs w:val="24"/>
        </w:rPr>
        <w:t>hospodářské spolupráci</w:t>
      </w:r>
      <w:r w:rsidR="004648C3">
        <w:rPr>
          <w:rFonts w:asciiTheme="minorHAnsi" w:hAnsiTheme="minorHAnsi" w:cstheme="minorHAnsi"/>
          <w:sz w:val="24"/>
          <w:szCs w:val="24"/>
        </w:rPr>
        <w:t xml:space="preserve"> j</w:t>
      </w:r>
      <w:r w:rsidR="004648C3" w:rsidRPr="00C245CB">
        <w:rPr>
          <w:rFonts w:asciiTheme="minorHAnsi" w:hAnsiTheme="minorHAnsi" w:cstheme="minorHAnsi"/>
          <w:sz w:val="24"/>
          <w:szCs w:val="24"/>
        </w:rPr>
        <w:t xml:space="preserve">sou </w:t>
      </w:r>
      <w:r w:rsidR="004648C3">
        <w:rPr>
          <w:rFonts w:asciiTheme="minorHAnsi" w:hAnsiTheme="minorHAnsi" w:cstheme="minorHAnsi"/>
          <w:sz w:val="24"/>
          <w:szCs w:val="24"/>
        </w:rPr>
        <w:t xml:space="preserve">tak </w:t>
      </w:r>
      <w:r w:rsidR="004648C3" w:rsidRPr="00C245CB">
        <w:rPr>
          <w:rFonts w:asciiTheme="minorHAnsi" w:hAnsiTheme="minorHAnsi" w:cstheme="minorHAnsi"/>
          <w:sz w:val="24"/>
          <w:szCs w:val="24"/>
        </w:rPr>
        <w:t xml:space="preserve">základním dokumentem pro rozvíjení obchodně-ekonomických vztahů </w:t>
      </w:r>
      <w:r w:rsidR="004648C3">
        <w:rPr>
          <w:rFonts w:asciiTheme="minorHAnsi" w:hAnsiTheme="minorHAnsi" w:cstheme="minorHAnsi"/>
          <w:sz w:val="24"/>
          <w:szCs w:val="24"/>
        </w:rPr>
        <w:t xml:space="preserve">ČR </w:t>
      </w:r>
      <w:r w:rsidR="004648C3" w:rsidRPr="00C245CB">
        <w:rPr>
          <w:rFonts w:asciiTheme="minorHAnsi" w:hAnsiTheme="minorHAnsi" w:cstheme="minorHAnsi"/>
          <w:sz w:val="24"/>
          <w:szCs w:val="24"/>
        </w:rPr>
        <w:t>s</w:t>
      </w:r>
      <w:r w:rsidR="004648C3">
        <w:rPr>
          <w:rFonts w:asciiTheme="minorHAnsi" w:hAnsiTheme="minorHAnsi" w:cstheme="minorHAnsi"/>
          <w:sz w:val="24"/>
          <w:szCs w:val="24"/>
        </w:rPr>
        <w:t> </w:t>
      </w:r>
      <w:r w:rsidR="004648C3" w:rsidRPr="00B93418">
        <w:rPr>
          <w:rFonts w:asciiTheme="minorHAnsi" w:hAnsiTheme="minorHAnsi" w:cstheme="minorHAnsi"/>
          <w:sz w:val="24"/>
          <w:szCs w:val="24"/>
        </w:rPr>
        <w:t>významnými a</w:t>
      </w:r>
      <w:r w:rsidR="004648C3">
        <w:rPr>
          <w:rFonts w:asciiTheme="minorHAnsi" w:hAnsiTheme="minorHAnsi" w:cstheme="minorHAnsi"/>
          <w:sz w:val="24"/>
          <w:szCs w:val="24"/>
        </w:rPr>
        <w:t> </w:t>
      </w:r>
      <w:r w:rsidR="004648C3" w:rsidRPr="00B93418">
        <w:rPr>
          <w:rFonts w:asciiTheme="minorHAnsi" w:hAnsiTheme="minorHAnsi" w:cstheme="minorHAnsi"/>
          <w:sz w:val="24"/>
          <w:szCs w:val="24"/>
        </w:rPr>
        <w:t>perspektivními trhy z</w:t>
      </w:r>
      <w:r w:rsidR="004648C3">
        <w:rPr>
          <w:rFonts w:asciiTheme="minorHAnsi" w:hAnsiTheme="minorHAnsi" w:cstheme="minorHAnsi"/>
          <w:sz w:val="24"/>
          <w:szCs w:val="24"/>
        </w:rPr>
        <w:t> </w:t>
      </w:r>
      <w:r w:rsidR="004648C3" w:rsidRPr="00B93418">
        <w:rPr>
          <w:rFonts w:asciiTheme="minorHAnsi" w:hAnsiTheme="minorHAnsi" w:cstheme="minorHAnsi"/>
          <w:sz w:val="24"/>
          <w:szCs w:val="24"/>
        </w:rPr>
        <w:t>hlediska vývozu, zdrojů investic a</w:t>
      </w:r>
      <w:r w:rsidR="004648C3">
        <w:rPr>
          <w:rFonts w:asciiTheme="minorHAnsi" w:hAnsiTheme="minorHAnsi" w:cstheme="minorHAnsi"/>
          <w:sz w:val="24"/>
          <w:szCs w:val="24"/>
        </w:rPr>
        <w:t> </w:t>
      </w:r>
      <w:r w:rsidR="004648C3" w:rsidRPr="00B93418">
        <w:rPr>
          <w:rFonts w:asciiTheme="minorHAnsi" w:hAnsiTheme="minorHAnsi" w:cstheme="minorHAnsi"/>
          <w:sz w:val="24"/>
          <w:szCs w:val="24"/>
        </w:rPr>
        <w:t>inovací.</w:t>
      </w:r>
    </w:p>
    <w:p w14:paraId="5688EC1B" w14:textId="55B2839D" w:rsidR="00647070" w:rsidRPr="00647070" w:rsidRDefault="004648C3" w:rsidP="000E15A7">
      <w:pPr>
        <w:spacing w:after="240"/>
        <w:jc w:val="both"/>
        <w:rPr>
          <w:rFonts w:asciiTheme="minorHAnsi" w:hAnsiTheme="minorHAnsi" w:cstheme="minorHAnsi"/>
          <w:sz w:val="24"/>
          <w:szCs w:val="24"/>
        </w:rPr>
      </w:pPr>
      <w:r>
        <w:rPr>
          <w:rFonts w:asciiTheme="minorHAnsi" w:hAnsiTheme="minorHAnsi" w:cstheme="minorHAnsi"/>
          <w:sz w:val="24"/>
          <w:szCs w:val="24"/>
        </w:rPr>
        <w:t>K</w:t>
      </w:r>
      <w:r w:rsidR="00647070" w:rsidRPr="00647070">
        <w:rPr>
          <w:rFonts w:asciiTheme="minorHAnsi" w:hAnsiTheme="minorHAnsi" w:cstheme="minorHAnsi"/>
          <w:sz w:val="24"/>
          <w:szCs w:val="24"/>
        </w:rPr>
        <w:t xml:space="preserve">ompetence MPO </w:t>
      </w:r>
      <w:r>
        <w:rPr>
          <w:rFonts w:asciiTheme="minorHAnsi" w:hAnsiTheme="minorHAnsi" w:cstheme="minorHAnsi"/>
          <w:sz w:val="24"/>
          <w:szCs w:val="24"/>
        </w:rPr>
        <w:t xml:space="preserve">není v tomto </w:t>
      </w:r>
      <w:r w:rsidR="00647070" w:rsidRPr="00647070">
        <w:rPr>
          <w:rFonts w:asciiTheme="minorHAnsi" w:hAnsiTheme="minorHAnsi" w:cstheme="minorHAnsi"/>
          <w:sz w:val="24"/>
          <w:szCs w:val="24"/>
        </w:rPr>
        <w:t>směru dotčena působností orgánů E</w:t>
      </w:r>
      <w:r>
        <w:rPr>
          <w:rFonts w:asciiTheme="minorHAnsi" w:hAnsiTheme="minorHAnsi" w:cstheme="minorHAnsi"/>
          <w:sz w:val="24"/>
          <w:szCs w:val="24"/>
        </w:rPr>
        <w:t>U</w:t>
      </w:r>
      <w:r w:rsidR="00647070" w:rsidRPr="00647070">
        <w:rPr>
          <w:rFonts w:asciiTheme="minorHAnsi" w:hAnsiTheme="minorHAnsi" w:cstheme="minorHAnsi"/>
          <w:sz w:val="24"/>
          <w:szCs w:val="24"/>
        </w:rPr>
        <w:t>, s</w:t>
      </w:r>
      <w:r w:rsidR="0076076E">
        <w:rPr>
          <w:rFonts w:asciiTheme="minorHAnsi" w:hAnsiTheme="minorHAnsi" w:cstheme="minorHAnsi"/>
          <w:sz w:val="24"/>
          <w:szCs w:val="24"/>
        </w:rPr>
        <w:t> </w:t>
      </w:r>
      <w:r w:rsidR="00647070" w:rsidRPr="00647070">
        <w:rPr>
          <w:rFonts w:asciiTheme="minorHAnsi" w:hAnsiTheme="minorHAnsi" w:cstheme="minorHAnsi"/>
          <w:sz w:val="24"/>
          <w:szCs w:val="24"/>
        </w:rPr>
        <w:t xml:space="preserve">výjimkou obvyklé </w:t>
      </w:r>
      <w:r w:rsidR="005B5E86">
        <w:rPr>
          <w:rFonts w:asciiTheme="minorHAnsi" w:hAnsiTheme="minorHAnsi" w:cstheme="minorHAnsi"/>
          <w:sz w:val="24"/>
          <w:szCs w:val="24"/>
        </w:rPr>
        <w:t xml:space="preserve">povinnosti </w:t>
      </w:r>
      <w:r w:rsidR="00647070" w:rsidRPr="00647070">
        <w:rPr>
          <w:rFonts w:asciiTheme="minorHAnsi" w:hAnsiTheme="minorHAnsi" w:cstheme="minorHAnsi"/>
          <w:sz w:val="24"/>
          <w:szCs w:val="24"/>
        </w:rPr>
        <w:t>konzulta</w:t>
      </w:r>
      <w:r w:rsidR="005B5E86">
        <w:rPr>
          <w:rFonts w:asciiTheme="minorHAnsi" w:hAnsiTheme="minorHAnsi" w:cstheme="minorHAnsi"/>
          <w:sz w:val="24"/>
          <w:szCs w:val="24"/>
        </w:rPr>
        <w:t>ce</w:t>
      </w:r>
      <w:r w:rsidR="00647070" w:rsidRPr="00647070">
        <w:rPr>
          <w:rFonts w:asciiTheme="minorHAnsi" w:hAnsiTheme="minorHAnsi" w:cstheme="minorHAnsi"/>
          <w:sz w:val="24"/>
          <w:szCs w:val="24"/>
        </w:rPr>
        <w:t xml:space="preserve"> sjednaného textu před podpisem dohody. </w:t>
      </w:r>
      <w:r w:rsidR="0076076E">
        <w:rPr>
          <w:rFonts w:asciiTheme="minorHAnsi" w:hAnsiTheme="minorHAnsi" w:cstheme="minorHAnsi"/>
          <w:sz w:val="24"/>
          <w:szCs w:val="24"/>
        </w:rPr>
        <w:t>N</w:t>
      </w:r>
      <w:r w:rsidR="00647070" w:rsidRPr="00647070">
        <w:rPr>
          <w:rFonts w:asciiTheme="minorHAnsi" w:hAnsiTheme="minorHAnsi" w:cstheme="minorHAnsi"/>
          <w:sz w:val="24"/>
          <w:szCs w:val="24"/>
        </w:rPr>
        <w:t xml:space="preserve">aopak ekonomické dohody </w:t>
      </w:r>
      <w:r w:rsidR="00647070" w:rsidRPr="00647070">
        <w:rPr>
          <w:rFonts w:asciiTheme="minorHAnsi" w:hAnsiTheme="minorHAnsi" w:cstheme="minorHAnsi"/>
          <w:sz w:val="24"/>
          <w:szCs w:val="24"/>
        </w:rPr>
        <w:lastRenderedPageBreak/>
        <w:t>EU se třetími zeměmi ve svých ustanoveních přímo předpokládají, že mohou být sjednávány i</w:t>
      </w:r>
      <w:r w:rsidR="0076076E">
        <w:rPr>
          <w:rFonts w:asciiTheme="minorHAnsi" w:hAnsiTheme="minorHAnsi" w:cstheme="minorHAnsi"/>
          <w:sz w:val="24"/>
          <w:szCs w:val="24"/>
        </w:rPr>
        <w:t> </w:t>
      </w:r>
      <w:r w:rsidR="00647070" w:rsidRPr="00647070">
        <w:rPr>
          <w:rFonts w:asciiTheme="minorHAnsi" w:hAnsiTheme="minorHAnsi" w:cstheme="minorHAnsi"/>
          <w:sz w:val="24"/>
          <w:szCs w:val="24"/>
        </w:rPr>
        <w:t>dvoustranné ekonomické dohody na úrovni členských států EU se třetími zeměmi. Praxi sjednávání bilaterálních dohod o</w:t>
      </w:r>
      <w:r w:rsidR="0076076E">
        <w:rPr>
          <w:rFonts w:asciiTheme="minorHAnsi" w:hAnsiTheme="minorHAnsi" w:cstheme="minorHAnsi"/>
          <w:sz w:val="24"/>
          <w:szCs w:val="24"/>
        </w:rPr>
        <w:t> </w:t>
      </w:r>
      <w:r w:rsidR="00647070" w:rsidRPr="00647070">
        <w:rPr>
          <w:rFonts w:asciiTheme="minorHAnsi" w:hAnsiTheme="minorHAnsi" w:cstheme="minorHAnsi"/>
          <w:sz w:val="24"/>
          <w:szCs w:val="24"/>
        </w:rPr>
        <w:t>hospodářské spolupráci se třetími zeměmi běžně členské státy EU využívají.</w:t>
      </w:r>
    </w:p>
    <w:p w14:paraId="0ED6058A" w14:textId="28297EEF" w:rsidR="00647070" w:rsidRPr="00647070" w:rsidRDefault="00647070" w:rsidP="000E15A7">
      <w:pPr>
        <w:spacing w:after="240"/>
        <w:jc w:val="both"/>
        <w:rPr>
          <w:rFonts w:asciiTheme="minorHAnsi" w:hAnsiTheme="minorHAnsi" w:cstheme="minorHAnsi"/>
          <w:sz w:val="24"/>
          <w:szCs w:val="24"/>
        </w:rPr>
      </w:pPr>
      <w:r w:rsidRPr="00647070">
        <w:rPr>
          <w:rFonts w:asciiTheme="minorHAnsi" w:hAnsiTheme="minorHAnsi" w:cstheme="minorHAnsi"/>
          <w:sz w:val="24"/>
          <w:szCs w:val="24"/>
        </w:rPr>
        <w:t>Dohody o</w:t>
      </w:r>
      <w:r w:rsidR="0076076E">
        <w:rPr>
          <w:rFonts w:asciiTheme="minorHAnsi" w:hAnsiTheme="minorHAnsi" w:cstheme="minorHAnsi"/>
          <w:sz w:val="24"/>
          <w:szCs w:val="24"/>
        </w:rPr>
        <w:t> </w:t>
      </w:r>
      <w:r w:rsidRPr="00647070">
        <w:rPr>
          <w:rFonts w:asciiTheme="minorHAnsi" w:hAnsiTheme="minorHAnsi" w:cstheme="minorHAnsi"/>
          <w:sz w:val="24"/>
          <w:szCs w:val="24"/>
        </w:rPr>
        <w:t>hospodářské spolupráci (případně dohody o</w:t>
      </w:r>
      <w:r w:rsidR="0076076E">
        <w:rPr>
          <w:rFonts w:asciiTheme="minorHAnsi" w:hAnsiTheme="minorHAnsi" w:cstheme="minorHAnsi"/>
          <w:sz w:val="24"/>
          <w:szCs w:val="24"/>
        </w:rPr>
        <w:t> </w:t>
      </w:r>
      <w:r w:rsidRPr="00647070">
        <w:rPr>
          <w:rFonts w:asciiTheme="minorHAnsi" w:hAnsiTheme="minorHAnsi" w:cstheme="minorHAnsi"/>
          <w:sz w:val="24"/>
          <w:szCs w:val="24"/>
        </w:rPr>
        <w:t>hospodářské a</w:t>
      </w:r>
      <w:r w:rsidR="0076076E">
        <w:rPr>
          <w:rFonts w:asciiTheme="minorHAnsi" w:hAnsiTheme="minorHAnsi" w:cstheme="minorHAnsi"/>
          <w:sz w:val="24"/>
          <w:szCs w:val="24"/>
        </w:rPr>
        <w:t> </w:t>
      </w:r>
      <w:r w:rsidRPr="00647070">
        <w:rPr>
          <w:rFonts w:asciiTheme="minorHAnsi" w:hAnsiTheme="minorHAnsi" w:cstheme="minorHAnsi"/>
          <w:sz w:val="24"/>
          <w:szCs w:val="24"/>
        </w:rPr>
        <w:t xml:space="preserve">průmyslové spolupráci apod.) jsou většinou sjednány jako mezivládní smlouvy, přičemž jejich prováděním </w:t>
      </w:r>
      <w:r w:rsidR="004648C3">
        <w:rPr>
          <w:rFonts w:asciiTheme="minorHAnsi" w:hAnsiTheme="minorHAnsi" w:cstheme="minorHAnsi"/>
          <w:sz w:val="24"/>
          <w:szCs w:val="24"/>
        </w:rPr>
        <w:t xml:space="preserve">je </w:t>
      </w:r>
      <w:r w:rsidRPr="00647070">
        <w:rPr>
          <w:rFonts w:asciiTheme="minorHAnsi" w:hAnsiTheme="minorHAnsi" w:cstheme="minorHAnsi"/>
          <w:sz w:val="24"/>
          <w:szCs w:val="24"/>
        </w:rPr>
        <w:t>v</w:t>
      </w:r>
      <w:r w:rsidR="0076076E">
        <w:rPr>
          <w:rFonts w:asciiTheme="minorHAnsi" w:hAnsiTheme="minorHAnsi" w:cstheme="minorHAnsi"/>
          <w:sz w:val="24"/>
          <w:szCs w:val="24"/>
        </w:rPr>
        <w:t> </w:t>
      </w:r>
      <w:r w:rsidRPr="00647070">
        <w:rPr>
          <w:rFonts w:asciiTheme="minorHAnsi" w:hAnsiTheme="minorHAnsi" w:cstheme="minorHAnsi"/>
          <w:sz w:val="24"/>
          <w:szCs w:val="24"/>
        </w:rPr>
        <w:t>souladu s</w:t>
      </w:r>
      <w:r w:rsidR="0076076E">
        <w:rPr>
          <w:rFonts w:asciiTheme="minorHAnsi" w:hAnsiTheme="minorHAnsi" w:cstheme="minorHAnsi"/>
          <w:sz w:val="24"/>
          <w:szCs w:val="24"/>
        </w:rPr>
        <w:t> </w:t>
      </w:r>
      <w:r w:rsidRPr="00647070">
        <w:rPr>
          <w:rFonts w:asciiTheme="minorHAnsi" w:hAnsiTheme="minorHAnsi" w:cstheme="minorHAnsi"/>
          <w:sz w:val="24"/>
          <w:szCs w:val="24"/>
        </w:rPr>
        <w:t>kompetenčním zákonem (a usneseními vlády, kterými se přijímají jednotlivé dohody) zmocněn ministr průmyslu a</w:t>
      </w:r>
      <w:r w:rsidR="0076076E">
        <w:rPr>
          <w:rFonts w:asciiTheme="minorHAnsi" w:hAnsiTheme="minorHAnsi" w:cstheme="minorHAnsi"/>
          <w:sz w:val="24"/>
          <w:szCs w:val="24"/>
        </w:rPr>
        <w:t> </w:t>
      </w:r>
      <w:r w:rsidRPr="00647070">
        <w:rPr>
          <w:rFonts w:asciiTheme="minorHAnsi" w:hAnsiTheme="minorHAnsi" w:cstheme="minorHAnsi"/>
          <w:sz w:val="24"/>
          <w:szCs w:val="24"/>
        </w:rPr>
        <w:t xml:space="preserve">obchodu. Některé dohody </w:t>
      </w:r>
      <w:r w:rsidR="004648C3">
        <w:rPr>
          <w:rFonts w:asciiTheme="minorHAnsi" w:hAnsiTheme="minorHAnsi" w:cstheme="minorHAnsi"/>
          <w:sz w:val="24"/>
          <w:szCs w:val="24"/>
        </w:rPr>
        <w:t xml:space="preserve">má MPO </w:t>
      </w:r>
      <w:r w:rsidRPr="00647070">
        <w:rPr>
          <w:rFonts w:asciiTheme="minorHAnsi" w:hAnsiTheme="minorHAnsi" w:cstheme="minorHAnsi"/>
          <w:sz w:val="24"/>
          <w:szCs w:val="24"/>
        </w:rPr>
        <w:t>sjednány jako mezirezortní,</w:t>
      </w:r>
      <w:r w:rsidR="004648C3">
        <w:rPr>
          <w:rFonts w:asciiTheme="minorHAnsi" w:hAnsiTheme="minorHAnsi" w:cstheme="minorHAnsi"/>
          <w:sz w:val="24"/>
          <w:szCs w:val="24"/>
        </w:rPr>
        <w:t xml:space="preserve"> tedy</w:t>
      </w:r>
      <w:r w:rsidRPr="00647070">
        <w:rPr>
          <w:rFonts w:asciiTheme="minorHAnsi" w:hAnsiTheme="minorHAnsi" w:cstheme="minorHAnsi"/>
          <w:sz w:val="24"/>
          <w:szCs w:val="24"/>
        </w:rPr>
        <w:t xml:space="preserve"> ve </w:t>
      </w:r>
      <w:r w:rsidR="004648C3">
        <w:rPr>
          <w:rFonts w:asciiTheme="minorHAnsi" w:hAnsiTheme="minorHAnsi" w:cstheme="minorHAnsi"/>
          <w:sz w:val="24"/>
          <w:szCs w:val="24"/>
        </w:rPr>
        <w:t xml:space="preserve">své </w:t>
      </w:r>
      <w:r w:rsidRPr="00647070">
        <w:rPr>
          <w:rFonts w:asciiTheme="minorHAnsi" w:hAnsiTheme="minorHAnsi" w:cstheme="minorHAnsi"/>
          <w:sz w:val="24"/>
          <w:szCs w:val="24"/>
        </w:rPr>
        <w:t>výhradní působnosti</w:t>
      </w:r>
      <w:r w:rsidR="004648C3">
        <w:rPr>
          <w:rFonts w:asciiTheme="minorHAnsi" w:hAnsiTheme="minorHAnsi" w:cstheme="minorHAnsi"/>
          <w:sz w:val="24"/>
          <w:szCs w:val="24"/>
        </w:rPr>
        <w:t>.</w:t>
      </w:r>
    </w:p>
    <w:p w14:paraId="4E3CF2A5" w14:textId="377D9003" w:rsidR="00647070" w:rsidRPr="00647070" w:rsidRDefault="00647070" w:rsidP="000E15A7">
      <w:pPr>
        <w:spacing w:after="240"/>
        <w:jc w:val="both"/>
        <w:rPr>
          <w:rFonts w:asciiTheme="minorHAnsi" w:hAnsiTheme="minorHAnsi" w:cstheme="minorHAnsi"/>
          <w:sz w:val="24"/>
          <w:szCs w:val="24"/>
        </w:rPr>
      </w:pPr>
      <w:r w:rsidRPr="00647070">
        <w:rPr>
          <w:rFonts w:asciiTheme="minorHAnsi" w:hAnsiTheme="minorHAnsi" w:cstheme="minorHAnsi"/>
          <w:sz w:val="24"/>
          <w:szCs w:val="24"/>
        </w:rPr>
        <w:t>Základním záměrem pro sjednávání dohod o</w:t>
      </w:r>
      <w:r w:rsidR="0076076E">
        <w:rPr>
          <w:rFonts w:asciiTheme="minorHAnsi" w:hAnsiTheme="minorHAnsi" w:cstheme="minorHAnsi"/>
          <w:sz w:val="24"/>
          <w:szCs w:val="24"/>
        </w:rPr>
        <w:t> </w:t>
      </w:r>
      <w:r w:rsidRPr="00647070">
        <w:rPr>
          <w:rFonts w:asciiTheme="minorHAnsi" w:hAnsiTheme="minorHAnsi" w:cstheme="minorHAnsi"/>
          <w:sz w:val="24"/>
          <w:szCs w:val="24"/>
        </w:rPr>
        <w:t>hospodářské spolupráci je konkretizace zájmů v</w:t>
      </w:r>
      <w:r w:rsidR="0076076E">
        <w:rPr>
          <w:rFonts w:asciiTheme="minorHAnsi" w:hAnsiTheme="minorHAnsi" w:cstheme="minorHAnsi"/>
          <w:sz w:val="24"/>
          <w:szCs w:val="24"/>
        </w:rPr>
        <w:t> </w:t>
      </w:r>
      <w:r w:rsidRPr="00647070">
        <w:rPr>
          <w:rFonts w:asciiTheme="minorHAnsi" w:hAnsiTheme="minorHAnsi" w:cstheme="minorHAnsi"/>
          <w:sz w:val="24"/>
          <w:szCs w:val="24"/>
        </w:rPr>
        <w:t>oblasti rozvoje bilaterální hospodářské, průmyslové a</w:t>
      </w:r>
      <w:r w:rsidR="0076076E">
        <w:rPr>
          <w:rFonts w:asciiTheme="minorHAnsi" w:hAnsiTheme="minorHAnsi" w:cstheme="minorHAnsi"/>
          <w:sz w:val="24"/>
          <w:szCs w:val="24"/>
        </w:rPr>
        <w:t> </w:t>
      </w:r>
      <w:r w:rsidRPr="00647070">
        <w:rPr>
          <w:rFonts w:asciiTheme="minorHAnsi" w:hAnsiTheme="minorHAnsi" w:cstheme="minorHAnsi"/>
          <w:sz w:val="24"/>
          <w:szCs w:val="24"/>
        </w:rPr>
        <w:t>technologické spolupráce a</w:t>
      </w:r>
      <w:r w:rsidR="0076076E">
        <w:rPr>
          <w:rFonts w:asciiTheme="minorHAnsi" w:hAnsiTheme="minorHAnsi" w:cstheme="minorHAnsi"/>
          <w:sz w:val="24"/>
          <w:szCs w:val="24"/>
        </w:rPr>
        <w:t> </w:t>
      </w:r>
      <w:r w:rsidRPr="00647070">
        <w:rPr>
          <w:rFonts w:asciiTheme="minorHAnsi" w:hAnsiTheme="minorHAnsi" w:cstheme="minorHAnsi"/>
          <w:sz w:val="24"/>
          <w:szCs w:val="24"/>
        </w:rPr>
        <w:t>vytváření platformy k</w:t>
      </w:r>
      <w:r w:rsidR="0076076E">
        <w:rPr>
          <w:rFonts w:asciiTheme="minorHAnsi" w:hAnsiTheme="minorHAnsi" w:cstheme="minorHAnsi"/>
          <w:sz w:val="24"/>
          <w:szCs w:val="24"/>
        </w:rPr>
        <w:t> </w:t>
      </w:r>
      <w:r w:rsidRPr="00647070">
        <w:rPr>
          <w:rFonts w:asciiTheme="minorHAnsi" w:hAnsiTheme="minorHAnsi" w:cstheme="minorHAnsi"/>
          <w:sz w:val="24"/>
          <w:szCs w:val="24"/>
        </w:rPr>
        <w:t>prezentačním možnostem i</w:t>
      </w:r>
      <w:r w:rsidR="0076076E">
        <w:rPr>
          <w:rFonts w:asciiTheme="minorHAnsi" w:hAnsiTheme="minorHAnsi" w:cstheme="minorHAnsi"/>
          <w:sz w:val="24"/>
          <w:szCs w:val="24"/>
        </w:rPr>
        <w:t> </w:t>
      </w:r>
      <w:r w:rsidRPr="00647070">
        <w:rPr>
          <w:rFonts w:asciiTheme="minorHAnsi" w:hAnsiTheme="minorHAnsi" w:cstheme="minorHAnsi"/>
          <w:sz w:val="24"/>
          <w:szCs w:val="24"/>
        </w:rPr>
        <w:t>k projednávání jednotlivých záměrů. V</w:t>
      </w:r>
      <w:r w:rsidR="0076076E">
        <w:rPr>
          <w:rFonts w:asciiTheme="minorHAnsi" w:hAnsiTheme="minorHAnsi" w:cstheme="minorHAnsi"/>
          <w:sz w:val="24"/>
          <w:szCs w:val="24"/>
        </w:rPr>
        <w:t> </w:t>
      </w:r>
      <w:r w:rsidRPr="00647070">
        <w:rPr>
          <w:rFonts w:asciiTheme="minorHAnsi" w:hAnsiTheme="minorHAnsi" w:cstheme="minorHAnsi"/>
          <w:sz w:val="24"/>
          <w:szCs w:val="24"/>
        </w:rPr>
        <w:t>této souvislosti dohody zakotvují existenci smíšených orgánů (komisí, výborů, skupin), jejichž činnost má významné místo v</w:t>
      </w:r>
      <w:r w:rsidR="0076076E">
        <w:rPr>
          <w:rFonts w:asciiTheme="minorHAnsi" w:hAnsiTheme="minorHAnsi" w:cstheme="minorHAnsi"/>
          <w:sz w:val="24"/>
          <w:szCs w:val="24"/>
        </w:rPr>
        <w:t> </w:t>
      </w:r>
      <w:r w:rsidRPr="00647070">
        <w:rPr>
          <w:rFonts w:asciiTheme="minorHAnsi" w:hAnsiTheme="minorHAnsi" w:cstheme="minorHAnsi"/>
          <w:sz w:val="24"/>
          <w:szCs w:val="24"/>
        </w:rPr>
        <w:t xml:space="preserve">prosazování českých exportních zájmů. </w:t>
      </w:r>
      <w:r w:rsidR="005B5E86">
        <w:rPr>
          <w:rFonts w:asciiTheme="minorHAnsi" w:hAnsiTheme="minorHAnsi" w:cstheme="minorHAnsi"/>
          <w:sz w:val="24"/>
          <w:szCs w:val="24"/>
        </w:rPr>
        <w:t>V</w:t>
      </w:r>
      <w:r w:rsidRPr="00647070">
        <w:rPr>
          <w:rFonts w:asciiTheme="minorHAnsi" w:hAnsiTheme="minorHAnsi" w:cstheme="minorHAnsi"/>
          <w:sz w:val="24"/>
          <w:szCs w:val="24"/>
        </w:rPr>
        <w:t xml:space="preserve">e specifických případech </w:t>
      </w:r>
      <w:r w:rsidR="005B5E86">
        <w:rPr>
          <w:rFonts w:asciiTheme="minorHAnsi" w:hAnsiTheme="minorHAnsi" w:cstheme="minorHAnsi"/>
          <w:sz w:val="24"/>
          <w:szCs w:val="24"/>
        </w:rPr>
        <w:t xml:space="preserve">jsou </w:t>
      </w:r>
      <w:r w:rsidRPr="00647070">
        <w:rPr>
          <w:rFonts w:asciiTheme="minorHAnsi" w:hAnsiTheme="minorHAnsi" w:cstheme="minorHAnsi"/>
          <w:sz w:val="24"/>
          <w:szCs w:val="24"/>
        </w:rPr>
        <w:t>ustavovány i</w:t>
      </w:r>
      <w:r w:rsidR="0076076E">
        <w:rPr>
          <w:rFonts w:asciiTheme="minorHAnsi" w:hAnsiTheme="minorHAnsi" w:cstheme="minorHAnsi"/>
          <w:sz w:val="24"/>
          <w:szCs w:val="24"/>
        </w:rPr>
        <w:t> </w:t>
      </w:r>
      <w:r w:rsidRPr="00647070">
        <w:rPr>
          <w:rFonts w:asciiTheme="minorHAnsi" w:hAnsiTheme="minorHAnsi" w:cstheme="minorHAnsi"/>
          <w:sz w:val="24"/>
          <w:szCs w:val="24"/>
        </w:rPr>
        <w:t>smíšené orgány zaměřené na rozvoj spolupráce s</w:t>
      </w:r>
      <w:r w:rsidR="0076076E">
        <w:rPr>
          <w:rFonts w:asciiTheme="minorHAnsi" w:hAnsiTheme="minorHAnsi" w:cstheme="minorHAnsi"/>
          <w:sz w:val="24"/>
          <w:szCs w:val="24"/>
        </w:rPr>
        <w:t> </w:t>
      </w:r>
      <w:r w:rsidRPr="00647070">
        <w:rPr>
          <w:rFonts w:asciiTheme="minorHAnsi" w:hAnsiTheme="minorHAnsi" w:cstheme="minorHAnsi"/>
          <w:sz w:val="24"/>
          <w:szCs w:val="24"/>
        </w:rPr>
        <w:t>významnými regiony</w:t>
      </w:r>
      <w:r w:rsidR="005B5E86">
        <w:rPr>
          <w:rFonts w:asciiTheme="minorHAnsi" w:hAnsiTheme="minorHAnsi" w:cstheme="minorHAnsi"/>
          <w:sz w:val="24"/>
          <w:szCs w:val="24"/>
        </w:rPr>
        <w:t xml:space="preserve"> (</w:t>
      </w:r>
      <w:r w:rsidRPr="00647070">
        <w:rPr>
          <w:rFonts w:asciiTheme="minorHAnsi" w:hAnsiTheme="minorHAnsi" w:cstheme="minorHAnsi"/>
          <w:sz w:val="24"/>
          <w:szCs w:val="24"/>
        </w:rPr>
        <w:t>např</w:t>
      </w:r>
      <w:r w:rsidR="005B5E86">
        <w:rPr>
          <w:rFonts w:asciiTheme="minorHAnsi" w:hAnsiTheme="minorHAnsi" w:cstheme="minorHAnsi"/>
          <w:sz w:val="24"/>
          <w:szCs w:val="24"/>
        </w:rPr>
        <w:t>.</w:t>
      </w:r>
      <w:r w:rsidRPr="00647070">
        <w:rPr>
          <w:rFonts w:asciiTheme="minorHAnsi" w:hAnsiTheme="minorHAnsi" w:cstheme="minorHAnsi"/>
          <w:sz w:val="24"/>
          <w:szCs w:val="24"/>
        </w:rPr>
        <w:t xml:space="preserve"> Ruské federace</w:t>
      </w:r>
      <w:r w:rsidR="005B5E86">
        <w:rPr>
          <w:rFonts w:asciiTheme="minorHAnsi" w:hAnsiTheme="minorHAnsi" w:cstheme="minorHAnsi"/>
          <w:sz w:val="24"/>
          <w:szCs w:val="24"/>
        </w:rPr>
        <w:t>)</w:t>
      </w:r>
      <w:r w:rsidRPr="00647070">
        <w:rPr>
          <w:rFonts w:asciiTheme="minorHAnsi" w:hAnsiTheme="minorHAnsi" w:cstheme="minorHAnsi"/>
          <w:sz w:val="24"/>
          <w:szCs w:val="24"/>
        </w:rPr>
        <w:t>.</w:t>
      </w:r>
    </w:p>
    <w:p w14:paraId="05C297DC" w14:textId="747EB0D5" w:rsidR="00647070" w:rsidRPr="00647070" w:rsidRDefault="00647070" w:rsidP="000E15A7">
      <w:pPr>
        <w:spacing w:after="240"/>
        <w:jc w:val="both"/>
        <w:rPr>
          <w:rFonts w:asciiTheme="minorHAnsi" w:hAnsiTheme="minorHAnsi" w:cstheme="minorHAnsi"/>
          <w:sz w:val="24"/>
          <w:szCs w:val="24"/>
        </w:rPr>
      </w:pPr>
      <w:r w:rsidRPr="00647070">
        <w:rPr>
          <w:rFonts w:asciiTheme="minorHAnsi" w:hAnsiTheme="minorHAnsi" w:cstheme="minorHAnsi"/>
          <w:sz w:val="24"/>
          <w:szCs w:val="24"/>
        </w:rPr>
        <w:t>Předsedou české částí smíšených orgánů je ministr průmyslu a</w:t>
      </w:r>
      <w:r w:rsidR="0076076E">
        <w:rPr>
          <w:rFonts w:asciiTheme="minorHAnsi" w:hAnsiTheme="minorHAnsi" w:cstheme="minorHAnsi"/>
          <w:sz w:val="24"/>
          <w:szCs w:val="24"/>
        </w:rPr>
        <w:t> </w:t>
      </w:r>
      <w:r w:rsidRPr="00647070">
        <w:rPr>
          <w:rFonts w:asciiTheme="minorHAnsi" w:hAnsiTheme="minorHAnsi" w:cstheme="minorHAnsi"/>
          <w:sz w:val="24"/>
          <w:szCs w:val="24"/>
        </w:rPr>
        <w:t>obchodu, příslušný náměstek ministra nebo jimi pověřený zástupce. Mezivládní dohody o</w:t>
      </w:r>
      <w:r w:rsidR="0076076E">
        <w:rPr>
          <w:rFonts w:asciiTheme="minorHAnsi" w:hAnsiTheme="minorHAnsi" w:cstheme="minorHAnsi"/>
          <w:sz w:val="24"/>
          <w:szCs w:val="24"/>
        </w:rPr>
        <w:t> </w:t>
      </w:r>
      <w:r w:rsidRPr="00647070">
        <w:rPr>
          <w:rFonts w:asciiTheme="minorHAnsi" w:hAnsiTheme="minorHAnsi" w:cstheme="minorHAnsi"/>
          <w:sz w:val="24"/>
          <w:szCs w:val="24"/>
        </w:rPr>
        <w:t>ekonomické spolupráci v</w:t>
      </w:r>
      <w:r w:rsidR="0076076E">
        <w:rPr>
          <w:rFonts w:asciiTheme="minorHAnsi" w:hAnsiTheme="minorHAnsi" w:cstheme="minorHAnsi"/>
          <w:sz w:val="24"/>
          <w:szCs w:val="24"/>
        </w:rPr>
        <w:t> </w:t>
      </w:r>
      <w:r w:rsidRPr="00647070">
        <w:rPr>
          <w:rFonts w:asciiTheme="minorHAnsi" w:hAnsiTheme="minorHAnsi" w:cstheme="minorHAnsi"/>
          <w:sz w:val="24"/>
          <w:szCs w:val="24"/>
        </w:rPr>
        <w:t>gesci MPO předpokládají i</w:t>
      </w:r>
      <w:r w:rsidR="0076076E">
        <w:rPr>
          <w:rFonts w:asciiTheme="minorHAnsi" w:hAnsiTheme="minorHAnsi" w:cstheme="minorHAnsi"/>
          <w:sz w:val="24"/>
          <w:szCs w:val="24"/>
        </w:rPr>
        <w:t> </w:t>
      </w:r>
      <w:r w:rsidRPr="00647070">
        <w:rPr>
          <w:rFonts w:asciiTheme="minorHAnsi" w:hAnsiTheme="minorHAnsi" w:cstheme="minorHAnsi"/>
          <w:sz w:val="24"/>
          <w:szCs w:val="24"/>
        </w:rPr>
        <w:t>zapojení dalších resortů, v</w:t>
      </w:r>
      <w:r w:rsidR="0076076E">
        <w:rPr>
          <w:rFonts w:asciiTheme="minorHAnsi" w:hAnsiTheme="minorHAnsi" w:cstheme="minorHAnsi"/>
          <w:sz w:val="24"/>
          <w:szCs w:val="24"/>
        </w:rPr>
        <w:t> </w:t>
      </w:r>
      <w:r w:rsidRPr="00647070">
        <w:rPr>
          <w:rFonts w:asciiTheme="minorHAnsi" w:hAnsiTheme="minorHAnsi" w:cstheme="minorHAnsi"/>
          <w:sz w:val="24"/>
          <w:szCs w:val="24"/>
        </w:rPr>
        <w:t xml:space="preserve">praxi zejména MZV, MF, MŽP, MD, </w:t>
      </w:r>
      <w:proofErr w:type="spellStart"/>
      <w:r w:rsidRPr="00647070">
        <w:rPr>
          <w:rFonts w:asciiTheme="minorHAnsi" w:hAnsiTheme="minorHAnsi" w:cstheme="minorHAnsi"/>
          <w:sz w:val="24"/>
          <w:szCs w:val="24"/>
        </w:rPr>
        <w:t>MZe</w:t>
      </w:r>
      <w:proofErr w:type="spellEnd"/>
      <w:r w:rsidRPr="00647070">
        <w:rPr>
          <w:rFonts w:asciiTheme="minorHAnsi" w:hAnsiTheme="minorHAnsi" w:cstheme="minorHAnsi"/>
          <w:sz w:val="24"/>
          <w:szCs w:val="24"/>
        </w:rPr>
        <w:t>, MMR a</w:t>
      </w:r>
      <w:r w:rsidR="0076076E">
        <w:rPr>
          <w:rFonts w:asciiTheme="minorHAnsi" w:hAnsiTheme="minorHAnsi" w:cstheme="minorHAnsi"/>
          <w:sz w:val="24"/>
          <w:szCs w:val="24"/>
        </w:rPr>
        <w:t> </w:t>
      </w:r>
      <w:r w:rsidRPr="00647070">
        <w:rPr>
          <w:rFonts w:asciiTheme="minorHAnsi" w:hAnsiTheme="minorHAnsi" w:cstheme="minorHAnsi"/>
          <w:sz w:val="24"/>
          <w:szCs w:val="24"/>
        </w:rPr>
        <w:t>jiných institucí. Při zasedání smíšených orgánů probíhají jednání v</w:t>
      </w:r>
      <w:r w:rsidR="0076076E">
        <w:rPr>
          <w:rFonts w:asciiTheme="minorHAnsi" w:hAnsiTheme="minorHAnsi" w:cstheme="minorHAnsi"/>
          <w:sz w:val="24"/>
          <w:szCs w:val="24"/>
        </w:rPr>
        <w:t> </w:t>
      </w:r>
      <w:r w:rsidRPr="00647070">
        <w:rPr>
          <w:rFonts w:asciiTheme="minorHAnsi" w:hAnsiTheme="minorHAnsi" w:cstheme="minorHAnsi"/>
          <w:sz w:val="24"/>
          <w:szCs w:val="24"/>
        </w:rPr>
        <w:t>plénu a</w:t>
      </w:r>
      <w:r w:rsidR="0076076E">
        <w:rPr>
          <w:rFonts w:asciiTheme="minorHAnsi" w:hAnsiTheme="minorHAnsi" w:cstheme="minorHAnsi"/>
          <w:sz w:val="24"/>
          <w:szCs w:val="24"/>
        </w:rPr>
        <w:t> </w:t>
      </w:r>
      <w:r w:rsidRPr="00647070">
        <w:rPr>
          <w:rFonts w:asciiTheme="minorHAnsi" w:hAnsiTheme="minorHAnsi" w:cstheme="minorHAnsi"/>
          <w:sz w:val="24"/>
          <w:szCs w:val="24"/>
        </w:rPr>
        <w:t>v rámci pracovních skupin (obvykle za účasti dotčených podnikatelských subjektů). V</w:t>
      </w:r>
      <w:r w:rsidR="0076076E">
        <w:rPr>
          <w:rFonts w:asciiTheme="minorHAnsi" w:hAnsiTheme="minorHAnsi" w:cstheme="minorHAnsi"/>
          <w:sz w:val="24"/>
          <w:szCs w:val="24"/>
        </w:rPr>
        <w:t> </w:t>
      </w:r>
      <w:r w:rsidRPr="00647070">
        <w:rPr>
          <w:rFonts w:asciiTheme="minorHAnsi" w:hAnsiTheme="minorHAnsi" w:cstheme="minorHAnsi"/>
          <w:sz w:val="24"/>
          <w:szCs w:val="24"/>
        </w:rPr>
        <w:t>programu zasedání je problematika bilaterálních ekonomických a</w:t>
      </w:r>
      <w:r w:rsidR="0076076E">
        <w:rPr>
          <w:rFonts w:asciiTheme="minorHAnsi" w:hAnsiTheme="minorHAnsi" w:cstheme="minorHAnsi"/>
          <w:sz w:val="24"/>
          <w:szCs w:val="24"/>
        </w:rPr>
        <w:t> </w:t>
      </w:r>
      <w:r w:rsidRPr="00647070">
        <w:rPr>
          <w:rFonts w:asciiTheme="minorHAnsi" w:hAnsiTheme="minorHAnsi" w:cstheme="minorHAnsi"/>
          <w:sz w:val="24"/>
          <w:szCs w:val="24"/>
        </w:rPr>
        <w:t>obchodních vztahů, zároveň se zde projednávají i</w:t>
      </w:r>
      <w:r w:rsidR="0076076E">
        <w:rPr>
          <w:rFonts w:asciiTheme="minorHAnsi" w:hAnsiTheme="minorHAnsi" w:cstheme="minorHAnsi"/>
          <w:sz w:val="24"/>
          <w:szCs w:val="24"/>
        </w:rPr>
        <w:t> </w:t>
      </w:r>
      <w:r w:rsidRPr="00647070">
        <w:rPr>
          <w:rFonts w:asciiTheme="minorHAnsi" w:hAnsiTheme="minorHAnsi" w:cstheme="minorHAnsi"/>
          <w:sz w:val="24"/>
          <w:szCs w:val="24"/>
        </w:rPr>
        <w:t>konkrétní projekty vzájemné spolupráce a</w:t>
      </w:r>
      <w:r w:rsidR="0076076E">
        <w:rPr>
          <w:rFonts w:asciiTheme="minorHAnsi" w:hAnsiTheme="minorHAnsi" w:cstheme="minorHAnsi"/>
          <w:sz w:val="24"/>
          <w:szCs w:val="24"/>
        </w:rPr>
        <w:t> </w:t>
      </w:r>
      <w:r w:rsidRPr="00647070">
        <w:rPr>
          <w:rFonts w:asciiTheme="minorHAnsi" w:hAnsiTheme="minorHAnsi" w:cstheme="minorHAnsi"/>
          <w:sz w:val="24"/>
          <w:szCs w:val="24"/>
        </w:rPr>
        <w:t>další významné náměty a</w:t>
      </w:r>
      <w:r w:rsidR="0076076E">
        <w:rPr>
          <w:rFonts w:asciiTheme="minorHAnsi" w:hAnsiTheme="minorHAnsi" w:cstheme="minorHAnsi"/>
          <w:sz w:val="24"/>
          <w:szCs w:val="24"/>
        </w:rPr>
        <w:t> </w:t>
      </w:r>
      <w:r w:rsidRPr="00647070">
        <w:rPr>
          <w:rFonts w:asciiTheme="minorHAnsi" w:hAnsiTheme="minorHAnsi" w:cstheme="minorHAnsi"/>
          <w:sz w:val="24"/>
          <w:szCs w:val="24"/>
        </w:rPr>
        <w:t>otevřené problémy v</w:t>
      </w:r>
      <w:r w:rsidR="0076076E">
        <w:rPr>
          <w:rFonts w:asciiTheme="minorHAnsi" w:hAnsiTheme="minorHAnsi" w:cstheme="minorHAnsi"/>
          <w:sz w:val="24"/>
          <w:szCs w:val="24"/>
        </w:rPr>
        <w:t> </w:t>
      </w:r>
      <w:r w:rsidRPr="00647070">
        <w:rPr>
          <w:rFonts w:asciiTheme="minorHAnsi" w:hAnsiTheme="minorHAnsi" w:cstheme="minorHAnsi"/>
          <w:sz w:val="24"/>
          <w:szCs w:val="24"/>
        </w:rPr>
        <w:t>obchodně-ekonomické oblasti.</w:t>
      </w:r>
    </w:p>
    <w:p w14:paraId="18E5F96A" w14:textId="670A90DD" w:rsidR="00647070" w:rsidRPr="00647070" w:rsidRDefault="00647070" w:rsidP="000E15A7">
      <w:pPr>
        <w:spacing w:after="240"/>
        <w:jc w:val="both"/>
        <w:rPr>
          <w:rFonts w:asciiTheme="minorHAnsi" w:hAnsiTheme="minorHAnsi" w:cstheme="minorHAnsi"/>
          <w:sz w:val="24"/>
          <w:szCs w:val="24"/>
        </w:rPr>
      </w:pPr>
      <w:r w:rsidRPr="00647070">
        <w:rPr>
          <w:rFonts w:asciiTheme="minorHAnsi" w:hAnsiTheme="minorHAnsi" w:cstheme="minorHAnsi"/>
          <w:sz w:val="24"/>
          <w:szCs w:val="24"/>
        </w:rPr>
        <w:t>Společné orgány jsou hlavní platformou pro setkávání představitelů vlád (MPO) a</w:t>
      </w:r>
      <w:r w:rsidR="0076076E">
        <w:rPr>
          <w:rFonts w:asciiTheme="minorHAnsi" w:hAnsiTheme="minorHAnsi" w:cstheme="minorHAnsi"/>
          <w:sz w:val="24"/>
          <w:szCs w:val="24"/>
        </w:rPr>
        <w:t> </w:t>
      </w:r>
      <w:r w:rsidRPr="00647070">
        <w:rPr>
          <w:rFonts w:asciiTheme="minorHAnsi" w:hAnsiTheme="minorHAnsi" w:cstheme="minorHAnsi"/>
          <w:sz w:val="24"/>
          <w:szCs w:val="24"/>
        </w:rPr>
        <w:t>podnikatelských subjektů v</w:t>
      </w:r>
      <w:r w:rsidR="0076076E">
        <w:rPr>
          <w:rFonts w:asciiTheme="minorHAnsi" w:hAnsiTheme="minorHAnsi" w:cstheme="minorHAnsi"/>
          <w:sz w:val="24"/>
          <w:szCs w:val="24"/>
        </w:rPr>
        <w:t> </w:t>
      </w:r>
      <w:r w:rsidRPr="00647070">
        <w:rPr>
          <w:rFonts w:asciiTheme="minorHAnsi" w:hAnsiTheme="minorHAnsi" w:cstheme="minorHAnsi"/>
          <w:sz w:val="24"/>
          <w:szCs w:val="24"/>
        </w:rPr>
        <w:t>dané relaci, proto je zájem na jejich pravidelném konání. Periodicita zasedání je většinou zakotvena přímo v</w:t>
      </w:r>
      <w:r w:rsidR="0076076E">
        <w:rPr>
          <w:rFonts w:asciiTheme="minorHAnsi" w:hAnsiTheme="minorHAnsi" w:cstheme="minorHAnsi"/>
          <w:sz w:val="24"/>
          <w:szCs w:val="24"/>
        </w:rPr>
        <w:t> </w:t>
      </w:r>
      <w:r w:rsidRPr="00647070">
        <w:rPr>
          <w:rFonts w:asciiTheme="minorHAnsi" w:hAnsiTheme="minorHAnsi" w:cstheme="minorHAnsi"/>
          <w:sz w:val="24"/>
          <w:szCs w:val="24"/>
        </w:rPr>
        <w:t>příslušném smluvním dokumentu. Obvykle je roční, nebo dvouletá, s</w:t>
      </w:r>
      <w:r w:rsidR="0076076E">
        <w:rPr>
          <w:rFonts w:asciiTheme="minorHAnsi" w:hAnsiTheme="minorHAnsi" w:cstheme="minorHAnsi"/>
          <w:sz w:val="24"/>
          <w:szCs w:val="24"/>
        </w:rPr>
        <w:t> </w:t>
      </w:r>
      <w:r w:rsidRPr="00647070">
        <w:rPr>
          <w:rFonts w:asciiTheme="minorHAnsi" w:hAnsiTheme="minorHAnsi" w:cstheme="minorHAnsi"/>
          <w:sz w:val="24"/>
          <w:szCs w:val="24"/>
        </w:rPr>
        <w:t xml:space="preserve">možností kratší periody podle potřeby. </w:t>
      </w:r>
    </w:p>
    <w:p w14:paraId="7EA22D3F" w14:textId="77777777" w:rsidR="002B3877" w:rsidRDefault="00647070" w:rsidP="000E15A7">
      <w:pPr>
        <w:spacing w:after="240"/>
        <w:jc w:val="both"/>
        <w:rPr>
          <w:rFonts w:asciiTheme="minorHAnsi" w:hAnsiTheme="minorHAnsi" w:cstheme="minorHAnsi"/>
          <w:sz w:val="24"/>
          <w:szCs w:val="24"/>
        </w:rPr>
      </w:pPr>
      <w:r w:rsidRPr="00647070">
        <w:rPr>
          <w:rFonts w:asciiTheme="minorHAnsi" w:hAnsiTheme="minorHAnsi" w:cstheme="minorHAnsi"/>
          <w:sz w:val="24"/>
          <w:szCs w:val="24"/>
        </w:rPr>
        <w:t>Jednání v</w:t>
      </w:r>
      <w:r w:rsidR="0076076E">
        <w:rPr>
          <w:rFonts w:asciiTheme="minorHAnsi" w:hAnsiTheme="minorHAnsi" w:cstheme="minorHAnsi"/>
          <w:sz w:val="24"/>
          <w:szCs w:val="24"/>
        </w:rPr>
        <w:t> </w:t>
      </w:r>
      <w:r w:rsidRPr="00647070">
        <w:rPr>
          <w:rFonts w:asciiTheme="minorHAnsi" w:hAnsiTheme="minorHAnsi" w:cstheme="minorHAnsi"/>
          <w:sz w:val="24"/>
          <w:szCs w:val="24"/>
        </w:rPr>
        <w:t xml:space="preserve">rámci smíšených orgánů poskytují velmi dobrou možnost využít tuto platformu pro </w:t>
      </w:r>
      <w:r w:rsidRPr="005B5E86">
        <w:rPr>
          <w:rFonts w:asciiTheme="minorHAnsi" w:hAnsiTheme="minorHAnsi" w:cstheme="minorHAnsi"/>
          <w:sz w:val="24"/>
          <w:szCs w:val="24"/>
        </w:rPr>
        <w:t>prosazování zájmů českých podnikatelských subjektů</w:t>
      </w:r>
      <w:r w:rsidRPr="00647070">
        <w:rPr>
          <w:rFonts w:asciiTheme="minorHAnsi" w:hAnsiTheme="minorHAnsi" w:cstheme="minorHAnsi"/>
          <w:sz w:val="24"/>
          <w:szCs w:val="24"/>
        </w:rPr>
        <w:t>. Tímto způsobem je možné pomoci začínajícím českým exportérům snadněji vstoupit do nového teritoria. Zároveň lze tato jednání využít i</w:t>
      </w:r>
      <w:r w:rsidR="0076076E">
        <w:rPr>
          <w:rFonts w:asciiTheme="minorHAnsi" w:hAnsiTheme="minorHAnsi" w:cstheme="minorHAnsi"/>
          <w:sz w:val="24"/>
          <w:szCs w:val="24"/>
        </w:rPr>
        <w:t> </w:t>
      </w:r>
      <w:r w:rsidRPr="00647070">
        <w:rPr>
          <w:rFonts w:asciiTheme="minorHAnsi" w:hAnsiTheme="minorHAnsi" w:cstheme="minorHAnsi"/>
          <w:sz w:val="24"/>
          <w:szCs w:val="24"/>
        </w:rPr>
        <w:t>pro podporu důležitých projektů českých firem, které v</w:t>
      </w:r>
      <w:r w:rsidR="0076076E">
        <w:rPr>
          <w:rFonts w:asciiTheme="minorHAnsi" w:hAnsiTheme="minorHAnsi" w:cstheme="minorHAnsi"/>
          <w:sz w:val="24"/>
          <w:szCs w:val="24"/>
        </w:rPr>
        <w:t> </w:t>
      </w:r>
      <w:r w:rsidRPr="00647070">
        <w:rPr>
          <w:rFonts w:asciiTheme="minorHAnsi" w:hAnsiTheme="minorHAnsi" w:cstheme="minorHAnsi"/>
          <w:sz w:val="24"/>
          <w:szCs w:val="24"/>
        </w:rPr>
        <w:t>daném teritoriu již působí. V</w:t>
      </w:r>
      <w:r w:rsidR="0076076E">
        <w:rPr>
          <w:rFonts w:asciiTheme="minorHAnsi" w:hAnsiTheme="minorHAnsi" w:cstheme="minorHAnsi"/>
          <w:sz w:val="24"/>
          <w:szCs w:val="24"/>
        </w:rPr>
        <w:t> </w:t>
      </w:r>
      <w:r w:rsidRPr="00647070">
        <w:rPr>
          <w:rFonts w:asciiTheme="minorHAnsi" w:hAnsiTheme="minorHAnsi" w:cstheme="minorHAnsi"/>
          <w:sz w:val="24"/>
          <w:szCs w:val="24"/>
        </w:rPr>
        <w:t>době mezi zasedáními smíšených orgánů se k</w:t>
      </w:r>
      <w:r w:rsidR="0076076E">
        <w:rPr>
          <w:rFonts w:asciiTheme="minorHAnsi" w:hAnsiTheme="minorHAnsi" w:cstheme="minorHAnsi"/>
          <w:sz w:val="24"/>
          <w:szCs w:val="24"/>
        </w:rPr>
        <w:t> </w:t>
      </w:r>
      <w:r w:rsidRPr="00647070">
        <w:rPr>
          <w:rFonts w:asciiTheme="minorHAnsi" w:hAnsiTheme="minorHAnsi" w:cstheme="minorHAnsi"/>
          <w:sz w:val="24"/>
          <w:szCs w:val="24"/>
        </w:rPr>
        <w:t>podpoře proexportních aktivit v</w:t>
      </w:r>
      <w:r w:rsidR="0076076E">
        <w:rPr>
          <w:rFonts w:asciiTheme="minorHAnsi" w:hAnsiTheme="minorHAnsi" w:cstheme="minorHAnsi"/>
          <w:sz w:val="24"/>
          <w:szCs w:val="24"/>
        </w:rPr>
        <w:t> </w:t>
      </w:r>
      <w:r w:rsidRPr="00647070">
        <w:rPr>
          <w:rFonts w:asciiTheme="minorHAnsi" w:hAnsiTheme="minorHAnsi" w:cstheme="minorHAnsi"/>
          <w:sz w:val="24"/>
          <w:szCs w:val="24"/>
        </w:rPr>
        <w:t>daném teritoriu využívají další nástroje Exportní strategie, především státní podpora veletržních účastí, podnikatelská setkání</w:t>
      </w:r>
      <w:r w:rsidR="002B3877">
        <w:rPr>
          <w:rFonts w:asciiTheme="minorHAnsi" w:hAnsiTheme="minorHAnsi" w:cstheme="minorHAnsi"/>
          <w:sz w:val="24"/>
          <w:szCs w:val="24"/>
        </w:rPr>
        <w:t>,</w:t>
      </w:r>
      <w:r w:rsidR="002B3877" w:rsidRPr="002B3877">
        <w:rPr>
          <w:rFonts w:asciiTheme="minorHAnsi" w:hAnsiTheme="minorHAnsi" w:cstheme="minorHAnsi"/>
          <w:sz w:val="24"/>
          <w:szCs w:val="24"/>
        </w:rPr>
        <w:t xml:space="preserve"> </w:t>
      </w:r>
      <w:r w:rsidR="002B3877" w:rsidRPr="00647070">
        <w:rPr>
          <w:rFonts w:asciiTheme="minorHAnsi" w:hAnsiTheme="minorHAnsi" w:cstheme="minorHAnsi"/>
          <w:sz w:val="24"/>
          <w:szCs w:val="24"/>
        </w:rPr>
        <w:t>semináře a</w:t>
      </w:r>
      <w:r w:rsidR="002B3877">
        <w:rPr>
          <w:rFonts w:asciiTheme="minorHAnsi" w:hAnsiTheme="minorHAnsi" w:cstheme="minorHAnsi"/>
          <w:sz w:val="24"/>
          <w:szCs w:val="24"/>
        </w:rPr>
        <w:t> </w:t>
      </w:r>
      <w:r w:rsidR="002B3877" w:rsidRPr="00647070">
        <w:rPr>
          <w:rFonts w:asciiTheme="minorHAnsi" w:hAnsiTheme="minorHAnsi" w:cstheme="minorHAnsi"/>
          <w:sz w:val="24"/>
          <w:szCs w:val="24"/>
        </w:rPr>
        <w:t>obchodní nebo investiční fóra</w:t>
      </w:r>
      <w:r w:rsidR="002B3877">
        <w:rPr>
          <w:rFonts w:asciiTheme="minorHAnsi" w:hAnsiTheme="minorHAnsi" w:cstheme="minorHAnsi"/>
          <w:sz w:val="24"/>
          <w:szCs w:val="24"/>
        </w:rPr>
        <w:t xml:space="preserve"> </w:t>
      </w:r>
      <w:r w:rsidRPr="00647070">
        <w:rPr>
          <w:rFonts w:asciiTheme="minorHAnsi" w:hAnsiTheme="minorHAnsi" w:cstheme="minorHAnsi"/>
          <w:sz w:val="24"/>
          <w:szCs w:val="24"/>
        </w:rPr>
        <w:t>a</w:t>
      </w:r>
      <w:r w:rsidR="0076076E">
        <w:rPr>
          <w:rFonts w:asciiTheme="minorHAnsi" w:hAnsiTheme="minorHAnsi" w:cstheme="minorHAnsi"/>
          <w:sz w:val="24"/>
          <w:szCs w:val="24"/>
        </w:rPr>
        <w:t> </w:t>
      </w:r>
      <w:r w:rsidRPr="00647070">
        <w:rPr>
          <w:rFonts w:asciiTheme="minorHAnsi" w:hAnsiTheme="minorHAnsi" w:cstheme="minorHAnsi"/>
          <w:sz w:val="24"/>
          <w:szCs w:val="24"/>
        </w:rPr>
        <w:t>v neposlední ř</w:t>
      </w:r>
      <w:r w:rsidR="002B3877">
        <w:rPr>
          <w:rFonts w:asciiTheme="minorHAnsi" w:hAnsiTheme="minorHAnsi" w:cstheme="minorHAnsi"/>
          <w:sz w:val="24"/>
          <w:szCs w:val="24"/>
        </w:rPr>
        <w:t>a</w:t>
      </w:r>
      <w:r w:rsidRPr="00647070">
        <w:rPr>
          <w:rFonts w:asciiTheme="minorHAnsi" w:hAnsiTheme="minorHAnsi" w:cstheme="minorHAnsi"/>
          <w:sz w:val="24"/>
          <w:szCs w:val="24"/>
        </w:rPr>
        <w:t xml:space="preserve">dě kontakty zástupců obou stran ve smíšených orgánech na pracovní úrovni. </w:t>
      </w:r>
    </w:p>
    <w:p w14:paraId="282FCC13" w14:textId="1CF107B3" w:rsidR="002B3877" w:rsidRPr="00647070" w:rsidRDefault="002B3877" w:rsidP="000E15A7">
      <w:pPr>
        <w:spacing w:after="240"/>
        <w:jc w:val="both"/>
        <w:rPr>
          <w:rFonts w:asciiTheme="minorHAnsi" w:hAnsiTheme="minorHAnsi" w:cstheme="minorHAnsi"/>
          <w:sz w:val="24"/>
          <w:szCs w:val="24"/>
        </w:rPr>
      </w:pPr>
      <w:r w:rsidRPr="00647070">
        <w:rPr>
          <w:rFonts w:asciiTheme="minorHAnsi" w:hAnsiTheme="minorHAnsi" w:cstheme="minorHAnsi"/>
          <w:sz w:val="24"/>
          <w:szCs w:val="24"/>
        </w:rPr>
        <w:t>Podstatnou součástí podpory exportu jsou také možnosti exportního financování a</w:t>
      </w:r>
      <w:r>
        <w:rPr>
          <w:rFonts w:asciiTheme="minorHAnsi" w:hAnsiTheme="minorHAnsi" w:cstheme="minorHAnsi"/>
          <w:sz w:val="24"/>
          <w:szCs w:val="24"/>
        </w:rPr>
        <w:t> </w:t>
      </w:r>
      <w:r w:rsidRPr="00647070">
        <w:rPr>
          <w:rFonts w:asciiTheme="minorHAnsi" w:hAnsiTheme="minorHAnsi" w:cstheme="minorHAnsi"/>
          <w:sz w:val="24"/>
          <w:szCs w:val="24"/>
        </w:rPr>
        <w:t>pojišťování exportních operací ze strany ČEB, EGAP, ČMZRB</w:t>
      </w:r>
      <w:r>
        <w:rPr>
          <w:rFonts w:asciiTheme="minorHAnsi" w:hAnsiTheme="minorHAnsi" w:cstheme="minorHAnsi"/>
          <w:sz w:val="24"/>
          <w:szCs w:val="24"/>
        </w:rPr>
        <w:t>,</w:t>
      </w:r>
      <w:r w:rsidRPr="00647070">
        <w:rPr>
          <w:rFonts w:asciiTheme="minorHAnsi" w:hAnsiTheme="minorHAnsi" w:cstheme="minorHAnsi"/>
          <w:sz w:val="24"/>
          <w:szCs w:val="24"/>
        </w:rPr>
        <w:t xml:space="preserve"> jejichž zástupci se jednání smíšených výborů a</w:t>
      </w:r>
      <w:r>
        <w:rPr>
          <w:rFonts w:asciiTheme="minorHAnsi" w:hAnsiTheme="minorHAnsi" w:cstheme="minorHAnsi"/>
          <w:sz w:val="24"/>
          <w:szCs w:val="24"/>
        </w:rPr>
        <w:t> </w:t>
      </w:r>
      <w:r w:rsidRPr="00647070">
        <w:rPr>
          <w:rFonts w:asciiTheme="minorHAnsi" w:hAnsiTheme="minorHAnsi" w:cstheme="minorHAnsi"/>
          <w:sz w:val="24"/>
          <w:szCs w:val="24"/>
        </w:rPr>
        <w:t>komisí také účastní. Exportní financování nabízejí rovněž přítomní zástupci komerčních bank.</w:t>
      </w:r>
    </w:p>
    <w:p w14:paraId="36D6C52B" w14:textId="77777777" w:rsidR="00974D72" w:rsidRDefault="00974D72" w:rsidP="00647070">
      <w:pPr>
        <w:spacing w:after="120" w:line="276" w:lineRule="auto"/>
        <w:jc w:val="both"/>
        <w:rPr>
          <w:rFonts w:asciiTheme="minorHAnsi" w:hAnsiTheme="minorHAnsi"/>
          <w:b/>
          <w:sz w:val="24"/>
          <w:szCs w:val="24"/>
        </w:rPr>
      </w:pPr>
    </w:p>
    <w:p w14:paraId="67854A57" w14:textId="77777777" w:rsidR="00974D72" w:rsidRDefault="00974D72" w:rsidP="00647070">
      <w:pPr>
        <w:spacing w:after="120" w:line="276" w:lineRule="auto"/>
        <w:jc w:val="both"/>
        <w:rPr>
          <w:rFonts w:asciiTheme="minorHAnsi" w:hAnsiTheme="minorHAnsi"/>
          <w:b/>
          <w:sz w:val="24"/>
          <w:szCs w:val="24"/>
        </w:rPr>
      </w:pPr>
    </w:p>
    <w:p w14:paraId="0782CDEC" w14:textId="6856DDBB" w:rsidR="00842600" w:rsidRPr="00330795" w:rsidRDefault="00842600" w:rsidP="00647070">
      <w:pPr>
        <w:spacing w:after="120" w:line="276" w:lineRule="auto"/>
        <w:jc w:val="both"/>
        <w:rPr>
          <w:rFonts w:asciiTheme="minorHAnsi" w:hAnsiTheme="minorHAnsi"/>
          <w:b/>
          <w:sz w:val="24"/>
          <w:szCs w:val="24"/>
        </w:rPr>
      </w:pPr>
      <w:r w:rsidRPr="00330795">
        <w:rPr>
          <w:rFonts w:asciiTheme="minorHAnsi" w:hAnsiTheme="minorHAnsi"/>
          <w:b/>
          <w:sz w:val="24"/>
          <w:szCs w:val="24"/>
        </w:rPr>
        <w:lastRenderedPageBreak/>
        <w:t>Podnikatelské mise</w:t>
      </w:r>
    </w:p>
    <w:p w14:paraId="40228C02" w14:textId="655BBFD8" w:rsidR="00842600" w:rsidRDefault="00842600" w:rsidP="00BF5E9E">
      <w:pPr>
        <w:spacing w:after="240"/>
        <w:jc w:val="both"/>
        <w:rPr>
          <w:rFonts w:asciiTheme="minorHAnsi" w:hAnsiTheme="minorHAnsi"/>
          <w:sz w:val="24"/>
          <w:szCs w:val="24"/>
        </w:rPr>
      </w:pPr>
      <w:r w:rsidRPr="00330795">
        <w:rPr>
          <w:rFonts w:asciiTheme="minorHAnsi" w:hAnsiTheme="minorHAnsi"/>
          <w:sz w:val="24"/>
          <w:szCs w:val="24"/>
        </w:rPr>
        <w:t xml:space="preserve">Podnikatelské mise provázející nejvyšší ústavní činitele na jejich zahraničních cestách patří mezi </w:t>
      </w:r>
      <w:r w:rsidR="001336C0">
        <w:rPr>
          <w:rFonts w:asciiTheme="minorHAnsi" w:hAnsiTheme="minorHAnsi"/>
          <w:sz w:val="24"/>
          <w:szCs w:val="24"/>
        </w:rPr>
        <w:t xml:space="preserve">další </w:t>
      </w:r>
      <w:r w:rsidRPr="00330795">
        <w:rPr>
          <w:rFonts w:asciiTheme="minorHAnsi" w:hAnsiTheme="minorHAnsi"/>
          <w:sz w:val="24"/>
          <w:szCs w:val="24"/>
        </w:rPr>
        <w:t>efektivní nástroje podpory exportu. Cesty ústavních činitelů do zemí s</w:t>
      </w:r>
      <w:r w:rsidR="0076076E">
        <w:rPr>
          <w:rFonts w:asciiTheme="minorHAnsi" w:hAnsiTheme="minorHAnsi"/>
          <w:sz w:val="24"/>
          <w:szCs w:val="24"/>
        </w:rPr>
        <w:t> </w:t>
      </w:r>
      <w:r w:rsidRPr="00330795">
        <w:rPr>
          <w:rFonts w:asciiTheme="minorHAnsi" w:hAnsiTheme="minorHAnsi"/>
          <w:sz w:val="24"/>
          <w:szCs w:val="24"/>
        </w:rPr>
        <w:t xml:space="preserve">dynamicky rozvíjejícími se trhy </w:t>
      </w:r>
      <w:r w:rsidR="001336C0">
        <w:rPr>
          <w:rFonts w:asciiTheme="minorHAnsi" w:hAnsiTheme="minorHAnsi"/>
          <w:sz w:val="24"/>
          <w:szCs w:val="24"/>
        </w:rPr>
        <w:t>v</w:t>
      </w:r>
      <w:r w:rsidR="0076076E">
        <w:rPr>
          <w:rFonts w:asciiTheme="minorHAnsi" w:hAnsiTheme="minorHAnsi"/>
          <w:sz w:val="24"/>
          <w:szCs w:val="24"/>
        </w:rPr>
        <w:t> </w:t>
      </w:r>
      <w:r w:rsidR="001336C0">
        <w:rPr>
          <w:rFonts w:asciiTheme="minorHAnsi" w:hAnsiTheme="minorHAnsi"/>
          <w:sz w:val="24"/>
          <w:szCs w:val="24"/>
        </w:rPr>
        <w:t xml:space="preserve">doprovodu </w:t>
      </w:r>
      <w:r w:rsidRPr="00330795">
        <w:rPr>
          <w:rFonts w:asciiTheme="minorHAnsi" w:hAnsiTheme="minorHAnsi"/>
          <w:sz w:val="24"/>
          <w:szCs w:val="24"/>
        </w:rPr>
        <w:t>zástupc</w:t>
      </w:r>
      <w:r w:rsidR="001336C0">
        <w:rPr>
          <w:rFonts w:asciiTheme="minorHAnsi" w:hAnsiTheme="minorHAnsi"/>
          <w:sz w:val="24"/>
          <w:szCs w:val="24"/>
        </w:rPr>
        <w:t>ů</w:t>
      </w:r>
      <w:r w:rsidRPr="00330795">
        <w:rPr>
          <w:rFonts w:asciiTheme="minorHAnsi" w:hAnsiTheme="minorHAnsi"/>
          <w:sz w:val="24"/>
          <w:szCs w:val="24"/>
        </w:rPr>
        <w:t xml:space="preserve"> podnikatelských reprezentací a</w:t>
      </w:r>
      <w:r w:rsidR="0076076E">
        <w:rPr>
          <w:rFonts w:asciiTheme="minorHAnsi" w:hAnsiTheme="minorHAnsi"/>
          <w:sz w:val="24"/>
          <w:szCs w:val="24"/>
        </w:rPr>
        <w:t> </w:t>
      </w:r>
      <w:r w:rsidRPr="00330795">
        <w:rPr>
          <w:rFonts w:asciiTheme="minorHAnsi" w:hAnsiTheme="minorHAnsi"/>
          <w:sz w:val="24"/>
          <w:szCs w:val="24"/>
        </w:rPr>
        <w:t>exportérů pomáhají budovat pozice českým firmám na těchto trzích. Kromě toho, že plní velmi úspěšně roli „otvírání“ dveří pro české exportéry na zahraničních trzích, jsou důležité i</w:t>
      </w:r>
      <w:r w:rsidR="0076076E">
        <w:rPr>
          <w:rFonts w:asciiTheme="minorHAnsi" w:hAnsiTheme="minorHAnsi"/>
          <w:sz w:val="24"/>
          <w:szCs w:val="24"/>
        </w:rPr>
        <w:t> </w:t>
      </w:r>
      <w:r w:rsidRPr="00330795">
        <w:rPr>
          <w:rFonts w:asciiTheme="minorHAnsi" w:hAnsiTheme="minorHAnsi"/>
          <w:sz w:val="24"/>
          <w:szCs w:val="24"/>
        </w:rPr>
        <w:t>z hlediska propagace a</w:t>
      </w:r>
      <w:r w:rsidR="0076076E">
        <w:rPr>
          <w:rFonts w:asciiTheme="minorHAnsi" w:hAnsiTheme="minorHAnsi"/>
          <w:sz w:val="24"/>
          <w:szCs w:val="24"/>
        </w:rPr>
        <w:t> </w:t>
      </w:r>
      <w:r w:rsidRPr="00330795">
        <w:rPr>
          <w:rFonts w:asciiTheme="minorHAnsi" w:hAnsiTheme="minorHAnsi"/>
          <w:sz w:val="24"/>
          <w:szCs w:val="24"/>
        </w:rPr>
        <w:t>posilování dobrého jména a</w:t>
      </w:r>
      <w:r w:rsidR="0076076E">
        <w:rPr>
          <w:rFonts w:asciiTheme="minorHAnsi" w:hAnsiTheme="minorHAnsi"/>
          <w:sz w:val="24"/>
          <w:szCs w:val="24"/>
        </w:rPr>
        <w:t> </w:t>
      </w:r>
      <w:r w:rsidRPr="00330795">
        <w:rPr>
          <w:rFonts w:asciiTheme="minorHAnsi" w:hAnsiTheme="minorHAnsi"/>
          <w:sz w:val="24"/>
          <w:szCs w:val="24"/>
        </w:rPr>
        <w:t>značky ČR. Osvědčila se realizace i</w:t>
      </w:r>
      <w:r w:rsidR="0076076E">
        <w:rPr>
          <w:rFonts w:asciiTheme="minorHAnsi" w:hAnsiTheme="minorHAnsi"/>
          <w:sz w:val="24"/>
          <w:szCs w:val="24"/>
        </w:rPr>
        <w:t> </w:t>
      </w:r>
      <w:r w:rsidRPr="00330795">
        <w:rPr>
          <w:rFonts w:asciiTheme="minorHAnsi" w:hAnsiTheme="minorHAnsi"/>
          <w:sz w:val="24"/>
          <w:szCs w:val="24"/>
        </w:rPr>
        <w:t>oborových misí u</w:t>
      </w:r>
      <w:r w:rsidR="0076076E">
        <w:rPr>
          <w:rFonts w:asciiTheme="minorHAnsi" w:hAnsiTheme="minorHAnsi"/>
          <w:sz w:val="24"/>
          <w:szCs w:val="24"/>
        </w:rPr>
        <w:t> </w:t>
      </w:r>
      <w:r w:rsidRPr="00330795">
        <w:rPr>
          <w:rFonts w:asciiTheme="minorHAnsi" w:hAnsiTheme="minorHAnsi"/>
          <w:sz w:val="24"/>
          <w:szCs w:val="24"/>
        </w:rPr>
        <w:t>příležitosti různých dalších aktivit</w:t>
      </w:r>
      <w:r w:rsidR="000E15A7">
        <w:rPr>
          <w:rFonts w:asciiTheme="minorHAnsi" w:hAnsiTheme="minorHAnsi"/>
          <w:sz w:val="24"/>
          <w:szCs w:val="24"/>
        </w:rPr>
        <w:t>,</w:t>
      </w:r>
      <w:r w:rsidRPr="00330795">
        <w:rPr>
          <w:rFonts w:asciiTheme="minorHAnsi" w:hAnsiTheme="minorHAnsi"/>
          <w:sz w:val="24"/>
          <w:szCs w:val="24"/>
        </w:rPr>
        <w:t xml:space="preserve"> jako jsou např. veletrhy, cesty náměstků ministra zahraničních věcí, průmyslu a</w:t>
      </w:r>
      <w:r w:rsidR="0076076E">
        <w:rPr>
          <w:rFonts w:asciiTheme="minorHAnsi" w:hAnsiTheme="minorHAnsi"/>
          <w:sz w:val="24"/>
          <w:szCs w:val="24"/>
        </w:rPr>
        <w:t> </w:t>
      </w:r>
      <w:r w:rsidRPr="00330795">
        <w:rPr>
          <w:rFonts w:asciiTheme="minorHAnsi" w:hAnsiTheme="minorHAnsi"/>
          <w:sz w:val="24"/>
          <w:szCs w:val="24"/>
        </w:rPr>
        <w:t>obchodu, zemědělství a</w:t>
      </w:r>
      <w:r w:rsidR="0076076E">
        <w:rPr>
          <w:rFonts w:asciiTheme="minorHAnsi" w:hAnsiTheme="minorHAnsi"/>
          <w:sz w:val="24"/>
          <w:szCs w:val="24"/>
        </w:rPr>
        <w:t> </w:t>
      </w:r>
      <w:r w:rsidRPr="00330795">
        <w:rPr>
          <w:rFonts w:asciiTheme="minorHAnsi" w:hAnsiTheme="minorHAnsi"/>
          <w:sz w:val="24"/>
          <w:szCs w:val="24"/>
        </w:rPr>
        <w:t>obrany, které se ukazují jako efektivní a</w:t>
      </w:r>
      <w:r w:rsidR="0076076E">
        <w:rPr>
          <w:rFonts w:asciiTheme="minorHAnsi" w:hAnsiTheme="minorHAnsi"/>
          <w:sz w:val="24"/>
          <w:szCs w:val="24"/>
        </w:rPr>
        <w:t> </w:t>
      </w:r>
      <w:r w:rsidRPr="00330795">
        <w:rPr>
          <w:rFonts w:asciiTheme="minorHAnsi" w:hAnsiTheme="minorHAnsi"/>
          <w:sz w:val="24"/>
          <w:szCs w:val="24"/>
        </w:rPr>
        <w:t>silné působení v</w:t>
      </w:r>
      <w:r w:rsidR="0076076E">
        <w:rPr>
          <w:rFonts w:asciiTheme="minorHAnsi" w:hAnsiTheme="minorHAnsi"/>
          <w:sz w:val="24"/>
          <w:szCs w:val="24"/>
        </w:rPr>
        <w:t> </w:t>
      </w:r>
      <w:r w:rsidRPr="00330795">
        <w:rPr>
          <w:rFonts w:asciiTheme="minorHAnsi" w:hAnsiTheme="minorHAnsi"/>
          <w:sz w:val="24"/>
          <w:szCs w:val="24"/>
        </w:rPr>
        <w:t>tomto směru.</w:t>
      </w:r>
    </w:p>
    <w:p w14:paraId="08620830" w14:textId="316F0D5A" w:rsidR="00842600" w:rsidRPr="0065570E" w:rsidRDefault="00842600" w:rsidP="00974D72">
      <w:pPr>
        <w:overflowPunct/>
        <w:autoSpaceDE/>
        <w:autoSpaceDN/>
        <w:adjustRightInd/>
        <w:textAlignment w:val="auto"/>
        <w:rPr>
          <w:rFonts w:asciiTheme="minorHAnsi" w:hAnsiTheme="minorHAnsi"/>
          <w:b/>
          <w:sz w:val="26"/>
          <w:szCs w:val="26"/>
        </w:rPr>
      </w:pPr>
      <w:r w:rsidRPr="0065570E">
        <w:rPr>
          <w:rFonts w:asciiTheme="minorHAnsi" w:hAnsiTheme="minorHAnsi"/>
          <w:b/>
          <w:sz w:val="26"/>
          <w:szCs w:val="26"/>
        </w:rPr>
        <w:t>Česká agentura na podporu exportu – CzechTrade</w:t>
      </w:r>
    </w:p>
    <w:p w14:paraId="33E0DCA6" w14:textId="36E287E6" w:rsidR="00807377" w:rsidRDefault="00842600" w:rsidP="00BF5E9E">
      <w:pPr>
        <w:spacing w:after="240"/>
        <w:jc w:val="both"/>
        <w:rPr>
          <w:rFonts w:asciiTheme="minorHAnsi" w:hAnsiTheme="minorHAnsi"/>
          <w:sz w:val="24"/>
          <w:szCs w:val="24"/>
        </w:rPr>
      </w:pPr>
      <w:r w:rsidRPr="00330795">
        <w:rPr>
          <w:rFonts w:asciiTheme="minorHAnsi" w:hAnsiTheme="minorHAnsi"/>
          <w:b/>
          <w:sz w:val="24"/>
          <w:szCs w:val="24"/>
        </w:rPr>
        <w:t xml:space="preserve">CzechTrade </w:t>
      </w:r>
      <w:r w:rsidRPr="00330795">
        <w:rPr>
          <w:rFonts w:asciiTheme="minorHAnsi" w:hAnsiTheme="minorHAnsi"/>
          <w:sz w:val="24"/>
          <w:szCs w:val="24"/>
        </w:rPr>
        <w:t>je proexportní agenturou M</w:t>
      </w:r>
      <w:r w:rsidR="001336C0">
        <w:rPr>
          <w:rFonts w:asciiTheme="minorHAnsi" w:hAnsiTheme="minorHAnsi"/>
          <w:sz w:val="24"/>
          <w:szCs w:val="24"/>
        </w:rPr>
        <w:t>PO</w:t>
      </w:r>
      <w:r w:rsidRPr="00330795">
        <w:rPr>
          <w:rFonts w:asciiTheme="minorHAnsi" w:hAnsiTheme="minorHAnsi"/>
          <w:sz w:val="24"/>
          <w:szCs w:val="24"/>
        </w:rPr>
        <w:t xml:space="preserve"> ČR. Jejím hlavním úkolem je napomáhat zvyšování exportní výkonnosti a</w:t>
      </w:r>
      <w:r w:rsidR="0076076E">
        <w:rPr>
          <w:rFonts w:asciiTheme="minorHAnsi" w:hAnsiTheme="minorHAnsi"/>
          <w:sz w:val="24"/>
          <w:szCs w:val="24"/>
        </w:rPr>
        <w:t> </w:t>
      </w:r>
      <w:r w:rsidRPr="00330795">
        <w:rPr>
          <w:rFonts w:asciiTheme="minorHAnsi" w:hAnsiTheme="minorHAnsi"/>
          <w:sz w:val="24"/>
          <w:szCs w:val="24"/>
        </w:rPr>
        <w:t>konkurenceschopnosti českých firem na zahraničních trzích, a</w:t>
      </w:r>
      <w:r w:rsidR="0076076E">
        <w:rPr>
          <w:rFonts w:asciiTheme="minorHAnsi" w:hAnsiTheme="minorHAnsi"/>
          <w:sz w:val="24"/>
          <w:szCs w:val="24"/>
        </w:rPr>
        <w:t> </w:t>
      </w:r>
      <w:r w:rsidRPr="00330795">
        <w:rPr>
          <w:rFonts w:asciiTheme="minorHAnsi" w:hAnsiTheme="minorHAnsi"/>
          <w:sz w:val="24"/>
          <w:szCs w:val="24"/>
        </w:rPr>
        <w:t>to bez ohledu na jejich vývozní zkušenosti. Mezi základní poskytované služby patří: informační služby, asistenční služby Zahraničních kanceláří, poradenství konzultantů v</w:t>
      </w:r>
      <w:r w:rsidR="0076076E">
        <w:rPr>
          <w:rFonts w:asciiTheme="minorHAnsi" w:hAnsiTheme="minorHAnsi"/>
          <w:sz w:val="24"/>
          <w:szCs w:val="24"/>
        </w:rPr>
        <w:t> </w:t>
      </w:r>
      <w:r w:rsidRPr="00330795">
        <w:rPr>
          <w:rFonts w:asciiTheme="minorHAnsi" w:hAnsiTheme="minorHAnsi"/>
          <w:sz w:val="24"/>
          <w:szCs w:val="24"/>
        </w:rPr>
        <w:t>ČR, monitoring a</w:t>
      </w:r>
      <w:r w:rsidR="0076076E">
        <w:rPr>
          <w:rFonts w:asciiTheme="minorHAnsi" w:hAnsiTheme="minorHAnsi"/>
          <w:sz w:val="24"/>
          <w:szCs w:val="24"/>
        </w:rPr>
        <w:t> </w:t>
      </w:r>
      <w:r w:rsidRPr="00330795">
        <w:rPr>
          <w:rFonts w:asciiTheme="minorHAnsi" w:hAnsiTheme="minorHAnsi"/>
          <w:sz w:val="24"/>
          <w:szCs w:val="24"/>
        </w:rPr>
        <w:t>distribuce exportních příležitosti ze zahraničí, pořádání specializovaných zahraničních výstav a</w:t>
      </w:r>
      <w:r w:rsidR="0076076E">
        <w:rPr>
          <w:rFonts w:asciiTheme="minorHAnsi" w:hAnsiTheme="minorHAnsi"/>
          <w:sz w:val="24"/>
          <w:szCs w:val="24"/>
        </w:rPr>
        <w:t> </w:t>
      </w:r>
      <w:r w:rsidRPr="00330795">
        <w:rPr>
          <w:rFonts w:asciiTheme="minorHAnsi" w:hAnsiTheme="minorHAnsi"/>
          <w:sz w:val="24"/>
          <w:szCs w:val="24"/>
        </w:rPr>
        <w:t>veletrhů, exportní vzdělávání, design pro export a</w:t>
      </w:r>
      <w:r w:rsidR="0076076E">
        <w:rPr>
          <w:rFonts w:asciiTheme="minorHAnsi" w:hAnsiTheme="minorHAnsi"/>
          <w:sz w:val="24"/>
          <w:szCs w:val="24"/>
        </w:rPr>
        <w:t> </w:t>
      </w:r>
      <w:r w:rsidRPr="00330795">
        <w:rPr>
          <w:rFonts w:asciiTheme="minorHAnsi" w:hAnsiTheme="minorHAnsi"/>
          <w:sz w:val="24"/>
          <w:szCs w:val="24"/>
        </w:rPr>
        <w:t>další.</w:t>
      </w:r>
    </w:p>
    <w:p w14:paraId="75D42FB6" w14:textId="2325B1BB" w:rsidR="006E398E" w:rsidRDefault="006E398E">
      <w:pPr>
        <w:overflowPunct/>
        <w:autoSpaceDE/>
        <w:autoSpaceDN/>
        <w:adjustRightInd/>
        <w:textAlignment w:val="auto"/>
        <w:rPr>
          <w:rFonts w:asciiTheme="minorHAnsi" w:hAnsiTheme="minorHAnsi"/>
          <w:sz w:val="24"/>
          <w:szCs w:val="24"/>
        </w:rPr>
      </w:pPr>
    </w:p>
    <w:p w14:paraId="72F70FA3" w14:textId="77777777" w:rsidR="00807377" w:rsidRDefault="00807377" w:rsidP="00010112">
      <w:pPr>
        <w:overflowPunct/>
        <w:autoSpaceDE/>
        <w:autoSpaceDN/>
        <w:adjustRightInd/>
        <w:spacing w:after="120"/>
        <w:textAlignment w:val="auto"/>
        <w:rPr>
          <w:rFonts w:asciiTheme="minorHAnsi" w:hAnsiTheme="minorHAnsi"/>
          <w:b/>
          <w:sz w:val="24"/>
          <w:szCs w:val="24"/>
          <w:u w:val="single"/>
        </w:rPr>
      </w:pPr>
      <w:r w:rsidRPr="00807377">
        <w:rPr>
          <w:rFonts w:asciiTheme="minorHAnsi" w:hAnsiTheme="minorHAnsi"/>
          <w:b/>
          <w:sz w:val="24"/>
          <w:szCs w:val="24"/>
          <w:u w:val="single"/>
        </w:rPr>
        <w:t>Zdroje:</w:t>
      </w:r>
    </w:p>
    <w:p w14:paraId="0B1FD6C1" w14:textId="0EAE6DD1" w:rsidR="00807377" w:rsidRDefault="00807377" w:rsidP="00807377">
      <w:pPr>
        <w:spacing w:after="120"/>
        <w:jc w:val="both"/>
        <w:rPr>
          <w:rFonts w:asciiTheme="minorHAnsi" w:hAnsiTheme="minorHAnsi" w:cstheme="minorHAnsi"/>
          <w:color w:val="0000FF" w:themeColor="hyperlink"/>
          <w:sz w:val="24"/>
          <w:szCs w:val="24"/>
          <w:u w:val="single"/>
        </w:rPr>
      </w:pPr>
      <w:r w:rsidRPr="007D14E1">
        <w:rPr>
          <w:rFonts w:asciiTheme="minorHAnsi" w:hAnsiTheme="minorHAnsi" w:cstheme="minorHAnsi"/>
          <w:b/>
          <w:sz w:val="24"/>
          <w:szCs w:val="24"/>
        </w:rPr>
        <w:t xml:space="preserve">Exportní strategie České republiky pro období let </w:t>
      </w:r>
      <w:proofErr w:type="gramStart"/>
      <w:r w:rsidRPr="007D14E1">
        <w:rPr>
          <w:rFonts w:asciiTheme="minorHAnsi" w:hAnsiTheme="minorHAnsi" w:cstheme="minorHAnsi"/>
          <w:b/>
          <w:sz w:val="24"/>
          <w:szCs w:val="24"/>
        </w:rPr>
        <w:t>2012 – 2020</w:t>
      </w:r>
      <w:proofErr w:type="gramEnd"/>
      <w:r w:rsidRPr="007D14E1">
        <w:rPr>
          <w:rFonts w:asciiTheme="minorHAnsi" w:hAnsiTheme="minorHAnsi" w:cstheme="minorHAnsi"/>
          <w:b/>
          <w:sz w:val="24"/>
          <w:szCs w:val="24"/>
        </w:rPr>
        <w:t xml:space="preserve"> a</w:t>
      </w:r>
      <w:r w:rsidR="0076076E">
        <w:rPr>
          <w:rFonts w:asciiTheme="minorHAnsi" w:hAnsiTheme="minorHAnsi" w:cstheme="minorHAnsi"/>
          <w:b/>
          <w:sz w:val="24"/>
          <w:szCs w:val="24"/>
        </w:rPr>
        <w:t> </w:t>
      </w:r>
      <w:r w:rsidRPr="007D14E1">
        <w:rPr>
          <w:rFonts w:asciiTheme="minorHAnsi" w:hAnsiTheme="minorHAnsi" w:cstheme="minorHAnsi"/>
          <w:b/>
          <w:sz w:val="24"/>
          <w:szCs w:val="24"/>
        </w:rPr>
        <w:t>její aktualizace</w:t>
      </w:r>
      <w:r w:rsidRPr="00555A31">
        <w:rPr>
          <w:rFonts w:asciiTheme="minorHAnsi" w:hAnsiTheme="minorHAnsi" w:cstheme="minorHAnsi"/>
          <w:sz w:val="24"/>
          <w:szCs w:val="24"/>
        </w:rPr>
        <w:t xml:space="preserve">: </w:t>
      </w:r>
      <w:hyperlink r:id="rId80" w:history="1">
        <w:r w:rsidRPr="00555A31">
          <w:rPr>
            <w:rFonts w:asciiTheme="minorHAnsi" w:hAnsiTheme="minorHAnsi" w:cstheme="minorHAnsi"/>
            <w:color w:val="0000FF" w:themeColor="hyperlink"/>
            <w:sz w:val="24"/>
            <w:szCs w:val="24"/>
            <w:u w:val="single"/>
          </w:rPr>
          <w:t>http://www.mpo.cz/dokument103015.html</w:t>
        </w:r>
      </w:hyperlink>
      <w:r w:rsidRPr="00555A31">
        <w:rPr>
          <w:rFonts w:asciiTheme="minorHAnsi" w:hAnsiTheme="minorHAnsi" w:cstheme="minorHAnsi"/>
          <w:color w:val="0000FF" w:themeColor="hyperlink"/>
          <w:sz w:val="24"/>
          <w:szCs w:val="24"/>
        </w:rPr>
        <w:t>;</w:t>
      </w:r>
    </w:p>
    <w:p w14:paraId="5F7E6B60" w14:textId="77777777" w:rsidR="00807377" w:rsidRPr="00807377" w:rsidRDefault="00E868DC" w:rsidP="00807377">
      <w:pPr>
        <w:spacing w:after="120"/>
        <w:rPr>
          <w:rFonts w:asciiTheme="minorHAnsi" w:hAnsiTheme="minorHAnsi" w:cstheme="minorHAnsi"/>
          <w:color w:val="0000FF" w:themeColor="hyperlink"/>
          <w:sz w:val="24"/>
          <w:szCs w:val="24"/>
          <w:u w:val="single"/>
        </w:rPr>
      </w:pPr>
      <w:hyperlink r:id="rId81" w:history="1">
        <w:r w:rsidR="00807377" w:rsidRPr="000C12C4">
          <w:rPr>
            <w:rStyle w:val="Hypertextovodkaz"/>
            <w:rFonts w:asciiTheme="minorHAnsi" w:hAnsiTheme="minorHAnsi"/>
            <w:sz w:val="24"/>
            <w:szCs w:val="24"/>
          </w:rPr>
          <w:t>http://www.mpo.cz/cz/zahranicni-obchod/podpora-exportu/koncepce-a-strategie/aktualizace-exportni-strategie-cr-2012--2020--222820/</w:t>
        </w:r>
      </w:hyperlink>
    </w:p>
    <w:p w14:paraId="0FEA23BC" w14:textId="24305C7D" w:rsidR="00807377" w:rsidRPr="00555A31" w:rsidRDefault="00807377" w:rsidP="00807377">
      <w:pPr>
        <w:spacing w:before="120" w:after="120" w:line="340" w:lineRule="exact"/>
        <w:contextualSpacing/>
        <w:jc w:val="both"/>
        <w:rPr>
          <w:rFonts w:asciiTheme="minorHAnsi" w:hAnsiTheme="minorHAnsi" w:cstheme="minorHAnsi"/>
          <w:sz w:val="24"/>
          <w:szCs w:val="24"/>
        </w:rPr>
      </w:pPr>
      <w:r w:rsidRPr="00555A31">
        <w:rPr>
          <w:rFonts w:asciiTheme="minorHAnsi" w:hAnsiTheme="minorHAnsi" w:cstheme="minorHAnsi"/>
          <w:sz w:val="24"/>
          <w:szCs w:val="24"/>
        </w:rPr>
        <w:t>Portál Businessinfo.cz, oficiální portál pro podnikání a</w:t>
      </w:r>
      <w:r w:rsidR="0076076E">
        <w:rPr>
          <w:rFonts w:asciiTheme="minorHAnsi" w:hAnsiTheme="minorHAnsi" w:cstheme="minorHAnsi"/>
          <w:sz w:val="24"/>
          <w:szCs w:val="24"/>
        </w:rPr>
        <w:t> </w:t>
      </w:r>
      <w:r w:rsidRPr="00555A31">
        <w:rPr>
          <w:rFonts w:asciiTheme="minorHAnsi" w:hAnsiTheme="minorHAnsi" w:cstheme="minorHAnsi"/>
          <w:sz w:val="24"/>
          <w:szCs w:val="24"/>
        </w:rPr>
        <w:t>export (</w:t>
      </w:r>
      <w:hyperlink r:id="rId82" w:history="1">
        <w:r w:rsidRPr="00555A31">
          <w:rPr>
            <w:rFonts w:asciiTheme="minorHAnsi" w:hAnsiTheme="minorHAnsi" w:cstheme="minorHAnsi"/>
            <w:color w:val="0000FF" w:themeColor="hyperlink"/>
            <w:sz w:val="24"/>
            <w:szCs w:val="24"/>
            <w:u w:val="single"/>
          </w:rPr>
          <w:t>www.businessinfo.cz</w:t>
        </w:r>
      </w:hyperlink>
      <w:r w:rsidRPr="00555A31">
        <w:rPr>
          <w:rFonts w:asciiTheme="minorHAnsi" w:hAnsiTheme="minorHAnsi" w:cstheme="minorHAnsi"/>
          <w:sz w:val="24"/>
          <w:szCs w:val="24"/>
        </w:rPr>
        <w:t>)</w:t>
      </w:r>
    </w:p>
    <w:p w14:paraId="24699F51" w14:textId="77777777" w:rsidR="00807377" w:rsidRDefault="00807377" w:rsidP="00807377">
      <w:pPr>
        <w:spacing w:after="120" w:line="340" w:lineRule="exact"/>
        <w:ind w:left="357" w:hanging="357"/>
        <w:contextualSpacing/>
        <w:jc w:val="both"/>
        <w:rPr>
          <w:rFonts w:asciiTheme="minorHAnsi" w:hAnsiTheme="minorHAnsi" w:cstheme="minorHAnsi"/>
          <w:sz w:val="24"/>
          <w:szCs w:val="24"/>
        </w:rPr>
      </w:pPr>
      <w:r w:rsidRPr="00555A31">
        <w:rPr>
          <w:rFonts w:asciiTheme="minorHAnsi" w:hAnsiTheme="minorHAnsi" w:cstheme="minorHAnsi"/>
          <w:sz w:val="24"/>
          <w:szCs w:val="24"/>
        </w:rPr>
        <w:t>Česká agentura na podporu obchodu CzechTrade (</w:t>
      </w:r>
      <w:hyperlink r:id="rId83" w:history="1">
        <w:r w:rsidRPr="00555A31">
          <w:rPr>
            <w:rFonts w:asciiTheme="minorHAnsi" w:hAnsiTheme="minorHAnsi" w:cstheme="minorHAnsi"/>
            <w:color w:val="0000FF" w:themeColor="hyperlink"/>
            <w:sz w:val="24"/>
            <w:szCs w:val="24"/>
            <w:u w:val="single"/>
          </w:rPr>
          <w:t>www.czechtrade.cz</w:t>
        </w:r>
      </w:hyperlink>
      <w:r w:rsidRPr="00555A31">
        <w:rPr>
          <w:rFonts w:asciiTheme="minorHAnsi" w:hAnsiTheme="minorHAnsi" w:cstheme="minorHAnsi"/>
          <w:sz w:val="24"/>
          <w:szCs w:val="24"/>
        </w:rPr>
        <w:t>)</w:t>
      </w:r>
    </w:p>
    <w:p w14:paraId="3B1163B7" w14:textId="62DA7C3D" w:rsidR="007D14E1" w:rsidRDefault="007D14E1" w:rsidP="007D14E1">
      <w:pPr>
        <w:spacing w:before="120" w:after="120"/>
        <w:contextualSpacing/>
        <w:jc w:val="both"/>
        <w:rPr>
          <w:rStyle w:val="Hypertextovodkaz"/>
          <w:rFonts w:asciiTheme="minorHAnsi" w:hAnsiTheme="minorHAnsi" w:cstheme="minorHAnsi"/>
          <w:sz w:val="24"/>
          <w:szCs w:val="24"/>
        </w:rPr>
      </w:pPr>
      <w:r w:rsidRPr="00555A31">
        <w:rPr>
          <w:rFonts w:asciiTheme="minorHAnsi" w:hAnsiTheme="minorHAnsi" w:cstheme="minorHAnsi"/>
          <w:sz w:val="24"/>
          <w:szCs w:val="24"/>
        </w:rPr>
        <w:t>Export v</w:t>
      </w:r>
      <w:r w:rsidR="0076076E">
        <w:rPr>
          <w:rFonts w:asciiTheme="minorHAnsi" w:hAnsiTheme="minorHAnsi" w:cstheme="minorHAnsi"/>
          <w:sz w:val="24"/>
          <w:szCs w:val="24"/>
        </w:rPr>
        <w:t> </w:t>
      </w:r>
      <w:r w:rsidRPr="00555A31">
        <w:rPr>
          <w:rFonts w:asciiTheme="minorHAnsi" w:hAnsiTheme="minorHAnsi" w:cstheme="minorHAnsi"/>
          <w:sz w:val="24"/>
          <w:szCs w:val="24"/>
        </w:rPr>
        <w:t>kostce:</w:t>
      </w:r>
      <w:r>
        <w:rPr>
          <w:rFonts w:asciiTheme="minorHAnsi" w:hAnsiTheme="minorHAnsi" w:cstheme="minorHAnsi"/>
          <w:sz w:val="24"/>
          <w:szCs w:val="24"/>
        </w:rPr>
        <w:t xml:space="preserve"> </w:t>
      </w:r>
      <w:hyperlink r:id="rId84" w:history="1">
        <w:r w:rsidRPr="000C12C4">
          <w:rPr>
            <w:rStyle w:val="Hypertextovodkaz"/>
            <w:rFonts w:asciiTheme="minorHAnsi" w:hAnsiTheme="minorHAnsi" w:cstheme="minorHAnsi"/>
            <w:sz w:val="24"/>
            <w:szCs w:val="24"/>
          </w:rPr>
          <w:t>https://www.mpo.cz/cz/zahranicni-obchod/podpora-exportu/export-v-kostce---239690/</w:t>
        </w:r>
      </w:hyperlink>
    </w:p>
    <w:p w14:paraId="0311ACDD" w14:textId="3B05B8B2" w:rsidR="00807377" w:rsidRPr="00555A31" w:rsidRDefault="007D14E1" w:rsidP="007D14E1">
      <w:pPr>
        <w:spacing w:before="360" w:after="120"/>
        <w:jc w:val="both"/>
        <w:rPr>
          <w:rFonts w:asciiTheme="minorHAnsi" w:hAnsiTheme="minorHAnsi" w:cstheme="minorHAnsi"/>
          <w:sz w:val="24"/>
          <w:szCs w:val="24"/>
        </w:rPr>
      </w:pPr>
      <w:r>
        <w:rPr>
          <w:rFonts w:asciiTheme="minorHAnsi" w:hAnsiTheme="minorHAnsi" w:cstheme="minorHAnsi"/>
          <w:b/>
          <w:sz w:val="24"/>
          <w:szCs w:val="24"/>
        </w:rPr>
        <w:t>Č</w:t>
      </w:r>
      <w:r w:rsidR="00807377" w:rsidRPr="007D14E1">
        <w:rPr>
          <w:rFonts w:asciiTheme="minorHAnsi" w:hAnsiTheme="minorHAnsi" w:cstheme="minorHAnsi"/>
          <w:b/>
          <w:sz w:val="24"/>
          <w:szCs w:val="24"/>
        </w:rPr>
        <w:t>esk</w:t>
      </w:r>
      <w:r>
        <w:rPr>
          <w:rFonts w:asciiTheme="minorHAnsi" w:hAnsiTheme="minorHAnsi" w:cstheme="minorHAnsi"/>
          <w:b/>
          <w:sz w:val="24"/>
          <w:szCs w:val="24"/>
        </w:rPr>
        <w:t>é</w:t>
      </w:r>
      <w:r w:rsidR="00807377" w:rsidRPr="007D14E1">
        <w:rPr>
          <w:rFonts w:asciiTheme="minorHAnsi" w:hAnsiTheme="minorHAnsi" w:cstheme="minorHAnsi"/>
          <w:b/>
          <w:sz w:val="24"/>
          <w:szCs w:val="24"/>
        </w:rPr>
        <w:t xml:space="preserve"> oficiální účast</w:t>
      </w:r>
      <w:r>
        <w:rPr>
          <w:rFonts w:asciiTheme="minorHAnsi" w:hAnsiTheme="minorHAnsi" w:cstheme="minorHAnsi"/>
          <w:b/>
          <w:sz w:val="24"/>
          <w:szCs w:val="24"/>
        </w:rPr>
        <w:t>i</w:t>
      </w:r>
      <w:r w:rsidR="00807377" w:rsidRPr="007D14E1">
        <w:rPr>
          <w:rFonts w:asciiTheme="minorHAnsi" w:hAnsiTheme="minorHAnsi" w:cstheme="minorHAnsi"/>
          <w:b/>
          <w:sz w:val="24"/>
          <w:szCs w:val="24"/>
        </w:rPr>
        <w:t xml:space="preserve"> </w:t>
      </w:r>
      <w:r>
        <w:rPr>
          <w:rFonts w:asciiTheme="minorHAnsi" w:hAnsiTheme="minorHAnsi" w:cstheme="minorHAnsi"/>
          <w:b/>
          <w:sz w:val="24"/>
          <w:szCs w:val="24"/>
        </w:rPr>
        <w:t>na výstavách a</w:t>
      </w:r>
      <w:r w:rsidR="0076076E">
        <w:rPr>
          <w:rFonts w:asciiTheme="minorHAnsi" w:hAnsiTheme="minorHAnsi" w:cstheme="minorHAnsi"/>
          <w:b/>
          <w:sz w:val="24"/>
          <w:szCs w:val="24"/>
        </w:rPr>
        <w:t> </w:t>
      </w:r>
      <w:proofErr w:type="gramStart"/>
      <w:r>
        <w:rPr>
          <w:rFonts w:asciiTheme="minorHAnsi" w:hAnsiTheme="minorHAnsi" w:cstheme="minorHAnsi"/>
          <w:b/>
          <w:sz w:val="24"/>
          <w:szCs w:val="24"/>
        </w:rPr>
        <w:t xml:space="preserve">veletrzích - </w:t>
      </w:r>
      <w:r w:rsidR="00807377" w:rsidRPr="007D14E1">
        <w:rPr>
          <w:rFonts w:asciiTheme="minorHAnsi" w:hAnsiTheme="minorHAnsi" w:cstheme="minorHAnsi"/>
          <w:b/>
          <w:sz w:val="24"/>
          <w:szCs w:val="24"/>
        </w:rPr>
        <w:t>na</w:t>
      </w:r>
      <w:proofErr w:type="gramEnd"/>
      <w:r w:rsidR="00807377" w:rsidRPr="007D14E1">
        <w:rPr>
          <w:rFonts w:asciiTheme="minorHAnsi" w:hAnsiTheme="minorHAnsi" w:cstheme="minorHAnsi"/>
          <w:b/>
          <w:sz w:val="24"/>
          <w:szCs w:val="24"/>
        </w:rPr>
        <w:t xml:space="preserve"> portálu MPO a</w:t>
      </w:r>
      <w:r w:rsidR="0076076E">
        <w:rPr>
          <w:rFonts w:asciiTheme="minorHAnsi" w:hAnsiTheme="minorHAnsi" w:cstheme="minorHAnsi"/>
          <w:b/>
          <w:sz w:val="24"/>
          <w:szCs w:val="24"/>
        </w:rPr>
        <w:t> </w:t>
      </w:r>
      <w:proofErr w:type="spellStart"/>
      <w:r w:rsidR="00807377" w:rsidRPr="007D14E1">
        <w:rPr>
          <w:rFonts w:asciiTheme="minorHAnsi" w:hAnsiTheme="minorHAnsi" w:cstheme="minorHAnsi"/>
          <w:b/>
          <w:sz w:val="24"/>
          <w:szCs w:val="24"/>
        </w:rPr>
        <w:t>BusinessInfo</w:t>
      </w:r>
      <w:proofErr w:type="spellEnd"/>
      <w:r w:rsidR="00807377" w:rsidRPr="00555A31">
        <w:rPr>
          <w:rFonts w:asciiTheme="minorHAnsi" w:hAnsiTheme="minorHAnsi" w:cstheme="minorHAnsi"/>
          <w:sz w:val="24"/>
          <w:szCs w:val="24"/>
        </w:rPr>
        <w:t>:</w:t>
      </w:r>
    </w:p>
    <w:p w14:paraId="582143DF" w14:textId="1425A048" w:rsidR="00807377" w:rsidRDefault="00E868DC" w:rsidP="00807377">
      <w:pPr>
        <w:jc w:val="both"/>
        <w:rPr>
          <w:rStyle w:val="Hypertextovodkaz"/>
          <w:rFonts w:asciiTheme="minorHAnsi" w:hAnsiTheme="minorHAnsi" w:cstheme="minorHAnsi"/>
          <w:sz w:val="24"/>
          <w:szCs w:val="24"/>
        </w:rPr>
      </w:pPr>
      <w:hyperlink r:id="rId85" w:history="1">
        <w:r w:rsidR="00807377" w:rsidRPr="00465731">
          <w:rPr>
            <w:rStyle w:val="Hypertextovodkaz"/>
            <w:rFonts w:asciiTheme="minorHAnsi" w:hAnsiTheme="minorHAnsi" w:cstheme="minorHAnsi"/>
            <w:sz w:val="24"/>
            <w:szCs w:val="24"/>
          </w:rPr>
          <w:t>http://www.mpo.cz/cz/zahranicni-obchod/podpora-exportu/vystavy-veletrhy/</w:t>
        </w:r>
      </w:hyperlink>
    </w:p>
    <w:p w14:paraId="08079F23" w14:textId="3A61B6A5" w:rsidR="006E398E" w:rsidRDefault="00E868DC" w:rsidP="00807377">
      <w:pPr>
        <w:jc w:val="both"/>
        <w:rPr>
          <w:rFonts w:asciiTheme="minorHAnsi" w:hAnsiTheme="minorHAnsi" w:cstheme="minorHAnsi"/>
          <w:sz w:val="24"/>
          <w:szCs w:val="24"/>
        </w:rPr>
      </w:pPr>
      <w:hyperlink r:id="rId86" w:history="1">
        <w:r w:rsidR="006E398E" w:rsidRPr="00CC7B24">
          <w:rPr>
            <w:rStyle w:val="Hypertextovodkaz"/>
            <w:rFonts w:asciiTheme="minorHAnsi" w:hAnsiTheme="minorHAnsi" w:cstheme="minorHAnsi"/>
            <w:sz w:val="24"/>
            <w:szCs w:val="24"/>
          </w:rPr>
          <w:t>https://www.businessinfo.cz/rozcestnik/zahranicni-obchod/podpora-exportu/</w:t>
        </w:r>
      </w:hyperlink>
    </w:p>
    <w:p w14:paraId="761F8CB9" w14:textId="77777777" w:rsidR="006E398E" w:rsidRDefault="006E398E" w:rsidP="00807377">
      <w:pPr>
        <w:jc w:val="both"/>
        <w:rPr>
          <w:rFonts w:asciiTheme="minorHAnsi" w:hAnsiTheme="minorHAnsi" w:cstheme="minorHAnsi"/>
          <w:sz w:val="24"/>
          <w:szCs w:val="24"/>
        </w:rPr>
      </w:pPr>
    </w:p>
    <w:p w14:paraId="15920F6B" w14:textId="304D7A2C" w:rsidR="00807377" w:rsidRPr="00555A31" w:rsidRDefault="00807377" w:rsidP="00807377">
      <w:pPr>
        <w:spacing w:before="120"/>
        <w:jc w:val="both"/>
        <w:rPr>
          <w:rFonts w:asciiTheme="minorHAnsi" w:hAnsiTheme="minorHAnsi" w:cstheme="minorHAnsi"/>
          <w:sz w:val="24"/>
          <w:szCs w:val="24"/>
        </w:rPr>
      </w:pPr>
      <w:r w:rsidRPr="007D14E1">
        <w:rPr>
          <w:rFonts w:asciiTheme="minorHAnsi" w:hAnsiTheme="minorHAnsi" w:cstheme="minorHAnsi"/>
          <w:b/>
          <w:sz w:val="24"/>
          <w:szCs w:val="24"/>
        </w:rPr>
        <w:t>Podpora účastí na výstavách a</w:t>
      </w:r>
      <w:r w:rsidR="0076076E">
        <w:rPr>
          <w:rFonts w:asciiTheme="minorHAnsi" w:hAnsiTheme="minorHAnsi" w:cstheme="minorHAnsi"/>
          <w:b/>
          <w:sz w:val="24"/>
          <w:szCs w:val="24"/>
        </w:rPr>
        <w:t> </w:t>
      </w:r>
      <w:r w:rsidRPr="007D14E1">
        <w:rPr>
          <w:rFonts w:asciiTheme="minorHAnsi" w:hAnsiTheme="minorHAnsi" w:cstheme="minorHAnsi"/>
          <w:b/>
          <w:sz w:val="24"/>
          <w:szCs w:val="24"/>
        </w:rPr>
        <w:t>veletrzích (NOVUMM, NOVUMM KET, DESIGN)</w:t>
      </w:r>
      <w:r w:rsidRPr="00555A31">
        <w:rPr>
          <w:rFonts w:asciiTheme="minorHAnsi" w:hAnsiTheme="minorHAnsi" w:cstheme="minorHAnsi"/>
          <w:sz w:val="24"/>
          <w:szCs w:val="24"/>
        </w:rPr>
        <w:t>:</w:t>
      </w:r>
    </w:p>
    <w:p w14:paraId="085AD835" w14:textId="669381F9" w:rsidR="00333F92" w:rsidRDefault="00E868DC" w:rsidP="00807377">
      <w:pPr>
        <w:spacing w:before="120"/>
        <w:jc w:val="both"/>
        <w:rPr>
          <w:rFonts w:asciiTheme="minorHAnsi" w:hAnsiTheme="minorHAnsi" w:cstheme="minorHAnsi"/>
          <w:sz w:val="24"/>
          <w:szCs w:val="24"/>
        </w:rPr>
      </w:pPr>
      <w:hyperlink r:id="rId87" w:history="1">
        <w:r w:rsidR="00333F92" w:rsidRPr="00CC7B24">
          <w:rPr>
            <w:rStyle w:val="Hypertextovodkaz"/>
            <w:rFonts w:asciiTheme="minorHAnsi" w:hAnsiTheme="minorHAnsi" w:cstheme="minorHAnsi"/>
            <w:sz w:val="24"/>
            <w:szCs w:val="24"/>
          </w:rPr>
          <w:t>https://www.czechtrade.cz/sluzby/programy-eu/oppik</w:t>
        </w:r>
      </w:hyperlink>
    </w:p>
    <w:p w14:paraId="1F6635F1" w14:textId="2FF51AC2" w:rsidR="00807377" w:rsidRDefault="00807377" w:rsidP="00807377">
      <w:pPr>
        <w:spacing w:before="120"/>
        <w:jc w:val="both"/>
        <w:rPr>
          <w:rFonts w:asciiTheme="minorHAnsi" w:hAnsiTheme="minorHAnsi" w:cstheme="minorHAnsi"/>
          <w:sz w:val="24"/>
          <w:szCs w:val="24"/>
        </w:rPr>
      </w:pPr>
      <w:r w:rsidRPr="00555A31">
        <w:rPr>
          <w:rFonts w:asciiTheme="minorHAnsi" w:hAnsiTheme="minorHAnsi" w:cstheme="minorHAnsi"/>
          <w:sz w:val="24"/>
          <w:szCs w:val="24"/>
        </w:rPr>
        <w:t>Stránka o</w:t>
      </w:r>
      <w:r w:rsidR="0076076E">
        <w:rPr>
          <w:rFonts w:asciiTheme="minorHAnsi" w:hAnsiTheme="minorHAnsi" w:cstheme="minorHAnsi"/>
          <w:sz w:val="24"/>
          <w:szCs w:val="24"/>
        </w:rPr>
        <w:t> </w:t>
      </w:r>
      <w:r>
        <w:rPr>
          <w:rFonts w:asciiTheme="minorHAnsi" w:hAnsiTheme="minorHAnsi" w:cstheme="minorHAnsi"/>
          <w:sz w:val="24"/>
          <w:szCs w:val="24"/>
        </w:rPr>
        <w:t>službách</w:t>
      </w:r>
      <w:r w:rsidRPr="00555A31">
        <w:rPr>
          <w:rFonts w:asciiTheme="minorHAnsi" w:hAnsiTheme="minorHAnsi" w:cstheme="minorHAnsi"/>
          <w:sz w:val="24"/>
          <w:szCs w:val="24"/>
        </w:rPr>
        <w:t xml:space="preserve"> agentur</w:t>
      </w:r>
      <w:r>
        <w:rPr>
          <w:rFonts w:asciiTheme="minorHAnsi" w:hAnsiTheme="minorHAnsi" w:cstheme="minorHAnsi"/>
          <w:sz w:val="24"/>
          <w:szCs w:val="24"/>
        </w:rPr>
        <w:t>y</w:t>
      </w:r>
      <w:r w:rsidRPr="00555A31">
        <w:rPr>
          <w:rFonts w:asciiTheme="minorHAnsi" w:hAnsiTheme="minorHAnsi" w:cstheme="minorHAnsi"/>
          <w:sz w:val="24"/>
          <w:szCs w:val="24"/>
        </w:rPr>
        <w:t xml:space="preserve"> CzechTrade v</w:t>
      </w:r>
      <w:r w:rsidR="0076076E">
        <w:rPr>
          <w:rFonts w:asciiTheme="minorHAnsi" w:hAnsiTheme="minorHAnsi" w:cstheme="minorHAnsi"/>
          <w:sz w:val="24"/>
          <w:szCs w:val="24"/>
        </w:rPr>
        <w:t> </w:t>
      </w:r>
      <w:r w:rsidRPr="00555A31">
        <w:rPr>
          <w:rFonts w:asciiTheme="minorHAnsi" w:hAnsiTheme="minorHAnsi" w:cstheme="minorHAnsi"/>
          <w:sz w:val="24"/>
          <w:szCs w:val="24"/>
        </w:rPr>
        <w:t>tuzemsku i</w:t>
      </w:r>
      <w:r w:rsidR="0076076E">
        <w:rPr>
          <w:rFonts w:asciiTheme="minorHAnsi" w:hAnsiTheme="minorHAnsi" w:cstheme="minorHAnsi"/>
          <w:sz w:val="24"/>
          <w:szCs w:val="24"/>
        </w:rPr>
        <w:t> </w:t>
      </w:r>
      <w:r w:rsidRPr="00555A31">
        <w:rPr>
          <w:rFonts w:asciiTheme="minorHAnsi" w:hAnsiTheme="minorHAnsi" w:cstheme="minorHAnsi"/>
          <w:sz w:val="24"/>
          <w:szCs w:val="24"/>
        </w:rPr>
        <w:t>zahraničí:</w:t>
      </w:r>
    </w:p>
    <w:p w14:paraId="2F302FA0" w14:textId="77777777" w:rsidR="00807377" w:rsidRPr="009E17F3" w:rsidRDefault="00E868DC" w:rsidP="00807377">
      <w:pPr>
        <w:jc w:val="both"/>
        <w:rPr>
          <w:rFonts w:asciiTheme="minorHAnsi" w:hAnsiTheme="minorHAnsi" w:cstheme="minorHAnsi"/>
          <w:color w:val="0000FF" w:themeColor="hyperlink"/>
          <w:sz w:val="24"/>
          <w:szCs w:val="24"/>
          <w:u w:val="single"/>
        </w:rPr>
      </w:pPr>
      <w:hyperlink r:id="rId88" w:history="1">
        <w:r w:rsidR="00807377" w:rsidRPr="009E17F3">
          <w:rPr>
            <w:rFonts w:asciiTheme="minorHAnsi" w:hAnsiTheme="minorHAnsi" w:cstheme="minorHAnsi"/>
            <w:color w:val="0000FF" w:themeColor="hyperlink"/>
            <w:sz w:val="24"/>
            <w:szCs w:val="24"/>
            <w:u w:val="single"/>
          </w:rPr>
          <w:t>https://www.czechtrade.cz/sluzby</w:t>
        </w:r>
      </w:hyperlink>
    </w:p>
    <w:p w14:paraId="1CC0422F" w14:textId="25BD6D78" w:rsidR="00807377" w:rsidRDefault="00807377" w:rsidP="00807377">
      <w:pPr>
        <w:jc w:val="both"/>
        <w:rPr>
          <w:rFonts w:asciiTheme="minorHAnsi" w:hAnsiTheme="minorHAnsi" w:cstheme="minorHAnsi"/>
          <w:sz w:val="24"/>
          <w:szCs w:val="24"/>
        </w:rPr>
      </w:pPr>
      <w:r w:rsidRPr="00554405">
        <w:rPr>
          <w:rFonts w:asciiTheme="minorHAnsi" w:hAnsiTheme="minorHAnsi" w:cstheme="minorHAnsi"/>
          <w:color w:val="0000FF" w:themeColor="hyperlink"/>
          <w:sz w:val="24"/>
          <w:szCs w:val="24"/>
          <w:u w:val="single"/>
        </w:rPr>
        <w:t>https://www.agentura-api.org/cs/programy-podpory/marketing/</w:t>
      </w:r>
    </w:p>
    <w:p w14:paraId="17A50588" w14:textId="5DE76973" w:rsidR="00807377" w:rsidRPr="00555A31" w:rsidRDefault="00807377" w:rsidP="00B0700E">
      <w:pPr>
        <w:spacing w:before="240"/>
        <w:jc w:val="both"/>
        <w:rPr>
          <w:rFonts w:asciiTheme="minorHAnsi" w:hAnsiTheme="minorHAnsi" w:cstheme="minorHAnsi"/>
          <w:sz w:val="24"/>
          <w:szCs w:val="24"/>
        </w:rPr>
      </w:pPr>
      <w:r w:rsidRPr="00555A31">
        <w:rPr>
          <w:rFonts w:asciiTheme="minorHAnsi" w:hAnsiTheme="minorHAnsi" w:cstheme="minorHAnsi"/>
          <w:sz w:val="24"/>
          <w:szCs w:val="24"/>
        </w:rPr>
        <w:t>Rámcová dohoda mezi MPO a</w:t>
      </w:r>
      <w:r w:rsidR="0076076E">
        <w:rPr>
          <w:rFonts w:asciiTheme="minorHAnsi" w:hAnsiTheme="minorHAnsi" w:cstheme="minorHAnsi"/>
          <w:sz w:val="24"/>
          <w:szCs w:val="24"/>
        </w:rPr>
        <w:t> </w:t>
      </w:r>
      <w:r w:rsidRPr="00555A31">
        <w:rPr>
          <w:rFonts w:asciiTheme="minorHAnsi" w:hAnsiTheme="minorHAnsi" w:cstheme="minorHAnsi"/>
          <w:sz w:val="24"/>
          <w:szCs w:val="24"/>
        </w:rPr>
        <w:t>MZV o</w:t>
      </w:r>
      <w:r w:rsidR="0076076E">
        <w:rPr>
          <w:rFonts w:asciiTheme="minorHAnsi" w:hAnsiTheme="minorHAnsi" w:cstheme="minorHAnsi"/>
          <w:sz w:val="24"/>
          <w:szCs w:val="24"/>
        </w:rPr>
        <w:t> </w:t>
      </w:r>
      <w:r w:rsidRPr="00555A31">
        <w:rPr>
          <w:rFonts w:asciiTheme="minorHAnsi" w:hAnsiTheme="minorHAnsi" w:cstheme="minorHAnsi"/>
          <w:sz w:val="24"/>
          <w:szCs w:val="24"/>
        </w:rPr>
        <w:t>zásadách spolupráce při zajišťování podpory exportu a</w:t>
      </w:r>
      <w:r w:rsidR="0076076E">
        <w:rPr>
          <w:rFonts w:asciiTheme="minorHAnsi" w:hAnsiTheme="minorHAnsi" w:cstheme="minorHAnsi"/>
          <w:sz w:val="24"/>
          <w:szCs w:val="24"/>
        </w:rPr>
        <w:t> </w:t>
      </w:r>
      <w:r w:rsidRPr="00555A31">
        <w:rPr>
          <w:rFonts w:asciiTheme="minorHAnsi" w:hAnsiTheme="minorHAnsi" w:cstheme="minorHAnsi"/>
          <w:sz w:val="24"/>
          <w:szCs w:val="24"/>
        </w:rPr>
        <w:t>ekonomické diplomacie České republiky z</w:t>
      </w:r>
      <w:r w:rsidR="0076076E">
        <w:rPr>
          <w:rFonts w:asciiTheme="minorHAnsi" w:hAnsiTheme="minorHAnsi" w:cstheme="minorHAnsi"/>
          <w:sz w:val="24"/>
          <w:szCs w:val="24"/>
        </w:rPr>
        <w:t> </w:t>
      </w:r>
      <w:r w:rsidRPr="00555A31">
        <w:rPr>
          <w:rFonts w:asciiTheme="minorHAnsi" w:hAnsiTheme="minorHAnsi" w:cstheme="minorHAnsi"/>
          <w:sz w:val="24"/>
          <w:szCs w:val="24"/>
        </w:rPr>
        <w:t>26. 6. 2014:</w:t>
      </w:r>
    </w:p>
    <w:p w14:paraId="30D1F7F1" w14:textId="77777777" w:rsidR="00807377" w:rsidRPr="00555A31" w:rsidRDefault="00E868DC" w:rsidP="00807377">
      <w:pPr>
        <w:jc w:val="both"/>
        <w:rPr>
          <w:rFonts w:asciiTheme="minorHAnsi" w:hAnsiTheme="minorHAnsi" w:cstheme="minorHAnsi"/>
          <w:color w:val="0000FF" w:themeColor="hyperlink"/>
          <w:sz w:val="24"/>
          <w:szCs w:val="24"/>
          <w:u w:val="single"/>
        </w:rPr>
      </w:pPr>
      <w:hyperlink r:id="rId89" w:history="1">
        <w:r w:rsidR="00807377" w:rsidRPr="00555A31">
          <w:rPr>
            <w:rFonts w:asciiTheme="minorHAnsi" w:hAnsiTheme="minorHAnsi" w:cstheme="minorHAnsi"/>
            <w:color w:val="0000FF" w:themeColor="hyperlink"/>
            <w:sz w:val="24"/>
            <w:szCs w:val="24"/>
            <w:u w:val="single"/>
          </w:rPr>
          <w:t>http://www.mpo.cz/dokument150615.html</w:t>
        </w:r>
      </w:hyperlink>
    </w:p>
    <w:p w14:paraId="0221A19C" w14:textId="77777777" w:rsidR="00807377" w:rsidRPr="00555A31" w:rsidRDefault="00807377" w:rsidP="00807377">
      <w:pPr>
        <w:spacing w:before="240" w:after="160" w:line="340" w:lineRule="exact"/>
        <w:contextualSpacing/>
        <w:jc w:val="both"/>
        <w:rPr>
          <w:rFonts w:asciiTheme="minorHAnsi" w:hAnsiTheme="minorHAnsi" w:cstheme="minorHAnsi"/>
          <w:sz w:val="24"/>
          <w:szCs w:val="24"/>
        </w:rPr>
      </w:pPr>
      <w:r w:rsidRPr="00555A31">
        <w:rPr>
          <w:rFonts w:asciiTheme="minorHAnsi" w:hAnsiTheme="minorHAnsi" w:cstheme="minorHAnsi"/>
          <w:sz w:val="24"/>
          <w:szCs w:val="24"/>
        </w:rPr>
        <w:t xml:space="preserve">Portál agentury CzechInvest: </w:t>
      </w:r>
      <w:hyperlink r:id="rId90" w:history="1">
        <w:r w:rsidRPr="00555A31">
          <w:rPr>
            <w:rFonts w:asciiTheme="minorHAnsi" w:hAnsiTheme="minorHAnsi" w:cstheme="minorHAnsi"/>
            <w:color w:val="0000FF" w:themeColor="hyperlink"/>
            <w:sz w:val="24"/>
            <w:szCs w:val="24"/>
            <w:u w:val="single"/>
          </w:rPr>
          <w:t>http://www.czechinvest.org/</w:t>
        </w:r>
      </w:hyperlink>
    </w:p>
    <w:p w14:paraId="71FCC9E1" w14:textId="77777777" w:rsidR="00807377" w:rsidRPr="00555A31" w:rsidRDefault="00807377" w:rsidP="00807377">
      <w:pPr>
        <w:spacing w:after="160" w:line="340" w:lineRule="exact"/>
        <w:contextualSpacing/>
        <w:jc w:val="both"/>
        <w:rPr>
          <w:rFonts w:asciiTheme="minorHAnsi" w:hAnsiTheme="minorHAnsi" w:cstheme="minorHAnsi"/>
          <w:sz w:val="24"/>
          <w:szCs w:val="24"/>
        </w:rPr>
      </w:pPr>
      <w:r w:rsidRPr="00555A31">
        <w:rPr>
          <w:rFonts w:asciiTheme="minorHAnsi" w:hAnsiTheme="minorHAnsi" w:cstheme="minorHAnsi"/>
          <w:sz w:val="24"/>
          <w:szCs w:val="24"/>
        </w:rPr>
        <w:lastRenderedPageBreak/>
        <w:t xml:space="preserve">Portál agentury Česká centra: </w:t>
      </w:r>
      <w:hyperlink r:id="rId91" w:history="1">
        <w:r w:rsidRPr="00555A31">
          <w:rPr>
            <w:rFonts w:asciiTheme="minorHAnsi" w:hAnsiTheme="minorHAnsi" w:cstheme="minorHAnsi"/>
            <w:color w:val="0000FF" w:themeColor="hyperlink"/>
            <w:sz w:val="24"/>
            <w:szCs w:val="24"/>
            <w:u w:val="single"/>
          </w:rPr>
          <w:t>http://www.czechcentres.cz/</w:t>
        </w:r>
      </w:hyperlink>
    </w:p>
    <w:p w14:paraId="01D3340F" w14:textId="77777777" w:rsidR="00807377" w:rsidRPr="00555A31" w:rsidRDefault="00807377" w:rsidP="00B66DA7">
      <w:pPr>
        <w:spacing w:after="240" w:line="340" w:lineRule="exact"/>
        <w:contextualSpacing/>
        <w:jc w:val="both"/>
        <w:rPr>
          <w:rFonts w:asciiTheme="minorHAnsi" w:hAnsiTheme="minorHAnsi" w:cstheme="minorHAnsi"/>
          <w:sz w:val="24"/>
          <w:szCs w:val="24"/>
        </w:rPr>
      </w:pPr>
      <w:r w:rsidRPr="00555A31">
        <w:rPr>
          <w:rFonts w:asciiTheme="minorHAnsi" w:hAnsiTheme="minorHAnsi" w:cstheme="minorHAnsi"/>
          <w:sz w:val="24"/>
          <w:szCs w:val="24"/>
        </w:rPr>
        <w:t xml:space="preserve">Portál agentury </w:t>
      </w:r>
      <w:proofErr w:type="spellStart"/>
      <w:r w:rsidRPr="00555A31">
        <w:rPr>
          <w:rFonts w:asciiTheme="minorHAnsi" w:hAnsiTheme="minorHAnsi" w:cstheme="minorHAnsi"/>
          <w:sz w:val="24"/>
          <w:szCs w:val="24"/>
        </w:rPr>
        <w:t>CzechTourism</w:t>
      </w:r>
      <w:proofErr w:type="spellEnd"/>
      <w:r w:rsidRPr="00555A31">
        <w:rPr>
          <w:rFonts w:asciiTheme="minorHAnsi" w:hAnsiTheme="minorHAnsi" w:cstheme="minorHAnsi"/>
          <w:sz w:val="24"/>
          <w:szCs w:val="24"/>
        </w:rPr>
        <w:t xml:space="preserve">: </w:t>
      </w:r>
      <w:hyperlink r:id="rId92" w:history="1">
        <w:r w:rsidRPr="00555A31">
          <w:rPr>
            <w:rFonts w:asciiTheme="minorHAnsi" w:hAnsiTheme="minorHAnsi" w:cstheme="minorHAnsi"/>
            <w:color w:val="0000FF" w:themeColor="hyperlink"/>
            <w:sz w:val="24"/>
            <w:szCs w:val="24"/>
            <w:u w:val="single"/>
          </w:rPr>
          <w:t>http://www.czechtourism.cz/</w:t>
        </w:r>
      </w:hyperlink>
    </w:p>
    <w:p w14:paraId="4509135E" w14:textId="5AAADFED" w:rsidR="007D14E1" w:rsidRPr="004D493C" w:rsidRDefault="007D14E1" w:rsidP="007D14E1">
      <w:pPr>
        <w:spacing w:line="300" w:lineRule="exact"/>
        <w:contextualSpacing/>
        <w:jc w:val="both"/>
        <w:rPr>
          <w:rFonts w:asciiTheme="minorHAnsi" w:hAnsiTheme="minorHAnsi" w:cstheme="minorHAnsi"/>
          <w:sz w:val="24"/>
          <w:szCs w:val="24"/>
        </w:rPr>
      </w:pPr>
      <w:r w:rsidRPr="004D493C">
        <w:rPr>
          <w:rFonts w:asciiTheme="minorHAnsi" w:hAnsiTheme="minorHAnsi" w:cstheme="minorHAnsi"/>
          <w:sz w:val="24"/>
          <w:szCs w:val="24"/>
        </w:rPr>
        <w:t>Dohody o</w:t>
      </w:r>
      <w:r w:rsidR="0076076E">
        <w:rPr>
          <w:rFonts w:asciiTheme="minorHAnsi" w:hAnsiTheme="minorHAnsi" w:cstheme="minorHAnsi"/>
          <w:sz w:val="24"/>
          <w:szCs w:val="24"/>
        </w:rPr>
        <w:t> </w:t>
      </w:r>
      <w:r w:rsidRPr="004D493C">
        <w:rPr>
          <w:rFonts w:asciiTheme="minorHAnsi" w:hAnsiTheme="minorHAnsi" w:cstheme="minorHAnsi"/>
          <w:sz w:val="24"/>
          <w:szCs w:val="24"/>
        </w:rPr>
        <w:t>hospodářské spolupráci (Sbírka mezinárodních smluv)</w:t>
      </w:r>
    </w:p>
    <w:p w14:paraId="25AA4C47" w14:textId="6253DDBC" w:rsidR="007D14E1" w:rsidRPr="00B412F4" w:rsidRDefault="007D14E1" w:rsidP="007D14E1">
      <w:pPr>
        <w:spacing w:line="300" w:lineRule="exact"/>
        <w:jc w:val="both"/>
        <w:rPr>
          <w:rFonts w:asciiTheme="minorHAnsi" w:hAnsiTheme="minorHAnsi" w:cstheme="minorHAnsi"/>
          <w:sz w:val="24"/>
          <w:szCs w:val="24"/>
        </w:rPr>
      </w:pPr>
      <w:r w:rsidRPr="004D493C">
        <w:rPr>
          <w:rFonts w:asciiTheme="minorHAnsi" w:hAnsiTheme="minorHAnsi" w:cstheme="minorHAnsi"/>
          <w:sz w:val="24"/>
          <w:szCs w:val="24"/>
        </w:rPr>
        <w:t>Protokoly ze zasedání jednotlivých společných orgánů (</w:t>
      </w:r>
      <w:r w:rsidRPr="00555A31">
        <w:rPr>
          <w:rFonts w:asciiTheme="minorHAnsi" w:hAnsiTheme="minorHAnsi" w:cstheme="minorHAnsi"/>
          <w:sz w:val="24"/>
          <w:szCs w:val="24"/>
        </w:rPr>
        <w:t>k dispozici v</w:t>
      </w:r>
      <w:r w:rsidR="0076076E">
        <w:rPr>
          <w:rFonts w:asciiTheme="minorHAnsi" w:hAnsiTheme="minorHAnsi" w:cstheme="minorHAnsi"/>
          <w:sz w:val="24"/>
          <w:szCs w:val="24"/>
        </w:rPr>
        <w:t> </w:t>
      </w:r>
      <w:r w:rsidRPr="00555A31">
        <w:rPr>
          <w:rFonts w:asciiTheme="minorHAnsi" w:hAnsiTheme="minorHAnsi" w:cstheme="minorHAnsi"/>
          <w:sz w:val="24"/>
          <w:szCs w:val="24"/>
        </w:rPr>
        <w:t>teritoriálních odborech</w:t>
      </w:r>
      <w:r>
        <w:rPr>
          <w:rFonts w:asciiTheme="minorHAnsi" w:hAnsiTheme="minorHAnsi" w:cstheme="minorHAnsi"/>
          <w:sz w:val="24"/>
          <w:szCs w:val="24"/>
        </w:rPr>
        <w:t>)</w:t>
      </w:r>
    </w:p>
    <w:p w14:paraId="7376C903" w14:textId="152E91BA" w:rsidR="00B66DA7" w:rsidRPr="00555A31" w:rsidRDefault="00B66DA7" w:rsidP="007D14E1">
      <w:pPr>
        <w:spacing w:line="300" w:lineRule="exact"/>
        <w:contextualSpacing/>
        <w:jc w:val="both"/>
        <w:rPr>
          <w:rFonts w:asciiTheme="minorHAnsi" w:hAnsiTheme="minorHAnsi" w:cstheme="minorHAnsi"/>
          <w:sz w:val="24"/>
          <w:szCs w:val="24"/>
        </w:rPr>
      </w:pPr>
      <w:r w:rsidRPr="00555A31">
        <w:rPr>
          <w:rFonts w:asciiTheme="minorHAnsi" w:hAnsiTheme="minorHAnsi" w:cstheme="minorHAnsi"/>
          <w:sz w:val="24"/>
          <w:szCs w:val="24"/>
        </w:rPr>
        <w:t>Manuál ekonomického diplomata</w:t>
      </w:r>
      <w:r w:rsidR="007D14E1">
        <w:rPr>
          <w:rFonts w:asciiTheme="minorHAnsi" w:hAnsiTheme="minorHAnsi" w:cstheme="minorHAnsi"/>
          <w:sz w:val="24"/>
          <w:szCs w:val="24"/>
        </w:rPr>
        <w:t xml:space="preserve"> </w:t>
      </w:r>
      <w:r w:rsidRPr="00555A31">
        <w:rPr>
          <w:rFonts w:asciiTheme="minorHAnsi" w:hAnsiTheme="minorHAnsi" w:cstheme="minorHAnsi"/>
          <w:sz w:val="24"/>
          <w:szCs w:val="24"/>
        </w:rPr>
        <w:t>(</w:t>
      </w:r>
      <w:r w:rsidR="007D14E1" w:rsidRPr="00555A31">
        <w:rPr>
          <w:rFonts w:asciiTheme="minorHAnsi" w:hAnsiTheme="minorHAnsi" w:cstheme="minorHAnsi"/>
          <w:sz w:val="24"/>
          <w:szCs w:val="24"/>
        </w:rPr>
        <w:t>k dispozici v</w:t>
      </w:r>
      <w:r w:rsidR="0076076E">
        <w:rPr>
          <w:rFonts w:asciiTheme="minorHAnsi" w:hAnsiTheme="minorHAnsi" w:cstheme="minorHAnsi"/>
          <w:sz w:val="24"/>
          <w:szCs w:val="24"/>
        </w:rPr>
        <w:t> </w:t>
      </w:r>
      <w:r w:rsidR="007D14E1" w:rsidRPr="00555A31">
        <w:rPr>
          <w:rFonts w:asciiTheme="minorHAnsi" w:hAnsiTheme="minorHAnsi" w:cstheme="minorHAnsi"/>
          <w:sz w:val="24"/>
          <w:szCs w:val="24"/>
        </w:rPr>
        <w:t>teritoriálních odborech</w:t>
      </w:r>
      <w:r w:rsidRPr="00555A31">
        <w:rPr>
          <w:rFonts w:asciiTheme="minorHAnsi" w:hAnsiTheme="minorHAnsi" w:cstheme="minorHAnsi"/>
          <w:sz w:val="24"/>
          <w:szCs w:val="24"/>
        </w:rPr>
        <w:t>)</w:t>
      </w:r>
    </w:p>
    <w:p w14:paraId="6B380A52" w14:textId="77777777" w:rsidR="00842600" w:rsidRPr="00330795" w:rsidRDefault="00842600" w:rsidP="00BF5E9E">
      <w:pPr>
        <w:overflowPunct/>
        <w:autoSpaceDE/>
        <w:autoSpaceDN/>
        <w:adjustRightInd/>
        <w:textAlignment w:val="auto"/>
        <w:rPr>
          <w:rFonts w:asciiTheme="minorHAnsi" w:hAnsiTheme="minorHAnsi"/>
          <w:sz w:val="24"/>
          <w:szCs w:val="24"/>
        </w:rPr>
      </w:pPr>
      <w:r w:rsidRPr="00330795">
        <w:rPr>
          <w:rFonts w:asciiTheme="minorHAnsi" w:hAnsiTheme="minorHAnsi"/>
          <w:sz w:val="24"/>
          <w:szCs w:val="24"/>
        </w:rPr>
        <w:br w:type="page"/>
      </w:r>
    </w:p>
    <w:p w14:paraId="37B44D1B" w14:textId="6CC7341C" w:rsidR="00333F92" w:rsidRDefault="00333F92" w:rsidP="00677596">
      <w:pPr>
        <w:pStyle w:val="Nadpis1"/>
        <w:numPr>
          <w:ilvl w:val="0"/>
          <w:numId w:val="35"/>
        </w:numPr>
        <w:ind w:hanging="644"/>
        <w:jc w:val="both"/>
        <w:rPr>
          <w:rFonts w:asciiTheme="minorHAnsi" w:hAnsiTheme="minorHAnsi" w:cstheme="minorHAnsi"/>
          <w:color w:val="auto"/>
        </w:rPr>
      </w:pPr>
      <w:r w:rsidRPr="00333F92">
        <w:rPr>
          <w:rFonts w:asciiTheme="minorHAnsi" w:hAnsiTheme="minorHAnsi" w:cstheme="minorHAnsi"/>
          <w:color w:val="auto"/>
        </w:rPr>
        <w:lastRenderedPageBreak/>
        <w:t>Popište formy účasti firem na zahraničních veletrzích a výstavách, další možnosti prezentace zahraničním partnerům a státní podporu v této oblasti.</w:t>
      </w:r>
    </w:p>
    <w:p w14:paraId="0B9D9787" w14:textId="77777777" w:rsidR="00333F92" w:rsidRPr="00D85739" w:rsidRDefault="00333F92" w:rsidP="00D85739">
      <w:pPr>
        <w:pStyle w:val="beznytext"/>
        <w:jc w:val="both"/>
        <w:rPr>
          <w:rFonts w:asciiTheme="minorHAnsi" w:hAnsiTheme="minorHAnsi" w:cstheme="minorHAnsi"/>
        </w:rPr>
      </w:pPr>
      <w:r w:rsidRPr="00D85739">
        <w:rPr>
          <w:rFonts w:asciiTheme="minorHAnsi" w:hAnsiTheme="minorHAnsi" w:cstheme="minorHAnsi"/>
          <w:lang w:val="cs-CZ"/>
        </w:rPr>
        <w:t>Účasti na veletrzích a výstavách představují jeden z tradičních způsobů průniku firem na zahraniční trhy. V posledních letech se v souvislosti s rozvojem komunikačních technologií a služeb zaměřených na podporu obchodu otevírá i mnoho jiných cest, žádná z nich však plně nenahrazuje všechny výhody spojené s veletržní účastí. Mezi tyto výhody patří zejména možnost osobních setkání, prostor pro prezentaci výrobků a služeb, výrazné zastoupení aktérů v rámci celého daného oboru a koncentrace odborné veřejnosti.</w:t>
      </w:r>
    </w:p>
    <w:p w14:paraId="37CAD150" w14:textId="318E0849" w:rsidR="00333F92" w:rsidRPr="00D85739" w:rsidRDefault="00333F92" w:rsidP="00D85739">
      <w:pPr>
        <w:pStyle w:val="beznytext"/>
        <w:jc w:val="both"/>
        <w:rPr>
          <w:rFonts w:asciiTheme="minorHAnsi" w:hAnsiTheme="minorHAnsi" w:cstheme="minorHAnsi"/>
        </w:rPr>
      </w:pPr>
      <w:r w:rsidRPr="00D85739">
        <w:rPr>
          <w:rFonts w:asciiTheme="minorHAnsi" w:hAnsiTheme="minorHAnsi" w:cstheme="minorHAnsi"/>
          <w:lang w:val="cs-CZ"/>
        </w:rPr>
        <w:t>Charakter přínosů veletrhů pro zúčastněné firmy se z velké části odvíjí od jejich postavení na cílových trzích. Pro nováčky má klíčový význam především prvotní analýza trhu a jeho specifik, navázání kontaktů, představení firmy potenciálním partnerům či zmapování konkurence. Zkušenější exportéři se účastní veletrhů za účelem prohlubovaní vztahů se zahraničními partnery, prezentace produktových novinek, projednávání a uzavírání kontraktů či průniku do povědomí odborné veřejnosti.  Po delším čase se z veletržní účasti stává zpravidla otázka prestiže, kdy nepřítomnost firmy na veletrhu může značit ekonomické problémy či změnu priorit.</w:t>
      </w:r>
    </w:p>
    <w:p w14:paraId="7ACCB789" w14:textId="77777777" w:rsidR="00333F92" w:rsidRPr="00D85739" w:rsidRDefault="00333F92" w:rsidP="00D85739">
      <w:pPr>
        <w:pStyle w:val="beznytext"/>
        <w:jc w:val="both"/>
        <w:rPr>
          <w:rFonts w:asciiTheme="minorHAnsi" w:hAnsiTheme="minorHAnsi" w:cstheme="minorHAnsi"/>
        </w:rPr>
      </w:pPr>
      <w:r w:rsidRPr="00D85739">
        <w:rPr>
          <w:rFonts w:asciiTheme="minorHAnsi" w:hAnsiTheme="minorHAnsi" w:cstheme="minorHAnsi"/>
          <w:lang w:val="cs-CZ"/>
        </w:rPr>
        <w:t>Největší nevýhodu veletrhů a výstav představují vysoké náklady na účast, které jsou často klíčovým faktorem při rozhodování firem o vstupu na nové trhy. V této souvislosti hrají významnou roli státní instituce a jejich programy na podporu účasti firem na zahraničních veletrzích a výstavách, díky nimž se finanční zátěž veletržních účastí podstatně snižuje. Státní proexportní programy v dané oblasti zároveň přispívají k naplňování strategických cílů, jakými jsou např. rozvoj malého a středního podnikání, diverzifikace obchodu, podpora klíčových odvětví domácí ekonomiky, prezentace země v zahraničí a další.</w:t>
      </w:r>
    </w:p>
    <w:p w14:paraId="1AA9FBEE" w14:textId="77777777" w:rsidR="00333F92" w:rsidRPr="00D85739" w:rsidRDefault="00333F92" w:rsidP="00D85739">
      <w:pPr>
        <w:pStyle w:val="beznytext"/>
        <w:jc w:val="both"/>
        <w:rPr>
          <w:rFonts w:asciiTheme="minorHAnsi" w:hAnsiTheme="minorHAnsi" w:cstheme="minorHAnsi"/>
        </w:rPr>
      </w:pPr>
      <w:r w:rsidRPr="00D85739">
        <w:rPr>
          <w:rFonts w:asciiTheme="minorHAnsi" w:hAnsiTheme="minorHAnsi" w:cstheme="minorHAnsi"/>
          <w:lang w:val="cs-CZ"/>
        </w:rPr>
        <w:t>České oficiální účasti na mezinárodních veletrzích a výstavách v zahraničí (ČOÚ) jsou hlavním programem na podporu veletržní účasti firem financovaným ze státního rozpočtu. Tento program realizovaný Ministerstvem průmyslu a obchodu umožňuje firmám účastnit se veletrhů nejčastěji v rámci společné expozice pod hlavičkou ČR. Tento koncept má vedle možnosti cíleně prezentovat ČR a její průmysl velkou výhodu v důvěryhodnosti, kterou takto firmy získají při vstupu na hůře dostupné trhy. Snižování nákladů je pro firmy zároveň motivací k průzkumu nových teritorií a pro stát tedy nástrojem k naplňování teritoriálních priorit obchodu definovaných v exportní strategii. Proces výběru podporovaných akcí probíhá v úzké spolupráci s oborovými sdruženími a asociacemi jakožto zástupci podnikatelské sféry, proto program odráží i aktuální požadavky jednotlivých oborů.</w:t>
      </w:r>
    </w:p>
    <w:p w14:paraId="0632A85D" w14:textId="60C64691" w:rsidR="00333F92" w:rsidRPr="00D85739" w:rsidRDefault="00333F92" w:rsidP="00D85739">
      <w:pPr>
        <w:pStyle w:val="beznytext"/>
        <w:jc w:val="both"/>
        <w:rPr>
          <w:rFonts w:asciiTheme="minorHAnsi" w:hAnsiTheme="minorHAnsi" w:cstheme="minorHAnsi"/>
        </w:rPr>
      </w:pPr>
      <w:r w:rsidRPr="00D85739">
        <w:rPr>
          <w:rFonts w:asciiTheme="minorHAnsi" w:hAnsiTheme="minorHAnsi" w:cstheme="minorHAnsi"/>
          <w:lang w:val="cs-CZ"/>
        </w:rPr>
        <w:t xml:space="preserve">Interní projekty agentury CzechTrade „Nové marketingové modely veletržních účastí“ (NOVUMM) a „Nové marketingové modely veletržních účastí v oblasti klíčových technologií“ (NOVUMM KET) fungují na podobných principech jako ČOÚ. Projekty navazují na projekt SVV 2013–2014/2015 a podporují účasti na zahraničních výstavách a veletrzích. Podporované veletrhy jsou vybírány s ohledem na požadavek teritoriální a oborové komplementarity. Hlavní rozdíl oproti ČOÚ spočívá ve způsobu financování, kdy projekty NOVUMM a NOVUMM KET jsou spolufinancovány z OP PIK. Podpora je poskytována formou zvýhodněné služby v podobě nákupu plochy, registračního poplatku, zápisu do katalogu aj. přímo u veletržní správy až do </w:t>
      </w:r>
      <w:r w:rsidRPr="00D85739">
        <w:rPr>
          <w:rFonts w:asciiTheme="minorHAnsi" w:hAnsiTheme="minorHAnsi" w:cstheme="minorHAnsi"/>
          <w:lang w:val="cs-CZ"/>
        </w:rPr>
        <w:lastRenderedPageBreak/>
        <w:t>výše 80 000 Kč u projektu NOVUMM a až 90 000 Kč u projektu NOVUMM KET při zachování míry povinné participace 50</w:t>
      </w:r>
      <w:r>
        <w:rPr>
          <w:rFonts w:asciiTheme="minorHAnsi" w:hAnsiTheme="minorHAnsi" w:cstheme="minorHAnsi"/>
          <w:lang w:val="cs-CZ"/>
        </w:rPr>
        <w:t xml:space="preserve"> </w:t>
      </w:r>
      <w:r w:rsidRPr="00D85739">
        <w:rPr>
          <w:rFonts w:asciiTheme="minorHAnsi" w:hAnsiTheme="minorHAnsi" w:cstheme="minorHAnsi"/>
          <w:lang w:val="cs-CZ"/>
        </w:rPr>
        <w:t>% (v zemích EU) / 30</w:t>
      </w:r>
      <w:r>
        <w:rPr>
          <w:rFonts w:asciiTheme="minorHAnsi" w:hAnsiTheme="minorHAnsi" w:cstheme="minorHAnsi"/>
          <w:lang w:val="cs-CZ"/>
        </w:rPr>
        <w:t xml:space="preserve"> </w:t>
      </w:r>
      <w:r w:rsidRPr="00D85739">
        <w:rPr>
          <w:rFonts w:asciiTheme="minorHAnsi" w:hAnsiTheme="minorHAnsi" w:cstheme="minorHAnsi"/>
          <w:lang w:val="cs-CZ"/>
        </w:rPr>
        <w:t>% (v zemích mimo EU). Projekty jsou určeny pro malé a střední podniky se sídlem nebo alespoň provozovnou mimo NUTS 2 PRAHA.</w:t>
      </w:r>
    </w:p>
    <w:p w14:paraId="6071B586" w14:textId="77777777" w:rsidR="00333F92" w:rsidRPr="00D85739" w:rsidRDefault="00333F92" w:rsidP="00D85739">
      <w:pPr>
        <w:pStyle w:val="beznytext"/>
        <w:jc w:val="both"/>
        <w:rPr>
          <w:rFonts w:asciiTheme="minorHAnsi" w:hAnsiTheme="minorHAnsi" w:cstheme="minorHAnsi"/>
        </w:rPr>
      </w:pPr>
      <w:r w:rsidRPr="00D85739">
        <w:rPr>
          <w:rFonts w:asciiTheme="minorHAnsi" w:hAnsiTheme="minorHAnsi" w:cstheme="minorHAnsi"/>
          <w:lang w:val="cs-CZ"/>
        </w:rPr>
        <w:t>Ze stejného důvodu je podpora ze zdrojů EU poskytována i v rámci programu Marketing, který realizuje agentura CzechInvest. Tento program je však zaměřen individuálně, podporu z něj tedy získávají projekty jednotlivých firem. Předmět podpory zároveň není omezen pouze na veletržní účasti ale na daleko širší škálu aktivit v oblasti zahraničního marketingu, což umožňuje vyhovět specifickým potřebám firem při pronikání na nové trhy.</w:t>
      </w:r>
    </w:p>
    <w:p w14:paraId="054DC94C" w14:textId="77777777" w:rsidR="00333F92" w:rsidRPr="00D85739" w:rsidRDefault="00333F92" w:rsidP="00D85739">
      <w:pPr>
        <w:pStyle w:val="beznytext"/>
        <w:jc w:val="both"/>
        <w:rPr>
          <w:rFonts w:asciiTheme="minorHAnsi" w:hAnsiTheme="minorHAnsi" w:cstheme="minorHAnsi"/>
        </w:rPr>
      </w:pPr>
      <w:r w:rsidRPr="00D85739">
        <w:rPr>
          <w:rFonts w:asciiTheme="minorHAnsi" w:hAnsiTheme="minorHAnsi" w:cstheme="minorHAnsi"/>
          <w:lang w:val="cs-CZ"/>
        </w:rPr>
        <w:t>Státní instituce se zapojují také do přípravy účastí na veletrzích a výstavách, kde si náklady hradí samotné firmy. Příkladem takových aktivit jsou komerční akce CzechTrade nebo projekty ekonomické diplomacie Ministerstva zahraničních věcí. Podpora zde má nejčastěji podobu organizace společného stánku za účelem úspory nákladů a zvýšení prestiže. Velkou výhodou je také zapojení zkušených pracovníků zahraničních kanceláří, kteří jsou schopni nabídnout v rámci veletrhu firmám další služby pro zvýšení obchodního efektu. Mezi ně patří např. vyhledání kontaktů, sjednání schůzek nebo organizace terénní mise před akcí či v návaznosti na ni.</w:t>
      </w:r>
    </w:p>
    <w:p w14:paraId="3126F5A2" w14:textId="5FFE0540" w:rsidR="00333F92" w:rsidRDefault="00333F92" w:rsidP="00333F92">
      <w:pPr>
        <w:pStyle w:val="beznytext"/>
        <w:jc w:val="both"/>
        <w:rPr>
          <w:rFonts w:asciiTheme="minorHAnsi" w:hAnsiTheme="minorHAnsi" w:cstheme="minorHAnsi"/>
          <w:lang w:val="cs-CZ"/>
        </w:rPr>
      </w:pPr>
      <w:r w:rsidRPr="00D85739">
        <w:rPr>
          <w:rFonts w:asciiTheme="minorHAnsi" w:hAnsiTheme="minorHAnsi" w:cstheme="minorHAnsi"/>
          <w:lang w:val="cs-CZ"/>
        </w:rPr>
        <w:t xml:space="preserve">Jinou formu podpory exportu představují akce pořádané v tuzemsku v rámci programů Incomingových misí Ministerstva průmyslu a obchodu a </w:t>
      </w:r>
      <w:proofErr w:type="spellStart"/>
      <w:r w:rsidRPr="00D85739">
        <w:rPr>
          <w:rFonts w:asciiTheme="minorHAnsi" w:hAnsiTheme="minorHAnsi" w:cstheme="minorHAnsi"/>
          <w:lang w:val="cs-CZ"/>
        </w:rPr>
        <w:t>Sourcing</w:t>
      </w:r>
      <w:proofErr w:type="spellEnd"/>
      <w:r w:rsidRPr="00D85739">
        <w:rPr>
          <w:rFonts w:asciiTheme="minorHAnsi" w:hAnsiTheme="minorHAnsi" w:cstheme="minorHAnsi"/>
          <w:lang w:val="cs-CZ"/>
        </w:rPr>
        <w:t xml:space="preserve"> </w:t>
      </w:r>
      <w:proofErr w:type="spellStart"/>
      <w:r w:rsidRPr="00D85739">
        <w:rPr>
          <w:rFonts w:asciiTheme="minorHAnsi" w:hAnsiTheme="minorHAnsi" w:cstheme="minorHAnsi"/>
          <w:lang w:val="cs-CZ"/>
        </w:rPr>
        <w:t>days</w:t>
      </w:r>
      <w:proofErr w:type="spellEnd"/>
      <w:r w:rsidRPr="00D85739">
        <w:rPr>
          <w:rFonts w:asciiTheme="minorHAnsi" w:hAnsiTheme="minorHAnsi" w:cstheme="minorHAnsi"/>
          <w:lang w:val="cs-CZ"/>
        </w:rPr>
        <w:t xml:space="preserve"> agentury </w:t>
      </w:r>
      <w:proofErr w:type="spellStart"/>
      <w:r w:rsidRPr="00D85739">
        <w:rPr>
          <w:rFonts w:asciiTheme="minorHAnsi" w:hAnsiTheme="minorHAnsi" w:cstheme="minorHAnsi"/>
          <w:lang w:val="cs-CZ"/>
        </w:rPr>
        <w:t>CzechTrade</w:t>
      </w:r>
      <w:proofErr w:type="spellEnd"/>
      <w:r w:rsidRPr="00D85739">
        <w:rPr>
          <w:rFonts w:asciiTheme="minorHAnsi" w:hAnsiTheme="minorHAnsi" w:cstheme="minorHAnsi"/>
          <w:lang w:val="cs-CZ"/>
        </w:rPr>
        <w:t>. Oba tyto programy fungují na obráceném principu, kdy cílem podpory není vyslat české firmy do zahraničí, ale přivést zahraniční partnery za českými firmami. První uvedený program je realizován ve spolupráci s oborovými sdruženími a hospodářskými komorami a zaměřen na účast zahraničních delegací na tuzemských veletrzích, seminářích a podobných akcích. Druhý program přivádí do ČR nákupčí zahraničních firem na jednání s domácími dodavateli. Hlavní výhody těchto programů představují nenáročnost pro domácí firmy, ucelená prezentace odvětví domácí ekonomiky zahraničním partnerům, příp. možnost spojit návštěvu s exkurzí ve výrobních závodech.</w:t>
      </w:r>
    </w:p>
    <w:p w14:paraId="3439C2B7" w14:textId="77777777" w:rsidR="00333F92" w:rsidRPr="00333F92" w:rsidRDefault="00333F92" w:rsidP="00333F92">
      <w:pPr>
        <w:pStyle w:val="beznytext"/>
        <w:jc w:val="both"/>
        <w:rPr>
          <w:rFonts w:asciiTheme="minorHAnsi" w:hAnsiTheme="minorHAnsi" w:cstheme="minorHAnsi"/>
          <w:b/>
          <w:u w:val="single"/>
        </w:rPr>
      </w:pPr>
      <w:proofErr w:type="spellStart"/>
      <w:r w:rsidRPr="00333F92">
        <w:rPr>
          <w:rFonts w:asciiTheme="minorHAnsi" w:hAnsiTheme="minorHAnsi" w:cstheme="minorHAnsi"/>
          <w:b/>
          <w:u w:val="single"/>
        </w:rPr>
        <w:t>Zdroje</w:t>
      </w:r>
      <w:proofErr w:type="spellEnd"/>
      <w:r w:rsidRPr="00333F92">
        <w:rPr>
          <w:rFonts w:asciiTheme="minorHAnsi" w:hAnsiTheme="minorHAnsi" w:cstheme="minorHAnsi"/>
          <w:b/>
          <w:u w:val="single"/>
        </w:rPr>
        <w:t>:</w:t>
      </w:r>
    </w:p>
    <w:p w14:paraId="10B7B831" w14:textId="77777777" w:rsidR="00333F92" w:rsidRPr="00333F92" w:rsidRDefault="00333F92" w:rsidP="00D85739">
      <w:pPr>
        <w:pStyle w:val="beznytext"/>
        <w:spacing w:before="0" w:beforeAutospacing="0" w:after="0" w:afterAutospacing="0"/>
        <w:rPr>
          <w:rFonts w:asciiTheme="minorHAnsi" w:hAnsiTheme="minorHAnsi" w:cstheme="minorHAnsi"/>
        </w:rPr>
      </w:pPr>
      <w:proofErr w:type="spellStart"/>
      <w:r w:rsidRPr="00333F92">
        <w:rPr>
          <w:rFonts w:asciiTheme="minorHAnsi" w:hAnsiTheme="minorHAnsi" w:cstheme="minorHAnsi"/>
          <w:b/>
        </w:rPr>
        <w:t>České</w:t>
      </w:r>
      <w:proofErr w:type="spellEnd"/>
      <w:r w:rsidRPr="00333F92">
        <w:rPr>
          <w:rFonts w:asciiTheme="minorHAnsi" w:hAnsiTheme="minorHAnsi" w:cstheme="minorHAnsi"/>
          <w:b/>
        </w:rPr>
        <w:t xml:space="preserve"> </w:t>
      </w:r>
      <w:proofErr w:type="spellStart"/>
      <w:r w:rsidRPr="00333F92">
        <w:rPr>
          <w:rFonts w:asciiTheme="minorHAnsi" w:hAnsiTheme="minorHAnsi" w:cstheme="minorHAnsi"/>
          <w:b/>
        </w:rPr>
        <w:t>oficiální</w:t>
      </w:r>
      <w:proofErr w:type="spellEnd"/>
      <w:r w:rsidRPr="00333F92">
        <w:rPr>
          <w:rFonts w:asciiTheme="minorHAnsi" w:hAnsiTheme="minorHAnsi" w:cstheme="minorHAnsi"/>
          <w:b/>
        </w:rPr>
        <w:t xml:space="preserve"> </w:t>
      </w:r>
      <w:proofErr w:type="spellStart"/>
      <w:r w:rsidRPr="00333F92">
        <w:rPr>
          <w:rFonts w:asciiTheme="minorHAnsi" w:hAnsiTheme="minorHAnsi" w:cstheme="minorHAnsi"/>
          <w:b/>
        </w:rPr>
        <w:t>účasti</w:t>
      </w:r>
      <w:proofErr w:type="spellEnd"/>
      <w:r w:rsidRPr="00333F92">
        <w:rPr>
          <w:rFonts w:asciiTheme="minorHAnsi" w:hAnsiTheme="minorHAnsi" w:cstheme="minorHAnsi"/>
          <w:b/>
        </w:rPr>
        <w:t xml:space="preserve"> </w:t>
      </w:r>
      <w:proofErr w:type="spellStart"/>
      <w:r w:rsidRPr="00333F92">
        <w:rPr>
          <w:rFonts w:asciiTheme="minorHAnsi" w:hAnsiTheme="minorHAnsi" w:cstheme="minorHAnsi"/>
          <w:b/>
        </w:rPr>
        <w:t>na</w:t>
      </w:r>
      <w:proofErr w:type="spellEnd"/>
      <w:r w:rsidRPr="00333F92">
        <w:rPr>
          <w:rFonts w:asciiTheme="minorHAnsi" w:hAnsiTheme="minorHAnsi" w:cstheme="minorHAnsi"/>
          <w:b/>
        </w:rPr>
        <w:t xml:space="preserve"> </w:t>
      </w:r>
      <w:proofErr w:type="spellStart"/>
      <w:r w:rsidRPr="00333F92">
        <w:rPr>
          <w:rFonts w:asciiTheme="minorHAnsi" w:hAnsiTheme="minorHAnsi" w:cstheme="minorHAnsi"/>
          <w:b/>
        </w:rPr>
        <w:t>výstavách</w:t>
      </w:r>
      <w:proofErr w:type="spellEnd"/>
      <w:r w:rsidRPr="00333F92">
        <w:rPr>
          <w:rFonts w:asciiTheme="minorHAnsi" w:hAnsiTheme="minorHAnsi" w:cstheme="minorHAnsi"/>
          <w:b/>
        </w:rPr>
        <w:t xml:space="preserve"> a </w:t>
      </w:r>
      <w:proofErr w:type="spellStart"/>
      <w:r w:rsidRPr="00333F92">
        <w:rPr>
          <w:rFonts w:asciiTheme="minorHAnsi" w:hAnsiTheme="minorHAnsi" w:cstheme="minorHAnsi"/>
          <w:b/>
        </w:rPr>
        <w:t>veletrzích</w:t>
      </w:r>
      <w:proofErr w:type="spellEnd"/>
      <w:r w:rsidRPr="00333F92">
        <w:rPr>
          <w:rFonts w:asciiTheme="minorHAnsi" w:hAnsiTheme="minorHAnsi" w:cstheme="minorHAnsi"/>
          <w:b/>
        </w:rPr>
        <w:t xml:space="preserve"> - </w:t>
      </w:r>
      <w:proofErr w:type="spellStart"/>
      <w:r w:rsidRPr="00333F92">
        <w:rPr>
          <w:rFonts w:asciiTheme="minorHAnsi" w:hAnsiTheme="minorHAnsi" w:cstheme="minorHAnsi"/>
          <w:b/>
        </w:rPr>
        <w:t>na</w:t>
      </w:r>
      <w:proofErr w:type="spellEnd"/>
      <w:r w:rsidRPr="00333F92">
        <w:rPr>
          <w:rFonts w:asciiTheme="minorHAnsi" w:hAnsiTheme="minorHAnsi" w:cstheme="minorHAnsi"/>
          <w:b/>
        </w:rPr>
        <w:t xml:space="preserve"> </w:t>
      </w:r>
      <w:proofErr w:type="spellStart"/>
      <w:r w:rsidRPr="00333F92">
        <w:rPr>
          <w:rFonts w:asciiTheme="minorHAnsi" w:hAnsiTheme="minorHAnsi" w:cstheme="minorHAnsi"/>
          <w:b/>
        </w:rPr>
        <w:t>portálu</w:t>
      </w:r>
      <w:proofErr w:type="spellEnd"/>
      <w:r w:rsidRPr="00333F92">
        <w:rPr>
          <w:rFonts w:asciiTheme="minorHAnsi" w:hAnsiTheme="minorHAnsi" w:cstheme="minorHAnsi"/>
          <w:b/>
        </w:rPr>
        <w:t xml:space="preserve"> MPO a </w:t>
      </w:r>
      <w:proofErr w:type="spellStart"/>
      <w:r w:rsidRPr="00333F92">
        <w:rPr>
          <w:rFonts w:asciiTheme="minorHAnsi" w:hAnsiTheme="minorHAnsi" w:cstheme="minorHAnsi"/>
          <w:b/>
        </w:rPr>
        <w:t>BusinessInfo</w:t>
      </w:r>
      <w:proofErr w:type="spellEnd"/>
      <w:r w:rsidRPr="00333F92">
        <w:rPr>
          <w:rFonts w:asciiTheme="minorHAnsi" w:hAnsiTheme="minorHAnsi" w:cstheme="minorHAnsi"/>
        </w:rPr>
        <w:t>:</w:t>
      </w:r>
    </w:p>
    <w:p w14:paraId="7321F196" w14:textId="77777777" w:rsidR="00333F92" w:rsidRPr="00333F92" w:rsidRDefault="00E868DC" w:rsidP="00D85739">
      <w:pPr>
        <w:pStyle w:val="beznytext"/>
        <w:spacing w:before="0" w:beforeAutospacing="0" w:after="0" w:afterAutospacing="0"/>
        <w:rPr>
          <w:rFonts w:asciiTheme="minorHAnsi" w:hAnsiTheme="minorHAnsi" w:cstheme="minorHAnsi"/>
          <w:u w:val="single"/>
        </w:rPr>
      </w:pPr>
      <w:hyperlink r:id="rId93" w:history="1">
        <w:r w:rsidR="00333F92" w:rsidRPr="00333F92">
          <w:rPr>
            <w:rStyle w:val="Hypertextovodkaz"/>
            <w:rFonts w:asciiTheme="minorHAnsi" w:hAnsiTheme="minorHAnsi" w:cstheme="minorHAnsi"/>
          </w:rPr>
          <w:t>http://www.mpo.cz/cz/zahranicni-obchod/podpora-exportu/vystavy-veletrhy/</w:t>
        </w:r>
      </w:hyperlink>
    </w:p>
    <w:p w14:paraId="783DF3C3" w14:textId="77777777" w:rsidR="00333F92" w:rsidRPr="00333F92" w:rsidRDefault="00E868DC" w:rsidP="00D85739">
      <w:pPr>
        <w:pStyle w:val="beznytext"/>
        <w:spacing w:before="0" w:beforeAutospacing="0" w:after="0" w:afterAutospacing="0"/>
        <w:rPr>
          <w:rFonts w:asciiTheme="minorHAnsi" w:hAnsiTheme="minorHAnsi" w:cstheme="minorHAnsi"/>
        </w:rPr>
      </w:pPr>
      <w:hyperlink r:id="rId94" w:history="1">
        <w:r w:rsidR="00333F92" w:rsidRPr="00333F92">
          <w:rPr>
            <w:rStyle w:val="Hypertextovodkaz"/>
            <w:rFonts w:asciiTheme="minorHAnsi" w:hAnsiTheme="minorHAnsi" w:cstheme="minorHAnsi"/>
          </w:rPr>
          <w:t>https://www.businessinfo.cz/rozcestnik/zahranicni-obchod/podpora-exportu/</w:t>
        </w:r>
      </w:hyperlink>
    </w:p>
    <w:p w14:paraId="25B644A6" w14:textId="77777777" w:rsidR="00333F92" w:rsidRPr="00333F92" w:rsidRDefault="00333F92" w:rsidP="00D85739">
      <w:pPr>
        <w:pStyle w:val="beznytext"/>
        <w:spacing w:before="0" w:beforeAutospacing="0" w:after="0" w:afterAutospacing="0"/>
        <w:rPr>
          <w:rFonts w:asciiTheme="minorHAnsi" w:hAnsiTheme="minorHAnsi" w:cstheme="minorHAnsi"/>
        </w:rPr>
      </w:pPr>
      <w:proofErr w:type="spellStart"/>
      <w:r w:rsidRPr="00333F92">
        <w:rPr>
          <w:rFonts w:asciiTheme="minorHAnsi" w:hAnsiTheme="minorHAnsi" w:cstheme="minorHAnsi"/>
        </w:rPr>
        <w:t>Portál</w:t>
      </w:r>
      <w:proofErr w:type="spellEnd"/>
      <w:r w:rsidRPr="00333F92">
        <w:rPr>
          <w:rFonts w:asciiTheme="minorHAnsi" w:hAnsiTheme="minorHAnsi" w:cstheme="minorHAnsi"/>
        </w:rPr>
        <w:t xml:space="preserve"> Businessinfo.cz, </w:t>
      </w:r>
      <w:proofErr w:type="spellStart"/>
      <w:r w:rsidRPr="00333F92">
        <w:rPr>
          <w:rFonts w:asciiTheme="minorHAnsi" w:hAnsiTheme="minorHAnsi" w:cstheme="minorHAnsi"/>
        </w:rPr>
        <w:t>oficiální</w:t>
      </w:r>
      <w:proofErr w:type="spellEnd"/>
      <w:r w:rsidRPr="00333F92">
        <w:rPr>
          <w:rFonts w:asciiTheme="minorHAnsi" w:hAnsiTheme="minorHAnsi" w:cstheme="minorHAnsi"/>
        </w:rPr>
        <w:t xml:space="preserve"> </w:t>
      </w:r>
      <w:proofErr w:type="spellStart"/>
      <w:r w:rsidRPr="00333F92">
        <w:rPr>
          <w:rFonts w:asciiTheme="minorHAnsi" w:hAnsiTheme="minorHAnsi" w:cstheme="minorHAnsi"/>
        </w:rPr>
        <w:t>portál</w:t>
      </w:r>
      <w:proofErr w:type="spellEnd"/>
      <w:r w:rsidRPr="00333F92">
        <w:rPr>
          <w:rFonts w:asciiTheme="minorHAnsi" w:hAnsiTheme="minorHAnsi" w:cstheme="minorHAnsi"/>
        </w:rPr>
        <w:t xml:space="preserve"> pro </w:t>
      </w:r>
      <w:proofErr w:type="spellStart"/>
      <w:r w:rsidRPr="00333F92">
        <w:rPr>
          <w:rFonts w:asciiTheme="minorHAnsi" w:hAnsiTheme="minorHAnsi" w:cstheme="minorHAnsi"/>
        </w:rPr>
        <w:t>podnikání</w:t>
      </w:r>
      <w:proofErr w:type="spellEnd"/>
      <w:r w:rsidRPr="00333F92">
        <w:rPr>
          <w:rFonts w:asciiTheme="minorHAnsi" w:hAnsiTheme="minorHAnsi" w:cstheme="minorHAnsi"/>
        </w:rPr>
        <w:t xml:space="preserve"> </w:t>
      </w:r>
      <w:proofErr w:type="spellStart"/>
      <w:proofErr w:type="gramStart"/>
      <w:r w:rsidRPr="00333F92">
        <w:rPr>
          <w:rFonts w:asciiTheme="minorHAnsi" w:hAnsiTheme="minorHAnsi" w:cstheme="minorHAnsi"/>
        </w:rPr>
        <w:t>a</w:t>
      </w:r>
      <w:proofErr w:type="spellEnd"/>
      <w:proofErr w:type="gramEnd"/>
      <w:r w:rsidRPr="00333F92">
        <w:rPr>
          <w:rFonts w:asciiTheme="minorHAnsi" w:hAnsiTheme="minorHAnsi" w:cstheme="minorHAnsi"/>
        </w:rPr>
        <w:t> export (</w:t>
      </w:r>
      <w:hyperlink r:id="rId95" w:history="1">
        <w:r w:rsidRPr="00333F92">
          <w:rPr>
            <w:rStyle w:val="Hypertextovodkaz"/>
            <w:rFonts w:asciiTheme="minorHAnsi" w:hAnsiTheme="minorHAnsi" w:cstheme="minorHAnsi"/>
          </w:rPr>
          <w:t>www.businessinfo.cz</w:t>
        </w:r>
      </w:hyperlink>
      <w:r w:rsidRPr="00333F92">
        <w:rPr>
          <w:rFonts w:asciiTheme="minorHAnsi" w:hAnsiTheme="minorHAnsi" w:cstheme="minorHAnsi"/>
        </w:rPr>
        <w:t>)</w:t>
      </w:r>
    </w:p>
    <w:p w14:paraId="5C7456EA" w14:textId="77777777" w:rsidR="00333F92" w:rsidRPr="00333F92" w:rsidRDefault="00333F92" w:rsidP="00D85739">
      <w:pPr>
        <w:pStyle w:val="beznytext"/>
        <w:spacing w:before="0" w:beforeAutospacing="0" w:after="0" w:afterAutospacing="0"/>
        <w:rPr>
          <w:rFonts w:asciiTheme="minorHAnsi" w:hAnsiTheme="minorHAnsi" w:cstheme="minorHAnsi"/>
        </w:rPr>
      </w:pPr>
      <w:proofErr w:type="spellStart"/>
      <w:r w:rsidRPr="00333F92">
        <w:rPr>
          <w:rFonts w:asciiTheme="minorHAnsi" w:hAnsiTheme="minorHAnsi" w:cstheme="minorHAnsi"/>
        </w:rPr>
        <w:t>Česká</w:t>
      </w:r>
      <w:proofErr w:type="spellEnd"/>
      <w:r w:rsidRPr="00333F92">
        <w:rPr>
          <w:rFonts w:asciiTheme="minorHAnsi" w:hAnsiTheme="minorHAnsi" w:cstheme="minorHAnsi"/>
        </w:rPr>
        <w:t xml:space="preserve"> </w:t>
      </w:r>
      <w:proofErr w:type="spellStart"/>
      <w:r w:rsidRPr="00333F92">
        <w:rPr>
          <w:rFonts w:asciiTheme="minorHAnsi" w:hAnsiTheme="minorHAnsi" w:cstheme="minorHAnsi"/>
        </w:rPr>
        <w:t>agentura</w:t>
      </w:r>
      <w:proofErr w:type="spellEnd"/>
      <w:r w:rsidRPr="00333F92">
        <w:rPr>
          <w:rFonts w:asciiTheme="minorHAnsi" w:hAnsiTheme="minorHAnsi" w:cstheme="minorHAnsi"/>
        </w:rPr>
        <w:t xml:space="preserve"> </w:t>
      </w:r>
      <w:proofErr w:type="spellStart"/>
      <w:r w:rsidRPr="00333F92">
        <w:rPr>
          <w:rFonts w:asciiTheme="minorHAnsi" w:hAnsiTheme="minorHAnsi" w:cstheme="minorHAnsi"/>
        </w:rPr>
        <w:t>na</w:t>
      </w:r>
      <w:proofErr w:type="spellEnd"/>
      <w:r w:rsidRPr="00333F92">
        <w:rPr>
          <w:rFonts w:asciiTheme="minorHAnsi" w:hAnsiTheme="minorHAnsi" w:cstheme="minorHAnsi"/>
        </w:rPr>
        <w:t xml:space="preserve"> </w:t>
      </w:r>
      <w:proofErr w:type="spellStart"/>
      <w:r w:rsidRPr="00333F92">
        <w:rPr>
          <w:rFonts w:asciiTheme="minorHAnsi" w:hAnsiTheme="minorHAnsi" w:cstheme="minorHAnsi"/>
        </w:rPr>
        <w:t>podporu</w:t>
      </w:r>
      <w:proofErr w:type="spellEnd"/>
      <w:r w:rsidRPr="00333F92">
        <w:rPr>
          <w:rFonts w:asciiTheme="minorHAnsi" w:hAnsiTheme="minorHAnsi" w:cstheme="minorHAnsi"/>
        </w:rPr>
        <w:t xml:space="preserve"> obchodu </w:t>
      </w:r>
      <w:proofErr w:type="spellStart"/>
      <w:r w:rsidRPr="00333F92">
        <w:rPr>
          <w:rFonts w:asciiTheme="minorHAnsi" w:hAnsiTheme="minorHAnsi" w:cstheme="minorHAnsi"/>
        </w:rPr>
        <w:t>CzechTrade</w:t>
      </w:r>
      <w:proofErr w:type="spellEnd"/>
      <w:r w:rsidRPr="00333F92">
        <w:rPr>
          <w:rFonts w:asciiTheme="minorHAnsi" w:hAnsiTheme="minorHAnsi" w:cstheme="minorHAnsi"/>
        </w:rPr>
        <w:t xml:space="preserve"> (</w:t>
      </w:r>
      <w:hyperlink r:id="rId96" w:history="1">
        <w:r w:rsidRPr="00333F92">
          <w:rPr>
            <w:rStyle w:val="Hypertextovodkaz"/>
            <w:rFonts w:asciiTheme="minorHAnsi" w:hAnsiTheme="minorHAnsi" w:cstheme="minorHAnsi"/>
          </w:rPr>
          <w:t>www.czechtrade.cz</w:t>
        </w:r>
      </w:hyperlink>
      <w:r w:rsidRPr="00333F92">
        <w:rPr>
          <w:rFonts w:asciiTheme="minorHAnsi" w:hAnsiTheme="minorHAnsi" w:cstheme="minorHAnsi"/>
        </w:rPr>
        <w:t>)</w:t>
      </w:r>
    </w:p>
    <w:p w14:paraId="76373B34" w14:textId="77777777" w:rsidR="00333F92" w:rsidRPr="00333F92" w:rsidRDefault="00333F92" w:rsidP="00D85739">
      <w:pPr>
        <w:pStyle w:val="beznytext"/>
        <w:spacing w:before="0" w:beforeAutospacing="0" w:after="0" w:afterAutospacing="0"/>
        <w:rPr>
          <w:rFonts w:asciiTheme="minorHAnsi" w:hAnsiTheme="minorHAnsi" w:cstheme="minorHAnsi"/>
          <w:u w:val="single"/>
        </w:rPr>
      </w:pPr>
      <w:r w:rsidRPr="00333F92">
        <w:rPr>
          <w:rFonts w:asciiTheme="minorHAnsi" w:hAnsiTheme="minorHAnsi" w:cstheme="minorHAnsi"/>
        </w:rPr>
        <w:t>Export v </w:t>
      </w:r>
      <w:proofErr w:type="spellStart"/>
      <w:r w:rsidRPr="00333F92">
        <w:rPr>
          <w:rFonts w:asciiTheme="minorHAnsi" w:hAnsiTheme="minorHAnsi" w:cstheme="minorHAnsi"/>
        </w:rPr>
        <w:t>kostce</w:t>
      </w:r>
      <w:proofErr w:type="spellEnd"/>
      <w:r w:rsidRPr="00333F92">
        <w:rPr>
          <w:rFonts w:asciiTheme="minorHAnsi" w:hAnsiTheme="minorHAnsi" w:cstheme="minorHAnsi"/>
        </w:rPr>
        <w:t xml:space="preserve">: </w:t>
      </w:r>
      <w:hyperlink r:id="rId97" w:history="1">
        <w:r w:rsidRPr="00333F92">
          <w:rPr>
            <w:rStyle w:val="Hypertextovodkaz"/>
            <w:rFonts w:asciiTheme="minorHAnsi" w:hAnsiTheme="minorHAnsi" w:cstheme="minorHAnsi"/>
          </w:rPr>
          <w:t>https://www.mpo.cz/cz/zahranicni-obchod/podpora-exportu/export-v-kostce---239690/</w:t>
        </w:r>
      </w:hyperlink>
    </w:p>
    <w:p w14:paraId="7A147A2D" w14:textId="77777777" w:rsidR="00333F92" w:rsidRPr="00333F92" w:rsidRDefault="00333F92" w:rsidP="00D85739">
      <w:pPr>
        <w:pStyle w:val="beznytext"/>
        <w:spacing w:before="0" w:beforeAutospacing="0" w:after="0" w:afterAutospacing="0"/>
        <w:rPr>
          <w:rFonts w:asciiTheme="minorHAnsi" w:hAnsiTheme="minorHAnsi" w:cstheme="minorHAnsi"/>
        </w:rPr>
      </w:pPr>
      <w:proofErr w:type="spellStart"/>
      <w:r w:rsidRPr="00333F92">
        <w:rPr>
          <w:rFonts w:asciiTheme="minorHAnsi" w:hAnsiTheme="minorHAnsi" w:cstheme="minorHAnsi"/>
          <w:b/>
        </w:rPr>
        <w:t>Podpora</w:t>
      </w:r>
      <w:proofErr w:type="spellEnd"/>
      <w:r w:rsidRPr="00333F92">
        <w:rPr>
          <w:rFonts w:asciiTheme="minorHAnsi" w:hAnsiTheme="minorHAnsi" w:cstheme="minorHAnsi"/>
          <w:b/>
        </w:rPr>
        <w:t xml:space="preserve"> </w:t>
      </w:r>
      <w:proofErr w:type="spellStart"/>
      <w:r w:rsidRPr="00333F92">
        <w:rPr>
          <w:rFonts w:asciiTheme="minorHAnsi" w:hAnsiTheme="minorHAnsi" w:cstheme="minorHAnsi"/>
          <w:b/>
        </w:rPr>
        <w:t>účastí</w:t>
      </w:r>
      <w:proofErr w:type="spellEnd"/>
      <w:r w:rsidRPr="00333F92">
        <w:rPr>
          <w:rFonts w:asciiTheme="minorHAnsi" w:hAnsiTheme="minorHAnsi" w:cstheme="minorHAnsi"/>
          <w:b/>
        </w:rPr>
        <w:t xml:space="preserve"> </w:t>
      </w:r>
      <w:proofErr w:type="spellStart"/>
      <w:r w:rsidRPr="00333F92">
        <w:rPr>
          <w:rFonts w:asciiTheme="minorHAnsi" w:hAnsiTheme="minorHAnsi" w:cstheme="minorHAnsi"/>
          <w:b/>
        </w:rPr>
        <w:t>na</w:t>
      </w:r>
      <w:proofErr w:type="spellEnd"/>
      <w:r w:rsidRPr="00333F92">
        <w:rPr>
          <w:rFonts w:asciiTheme="minorHAnsi" w:hAnsiTheme="minorHAnsi" w:cstheme="minorHAnsi"/>
          <w:b/>
        </w:rPr>
        <w:t xml:space="preserve"> </w:t>
      </w:r>
      <w:proofErr w:type="spellStart"/>
      <w:r w:rsidRPr="00333F92">
        <w:rPr>
          <w:rFonts w:asciiTheme="minorHAnsi" w:hAnsiTheme="minorHAnsi" w:cstheme="minorHAnsi"/>
          <w:b/>
        </w:rPr>
        <w:t>výstavách</w:t>
      </w:r>
      <w:proofErr w:type="spellEnd"/>
      <w:r w:rsidRPr="00333F92">
        <w:rPr>
          <w:rFonts w:asciiTheme="minorHAnsi" w:hAnsiTheme="minorHAnsi" w:cstheme="minorHAnsi"/>
          <w:b/>
        </w:rPr>
        <w:t xml:space="preserve"> a </w:t>
      </w:r>
      <w:proofErr w:type="spellStart"/>
      <w:r w:rsidRPr="00333F92">
        <w:rPr>
          <w:rFonts w:asciiTheme="minorHAnsi" w:hAnsiTheme="minorHAnsi" w:cstheme="minorHAnsi"/>
          <w:b/>
        </w:rPr>
        <w:t>veletrzích</w:t>
      </w:r>
      <w:proofErr w:type="spellEnd"/>
      <w:r w:rsidRPr="00333F92">
        <w:rPr>
          <w:rFonts w:asciiTheme="minorHAnsi" w:hAnsiTheme="minorHAnsi" w:cstheme="minorHAnsi"/>
          <w:b/>
        </w:rPr>
        <w:t xml:space="preserve"> (NOVUMM, NOVUMM KET, DESIGN)</w:t>
      </w:r>
      <w:r w:rsidRPr="00333F92">
        <w:rPr>
          <w:rFonts w:asciiTheme="minorHAnsi" w:hAnsiTheme="minorHAnsi" w:cstheme="minorHAnsi"/>
        </w:rPr>
        <w:t>:</w:t>
      </w:r>
    </w:p>
    <w:p w14:paraId="7EA012A5" w14:textId="77777777" w:rsidR="00333F92" w:rsidRPr="00333F92" w:rsidRDefault="00E868DC" w:rsidP="00D85739">
      <w:pPr>
        <w:pStyle w:val="beznytext"/>
        <w:spacing w:before="0" w:beforeAutospacing="0" w:after="0" w:afterAutospacing="0"/>
        <w:rPr>
          <w:rFonts w:asciiTheme="minorHAnsi" w:hAnsiTheme="minorHAnsi" w:cstheme="minorHAnsi"/>
        </w:rPr>
      </w:pPr>
      <w:hyperlink r:id="rId98" w:history="1">
        <w:r w:rsidR="00333F92" w:rsidRPr="00333F92">
          <w:rPr>
            <w:rStyle w:val="Hypertextovodkaz"/>
            <w:rFonts w:asciiTheme="minorHAnsi" w:hAnsiTheme="minorHAnsi" w:cstheme="minorHAnsi"/>
          </w:rPr>
          <w:t>https://www.czechtrade.cz/sluzby/programy-eu/oppik</w:t>
        </w:r>
      </w:hyperlink>
    </w:p>
    <w:p w14:paraId="5DF83F59" w14:textId="77777777" w:rsidR="00333F92" w:rsidRPr="00333F92" w:rsidRDefault="00333F92" w:rsidP="00D85739">
      <w:pPr>
        <w:pStyle w:val="beznytext"/>
        <w:spacing w:before="0" w:beforeAutospacing="0" w:after="0" w:afterAutospacing="0"/>
        <w:rPr>
          <w:rFonts w:asciiTheme="minorHAnsi" w:hAnsiTheme="minorHAnsi" w:cstheme="minorHAnsi"/>
        </w:rPr>
      </w:pPr>
      <w:proofErr w:type="spellStart"/>
      <w:r w:rsidRPr="00333F92">
        <w:rPr>
          <w:rFonts w:asciiTheme="minorHAnsi" w:hAnsiTheme="minorHAnsi" w:cstheme="minorHAnsi"/>
        </w:rPr>
        <w:t>Stránka</w:t>
      </w:r>
      <w:proofErr w:type="spellEnd"/>
      <w:r w:rsidRPr="00333F92">
        <w:rPr>
          <w:rFonts w:asciiTheme="minorHAnsi" w:hAnsiTheme="minorHAnsi" w:cstheme="minorHAnsi"/>
        </w:rPr>
        <w:t xml:space="preserve"> o </w:t>
      </w:r>
      <w:proofErr w:type="spellStart"/>
      <w:r w:rsidRPr="00333F92">
        <w:rPr>
          <w:rFonts w:asciiTheme="minorHAnsi" w:hAnsiTheme="minorHAnsi" w:cstheme="minorHAnsi"/>
        </w:rPr>
        <w:t>službách</w:t>
      </w:r>
      <w:proofErr w:type="spellEnd"/>
      <w:r w:rsidRPr="00333F92">
        <w:rPr>
          <w:rFonts w:asciiTheme="minorHAnsi" w:hAnsiTheme="minorHAnsi" w:cstheme="minorHAnsi"/>
        </w:rPr>
        <w:t xml:space="preserve"> </w:t>
      </w:r>
      <w:proofErr w:type="spellStart"/>
      <w:r w:rsidRPr="00333F92">
        <w:rPr>
          <w:rFonts w:asciiTheme="minorHAnsi" w:hAnsiTheme="minorHAnsi" w:cstheme="minorHAnsi"/>
        </w:rPr>
        <w:t>agentury</w:t>
      </w:r>
      <w:proofErr w:type="spellEnd"/>
      <w:r w:rsidRPr="00333F92">
        <w:rPr>
          <w:rFonts w:asciiTheme="minorHAnsi" w:hAnsiTheme="minorHAnsi" w:cstheme="minorHAnsi"/>
        </w:rPr>
        <w:t xml:space="preserve"> </w:t>
      </w:r>
      <w:proofErr w:type="spellStart"/>
      <w:r w:rsidRPr="00333F92">
        <w:rPr>
          <w:rFonts w:asciiTheme="minorHAnsi" w:hAnsiTheme="minorHAnsi" w:cstheme="minorHAnsi"/>
        </w:rPr>
        <w:t>CzechTrade</w:t>
      </w:r>
      <w:proofErr w:type="spellEnd"/>
      <w:r w:rsidRPr="00333F92">
        <w:rPr>
          <w:rFonts w:asciiTheme="minorHAnsi" w:hAnsiTheme="minorHAnsi" w:cstheme="minorHAnsi"/>
        </w:rPr>
        <w:t xml:space="preserve"> v </w:t>
      </w:r>
      <w:proofErr w:type="spellStart"/>
      <w:r w:rsidRPr="00333F92">
        <w:rPr>
          <w:rFonts w:asciiTheme="minorHAnsi" w:hAnsiTheme="minorHAnsi" w:cstheme="minorHAnsi"/>
        </w:rPr>
        <w:t>tuzemsku</w:t>
      </w:r>
      <w:proofErr w:type="spellEnd"/>
      <w:r w:rsidRPr="00333F92">
        <w:rPr>
          <w:rFonts w:asciiTheme="minorHAnsi" w:hAnsiTheme="minorHAnsi" w:cstheme="minorHAnsi"/>
        </w:rPr>
        <w:t xml:space="preserve"> </w:t>
      </w:r>
      <w:proofErr w:type="spellStart"/>
      <w:r w:rsidRPr="00333F92">
        <w:rPr>
          <w:rFonts w:asciiTheme="minorHAnsi" w:hAnsiTheme="minorHAnsi" w:cstheme="minorHAnsi"/>
        </w:rPr>
        <w:t>i</w:t>
      </w:r>
      <w:proofErr w:type="spellEnd"/>
      <w:r w:rsidRPr="00333F92">
        <w:rPr>
          <w:rFonts w:asciiTheme="minorHAnsi" w:hAnsiTheme="minorHAnsi" w:cstheme="minorHAnsi"/>
        </w:rPr>
        <w:t> </w:t>
      </w:r>
      <w:proofErr w:type="spellStart"/>
      <w:r w:rsidRPr="00333F92">
        <w:rPr>
          <w:rFonts w:asciiTheme="minorHAnsi" w:hAnsiTheme="minorHAnsi" w:cstheme="minorHAnsi"/>
        </w:rPr>
        <w:t>zahraničí</w:t>
      </w:r>
      <w:proofErr w:type="spellEnd"/>
      <w:r w:rsidRPr="00333F92">
        <w:rPr>
          <w:rFonts w:asciiTheme="minorHAnsi" w:hAnsiTheme="minorHAnsi" w:cstheme="minorHAnsi"/>
        </w:rPr>
        <w:t>:</w:t>
      </w:r>
    </w:p>
    <w:p w14:paraId="17A31978" w14:textId="77777777" w:rsidR="00333F92" w:rsidRPr="00333F92" w:rsidRDefault="00E868DC" w:rsidP="00D85739">
      <w:pPr>
        <w:pStyle w:val="beznytext"/>
        <w:spacing w:before="0" w:beforeAutospacing="0" w:after="0" w:afterAutospacing="0"/>
        <w:rPr>
          <w:rFonts w:asciiTheme="minorHAnsi" w:hAnsiTheme="minorHAnsi" w:cstheme="minorHAnsi"/>
          <w:u w:val="single"/>
        </w:rPr>
      </w:pPr>
      <w:hyperlink r:id="rId99" w:history="1">
        <w:r w:rsidR="00333F92" w:rsidRPr="00333F92">
          <w:rPr>
            <w:rStyle w:val="Hypertextovodkaz"/>
            <w:rFonts w:asciiTheme="minorHAnsi" w:hAnsiTheme="minorHAnsi" w:cstheme="minorHAnsi"/>
          </w:rPr>
          <w:t>https://www.czechtrade.cz/sluzby</w:t>
        </w:r>
      </w:hyperlink>
    </w:p>
    <w:p w14:paraId="6714C5CA" w14:textId="77777777" w:rsidR="00333F92" w:rsidRPr="00333F92" w:rsidRDefault="00333F92" w:rsidP="00D85739">
      <w:pPr>
        <w:pStyle w:val="beznytext"/>
        <w:spacing w:before="0" w:beforeAutospacing="0" w:after="0" w:afterAutospacing="0"/>
        <w:rPr>
          <w:rFonts w:asciiTheme="minorHAnsi" w:hAnsiTheme="minorHAnsi" w:cstheme="minorHAnsi"/>
        </w:rPr>
      </w:pPr>
      <w:r w:rsidRPr="00333F92">
        <w:rPr>
          <w:rFonts w:asciiTheme="minorHAnsi" w:hAnsiTheme="minorHAnsi" w:cstheme="minorHAnsi"/>
          <w:u w:val="single"/>
        </w:rPr>
        <w:t>https://www.agentura-api.org/cs/programy-podpory/marketing/</w:t>
      </w:r>
    </w:p>
    <w:p w14:paraId="5174549D" w14:textId="77777777" w:rsidR="00333F92" w:rsidRPr="00333F92" w:rsidRDefault="00333F92" w:rsidP="00D85739">
      <w:pPr>
        <w:pStyle w:val="beznytext"/>
        <w:spacing w:before="0" w:beforeAutospacing="0" w:after="0" w:afterAutospacing="0"/>
        <w:rPr>
          <w:rFonts w:asciiTheme="minorHAnsi" w:hAnsiTheme="minorHAnsi" w:cstheme="minorHAnsi"/>
        </w:rPr>
      </w:pPr>
      <w:proofErr w:type="spellStart"/>
      <w:r w:rsidRPr="00333F92">
        <w:rPr>
          <w:rFonts w:asciiTheme="minorHAnsi" w:hAnsiTheme="minorHAnsi" w:cstheme="minorHAnsi"/>
        </w:rPr>
        <w:t>Portál</w:t>
      </w:r>
      <w:proofErr w:type="spellEnd"/>
      <w:r w:rsidRPr="00333F92">
        <w:rPr>
          <w:rFonts w:asciiTheme="minorHAnsi" w:hAnsiTheme="minorHAnsi" w:cstheme="minorHAnsi"/>
        </w:rPr>
        <w:t xml:space="preserve"> </w:t>
      </w:r>
      <w:proofErr w:type="spellStart"/>
      <w:r w:rsidRPr="00333F92">
        <w:rPr>
          <w:rFonts w:asciiTheme="minorHAnsi" w:hAnsiTheme="minorHAnsi" w:cstheme="minorHAnsi"/>
        </w:rPr>
        <w:t>agentury</w:t>
      </w:r>
      <w:proofErr w:type="spellEnd"/>
      <w:r w:rsidRPr="00333F92">
        <w:rPr>
          <w:rFonts w:asciiTheme="minorHAnsi" w:hAnsiTheme="minorHAnsi" w:cstheme="minorHAnsi"/>
        </w:rPr>
        <w:t xml:space="preserve"> </w:t>
      </w:r>
      <w:proofErr w:type="spellStart"/>
      <w:r w:rsidRPr="00333F92">
        <w:rPr>
          <w:rFonts w:asciiTheme="minorHAnsi" w:hAnsiTheme="minorHAnsi" w:cstheme="minorHAnsi"/>
        </w:rPr>
        <w:t>CzechInvest</w:t>
      </w:r>
      <w:proofErr w:type="spellEnd"/>
      <w:r w:rsidRPr="00333F92">
        <w:rPr>
          <w:rFonts w:asciiTheme="minorHAnsi" w:hAnsiTheme="minorHAnsi" w:cstheme="minorHAnsi"/>
        </w:rPr>
        <w:t xml:space="preserve">: </w:t>
      </w:r>
      <w:hyperlink r:id="rId100" w:history="1">
        <w:r w:rsidRPr="00333F92">
          <w:rPr>
            <w:rStyle w:val="Hypertextovodkaz"/>
            <w:rFonts w:asciiTheme="minorHAnsi" w:hAnsiTheme="minorHAnsi" w:cstheme="minorHAnsi"/>
          </w:rPr>
          <w:t>http://www.czechinvest.org/</w:t>
        </w:r>
      </w:hyperlink>
    </w:p>
    <w:p w14:paraId="1C7CFBC6" w14:textId="30E0A9AB" w:rsidR="00333F92" w:rsidRDefault="00333F92">
      <w:pPr>
        <w:overflowPunct/>
        <w:autoSpaceDE/>
        <w:autoSpaceDN/>
        <w:adjustRightInd/>
        <w:textAlignment w:val="auto"/>
        <w:rPr>
          <w:rFonts w:asciiTheme="minorHAnsi" w:hAnsiTheme="minorHAnsi" w:cstheme="minorHAnsi"/>
          <w:sz w:val="24"/>
          <w:szCs w:val="24"/>
          <w:lang w:eastAsia="en-GB"/>
        </w:rPr>
      </w:pPr>
      <w:r>
        <w:rPr>
          <w:rFonts w:asciiTheme="minorHAnsi" w:hAnsiTheme="minorHAnsi" w:cstheme="minorHAnsi"/>
        </w:rPr>
        <w:br w:type="page"/>
      </w:r>
    </w:p>
    <w:p w14:paraId="5FF0CE8B" w14:textId="490DF672" w:rsidR="00C935A3" w:rsidRPr="00BC4522" w:rsidRDefault="00C935A3" w:rsidP="00677596">
      <w:pPr>
        <w:pStyle w:val="Nadpis1"/>
        <w:numPr>
          <w:ilvl w:val="0"/>
          <w:numId w:val="35"/>
        </w:numPr>
        <w:ind w:hanging="644"/>
        <w:jc w:val="both"/>
        <w:rPr>
          <w:rFonts w:asciiTheme="minorHAnsi" w:hAnsiTheme="minorHAnsi" w:cstheme="minorHAnsi"/>
          <w:color w:val="auto"/>
        </w:rPr>
      </w:pPr>
      <w:r w:rsidRPr="00BC4522">
        <w:rPr>
          <w:rFonts w:asciiTheme="minorHAnsi" w:hAnsiTheme="minorHAnsi" w:cstheme="minorHAnsi"/>
          <w:color w:val="auto"/>
        </w:rPr>
        <w:lastRenderedPageBreak/>
        <w:t>Popište fungování systému financování a</w:t>
      </w:r>
      <w:r w:rsidR="0076076E">
        <w:rPr>
          <w:rFonts w:asciiTheme="minorHAnsi" w:hAnsiTheme="minorHAnsi" w:cstheme="minorHAnsi"/>
          <w:color w:val="auto"/>
        </w:rPr>
        <w:t> </w:t>
      </w:r>
      <w:r w:rsidRPr="00BC4522">
        <w:rPr>
          <w:rFonts w:asciiTheme="minorHAnsi" w:hAnsiTheme="minorHAnsi" w:cstheme="minorHAnsi"/>
          <w:color w:val="auto"/>
        </w:rPr>
        <w:t xml:space="preserve">pojišťování vývozu se státní podporou. Vysvětlete pojem „zahraniční rozvojová spolupráce“ se zaměřením na program Aid </w:t>
      </w:r>
      <w:proofErr w:type="spellStart"/>
      <w:r w:rsidRPr="00BC4522">
        <w:rPr>
          <w:rFonts w:asciiTheme="minorHAnsi" w:hAnsiTheme="minorHAnsi" w:cstheme="minorHAnsi"/>
          <w:color w:val="auto"/>
        </w:rPr>
        <w:t>for</w:t>
      </w:r>
      <w:proofErr w:type="spellEnd"/>
      <w:r w:rsidRPr="00BC4522">
        <w:rPr>
          <w:rFonts w:asciiTheme="minorHAnsi" w:hAnsiTheme="minorHAnsi" w:cstheme="minorHAnsi"/>
          <w:color w:val="auto"/>
        </w:rPr>
        <w:t xml:space="preserve"> </w:t>
      </w:r>
      <w:proofErr w:type="spellStart"/>
      <w:r w:rsidRPr="00BC4522">
        <w:rPr>
          <w:rFonts w:asciiTheme="minorHAnsi" w:hAnsiTheme="minorHAnsi" w:cstheme="minorHAnsi"/>
          <w:color w:val="auto"/>
        </w:rPr>
        <w:t>Trade</w:t>
      </w:r>
      <w:proofErr w:type="spellEnd"/>
      <w:r w:rsidRPr="00BC4522">
        <w:rPr>
          <w:rFonts w:asciiTheme="minorHAnsi" w:hAnsiTheme="minorHAnsi" w:cstheme="minorHAnsi"/>
          <w:color w:val="auto"/>
        </w:rPr>
        <w:t>.</w:t>
      </w:r>
    </w:p>
    <w:p w14:paraId="343093EC" w14:textId="54E0A9AC" w:rsidR="0076505B" w:rsidRPr="0076505B" w:rsidRDefault="0076505B" w:rsidP="0076505B">
      <w:pPr>
        <w:pStyle w:val="beznytext"/>
        <w:jc w:val="both"/>
        <w:rPr>
          <w:rFonts w:asciiTheme="minorHAnsi" w:hAnsiTheme="minorHAnsi" w:cstheme="minorHAnsi"/>
          <w:lang w:val="cs-CZ"/>
        </w:rPr>
      </w:pPr>
      <w:r w:rsidRPr="0019525A">
        <w:rPr>
          <w:rFonts w:asciiTheme="minorHAnsi" w:hAnsiTheme="minorHAnsi" w:cstheme="minorHAnsi"/>
          <w:lang w:val="cs-CZ"/>
        </w:rPr>
        <w:t>Systém financování a</w:t>
      </w:r>
      <w:r w:rsidR="0076076E">
        <w:rPr>
          <w:rFonts w:asciiTheme="minorHAnsi" w:hAnsiTheme="minorHAnsi" w:cstheme="minorHAnsi"/>
          <w:lang w:val="cs-CZ"/>
        </w:rPr>
        <w:t> </w:t>
      </w:r>
      <w:r w:rsidRPr="0019525A">
        <w:rPr>
          <w:rFonts w:asciiTheme="minorHAnsi" w:hAnsiTheme="minorHAnsi" w:cstheme="minorHAnsi"/>
          <w:lang w:val="cs-CZ"/>
        </w:rPr>
        <w:t>pojišťování vývozu se státní podporou hraje důležitou roli v</w:t>
      </w:r>
      <w:r w:rsidR="0076076E">
        <w:rPr>
          <w:rFonts w:asciiTheme="minorHAnsi" w:hAnsiTheme="minorHAnsi" w:cstheme="minorHAnsi"/>
          <w:lang w:val="cs-CZ"/>
        </w:rPr>
        <w:t> </w:t>
      </w:r>
      <w:r w:rsidRPr="0019525A">
        <w:rPr>
          <w:rFonts w:asciiTheme="minorHAnsi" w:hAnsiTheme="minorHAnsi" w:cstheme="minorHAnsi"/>
          <w:lang w:val="cs-CZ"/>
        </w:rPr>
        <w:t>podpoře českých firem v</w:t>
      </w:r>
      <w:r w:rsidR="0076076E">
        <w:rPr>
          <w:rFonts w:asciiTheme="minorHAnsi" w:hAnsiTheme="minorHAnsi" w:cstheme="minorHAnsi"/>
          <w:lang w:val="cs-CZ"/>
        </w:rPr>
        <w:t> </w:t>
      </w:r>
      <w:r w:rsidRPr="0019525A">
        <w:rPr>
          <w:rFonts w:asciiTheme="minorHAnsi" w:hAnsiTheme="minorHAnsi" w:cstheme="minorHAnsi"/>
          <w:lang w:val="cs-CZ"/>
        </w:rPr>
        <w:t>boji o</w:t>
      </w:r>
      <w:r w:rsidR="0076076E">
        <w:rPr>
          <w:rFonts w:asciiTheme="minorHAnsi" w:hAnsiTheme="minorHAnsi" w:cstheme="minorHAnsi"/>
          <w:lang w:val="cs-CZ"/>
        </w:rPr>
        <w:t> </w:t>
      </w:r>
      <w:r w:rsidRPr="0019525A">
        <w:rPr>
          <w:rFonts w:asciiTheme="minorHAnsi" w:hAnsiTheme="minorHAnsi" w:cstheme="minorHAnsi"/>
          <w:lang w:val="cs-CZ"/>
        </w:rPr>
        <w:t>zakázky na globálních trzích a</w:t>
      </w:r>
      <w:r w:rsidR="0076076E">
        <w:rPr>
          <w:rFonts w:asciiTheme="minorHAnsi" w:hAnsiTheme="minorHAnsi" w:cstheme="minorHAnsi"/>
          <w:lang w:val="cs-CZ"/>
        </w:rPr>
        <w:t> </w:t>
      </w:r>
      <w:r w:rsidRPr="0019525A">
        <w:rPr>
          <w:rFonts w:asciiTheme="minorHAnsi" w:hAnsiTheme="minorHAnsi" w:cstheme="minorHAnsi"/>
          <w:lang w:val="cs-CZ"/>
        </w:rPr>
        <w:t xml:space="preserve">v proexportní politice ČR. Institucionálně tento systém tvoří </w:t>
      </w:r>
      <w:r w:rsidRPr="00C674DC">
        <w:rPr>
          <w:rFonts w:asciiTheme="minorHAnsi" w:hAnsiTheme="minorHAnsi" w:cstheme="minorHAnsi"/>
          <w:b/>
          <w:lang w:val="cs-CZ"/>
        </w:rPr>
        <w:t>Česká exportní banka, a.s. (ČEB) a</w:t>
      </w:r>
      <w:r w:rsidR="0076076E">
        <w:rPr>
          <w:rFonts w:asciiTheme="minorHAnsi" w:hAnsiTheme="minorHAnsi" w:cstheme="minorHAnsi"/>
          <w:b/>
          <w:lang w:val="cs-CZ"/>
        </w:rPr>
        <w:t> </w:t>
      </w:r>
      <w:r w:rsidRPr="00C674DC">
        <w:rPr>
          <w:rFonts w:asciiTheme="minorHAnsi" w:hAnsiTheme="minorHAnsi" w:cstheme="minorHAnsi"/>
          <w:b/>
          <w:lang w:val="cs-CZ"/>
        </w:rPr>
        <w:t>Exportní garanční a</w:t>
      </w:r>
      <w:r w:rsidR="0076076E">
        <w:rPr>
          <w:rFonts w:asciiTheme="minorHAnsi" w:hAnsiTheme="minorHAnsi" w:cstheme="minorHAnsi"/>
          <w:b/>
          <w:lang w:val="cs-CZ"/>
        </w:rPr>
        <w:t> </w:t>
      </w:r>
      <w:r w:rsidRPr="00C674DC">
        <w:rPr>
          <w:rFonts w:asciiTheme="minorHAnsi" w:hAnsiTheme="minorHAnsi" w:cstheme="minorHAnsi"/>
          <w:b/>
          <w:lang w:val="cs-CZ"/>
        </w:rPr>
        <w:t>pojišťovací společnost, a.s. (EGAP)</w:t>
      </w:r>
      <w:r w:rsidRPr="0076505B">
        <w:rPr>
          <w:rFonts w:asciiTheme="minorHAnsi" w:hAnsiTheme="minorHAnsi" w:cstheme="minorHAnsi"/>
          <w:b/>
          <w:lang w:val="cs-CZ"/>
        </w:rPr>
        <w:t xml:space="preserve">. </w:t>
      </w:r>
      <w:r w:rsidRPr="0076505B">
        <w:rPr>
          <w:rFonts w:asciiTheme="minorHAnsi" w:hAnsiTheme="minorHAnsi" w:cstheme="minorHAnsi"/>
          <w:lang w:val="cs-CZ"/>
        </w:rPr>
        <w:t>Stát vykonává svá akcionářská práva v</w:t>
      </w:r>
      <w:r w:rsidR="0076076E">
        <w:rPr>
          <w:rFonts w:asciiTheme="minorHAnsi" w:hAnsiTheme="minorHAnsi" w:cstheme="minorHAnsi"/>
          <w:lang w:val="cs-CZ"/>
        </w:rPr>
        <w:t> </w:t>
      </w:r>
      <w:r w:rsidRPr="0076505B">
        <w:rPr>
          <w:rFonts w:asciiTheme="minorHAnsi" w:hAnsiTheme="minorHAnsi" w:cstheme="minorHAnsi"/>
          <w:lang w:val="cs-CZ"/>
        </w:rPr>
        <w:t>obou institucích prostřednictvím Ministerstva financí.</w:t>
      </w:r>
    </w:p>
    <w:p w14:paraId="46A78E04" w14:textId="15D5D459" w:rsidR="0076505B" w:rsidRPr="0019525A" w:rsidRDefault="0076505B" w:rsidP="0076505B">
      <w:pPr>
        <w:pStyle w:val="beznytext"/>
        <w:jc w:val="both"/>
        <w:rPr>
          <w:rFonts w:asciiTheme="minorHAnsi" w:hAnsiTheme="minorHAnsi" w:cstheme="minorHAnsi"/>
          <w:lang w:val="cs-CZ"/>
        </w:rPr>
      </w:pPr>
      <w:r w:rsidRPr="0019525A">
        <w:rPr>
          <w:rFonts w:asciiTheme="minorHAnsi" w:hAnsiTheme="minorHAnsi" w:cstheme="minorHAnsi"/>
          <w:lang w:val="cs-CZ"/>
        </w:rPr>
        <w:t>Státní podpora spočívá v</w:t>
      </w:r>
      <w:r w:rsidR="0076076E">
        <w:rPr>
          <w:rFonts w:asciiTheme="minorHAnsi" w:hAnsiTheme="minorHAnsi" w:cstheme="minorHAnsi"/>
          <w:lang w:val="cs-CZ"/>
        </w:rPr>
        <w:t> </w:t>
      </w:r>
      <w:r w:rsidRPr="0019525A">
        <w:rPr>
          <w:rFonts w:asciiTheme="minorHAnsi" w:hAnsiTheme="minorHAnsi" w:cstheme="minorHAnsi"/>
          <w:lang w:val="cs-CZ"/>
        </w:rPr>
        <w:t>ručení státu za závazky ČEB i</w:t>
      </w:r>
      <w:r w:rsidR="0076076E">
        <w:rPr>
          <w:rFonts w:asciiTheme="minorHAnsi" w:hAnsiTheme="minorHAnsi" w:cstheme="minorHAnsi"/>
          <w:lang w:val="cs-CZ"/>
        </w:rPr>
        <w:t> </w:t>
      </w:r>
      <w:r w:rsidRPr="0019525A">
        <w:rPr>
          <w:rFonts w:asciiTheme="minorHAnsi" w:hAnsiTheme="minorHAnsi" w:cstheme="minorHAnsi"/>
          <w:lang w:val="cs-CZ"/>
        </w:rPr>
        <w:t>EGAP, vyplývající z</w:t>
      </w:r>
      <w:r w:rsidR="0076076E">
        <w:rPr>
          <w:rFonts w:asciiTheme="minorHAnsi" w:hAnsiTheme="minorHAnsi" w:cstheme="minorHAnsi"/>
          <w:lang w:val="cs-CZ"/>
        </w:rPr>
        <w:t> </w:t>
      </w:r>
      <w:r w:rsidRPr="0019525A">
        <w:rPr>
          <w:rFonts w:asciiTheme="minorHAnsi" w:hAnsiTheme="minorHAnsi" w:cstheme="minorHAnsi"/>
          <w:lang w:val="cs-CZ"/>
        </w:rPr>
        <w:t>uzavřených úvěrových i</w:t>
      </w:r>
      <w:r w:rsidR="0076076E">
        <w:rPr>
          <w:rFonts w:asciiTheme="minorHAnsi" w:hAnsiTheme="minorHAnsi" w:cstheme="minorHAnsi"/>
          <w:lang w:val="cs-CZ"/>
        </w:rPr>
        <w:t> </w:t>
      </w:r>
      <w:r w:rsidRPr="0019525A">
        <w:rPr>
          <w:rFonts w:asciiTheme="minorHAnsi" w:hAnsiTheme="minorHAnsi" w:cstheme="minorHAnsi"/>
          <w:lang w:val="cs-CZ"/>
        </w:rPr>
        <w:t>pojistných smluv, a</w:t>
      </w:r>
      <w:r w:rsidR="0076076E">
        <w:rPr>
          <w:rFonts w:asciiTheme="minorHAnsi" w:hAnsiTheme="minorHAnsi" w:cstheme="minorHAnsi"/>
          <w:lang w:val="cs-CZ"/>
        </w:rPr>
        <w:t> </w:t>
      </w:r>
      <w:r w:rsidRPr="0019525A">
        <w:rPr>
          <w:rFonts w:asciiTheme="minorHAnsi" w:hAnsiTheme="minorHAnsi" w:cstheme="minorHAnsi"/>
          <w:lang w:val="cs-CZ"/>
        </w:rPr>
        <w:t>je považována za standardní nástroj podpory exportu s</w:t>
      </w:r>
      <w:r w:rsidR="0076076E">
        <w:rPr>
          <w:rFonts w:asciiTheme="minorHAnsi" w:hAnsiTheme="minorHAnsi" w:cstheme="minorHAnsi"/>
          <w:lang w:val="cs-CZ"/>
        </w:rPr>
        <w:t> </w:t>
      </w:r>
      <w:r w:rsidRPr="0019525A">
        <w:rPr>
          <w:rFonts w:asciiTheme="minorHAnsi" w:hAnsiTheme="minorHAnsi" w:cstheme="minorHAnsi"/>
          <w:lang w:val="cs-CZ"/>
        </w:rPr>
        <w:t>rychlou návratností vložených prostředků, za nástroj výrazně prorůstový a</w:t>
      </w:r>
      <w:r w:rsidR="0076076E">
        <w:rPr>
          <w:rFonts w:asciiTheme="minorHAnsi" w:hAnsiTheme="minorHAnsi" w:cstheme="minorHAnsi"/>
          <w:lang w:val="cs-CZ"/>
        </w:rPr>
        <w:t> </w:t>
      </w:r>
      <w:r w:rsidRPr="0019525A">
        <w:rPr>
          <w:rFonts w:asciiTheme="minorHAnsi" w:hAnsiTheme="minorHAnsi" w:cstheme="minorHAnsi"/>
          <w:lang w:val="cs-CZ"/>
        </w:rPr>
        <w:t xml:space="preserve">protikrizový, používaný ke stimulaci ekonomiky ve všech vyspělých zemích. </w:t>
      </w:r>
    </w:p>
    <w:p w14:paraId="24FFFBA8" w14:textId="11CE99C6" w:rsidR="0076505B" w:rsidRPr="0019525A" w:rsidRDefault="0076505B" w:rsidP="0076505B">
      <w:pPr>
        <w:pStyle w:val="beznytext"/>
        <w:jc w:val="both"/>
        <w:rPr>
          <w:rFonts w:asciiTheme="minorHAnsi" w:hAnsiTheme="minorHAnsi" w:cstheme="minorHAnsi"/>
          <w:lang w:val="cs-CZ"/>
        </w:rPr>
      </w:pPr>
      <w:r w:rsidRPr="0019525A">
        <w:rPr>
          <w:rFonts w:asciiTheme="minorHAnsi" w:hAnsiTheme="minorHAnsi" w:cstheme="minorHAnsi"/>
          <w:lang w:val="cs-CZ"/>
        </w:rPr>
        <w:t>EGAP (vznik v</w:t>
      </w:r>
      <w:r w:rsidR="0076076E">
        <w:rPr>
          <w:rFonts w:asciiTheme="minorHAnsi" w:hAnsiTheme="minorHAnsi" w:cstheme="minorHAnsi"/>
          <w:lang w:val="cs-CZ"/>
        </w:rPr>
        <w:t> </w:t>
      </w:r>
      <w:r w:rsidRPr="0019525A">
        <w:rPr>
          <w:rFonts w:asciiTheme="minorHAnsi" w:hAnsiTheme="minorHAnsi" w:cstheme="minorHAnsi"/>
          <w:lang w:val="cs-CZ"/>
        </w:rPr>
        <w:t>roce 1992) pojišťuje zejména bankovní úvěry se splatností delší než 2 roky na financování českého vývozu velkých energetických, strojních a</w:t>
      </w:r>
      <w:r w:rsidR="0076076E">
        <w:rPr>
          <w:rFonts w:asciiTheme="minorHAnsi" w:hAnsiTheme="minorHAnsi" w:cstheme="minorHAnsi"/>
          <w:lang w:val="cs-CZ"/>
        </w:rPr>
        <w:t> </w:t>
      </w:r>
      <w:r w:rsidRPr="0019525A">
        <w:rPr>
          <w:rFonts w:asciiTheme="minorHAnsi" w:hAnsiTheme="minorHAnsi" w:cstheme="minorHAnsi"/>
          <w:lang w:val="cs-CZ"/>
        </w:rPr>
        <w:t>technologických zařízení a</w:t>
      </w:r>
      <w:r w:rsidR="0076076E">
        <w:rPr>
          <w:rFonts w:asciiTheme="minorHAnsi" w:hAnsiTheme="minorHAnsi" w:cstheme="minorHAnsi"/>
          <w:lang w:val="cs-CZ"/>
        </w:rPr>
        <w:t> </w:t>
      </w:r>
      <w:r w:rsidRPr="0019525A">
        <w:rPr>
          <w:rFonts w:asciiTheme="minorHAnsi" w:hAnsiTheme="minorHAnsi" w:cstheme="minorHAnsi"/>
          <w:lang w:val="cs-CZ"/>
        </w:rPr>
        <w:t>investičních celků, ale i</w:t>
      </w:r>
      <w:r w:rsidR="0076076E">
        <w:rPr>
          <w:rFonts w:asciiTheme="minorHAnsi" w:hAnsiTheme="minorHAnsi" w:cstheme="minorHAnsi"/>
          <w:lang w:val="cs-CZ"/>
        </w:rPr>
        <w:t> </w:t>
      </w:r>
      <w:r w:rsidRPr="0019525A">
        <w:rPr>
          <w:rFonts w:asciiTheme="minorHAnsi" w:hAnsiTheme="minorHAnsi" w:cstheme="minorHAnsi"/>
          <w:lang w:val="cs-CZ"/>
        </w:rPr>
        <w:t>dodávky malých a</w:t>
      </w:r>
      <w:r w:rsidR="0076076E">
        <w:rPr>
          <w:rFonts w:asciiTheme="minorHAnsi" w:hAnsiTheme="minorHAnsi" w:cstheme="minorHAnsi"/>
          <w:lang w:val="cs-CZ"/>
        </w:rPr>
        <w:t> </w:t>
      </w:r>
      <w:r w:rsidRPr="0019525A">
        <w:rPr>
          <w:rFonts w:asciiTheme="minorHAnsi" w:hAnsiTheme="minorHAnsi" w:cstheme="minorHAnsi"/>
          <w:lang w:val="cs-CZ"/>
        </w:rPr>
        <w:t>středních podniků. EGAP podporuje klienty (vývozce) nabídkou vhodných produktů a</w:t>
      </w:r>
      <w:r w:rsidR="0076076E">
        <w:rPr>
          <w:rFonts w:asciiTheme="minorHAnsi" w:hAnsiTheme="minorHAnsi" w:cstheme="minorHAnsi"/>
          <w:lang w:val="cs-CZ"/>
        </w:rPr>
        <w:t> </w:t>
      </w:r>
      <w:r w:rsidRPr="0019525A">
        <w:rPr>
          <w:rFonts w:asciiTheme="minorHAnsi" w:hAnsiTheme="minorHAnsi" w:cstheme="minorHAnsi"/>
          <w:lang w:val="cs-CZ"/>
        </w:rPr>
        <w:t>spolupráce při tvorbě struktury financování a</w:t>
      </w:r>
      <w:r w:rsidR="0076076E">
        <w:rPr>
          <w:rFonts w:asciiTheme="minorHAnsi" w:hAnsiTheme="minorHAnsi" w:cstheme="minorHAnsi"/>
          <w:lang w:val="cs-CZ"/>
        </w:rPr>
        <w:t> </w:t>
      </w:r>
      <w:r w:rsidRPr="0019525A">
        <w:rPr>
          <w:rFonts w:asciiTheme="minorHAnsi" w:hAnsiTheme="minorHAnsi" w:cstheme="minorHAnsi"/>
          <w:lang w:val="cs-CZ"/>
        </w:rPr>
        <w:t>zajištění obchodních případů s</w:t>
      </w:r>
      <w:r w:rsidR="0076076E">
        <w:rPr>
          <w:rFonts w:asciiTheme="minorHAnsi" w:hAnsiTheme="minorHAnsi" w:cstheme="minorHAnsi"/>
          <w:lang w:val="cs-CZ"/>
        </w:rPr>
        <w:t> </w:t>
      </w:r>
      <w:r w:rsidRPr="0019525A">
        <w:rPr>
          <w:rFonts w:asciiTheme="minorHAnsi" w:hAnsiTheme="minorHAnsi" w:cstheme="minorHAnsi"/>
          <w:lang w:val="cs-CZ"/>
        </w:rPr>
        <w:t>financujícími bankami.  Role státní pojišťovny je v</w:t>
      </w:r>
      <w:r w:rsidR="0076076E">
        <w:rPr>
          <w:rFonts w:asciiTheme="minorHAnsi" w:hAnsiTheme="minorHAnsi" w:cstheme="minorHAnsi"/>
          <w:lang w:val="cs-CZ"/>
        </w:rPr>
        <w:t> </w:t>
      </w:r>
      <w:r w:rsidRPr="0019525A">
        <w:rPr>
          <w:rFonts w:asciiTheme="minorHAnsi" w:hAnsiTheme="minorHAnsi" w:cstheme="minorHAnsi"/>
          <w:lang w:val="cs-CZ"/>
        </w:rPr>
        <w:t>systému státní podpory exportu klíčová.  Zatímco financování mohou poskytovat i</w:t>
      </w:r>
      <w:r w:rsidR="0076076E">
        <w:rPr>
          <w:rFonts w:asciiTheme="minorHAnsi" w:hAnsiTheme="minorHAnsi" w:cstheme="minorHAnsi"/>
          <w:lang w:val="cs-CZ"/>
        </w:rPr>
        <w:t> </w:t>
      </w:r>
      <w:r w:rsidRPr="0019525A">
        <w:rPr>
          <w:rFonts w:asciiTheme="minorHAnsi" w:hAnsiTheme="minorHAnsi" w:cstheme="minorHAnsi"/>
          <w:lang w:val="cs-CZ"/>
        </w:rPr>
        <w:t>komerční banky, na trhu neexistuje alternativa pro poskytování pojištění tržně nezajistitelných rizik. Tuto roli ve všech srovnatelných zemích garantuje stát.</w:t>
      </w:r>
    </w:p>
    <w:p w14:paraId="0B662B75" w14:textId="740D63EA" w:rsidR="0076505B" w:rsidRDefault="0076505B" w:rsidP="0076505B">
      <w:pPr>
        <w:pStyle w:val="beznytext"/>
        <w:jc w:val="both"/>
        <w:rPr>
          <w:rFonts w:asciiTheme="minorHAnsi" w:hAnsiTheme="minorHAnsi" w:cstheme="minorHAnsi"/>
          <w:lang w:val="cs-CZ"/>
        </w:rPr>
      </w:pPr>
      <w:r w:rsidRPr="0019525A">
        <w:rPr>
          <w:rFonts w:asciiTheme="minorHAnsi" w:hAnsiTheme="minorHAnsi" w:cstheme="minorHAnsi"/>
          <w:lang w:val="cs-CZ"/>
        </w:rPr>
        <w:t>ČEB (vznik v</w:t>
      </w:r>
      <w:r w:rsidR="0076076E">
        <w:rPr>
          <w:rFonts w:asciiTheme="minorHAnsi" w:hAnsiTheme="minorHAnsi" w:cstheme="minorHAnsi"/>
          <w:lang w:val="cs-CZ"/>
        </w:rPr>
        <w:t> </w:t>
      </w:r>
      <w:r w:rsidRPr="0019525A">
        <w:rPr>
          <w:rFonts w:asciiTheme="minorHAnsi" w:hAnsiTheme="minorHAnsi" w:cstheme="minorHAnsi"/>
          <w:lang w:val="cs-CZ"/>
        </w:rPr>
        <w:t>roce 1995) poskytuje financování exportu v</w:t>
      </w:r>
      <w:r w:rsidR="0076076E">
        <w:rPr>
          <w:rFonts w:asciiTheme="minorHAnsi" w:hAnsiTheme="minorHAnsi" w:cstheme="minorHAnsi"/>
          <w:lang w:val="cs-CZ"/>
        </w:rPr>
        <w:t> </w:t>
      </w:r>
      <w:r w:rsidRPr="0019525A">
        <w:rPr>
          <w:rFonts w:asciiTheme="minorHAnsi" w:hAnsiTheme="minorHAnsi" w:cstheme="minorHAnsi"/>
          <w:lang w:val="cs-CZ"/>
        </w:rPr>
        <w:t>souladu s</w:t>
      </w:r>
      <w:r w:rsidR="0076076E">
        <w:rPr>
          <w:rFonts w:asciiTheme="minorHAnsi" w:hAnsiTheme="minorHAnsi" w:cstheme="minorHAnsi"/>
          <w:lang w:val="cs-CZ"/>
        </w:rPr>
        <w:t> </w:t>
      </w:r>
      <w:r w:rsidRPr="0019525A">
        <w:rPr>
          <w:rFonts w:asciiTheme="minorHAnsi" w:hAnsiTheme="minorHAnsi" w:cstheme="minorHAnsi"/>
          <w:lang w:val="cs-CZ"/>
        </w:rPr>
        <w:t xml:space="preserve">mezinárodními pravidly pro poskytování vývozních úvěrů, zejména Konsensem OECD.  Nabídka ČEB pokrývá jak </w:t>
      </w:r>
      <w:proofErr w:type="spellStart"/>
      <w:r w:rsidRPr="0019525A">
        <w:rPr>
          <w:rFonts w:asciiTheme="minorHAnsi" w:hAnsiTheme="minorHAnsi" w:cstheme="minorHAnsi"/>
          <w:lang w:val="cs-CZ"/>
        </w:rPr>
        <w:t>předexportní</w:t>
      </w:r>
      <w:proofErr w:type="spellEnd"/>
      <w:r w:rsidRPr="0019525A">
        <w:rPr>
          <w:rFonts w:asciiTheme="minorHAnsi" w:hAnsiTheme="minorHAnsi" w:cstheme="minorHAnsi"/>
          <w:lang w:val="cs-CZ"/>
        </w:rPr>
        <w:t xml:space="preserve"> fázi, tak financování vlastní realizační fáze vývozu, zejména formou vývozních úvěrů a</w:t>
      </w:r>
      <w:r w:rsidR="0076076E">
        <w:rPr>
          <w:rFonts w:asciiTheme="minorHAnsi" w:hAnsiTheme="minorHAnsi" w:cstheme="minorHAnsi"/>
          <w:lang w:val="cs-CZ"/>
        </w:rPr>
        <w:t> </w:t>
      </w:r>
      <w:r w:rsidRPr="0019525A">
        <w:rPr>
          <w:rFonts w:asciiTheme="minorHAnsi" w:hAnsiTheme="minorHAnsi" w:cstheme="minorHAnsi"/>
          <w:lang w:val="cs-CZ"/>
        </w:rPr>
        <w:t>poskytnutých záruk. Poskytuje zejména úvěry v</w:t>
      </w:r>
      <w:r w:rsidR="0076076E">
        <w:rPr>
          <w:rFonts w:asciiTheme="minorHAnsi" w:hAnsiTheme="minorHAnsi" w:cstheme="minorHAnsi"/>
          <w:lang w:val="cs-CZ"/>
        </w:rPr>
        <w:t> </w:t>
      </w:r>
      <w:r w:rsidRPr="0019525A">
        <w:rPr>
          <w:rFonts w:asciiTheme="minorHAnsi" w:hAnsiTheme="minorHAnsi" w:cstheme="minorHAnsi"/>
          <w:lang w:val="cs-CZ"/>
        </w:rPr>
        <w:t>cizích měnách s</w:t>
      </w:r>
      <w:r w:rsidR="0076076E">
        <w:rPr>
          <w:rFonts w:asciiTheme="minorHAnsi" w:hAnsiTheme="minorHAnsi" w:cstheme="minorHAnsi"/>
          <w:lang w:val="cs-CZ"/>
        </w:rPr>
        <w:t> </w:t>
      </w:r>
      <w:r w:rsidRPr="0019525A">
        <w:rPr>
          <w:rFonts w:asciiTheme="minorHAnsi" w:hAnsiTheme="minorHAnsi" w:cstheme="minorHAnsi"/>
          <w:lang w:val="cs-CZ"/>
        </w:rPr>
        <w:t>dlouhodobou splatností ve velkých objemech do teritorií, která se vyznačují vyšší mírou rizika.  ČEB nabízí i</w:t>
      </w:r>
      <w:r w:rsidR="0076076E">
        <w:rPr>
          <w:rFonts w:asciiTheme="minorHAnsi" w:hAnsiTheme="minorHAnsi" w:cstheme="minorHAnsi"/>
          <w:lang w:val="cs-CZ"/>
        </w:rPr>
        <w:t> </w:t>
      </w:r>
      <w:r w:rsidRPr="0019525A">
        <w:rPr>
          <w:rFonts w:asciiTheme="minorHAnsi" w:hAnsiTheme="minorHAnsi" w:cstheme="minorHAnsi"/>
          <w:lang w:val="cs-CZ"/>
        </w:rPr>
        <w:t>adekvátní produkty a</w:t>
      </w:r>
      <w:r w:rsidR="0076076E">
        <w:rPr>
          <w:rFonts w:asciiTheme="minorHAnsi" w:hAnsiTheme="minorHAnsi" w:cstheme="minorHAnsi"/>
          <w:lang w:val="cs-CZ"/>
        </w:rPr>
        <w:t> </w:t>
      </w:r>
      <w:r w:rsidRPr="0019525A">
        <w:rPr>
          <w:rFonts w:asciiTheme="minorHAnsi" w:hAnsiTheme="minorHAnsi" w:cstheme="minorHAnsi"/>
          <w:lang w:val="cs-CZ"/>
        </w:rPr>
        <w:t>dostupné úvěry i</w:t>
      </w:r>
      <w:r w:rsidR="0076076E">
        <w:rPr>
          <w:rFonts w:asciiTheme="minorHAnsi" w:hAnsiTheme="minorHAnsi" w:cstheme="minorHAnsi"/>
          <w:lang w:val="cs-CZ"/>
        </w:rPr>
        <w:t> </w:t>
      </w:r>
      <w:r w:rsidRPr="0019525A">
        <w:rPr>
          <w:rFonts w:asciiTheme="minorHAnsi" w:hAnsiTheme="minorHAnsi" w:cstheme="minorHAnsi"/>
          <w:lang w:val="cs-CZ"/>
        </w:rPr>
        <w:t>v oblasti financování malých a</w:t>
      </w:r>
      <w:r w:rsidR="0076076E">
        <w:rPr>
          <w:rFonts w:asciiTheme="minorHAnsi" w:hAnsiTheme="minorHAnsi" w:cstheme="minorHAnsi"/>
          <w:lang w:val="cs-CZ"/>
        </w:rPr>
        <w:t> </w:t>
      </w:r>
      <w:r w:rsidRPr="0019525A">
        <w:rPr>
          <w:rFonts w:asciiTheme="minorHAnsi" w:hAnsiTheme="minorHAnsi" w:cstheme="minorHAnsi"/>
          <w:lang w:val="cs-CZ"/>
        </w:rPr>
        <w:t>středních podniků.</w:t>
      </w:r>
    </w:p>
    <w:p w14:paraId="699DEFA8" w14:textId="30175A34" w:rsidR="0076505B" w:rsidRPr="0076505B" w:rsidRDefault="0076505B" w:rsidP="0076505B">
      <w:pPr>
        <w:pStyle w:val="beznytext"/>
        <w:jc w:val="both"/>
        <w:rPr>
          <w:rFonts w:asciiTheme="minorHAnsi" w:hAnsiTheme="minorHAnsi" w:cstheme="minorHAnsi"/>
          <w:lang w:val="cs-CZ"/>
        </w:rPr>
      </w:pPr>
      <w:r w:rsidRPr="0076505B">
        <w:rPr>
          <w:rFonts w:asciiTheme="minorHAnsi" w:hAnsiTheme="minorHAnsi" w:cstheme="minorHAnsi"/>
          <w:lang w:val="cs-CZ"/>
        </w:rPr>
        <w:t>V současnosti probíhá věcná i</w:t>
      </w:r>
      <w:r w:rsidR="0076076E">
        <w:rPr>
          <w:rFonts w:asciiTheme="minorHAnsi" w:hAnsiTheme="minorHAnsi" w:cstheme="minorHAnsi"/>
          <w:lang w:val="cs-CZ"/>
        </w:rPr>
        <w:t> </w:t>
      </w:r>
      <w:r w:rsidRPr="0076505B">
        <w:rPr>
          <w:rFonts w:asciiTheme="minorHAnsi" w:hAnsiTheme="minorHAnsi" w:cstheme="minorHAnsi"/>
          <w:lang w:val="cs-CZ"/>
        </w:rPr>
        <w:t>politická diskuse o</w:t>
      </w:r>
      <w:r w:rsidR="0076076E">
        <w:rPr>
          <w:rFonts w:asciiTheme="minorHAnsi" w:hAnsiTheme="minorHAnsi" w:cstheme="minorHAnsi"/>
          <w:lang w:val="cs-CZ"/>
        </w:rPr>
        <w:t> </w:t>
      </w:r>
      <w:r w:rsidRPr="0076505B">
        <w:rPr>
          <w:rFonts w:asciiTheme="minorHAnsi" w:hAnsiTheme="minorHAnsi" w:cstheme="minorHAnsi"/>
          <w:lang w:val="cs-CZ"/>
        </w:rPr>
        <w:t>možné změně systému, která by měla vyústit v</w:t>
      </w:r>
      <w:r w:rsidR="0076076E">
        <w:rPr>
          <w:rFonts w:asciiTheme="minorHAnsi" w:hAnsiTheme="minorHAnsi" w:cstheme="minorHAnsi"/>
          <w:lang w:val="cs-CZ"/>
        </w:rPr>
        <w:t> </w:t>
      </w:r>
      <w:r w:rsidRPr="0076505B">
        <w:rPr>
          <w:rFonts w:asciiTheme="minorHAnsi" w:hAnsiTheme="minorHAnsi" w:cstheme="minorHAnsi"/>
          <w:lang w:val="cs-CZ"/>
        </w:rPr>
        <w:t>doporučení optimální varianty úpravy institucionálního uspořádání systému státem podpořeného exportního financování a</w:t>
      </w:r>
      <w:r w:rsidR="0076076E">
        <w:rPr>
          <w:rFonts w:asciiTheme="minorHAnsi" w:hAnsiTheme="minorHAnsi" w:cstheme="minorHAnsi"/>
          <w:lang w:val="cs-CZ"/>
        </w:rPr>
        <w:t> </w:t>
      </w:r>
      <w:r w:rsidRPr="0076505B">
        <w:rPr>
          <w:rFonts w:asciiTheme="minorHAnsi" w:hAnsiTheme="minorHAnsi" w:cstheme="minorHAnsi"/>
          <w:lang w:val="cs-CZ"/>
        </w:rPr>
        <w:t>pojišťování.</w:t>
      </w:r>
    </w:p>
    <w:p w14:paraId="6AFFFD29" w14:textId="77777777" w:rsidR="0076505B" w:rsidRDefault="0076505B" w:rsidP="0076505B">
      <w:pPr>
        <w:pStyle w:val="beznytext"/>
        <w:jc w:val="both"/>
        <w:rPr>
          <w:rFonts w:asciiTheme="minorHAnsi" w:hAnsiTheme="minorHAnsi" w:cstheme="minorHAnsi"/>
          <w:b/>
          <w:lang w:val="cs-CZ"/>
        </w:rPr>
      </w:pPr>
      <w:r w:rsidRPr="00C674DC">
        <w:rPr>
          <w:rFonts w:asciiTheme="minorHAnsi" w:hAnsiTheme="minorHAnsi" w:cstheme="minorHAnsi"/>
          <w:b/>
          <w:lang w:val="cs-CZ"/>
        </w:rPr>
        <w:t>Zahraniční rozvojová spolupráce</w:t>
      </w:r>
    </w:p>
    <w:p w14:paraId="799FF4C5" w14:textId="1EB8CF37" w:rsidR="0076505B" w:rsidRDefault="0076505B" w:rsidP="0076505B">
      <w:pPr>
        <w:pStyle w:val="beznytext"/>
        <w:jc w:val="both"/>
        <w:rPr>
          <w:rFonts w:asciiTheme="minorHAnsi" w:hAnsiTheme="minorHAnsi" w:cstheme="minorHAnsi"/>
          <w:lang w:val="cs-CZ"/>
        </w:rPr>
      </w:pPr>
      <w:r w:rsidRPr="0076505B">
        <w:rPr>
          <w:rFonts w:asciiTheme="minorHAnsi" w:hAnsiTheme="minorHAnsi" w:cstheme="minorHAnsi"/>
          <w:lang w:val="cs-CZ"/>
        </w:rPr>
        <w:t>Zahraniční rozvojová spolupráce (</w:t>
      </w:r>
      <w:r w:rsidRPr="0019525A">
        <w:rPr>
          <w:rFonts w:asciiTheme="minorHAnsi" w:hAnsiTheme="minorHAnsi" w:cstheme="minorHAnsi"/>
          <w:lang w:val="cs-CZ"/>
        </w:rPr>
        <w:t>ZRS) je jedna z</w:t>
      </w:r>
      <w:r w:rsidR="0076076E">
        <w:rPr>
          <w:rFonts w:asciiTheme="minorHAnsi" w:hAnsiTheme="minorHAnsi" w:cstheme="minorHAnsi"/>
          <w:lang w:val="cs-CZ"/>
        </w:rPr>
        <w:t> </w:t>
      </w:r>
      <w:r w:rsidRPr="0019525A">
        <w:rPr>
          <w:rFonts w:asciiTheme="minorHAnsi" w:hAnsiTheme="minorHAnsi" w:cstheme="minorHAnsi"/>
          <w:lang w:val="cs-CZ"/>
        </w:rPr>
        <w:t>forem pomoci ČR rozvojovým zemím, která je koordinovaná MZV a</w:t>
      </w:r>
      <w:r w:rsidR="0076076E">
        <w:rPr>
          <w:rFonts w:asciiTheme="minorHAnsi" w:hAnsiTheme="minorHAnsi" w:cstheme="minorHAnsi"/>
          <w:lang w:val="cs-CZ"/>
        </w:rPr>
        <w:t> </w:t>
      </w:r>
      <w:r w:rsidRPr="0019525A">
        <w:rPr>
          <w:rFonts w:asciiTheme="minorHAnsi" w:hAnsiTheme="minorHAnsi" w:cstheme="minorHAnsi"/>
          <w:lang w:val="cs-CZ"/>
        </w:rPr>
        <w:t>financovaná z</w:t>
      </w:r>
      <w:r w:rsidR="0076076E">
        <w:rPr>
          <w:rFonts w:asciiTheme="minorHAnsi" w:hAnsiTheme="minorHAnsi" w:cstheme="minorHAnsi"/>
          <w:lang w:val="cs-CZ"/>
        </w:rPr>
        <w:t> </w:t>
      </w:r>
      <w:r w:rsidRPr="0019525A">
        <w:rPr>
          <w:rFonts w:asciiTheme="minorHAnsi" w:hAnsiTheme="minorHAnsi" w:cstheme="minorHAnsi"/>
          <w:lang w:val="cs-CZ"/>
        </w:rPr>
        <w:t>prostředků státního rozpočtu ČR (implementační institucí je Česká rozvojová agentura). ZRS napomáhá řešení problémů těchto států, zejména při odstraňování chudoby a</w:t>
      </w:r>
      <w:r w:rsidR="0076076E">
        <w:rPr>
          <w:rFonts w:asciiTheme="minorHAnsi" w:hAnsiTheme="minorHAnsi" w:cstheme="minorHAnsi"/>
          <w:lang w:val="cs-CZ"/>
        </w:rPr>
        <w:t> </w:t>
      </w:r>
      <w:r w:rsidRPr="0019525A">
        <w:rPr>
          <w:rFonts w:asciiTheme="minorHAnsi" w:hAnsiTheme="minorHAnsi" w:cstheme="minorHAnsi"/>
          <w:lang w:val="cs-CZ"/>
        </w:rPr>
        <w:t>hladu, zlepšování kvality života místního obyvatelstva, zajištění bezpečnosti a</w:t>
      </w:r>
      <w:r w:rsidR="0076076E">
        <w:rPr>
          <w:rFonts w:asciiTheme="minorHAnsi" w:hAnsiTheme="minorHAnsi" w:cstheme="minorHAnsi"/>
          <w:lang w:val="cs-CZ"/>
        </w:rPr>
        <w:t> </w:t>
      </w:r>
      <w:r w:rsidRPr="0019525A">
        <w:rPr>
          <w:rFonts w:asciiTheme="minorHAnsi" w:hAnsiTheme="minorHAnsi" w:cstheme="minorHAnsi"/>
          <w:lang w:val="cs-CZ"/>
        </w:rPr>
        <w:t>stability na globální úrovni, předcházení konfliktům na regionální a</w:t>
      </w:r>
      <w:r w:rsidR="0076076E">
        <w:rPr>
          <w:rFonts w:asciiTheme="minorHAnsi" w:hAnsiTheme="minorHAnsi" w:cstheme="minorHAnsi"/>
          <w:lang w:val="cs-CZ"/>
        </w:rPr>
        <w:t> </w:t>
      </w:r>
      <w:r w:rsidRPr="0019525A">
        <w:rPr>
          <w:rFonts w:asciiTheme="minorHAnsi" w:hAnsiTheme="minorHAnsi" w:cstheme="minorHAnsi"/>
          <w:lang w:val="cs-CZ"/>
        </w:rPr>
        <w:t>místní úrovni, omezení nelegální migrace, dále přispívá k</w:t>
      </w:r>
      <w:r w:rsidR="0076076E">
        <w:rPr>
          <w:rFonts w:asciiTheme="minorHAnsi" w:hAnsiTheme="minorHAnsi" w:cstheme="minorHAnsi"/>
          <w:lang w:val="cs-CZ"/>
        </w:rPr>
        <w:t> </w:t>
      </w:r>
      <w:r w:rsidRPr="0019525A">
        <w:rPr>
          <w:rFonts w:asciiTheme="minorHAnsi" w:hAnsiTheme="minorHAnsi" w:cstheme="minorHAnsi"/>
          <w:lang w:val="cs-CZ"/>
        </w:rPr>
        <w:t>bezpečnosti v</w:t>
      </w:r>
      <w:r w:rsidR="0076076E">
        <w:rPr>
          <w:rFonts w:asciiTheme="minorHAnsi" w:hAnsiTheme="minorHAnsi" w:cstheme="minorHAnsi"/>
          <w:lang w:val="cs-CZ"/>
        </w:rPr>
        <w:t> </w:t>
      </w:r>
      <w:r w:rsidRPr="0019525A">
        <w:rPr>
          <w:rFonts w:asciiTheme="minorHAnsi" w:hAnsiTheme="minorHAnsi" w:cstheme="minorHAnsi"/>
          <w:lang w:val="cs-CZ"/>
        </w:rPr>
        <w:t>oblasti životního prostředí, podpoře demokracie, dodržování lidských práv a</w:t>
      </w:r>
      <w:r w:rsidR="0076076E">
        <w:rPr>
          <w:rFonts w:asciiTheme="minorHAnsi" w:hAnsiTheme="minorHAnsi" w:cstheme="minorHAnsi"/>
          <w:lang w:val="cs-CZ"/>
        </w:rPr>
        <w:t> </w:t>
      </w:r>
      <w:r w:rsidRPr="0019525A">
        <w:rPr>
          <w:rFonts w:asciiTheme="minorHAnsi" w:hAnsiTheme="minorHAnsi" w:cstheme="minorHAnsi"/>
          <w:lang w:val="cs-CZ"/>
        </w:rPr>
        <w:t xml:space="preserve">základních svobod, posilování právního státu </w:t>
      </w:r>
      <w:r w:rsidRPr="0045754F">
        <w:rPr>
          <w:rFonts w:asciiTheme="minorHAnsi" w:hAnsiTheme="minorHAnsi" w:cstheme="minorHAnsi"/>
          <w:lang w:val="cs-CZ"/>
        </w:rPr>
        <w:t>atp.</w:t>
      </w:r>
    </w:p>
    <w:p w14:paraId="087E128B" w14:textId="1113CFA8" w:rsidR="0076505B" w:rsidRPr="002643AE" w:rsidRDefault="0076505B" w:rsidP="0076505B">
      <w:pPr>
        <w:pStyle w:val="beznytext"/>
        <w:jc w:val="both"/>
        <w:rPr>
          <w:rFonts w:asciiTheme="minorHAnsi" w:hAnsiTheme="minorHAnsi" w:cstheme="minorHAnsi"/>
          <w:lang w:val="cs-CZ"/>
        </w:rPr>
      </w:pPr>
      <w:r w:rsidRPr="002643AE">
        <w:rPr>
          <w:rFonts w:asciiTheme="minorHAnsi" w:hAnsiTheme="minorHAnsi" w:cstheme="minorHAnsi"/>
          <w:lang w:val="cs-CZ"/>
        </w:rPr>
        <w:lastRenderedPageBreak/>
        <w:t>Prioritní státy ZRS ČR: Bosna a</w:t>
      </w:r>
      <w:r w:rsidR="0076076E">
        <w:rPr>
          <w:rFonts w:asciiTheme="minorHAnsi" w:hAnsiTheme="minorHAnsi" w:cstheme="minorHAnsi"/>
          <w:lang w:val="cs-CZ"/>
        </w:rPr>
        <w:t> </w:t>
      </w:r>
      <w:r w:rsidRPr="002643AE">
        <w:rPr>
          <w:rFonts w:asciiTheme="minorHAnsi" w:hAnsiTheme="minorHAnsi" w:cstheme="minorHAnsi"/>
          <w:lang w:val="cs-CZ"/>
        </w:rPr>
        <w:t>Hercegovina, Etiopie, Moldavská republika, Gruzie, Kambodža, Zambie.</w:t>
      </w:r>
    </w:p>
    <w:p w14:paraId="679A2467" w14:textId="142C49BE" w:rsidR="0076505B" w:rsidRPr="002643AE" w:rsidRDefault="0076505B" w:rsidP="0076505B">
      <w:pPr>
        <w:pStyle w:val="beznytext"/>
        <w:jc w:val="both"/>
        <w:rPr>
          <w:rFonts w:asciiTheme="minorHAnsi" w:hAnsiTheme="minorHAnsi" w:cstheme="minorHAnsi"/>
          <w:lang w:val="cs-CZ"/>
        </w:rPr>
      </w:pPr>
      <w:r w:rsidRPr="002643AE">
        <w:rPr>
          <w:rFonts w:asciiTheme="minorHAnsi" w:hAnsiTheme="minorHAnsi" w:cstheme="minorHAnsi"/>
          <w:lang w:val="cs-CZ"/>
        </w:rPr>
        <w:t xml:space="preserve">Usnesením vlády ČR ze dne 21. srpna 2017 č. 591 byla schválena nová „Strategie zahraniční rozvojové spolupráce České republiky </w:t>
      </w:r>
      <w:proofErr w:type="gramStart"/>
      <w:r w:rsidRPr="002643AE">
        <w:rPr>
          <w:rFonts w:asciiTheme="minorHAnsi" w:hAnsiTheme="minorHAnsi" w:cstheme="minorHAnsi"/>
          <w:lang w:val="cs-CZ"/>
        </w:rPr>
        <w:t>2018 - 2030</w:t>
      </w:r>
      <w:proofErr w:type="gramEnd"/>
      <w:r w:rsidRPr="002643AE">
        <w:rPr>
          <w:rFonts w:asciiTheme="minorHAnsi" w:hAnsiTheme="minorHAnsi" w:cstheme="minorHAnsi"/>
          <w:lang w:val="cs-CZ"/>
        </w:rPr>
        <w:t>“, která reflektuje aktuální vývoj mezinárodní situace, nové potřeby a</w:t>
      </w:r>
      <w:r w:rsidR="0076076E">
        <w:rPr>
          <w:rFonts w:asciiTheme="minorHAnsi" w:hAnsiTheme="minorHAnsi" w:cstheme="minorHAnsi"/>
          <w:lang w:val="cs-CZ"/>
        </w:rPr>
        <w:t> </w:t>
      </w:r>
      <w:r w:rsidRPr="002643AE">
        <w:rPr>
          <w:rFonts w:asciiTheme="minorHAnsi" w:hAnsiTheme="minorHAnsi" w:cstheme="minorHAnsi"/>
          <w:lang w:val="cs-CZ"/>
        </w:rPr>
        <w:t>vymezuje směry poskytování tohoto druhu pomoci do zahraničí do roku 2030.</w:t>
      </w:r>
    </w:p>
    <w:p w14:paraId="1F736F51" w14:textId="0189896E" w:rsidR="0076505B" w:rsidRPr="002643AE" w:rsidRDefault="0076505B" w:rsidP="0076505B">
      <w:pPr>
        <w:pStyle w:val="beznytext"/>
        <w:jc w:val="both"/>
        <w:rPr>
          <w:rFonts w:asciiTheme="minorHAnsi" w:hAnsiTheme="minorHAnsi" w:cstheme="minorHAnsi"/>
          <w:lang w:val="cs-CZ"/>
        </w:rPr>
      </w:pPr>
      <w:r w:rsidRPr="002643AE">
        <w:rPr>
          <w:rFonts w:asciiTheme="minorHAnsi" w:hAnsiTheme="minorHAnsi" w:cstheme="minorHAnsi"/>
          <w:lang w:val="cs-CZ"/>
        </w:rPr>
        <w:t xml:space="preserve">Program </w:t>
      </w:r>
      <w:r w:rsidRPr="004F375B">
        <w:rPr>
          <w:rFonts w:asciiTheme="minorHAnsi" w:hAnsiTheme="minorHAnsi" w:cstheme="minorHAnsi"/>
          <w:b/>
          <w:lang w:val="cs-CZ"/>
        </w:rPr>
        <w:t xml:space="preserve">Aid </w:t>
      </w:r>
      <w:proofErr w:type="spellStart"/>
      <w:r w:rsidRPr="004F375B">
        <w:rPr>
          <w:rFonts w:asciiTheme="minorHAnsi" w:hAnsiTheme="minorHAnsi" w:cstheme="minorHAnsi"/>
          <w:b/>
          <w:lang w:val="cs-CZ"/>
        </w:rPr>
        <w:t>for</w:t>
      </w:r>
      <w:proofErr w:type="spellEnd"/>
      <w:r w:rsidRPr="004F375B">
        <w:rPr>
          <w:rFonts w:asciiTheme="minorHAnsi" w:hAnsiTheme="minorHAnsi" w:cstheme="minorHAnsi"/>
          <w:b/>
          <w:lang w:val="cs-CZ"/>
        </w:rPr>
        <w:t xml:space="preserve"> </w:t>
      </w:r>
      <w:proofErr w:type="spellStart"/>
      <w:r w:rsidRPr="004F375B">
        <w:rPr>
          <w:rFonts w:asciiTheme="minorHAnsi" w:hAnsiTheme="minorHAnsi" w:cstheme="minorHAnsi"/>
          <w:b/>
          <w:lang w:val="cs-CZ"/>
        </w:rPr>
        <w:t>Trade</w:t>
      </w:r>
      <w:proofErr w:type="spellEnd"/>
      <w:r w:rsidRPr="002643AE">
        <w:rPr>
          <w:rFonts w:asciiTheme="minorHAnsi" w:hAnsiTheme="minorHAnsi" w:cstheme="minorHAnsi"/>
          <w:lang w:val="cs-CZ"/>
        </w:rPr>
        <w:t xml:space="preserve"> je jednou ze součástí ZRS ČR. Jedná se o</w:t>
      </w:r>
      <w:r w:rsidR="0076076E">
        <w:rPr>
          <w:rFonts w:asciiTheme="minorHAnsi" w:hAnsiTheme="minorHAnsi" w:cstheme="minorHAnsi"/>
          <w:lang w:val="cs-CZ"/>
        </w:rPr>
        <w:t> </w:t>
      </w:r>
      <w:r w:rsidRPr="002643AE">
        <w:rPr>
          <w:rFonts w:asciiTheme="minorHAnsi" w:hAnsiTheme="minorHAnsi" w:cstheme="minorHAnsi"/>
          <w:lang w:val="cs-CZ"/>
        </w:rPr>
        <w:t>bilaterální projekty realizované v</w:t>
      </w:r>
      <w:r w:rsidR="0076076E">
        <w:rPr>
          <w:rFonts w:asciiTheme="minorHAnsi" w:hAnsiTheme="minorHAnsi" w:cstheme="minorHAnsi"/>
          <w:lang w:val="cs-CZ"/>
        </w:rPr>
        <w:t> </w:t>
      </w:r>
      <w:r w:rsidRPr="002643AE">
        <w:rPr>
          <w:rFonts w:asciiTheme="minorHAnsi" w:hAnsiTheme="minorHAnsi" w:cstheme="minorHAnsi"/>
          <w:lang w:val="cs-CZ"/>
        </w:rPr>
        <w:t>gesci MPO ve spolupráci s</w:t>
      </w:r>
      <w:r w:rsidR="0076076E">
        <w:rPr>
          <w:rFonts w:asciiTheme="minorHAnsi" w:hAnsiTheme="minorHAnsi" w:cstheme="minorHAnsi"/>
          <w:lang w:val="cs-CZ"/>
        </w:rPr>
        <w:t> </w:t>
      </w:r>
      <w:r w:rsidRPr="002643AE">
        <w:rPr>
          <w:rFonts w:asciiTheme="minorHAnsi" w:hAnsiTheme="minorHAnsi" w:cstheme="minorHAnsi"/>
          <w:lang w:val="cs-CZ"/>
        </w:rPr>
        <w:t>MZV. Jejich podstatou je zejména pomoc partnerským státům při usnadňování a</w:t>
      </w:r>
      <w:r w:rsidR="0076076E">
        <w:rPr>
          <w:rFonts w:asciiTheme="minorHAnsi" w:hAnsiTheme="minorHAnsi" w:cstheme="minorHAnsi"/>
          <w:lang w:val="cs-CZ"/>
        </w:rPr>
        <w:t> </w:t>
      </w:r>
      <w:r w:rsidRPr="002643AE">
        <w:rPr>
          <w:rFonts w:asciiTheme="minorHAnsi" w:hAnsiTheme="minorHAnsi" w:cstheme="minorHAnsi"/>
          <w:lang w:val="cs-CZ"/>
        </w:rPr>
        <w:t>liberalizaci jejich obchodu, v</w:t>
      </w:r>
      <w:r w:rsidR="0076076E">
        <w:rPr>
          <w:rFonts w:asciiTheme="minorHAnsi" w:hAnsiTheme="minorHAnsi" w:cstheme="minorHAnsi"/>
          <w:lang w:val="cs-CZ"/>
        </w:rPr>
        <w:t> </w:t>
      </w:r>
      <w:r w:rsidRPr="002643AE">
        <w:rPr>
          <w:rFonts w:asciiTheme="minorHAnsi" w:hAnsiTheme="minorHAnsi" w:cstheme="minorHAnsi"/>
          <w:lang w:val="cs-CZ"/>
        </w:rPr>
        <w:t>zájmu budování a</w:t>
      </w:r>
      <w:r w:rsidR="0076076E">
        <w:rPr>
          <w:rFonts w:asciiTheme="minorHAnsi" w:hAnsiTheme="minorHAnsi" w:cstheme="minorHAnsi"/>
          <w:lang w:val="cs-CZ"/>
        </w:rPr>
        <w:t> </w:t>
      </w:r>
      <w:r w:rsidRPr="002643AE">
        <w:rPr>
          <w:rFonts w:asciiTheme="minorHAnsi" w:hAnsiTheme="minorHAnsi" w:cstheme="minorHAnsi"/>
          <w:lang w:val="cs-CZ"/>
        </w:rPr>
        <w:t>rozvoje místních obchodních aktivit a</w:t>
      </w:r>
      <w:r w:rsidR="0076076E">
        <w:rPr>
          <w:rFonts w:asciiTheme="minorHAnsi" w:hAnsiTheme="minorHAnsi" w:cstheme="minorHAnsi"/>
          <w:lang w:val="cs-CZ"/>
        </w:rPr>
        <w:t> </w:t>
      </w:r>
      <w:r w:rsidRPr="002643AE">
        <w:rPr>
          <w:rFonts w:asciiTheme="minorHAnsi" w:hAnsiTheme="minorHAnsi" w:cstheme="minorHAnsi"/>
          <w:lang w:val="cs-CZ"/>
        </w:rPr>
        <w:t>kapacit, jejich lepšího zapojení do mezinárodního obchodního systému a</w:t>
      </w:r>
      <w:r w:rsidR="0076076E">
        <w:rPr>
          <w:rFonts w:asciiTheme="minorHAnsi" w:hAnsiTheme="minorHAnsi" w:cstheme="minorHAnsi"/>
          <w:lang w:val="cs-CZ"/>
        </w:rPr>
        <w:t> </w:t>
      </w:r>
      <w:r w:rsidRPr="002643AE">
        <w:rPr>
          <w:rFonts w:asciiTheme="minorHAnsi" w:hAnsiTheme="minorHAnsi" w:cstheme="minorHAnsi"/>
          <w:lang w:val="cs-CZ"/>
        </w:rPr>
        <w:t>získávání s</w:t>
      </w:r>
      <w:r w:rsidR="0076076E">
        <w:rPr>
          <w:rFonts w:asciiTheme="minorHAnsi" w:hAnsiTheme="minorHAnsi" w:cstheme="minorHAnsi"/>
          <w:lang w:val="cs-CZ"/>
        </w:rPr>
        <w:t> </w:t>
      </w:r>
      <w:r w:rsidRPr="002643AE">
        <w:rPr>
          <w:rFonts w:asciiTheme="minorHAnsi" w:hAnsiTheme="minorHAnsi" w:cstheme="minorHAnsi"/>
          <w:lang w:val="cs-CZ"/>
        </w:rPr>
        <w:t>tím souvisejících výhod a</w:t>
      </w:r>
      <w:r w:rsidR="0076076E">
        <w:rPr>
          <w:rFonts w:asciiTheme="minorHAnsi" w:hAnsiTheme="minorHAnsi" w:cstheme="minorHAnsi"/>
          <w:lang w:val="cs-CZ"/>
        </w:rPr>
        <w:t> </w:t>
      </w:r>
      <w:r w:rsidRPr="002643AE">
        <w:rPr>
          <w:rFonts w:asciiTheme="minorHAnsi" w:hAnsiTheme="minorHAnsi" w:cstheme="minorHAnsi"/>
          <w:lang w:val="cs-CZ"/>
        </w:rPr>
        <w:t>příjmů, pomoc státní administrativě při vytváření obchodních politik a</w:t>
      </w:r>
      <w:r w:rsidR="0076076E">
        <w:rPr>
          <w:rFonts w:asciiTheme="minorHAnsi" w:hAnsiTheme="minorHAnsi" w:cstheme="minorHAnsi"/>
          <w:lang w:val="cs-CZ"/>
        </w:rPr>
        <w:t> </w:t>
      </w:r>
      <w:r w:rsidRPr="002643AE">
        <w:rPr>
          <w:rFonts w:asciiTheme="minorHAnsi" w:hAnsiTheme="minorHAnsi" w:cstheme="minorHAnsi"/>
          <w:lang w:val="cs-CZ"/>
        </w:rPr>
        <w:t>regulatorního rámce obchodu, stanovení pravidel a</w:t>
      </w:r>
      <w:r w:rsidR="0076076E">
        <w:rPr>
          <w:rFonts w:asciiTheme="minorHAnsi" w:hAnsiTheme="minorHAnsi" w:cstheme="minorHAnsi"/>
          <w:lang w:val="cs-CZ"/>
        </w:rPr>
        <w:t> </w:t>
      </w:r>
      <w:r w:rsidRPr="002643AE">
        <w:rPr>
          <w:rFonts w:asciiTheme="minorHAnsi" w:hAnsiTheme="minorHAnsi" w:cstheme="minorHAnsi"/>
          <w:lang w:val="cs-CZ"/>
        </w:rPr>
        <w:t>strategií při odstraňování administrativních bariér, při formulování a</w:t>
      </w:r>
      <w:r w:rsidR="0076076E">
        <w:rPr>
          <w:rFonts w:asciiTheme="minorHAnsi" w:hAnsiTheme="minorHAnsi" w:cstheme="minorHAnsi"/>
          <w:lang w:val="cs-CZ"/>
        </w:rPr>
        <w:t> </w:t>
      </w:r>
      <w:r w:rsidRPr="002643AE">
        <w:rPr>
          <w:rFonts w:asciiTheme="minorHAnsi" w:hAnsiTheme="minorHAnsi" w:cstheme="minorHAnsi"/>
          <w:lang w:val="cs-CZ"/>
        </w:rPr>
        <w:t>implementaci pravidel domácího trhu, podpoře podnikatelského klimatu, rozvoji malých a</w:t>
      </w:r>
      <w:r w:rsidR="0076076E">
        <w:rPr>
          <w:rFonts w:asciiTheme="minorHAnsi" w:hAnsiTheme="minorHAnsi" w:cstheme="minorHAnsi"/>
          <w:lang w:val="cs-CZ"/>
        </w:rPr>
        <w:t> </w:t>
      </w:r>
      <w:r w:rsidRPr="002643AE">
        <w:rPr>
          <w:rFonts w:asciiTheme="minorHAnsi" w:hAnsiTheme="minorHAnsi" w:cstheme="minorHAnsi"/>
          <w:lang w:val="cs-CZ"/>
        </w:rPr>
        <w:t>středních podniků, finančního sektoru ap. V</w:t>
      </w:r>
      <w:r w:rsidR="0076076E">
        <w:rPr>
          <w:rFonts w:asciiTheme="minorHAnsi" w:hAnsiTheme="minorHAnsi" w:cstheme="minorHAnsi"/>
          <w:lang w:val="cs-CZ"/>
        </w:rPr>
        <w:t> </w:t>
      </w:r>
      <w:r w:rsidRPr="002643AE">
        <w:rPr>
          <w:rFonts w:asciiTheme="minorHAnsi" w:hAnsiTheme="minorHAnsi" w:cstheme="minorHAnsi"/>
          <w:lang w:val="cs-CZ"/>
        </w:rPr>
        <w:t>širším pojetí jde i</w:t>
      </w:r>
      <w:r w:rsidR="0076076E">
        <w:rPr>
          <w:rFonts w:asciiTheme="minorHAnsi" w:hAnsiTheme="minorHAnsi" w:cstheme="minorHAnsi"/>
          <w:lang w:val="cs-CZ"/>
        </w:rPr>
        <w:t> </w:t>
      </w:r>
      <w:r w:rsidRPr="002643AE">
        <w:rPr>
          <w:rFonts w:asciiTheme="minorHAnsi" w:hAnsiTheme="minorHAnsi" w:cstheme="minorHAnsi"/>
          <w:lang w:val="cs-CZ"/>
        </w:rPr>
        <w:t>o rozvoj místních produkčních kapacit, budování infrastruktury na podporu obchodu, transfery technologií a</w:t>
      </w:r>
      <w:r w:rsidR="0076076E">
        <w:rPr>
          <w:rFonts w:asciiTheme="minorHAnsi" w:hAnsiTheme="minorHAnsi" w:cstheme="minorHAnsi"/>
          <w:lang w:val="cs-CZ"/>
        </w:rPr>
        <w:t> </w:t>
      </w:r>
      <w:r w:rsidRPr="002643AE">
        <w:rPr>
          <w:rFonts w:asciiTheme="minorHAnsi" w:hAnsiTheme="minorHAnsi" w:cstheme="minorHAnsi"/>
          <w:lang w:val="cs-CZ"/>
        </w:rPr>
        <w:t>služby související s</w:t>
      </w:r>
      <w:r w:rsidR="0076076E">
        <w:rPr>
          <w:rFonts w:asciiTheme="minorHAnsi" w:hAnsiTheme="minorHAnsi" w:cstheme="minorHAnsi"/>
          <w:lang w:val="cs-CZ"/>
        </w:rPr>
        <w:t> </w:t>
      </w:r>
      <w:r w:rsidRPr="002643AE">
        <w:rPr>
          <w:rFonts w:asciiTheme="minorHAnsi" w:hAnsiTheme="minorHAnsi" w:cstheme="minorHAnsi"/>
          <w:lang w:val="cs-CZ"/>
        </w:rPr>
        <w:t>jejich instalací atd.</w:t>
      </w:r>
    </w:p>
    <w:p w14:paraId="2A823F7C" w14:textId="0547FD1D" w:rsidR="0076505B" w:rsidRPr="002643AE" w:rsidRDefault="0076505B" w:rsidP="0076505B">
      <w:pPr>
        <w:pStyle w:val="beznytext"/>
        <w:jc w:val="both"/>
        <w:rPr>
          <w:rFonts w:asciiTheme="minorHAnsi" w:hAnsiTheme="minorHAnsi" w:cstheme="minorHAnsi"/>
          <w:lang w:val="cs-CZ"/>
        </w:rPr>
      </w:pPr>
      <w:r w:rsidRPr="002643AE">
        <w:rPr>
          <w:rFonts w:asciiTheme="minorHAnsi" w:hAnsiTheme="minorHAnsi" w:cstheme="minorHAnsi"/>
          <w:lang w:val="cs-CZ"/>
        </w:rPr>
        <w:t xml:space="preserve">Projekty Aid </w:t>
      </w:r>
      <w:proofErr w:type="spellStart"/>
      <w:r w:rsidRPr="002643AE">
        <w:rPr>
          <w:rFonts w:asciiTheme="minorHAnsi" w:hAnsiTheme="minorHAnsi" w:cstheme="minorHAnsi"/>
          <w:lang w:val="cs-CZ"/>
        </w:rPr>
        <w:t>for</w:t>
      </w:r>
      <w:proofErr w:type="spellEnd"/>
      <w:r w:rsidRPr="002643AE">
        <w:rPr>
          <w:rFonts w:asciiTheme="minorHAnsi" w:hAnsiTheme="minorHAnsi" w:cstheme="minorHAnsi"/>
          <w:lang w:val="cs-CZ"/>
        </w:rPr>
        <w:t xml:space="preserve"> </w:t>
      </w:r>
      <w:proofErr w:type="spellStart"/>
      <w:r w:rsidRPr="002643AE">
        <w:rPr>
          <w:rFonts w:asciiTheme="minorHAnsi" w:hAnsiTheme="minorHAnsi" w:cstheme="minorHAnsi"/>
          <w:lang w:val="cs-CZ"/>
        </w:rPr>
        <w:t>Trade</w:t>
      </w:r>
      <w:proofErr w:type="spellEnd"/>
      <w:r w:rsidRPr="002643AE">
        <w:rPr>
          <w:rFonts w:asciiTheme="minorHAnsi" w:hAnsiTheme="minorHAnsi" w:cstheme="minorHAnsi"/>
          <w:lang w:val="cs-CZ"/>
        </w:rPr>
        <w:t xml:space="preserve"> jsou zatím menšího rozsahu většinou do 1 mil. Kč (vč. DPH) s</w:t>
      </w:r>
      <w:r w:rsidR="0076076E">
        <w:rPr>
          <w:rFonts w:asciiTheme="minorHAnsi" w:hAnsiTheme="minorHAnsi" w:cstheme="minorHAnsi"/>
          <w:lang w:val="cs-CZ"/>
        </w:rPr>
        <w:t> </w:t>
      </w:r>
      <w:r w:rsidRPr="002643AE">
        <w:rPr>
          <w:rFonts w:asciiTheme="minorHAnsi" w:hAnsiTheme="minorHAnsi" w:cstheme="minorHAnsi"/>
          <w:lang w:val="cs-CZ"/>
        </w:rPr>
        <w:t>dobou realizace v</w:t>
      </w:r>
      <w:r w:rsidR="0076076E">
        <w:rPr>
          <w:rFonts w:asciiTheme="minorHAnsi" w:hAnsiTheme="minorHAnsi" w:cstheme="minorHAnsi"/>
          <w:lang w:val="cs-CZ"/>
        </w:rPr>
        <w:t> </w:t>
      </w:r>
      <w:r w:rsidRPr="002643AE">
        <w:rPr>
          <w:rFonts w:asciiTheme="minorHAnsi" w:hAnsiTheme="minorHAnsi" w:cstheme="minorHAnsi"/>
          <w:lang w:val="cs-CZ"/>
        </w:rPr>
        <w:t>rámci jednoho kalendářního roku a</w:t>
      </w:r>
      <w:r w:rsidR="0076076E">
        <w:rPr>
          <w:rFonts w:asciiTheme="minorHAnsi" w:hAnsiTheme="minorHAnsi" w:cstheme="minorHAnsi"/>
          <w:lang w:val="cs-CZ"/>
        </w:rPr>
        <w:t> </w:t>
      </w:r>
      <w:r w:rsidRPr="002643AE">
        <w:rPr>
          <w:rFonts w:asciiTheme="minorHAnsi" w:hAnsiTheme="minorHAnsi" w:cstheme="minorHAnsi"/>
          <w:lang w:val="cs-CZ"/>
        </w:rPr>
        <w:t>vycházejí ze zájmu a</w:t>
      </w:r>
      <w:r w:rsidR="0076076E">
        <w:rPr>
          <w:rFonts w:asciiTheme="minorHAnsi" w:hAnsiTheme="minorHAnsi" w:cstheme="minorHAnsi"/>
          <w:lang w:val="cs-CZ"/>
        </w:rPr>
        <w:t> </w:t>
      </w:r>
      <w:r w:rsidRPr="002643AE">
        <w:rPr>
          <w:rFonts w:asciiTheme="minorHAnsi" w:hAnsiTheme="minorHAnsi" w:cstheme="minorHAnsi"/>
          <w:lang w:val="cs-CZ"/>
        </w:rPr>
        <w:t>potřeb partnerských států. Výběrová řízení na výběr realizátorů jsou zcela otevřená a</w:t>
      </w:r>
      <w:r w:rsidR="0076076E">
        <w:rPr>
          <w:rFonts w:asciiTheme="minorHAnsi" w:hAnsiTheme="minorHAnsi" w:cstheme="minorHAnsi"/>
          <w:lang w:val="cs-CZ"/>
        </w:rPr>
        <w:t> </w:t>
      </w:r>
      <w:r w:rsidRPr="002643AE">
        <w:rPr>
          <w:rFonts w:asciiTheme="minorHAnsi" w:hAnsiTheme="minorHAnsi" w:cstheme="minorHAnsi"/>
          <w:lang w:val="cs-CZ"/>
        </w:rPr>
        <w:t>přístupná všem zájemcům, kteří předloží svoji nabídku.</w:t>
      </w:r>
    </w:p>
    <w:p w14:paraId="61CA2F58" w14:textId="77777777" w:rsidR="00C935A3" w:rsidRDefault="00C935A3" w:rsidP="009B5510">
      <w:pPr>
        <w:spacing w:before="100" w:beforeAutospacing="1" w:after="100" w:afterAutospacing="1"/>
        <w:jc w:val="both"/>
        <w:rPr>
          <w:rFonts w:asciiTheme="minorHAnsi" w:hAnsiTheme="minorHAnsi" w:cstheme="minorHAnsi"/>
          <w:sz w:val="24"/>
          <w:szCs w:val="24"/>
        </w:rPr>
      </w:pPr>
    </w:p>
    <w:p w14:paraId="24871EC2" w14:textId="77777777" w:rsidR="00137BC6" w:rsidRPr="00807377" w:rsidRDefault="00807377" w:rsidP="009B5510">
      <w:pPr>
        <w:spacing w:before="100" w:beforeAutospacing="1" w:after="100" w:afterAutospacing="1"/>
        <w:jc w:val="both"/>
        <w:rPr>
          <w:rFonts w:asciiTheme="minorHAnsi" w:hAnsiTheme="minorHAnsi" w:cstheme="minorHAnsi"/>
          <w:b/>
          <w:sz w:val="24"/>
          <w:szCs w:val="24"/>
          <w:u w:val="single"/>
        </w:rPr>
      </w:pPr>
      <w:r w:rsidRPr="00807377">
        <w:rPr>
          <w:rFonts w:asciiTheme="minorHAnsi" w:hAnsiTheme="minorHAnsi" w:cstheme="minorHAnsi"/>
          <w:b/>
          <w:sz w:val="24"/>
          <w:szCs w:val="24"/>
          <w:u w:val="single"/>
        </w:rPr>
        <w:t>Zd</w:t>
      </w:r>
      <w:r>
        <w:rPr>
          <w:rFonts w:asciiTheme="minorHAnsi" w:hAnsiTheme="minorHAnsi" w:cstheme="minorHAnsi"/>
          <w:b/>
          <w:sz w:val="24"/>
          <w:szCs w:val="24"/>
          <w:u w:val="single"/>
        </w:rPr>
        <w:t>r</w:t>
      </w:r>
      <w:r w:rsidRPr="00807377">
        <w:rPr>
          <w:rFonts w:asciiTheme="minorHAnsi" w:hAnsiTheme="minorHAnsi" w:cstheme="minorHAnsi"/>
          <w:b/>
          <w:sz w:val="24"/>
          <w:szCs w:val="24"/>
          <w:u w:val="single"/>
        </w:rPr>
        <w:t>oje:</w:t>
      </w:r>
    </w:p>
    <w:p w14:paraId="6EB3BF82" w14:textId="77777777" w:rsidR="00807377" w:rsidRPr="00555A31" w:rsidRDefault="00807377" w:rsidP="00807377">
      <w:pPr>
        <w:spacing w:after="120" w:line="340" w:lineRule="exact"/>
        <w:ind w:left="357" w:hanging="357"/>
        <w:contextualSpacing/>
        <w:jc w:val="both"/>
        <w:rPr>
          <w:rFonts w:asciiTheme="minorHAnsi" w:hAnsiTheme="minorHAnsi" w:cstheme="minorHAnsi"/>
          <w:sz w:val="24"/>
          <w:szCs w:val="24"/>
        </w:rPr>
      </w:pPr>
      <w:r w:rsidRPr="00555A31">
        <w:rPr>
          <w:rFonts w:asciiTheme="minorHAnsi" w:hAnsiTheme="minorHAnsi" w:cstheme="minorHAnsi"/>
          <w:sz w:val="24"/>
          <w:szCs w:val="24"/>
        </w:rPr>
        <w:t>Česká exportní banka (</w:t>
      </w:r>
      <w:hyperlink r:id="rId101" w:history="1">
        <w:r w:rsidRPr="00555A31">
          <w:rPr>
            <w:rFonts w:asciiTheme="minorHAnsi" w:hAnsiTheme="minorHAnsi" w:cstheme="minorHAnsi"/>
            <w:color w:val="0000FF" w:themeColor="hyperlink"/>
            <w:sz w:val="24"/>
            <w:szCs w:val="24"/>
            <w:u w:val="single"/>
          </w:rPr>
          <w:t>www.ceb.cz</w:t>
        </w:r>
      </w:hyperlink>
      <w:r w:rsidRPr="00555A31">
        <w:rPr>
          <w:rFonts w:asciiTheme="minorHAnsi" w:hAnsiTheme="minorHAnsi" w:cstheme="minorHAnsi"/>
          <w:sz w:val="24"/>
          <w:szCs w:val="24"/>
        </w:rPr>
        <w:t>)</w:t>
      </w:r>
    </w:p>
    <w:p w14:paraId="00C6BF90" w14:textId="061048DF" w:rsidR="00807377" w:rsidRDefault="00807377" w:rsidP="00807377">
      <w:pPr>
        <w:spacing w:after="120" w:line="340" w:lineRule="exact"/>
        <w:ind w:left="357" w:hanging="357"/>
        <w:contextualSpacing/>
        <w:jc w:val="both"/>
        <w:rPr>
          <w:rFonts w:asciiTheme="minorHAnsi" w:hAnsiTheme="minorHAnsi" w:cstheme="minorHAnsi"/>
          <w:sz w:val="24"/>
          <w:szCs w:val="24"/>
        </w:rPr>
      </w:pPr>
      <w:r w:rsidRPr="00555A31">
        <w:rPr>
          <w:rFonts w:asciiTheme="minorHAnsi" w:hAnsiTheme="minorHAnsi" w:cstheme="minorHAnsi"/>
          <w:sz w:val="24"/>
          <w:szCs w:val="24"/>
        </w:rPr>
        <w:t>Exportní garanční a</w:t>
      </w:r>
      <w:r w:rsidR="0076076E">
        <w:rPr>
          <w:rFonts w:asciiTheme="minorHAnsi" w:hAnsiTheme="minorHAnsi" w:cstheme="minorHAnsi"/>
          <w:sz w:val="24"/>
          <w:szCs w:val="24"/>
        </w:rPr>
        <w:t> </w:t>
      </w:r>
      <w:r w:rsidRPr="00555A31">
        <w:rPr>
          <w:rFonts w:asciiTheme="minorHAnsi" w:hAnsiTheme="minorHAnsi" w:cstheme="minorHAnsi"/>
          <w:sz w:val="24"/>
          <w:szCs w:val="24"/>
        </w:rPr>
        <w:t>pojišťovací společnost (</w:t>
      </w:r>
      <w:hyperlink r:id="rId102" w:history="1">
        <w:r w:rsidRPr="00555A31">
          <w:rPr>
            <w:rFonts w:asciiTheme="minorHAnsi" w:hAnsiTheme="minorHAnsi" w:cstheme="minorHAnsi"/>
            <w:color w:val="0000FF" w:themeColor="hyperlink"/>
            <w:sz w:val="24"/>
            <w:szCs w:val="24"/>
            <w:u w:val="single"/>
          </w:rPr>
          <w:t>www.egap.cz</w:t>
        </w:r>
      </w:hyperlink>
      <w:r w:rsidRPr="00555A31">
        <w:rPr>
          <w:rFonts w:asciiTheme="minorHAnsi" w:hAnsiTheme="minorHAnsi" w:cstheme="minorHAnsi"/>
          <w:sz w:val="24"/>
          <w:szCs w:val="24"/>
        </w:rPr>
        <w:t>)</w:t>
      </w:r>
    </w:p>
    <w:p w14:paraId="63AFA8FD" w14:textId="0701B708" w:rsidR="00807377" w:rsidRPr="00555A31" w:rsidRDefault="00807377" w:rsidP="00807377">
      <w:pPr>
        <w:pStyle w:val="Prosttext"/>
        <w:spacing w:after="120"/>
        <w:jc w:val="both"/>
        <w:rPr>
          <w:rFonts w:asciiTheme="minorHAnsi" w:hAnsiTheme="minorHAnsi" w:cstheme="minorHAnsi"/>
          <w:sz w:val="24"/>
          <w:szCs w:val="24"/>
        </w:rPr>
      </w:pPr>
      <w:r w:rsidRPr="00555A31">
        <w:rPr>
          <w:rFonts w:asciiTheme="minorHAnsi" w:hAnsiTheme="minorHAnsi" w:cstheme="minorHAnsi"/>
          <w:sz w:val="24"/>
          <w:szCs w:val="24"/>
        </w:rPr>
        <w:t>Zákon č. 58/1995 Sb., o</w:t>
      </w:r>
      <w:r w:rsidR="0076076E">
        <w:rPr>
          <w:rFonts w:asciiTheme="minorHAnsi" w:hAnsiTheme="minorHAnsi" w:cstheme="minorHAnsi"/>
          <w:sz w:val="24"/>
          <w:szCs w:val="24"/>
        </w:rPr>
        <w:t> </w:t>
      </w:r>
      <w:r w:rsidRPr="00555A31">
        <w:rPr>
          <w:rFonts w:asciiTheme="minorHAnsi" w:hAnsiTheme="minorHAnsi" w:cstheme="minorHAnsi"/>
          <w:sz w:val="24"/>
          <w:szCs w:val="24"/>
        </w:rPr>
        <w:t>pojišťování a</w:t>
      </w:r>
      <w:r w:rsidR="0076076E">
        <w:rPr>
          <w:rFonts w:asciiTheme="minorHAnsi" w:hAnsiTheme="minorHAnsi" w:cstheme="minorHAnsi"/>
          <w:sz w:val="24"/>
          <w:szCs w:val="24"/>
        </w:rPr>
        <w:t> </w:t>
      </w:r>
      <w:r w:rsidRPr="00555A31">
        <w:rPr>
          <w:rFonts w:asciiTheme="minorHAnsi" w:hAnsiTheme="minorHAnsi" w:cstheme="minorHAnsi"/>
          <w:sz w:val="24"/>
          <w:szCs w:val="24"/>
        </w:rPr>
        <w:t>financování vývozu se státní podporou, ve znění pozdějších předpisů</w:t>
      </w:r>
    </w:p>
    <w:p w14:paraId="64F2DC28" w14:textId="01132BFD" w:rsidR="00807377" w:rsidRPr="00555A31" w:rsidRDefault="00807377" w:rsidP="00807377">
      <w:pPr>
        <w:pStyle w:val="Prosttext"/>
        <w:spacing w:after="120"/>
        <w:jc w:val="both"/>
        <w:rPr>
          <w:rFonts w:asciiTheme="minorHAnsi" w:hAnsiTheme="minorHAnsi" w:cstheme="minorHAnsi"/>
          <w:sz w:val="24"/>
          <w:szCs w:val="24"/>
        </w:rPr>
      </w:pPr>
      <w:r w:rsidRPr="00555A31">
        <w:rPr>
          <w:rFonts w:asciiTheme="minorHAnsi" w:hAnsiTheme="minorHAnsi" w:cstheme="minorHAnsi"/>
          <w:sz w:val="24"/>
          <w:szCs w:val="24"/>
        </w:rPr>
        <w:t>Zákon č. 151/2010 Sb., o</w:t>
      </w:r>
      <w:r w:rsidR="0076076E">
        <w:rPr>
          <w:rFonts w:asciiTheme="minorHAnsi" w:hAnsiTheme="minorHAnsi" w:cstheme="minorHAnsi"/>
          <w:sz w:val="24"/>
          <w:szCs w:val="24"/>
        </w:rPr>
        <w:t> </w:t>
      </w:r>
      <w:r w:rsidRPr="00555A31">
        <w:rPr>
          <w:rFonts w:asciiTheme="minorHAnsi" w:hAnsiTheme="minorHAnsi" w:cstheme="minorHAnsi"/>
          <w:sz w:val="24"/>
          <w:szCs w:val="24"/>
        </w:rPr>
        <w:t>zahraniční rozvojové spolupráci a</w:t>
      </w:r>
      <w:r w:rsidR="0076076E">
        <w:rPr>
          <w:rFonts w:asciiTheme="minorHAnsi" w:hAnsiTheme="minorHAnsi" w:cstheme="minorHAnsi"/>
          <w:sz w:val="24"/>
          <w:szCs w:val="24"/>
        </w:rPr>
        <w:t> </w:t>
      </w:r>
      <w:r w:rsidRPr="00555A31">
        <w:rPr>
          <w:rFonts w:asciiTheme="minorHAnsi" w:hAnsiTheme="minorHAnsi" w:cstheme="minorHAnsi"/>
          <w:sz w:val="24"/>
          <w:szCs w:val="24"/>
        </w:rPr>
        <w:t>humanitární pomoci poskytované do zahraničí a</w:t>
      </w:r>
      <w:r w:rsidR="0076076E">
        <w:rPr>
          <w:rFonts w:asciiTheme="minorHAnsi" w:hAnsiTheme="minorHAnsi" w:cstheme="minorHAnsi"/>
          <w:sz w:val="24"/>
          <w:szCs w:val="24"/>
        </w:rPr>
        <w:t> </w:t>
      </w:r>
      <w:r w:rsidRPr="00555A31">
        <w:rPr>
          <w:rFonts w:asciiTheme="minorHAnsi" w:hAnsiTheme="minorHAnsi" w:cstheme="minorHAnsi"/>
          <w:sz w:val="24"/>
          <w:szCs w:val="24"/>
        </w:rPr>
        <w:t>o změně souvisejících zákonů</w:t>
      </w:r>
    </w:p>
    <w:p w14:paraId="53F4E590" w14:textId="77777777" w:rsidR="00807377" w:rsidRDefault="00807377" w:rsidP="00807377">
      <w:pPr>
        <w:spacing w:before="120" w:after="240"/>
        <w:ind w:left="360" w:hanging="360"/>
        <w:contextualSpacing/>
        <w:jc w:val="both"/>
        <w:rPr>
          <w:rFonts w:asciiTheme="minorHAnsi" w:hAnsiTheme="minorHAnsi" w:cstheme="minorHAnsi"/>
          <w:sz w:val="24"/>
          <w:szCs w:val="24"/>
        </w:rPr>
      </w:pPr>
      <w:r>
        <w:rPr>
          <w:rFonts w:asciiTheme="minorHAnsi" w:hAnsiTheme="minorHAnsi" w:cstheme="minorHAnsi"/>
          <w:sz w:val="24"/>
          <w:szCs w:val="24"/>
        </w:rPr>
        <w:t>Strategie</w:t>
      </w:r>
      <w:r w:rsidRPr="00555A31">
        <w:rPr>
          <w:rFonts w:asciiTheme="minorHAnsi" w:hAnsiTheme="minorHAnsi" w:cstheme="minorHAnsi"/>
          <w:sz w:val="24"/>
          <w:szCs w:val="24"/>
        </w:rPr>
        <w:t xml:space="preserve"> Zahraniční rozvojové spolupráce ČR na období </w:t>
      </w:r>
      <w:proofErr w:type="gramStart"/>
      <w:r w:rsidRPr="00555A31">
        <w:rPr>
          <w:rFonts w:asciiTheme="minorHAnsi" w:hAnsiTheme="minorHAnsi" w:cstheme="minorHAnsi"/>
          <w:sz w:val="24"/>
          <w:szCs w:val="24"/>
        </w:rPr>
        <w:t>201</w:t>
      </w:r>
      <w:r>
        <w:rPr>
          <w:rFonts w:asciiTheme="minorHAnsi" w:hAnsiTheme="minorHAnsi" w:cstheme="minorHAnsi"/>
          <w:sz w:val="24"/>
          <w:szCs w:val="24"/>
        </w:rPr>
        <w:t>8</w:t>
      </w:r>
      <w:r w:rsidRPr="00555A31">
        <w:rPr>
          <w:rFonts w:asciiTheme="minorHAnsi" w:hAnsiTheme="minorHAnsi" w:cstheme="minorHAnsi"/>
          <w:sz w:val="24"/>
          <w:szCs w:val="24"/>
        </w:rPr>
        <w:t xml:space="preserve"> – 20</w:t>
      </w:r>
      <w:r>
        <w:rPr>
          <w:rFonts w:asciiTheme="minorHAnsi" w:hAnsiTheme="minorHAnsi" w:cstheme="minorHAnsi"/>
          <w:sz w:val="24"/>
          <w:szCs w:val="24"/>
        </w:rPr>
        <w:t>30</w:t>
      </w:r>
      <w:proofErr w:type="gramEnd"/>
      <w:r w:rsidRPr="00555A31">
        <w:rPr>
          <w:rFonts w:asciiTheme="minorHAnsi" w:hAnsiTheme="minorHAnsi" w:cstheme="minorHAnsi"/>
          <w:sz w:val="24"/>
          <w:szCs w:val="24"/>
        </w:rPr>
        <w:t>:</w:t>
      </w:r>
    </w:p>
    <w:p w14:paraId="7517A8E4" w14:textId="77777777" w:rsidR="00D260C8" w:rsidRPr="00D260C8" w:rsidRDefault="00D260C8" w:rsidP="00D260C8">
      <w:pPr>
        <w:rPr>
          <w:rStyle w:val="Hypertextovodkaz"/>
          <w:rFonts w:asciiTheme="minorHAnsi" w:hAnsiTheme="minorHAnsi" w:cstheme="minorHAnsi"/>
          <w:sz w:val="24"/>
          <w:szCs w:val="24"/>
        </w:rPr>
      </w:pPr>
      <w:r w:rsidRPr="00D260C8">
        <w:rPr>
          <w:rStyle w:val="Hypertextovodkaz"/>
          <w:rFonts w:asciiTheme="minorHAnsi" w:hAnsiTheme="minorHAnsi" w:cstheme="minorHAnsi"/>
          <w:sz w:val="24"/>
          <w:szCs w:val="24"/>
        </w:rPr>
        <w:t>https://www.mzv.cz/jnp/cz/zahranicni_vztahy/rozvojova_spoluprace/koncepce_publikace/koncepce/strategie_zahranicni_rozvojove.htm</w:t>
      </w:r>
    </w:p>
    <w:p w14:paraId="27B71C07" w14:textId="77777777" w:rsidR="00807377" w:rsidRPr="00555A31" w:rsidRDefault="00807377" w:rsidP="00807377">
      <w:pPr>
        <w:spacing w:after="120" w:line="340" w:lineRule="exact"/>
        <w:ind w:left="357" w:hanging="357"/>
        <w:contextualSpacing/>
        <w:jc w:val="both"/>
        <w:rPr>
          <w:rFonts w:asciiTheme="minorHAnsi" w:hAnsiTheme="minorHAnsi" w:cstheme="minorHAnsi"/>
          <w:sz w:val="24"/>
          <w:szCs w:val="24"/>
        </w:rPr>
      </w:pPr>
      <w:r w:rsidRPr="00555A31">
        <w:rPr>
          <w:rFonts w:asciiTheme="minorHAnsi" w:hAnsiTheme="minorHAnsi" w:cstheme="minorHAnsi"/>
          <w:sz w:val="24"/>
          <w:szCs w:val="24"/>
        </w:rPr>
        <w:t>Portál Ministerstva zahraničních věcí (</w:t>
      </w:r>
      <w:hyperlink r:id="rId103" w:history="1">
        <w:r w:rsidRPr="00555A31">
          <w:rPr>
            <w:rStyle w:val="Hypertextovodkaz"/>
            <w:rFonts w:asciiTheme="minorHAnsi" w:hAnsiTheme="minorHAnsi" w:cstheme="minorHAnsi"/>
            <w:sz w:val="24"/>
            <w:szCs w:val="24"/>
          </w:rPr>
          <w:t>www.mzv.cz</w:t>
        </w:r>
      </w:hyperlink>
      <w:r w:rsidRPr="00555A31">
        <w:rPr>
          <w:rFonts w:asciiTheme="minorHAnsi" w:hAnsiTheme="minorHAnsi" w:cstheme="minorHAnsi"/>
          <w:sz w:val="24"/>
          <w:szCs w:val="24"/>
        </w:rPr>
        <w:t>)</w:t>
      </w:r>
    </w:p>
    <w:p w14:paraId="36BB1348" w14:textId="77777777" w:rsidR="00807377" w:rsidRDefault="00807377" w:rsidP="00807377">
      <w:pPr>
        <w:spacing w:after="120" w:line="340" w:lineRule="exact"/>
        <w:ind w:left="357" w:hanging="357"/>
        <w:contextualSpacing/>
        <w:jc w:val="both"/>
        <w:rPr>
          <w:rFonts w:asciiTheme="minorHAnsi" w:hAnsiTheme="minorHAnsi" w:cstheme="minorHAnsi"/>
          <w:sz w:val="24"/>
          <w:szCs w:val="24"/>
        </w:rPr>
      </w:pPr>
      <w:r w:rsidRPr="00555A31">
        <w:rPr>
          <w:rFonts w:asciiTheme="minorHAnsi" w:hAnsiTheme="minorHAnsi" w:cstheme="minorHAnsi"/>
          <w:sz w:val="24"/>
          <w:szCs w:val="24"/>
        </w:rPr>
        <w:t>Česká rozvojová agentura (</w:t>
      </w:r>
      <w:hyperlink r:id="rId104" w:history="1">
        <w:r w:rsidRPr="00555A31">
          <w:rPr>
            <w:rStyle w:val="Hypertextovodkaz"/>
            <w:rFonts w:asciiTheme="minorHAnsi" w:hAnsiTheme="minorHAnsi" w:cstheme="minorHAnsi"/>
            <w:sz w:val="24"/>
            <w:szCs w:val="24"/>
          </w:rPr>
          <w:t>http://www.czda.cz</w:t>
        </w:r>
      </w:hyperlink>
      <w:r w:rsidRPr="00555A31">
        <w:rPr>
          <w:rFonts w:asciiTheme="minorHAnsi" w:hAnsiTheme="minorHAnsi" w:cstheme="minorHAnsi"/>
          <w:sz w:val="24"/>
          <w:szCs w:val="24"/>
        </w:rPr>
        <w:t>)</w:t>
      </w:r>
    </w:p>
    <w:p w14:paraId="41DF89B9" w14:textId="77777777" w:rsidR="00807377" w:rsidRDefault="00807377">
      <w:pPr>
        <w:overflowPunct/>
        <w:autoSpaceDE/>
        <w:autoSpaceDN/>
        <w:adjustRightInd/>
        <w:textAlignment w:val="auto"/>
        <w:rPr>
          <w:rFonts w:asciiTheme="minorHAnsi" w:hAnsiTheme="minorHAnsi" w:cstheme="minorHAnsi"/>
          <w:sz w:val="24"/>
          <w:szCs w:val="24"/>
        </w:rPr>
      </w:pPr>
      <w:r>
        <w:rPr>
          <w:rFonts w:asciiTheme="minorHAnsi" w:hAnsiTheme="minorHAnsi" w:cstheme="minorHAnsi"/>
          <w:sz w:val="24"/>
          <w:szCs w:val="24"/>
        </w:rPr>
        <w:br w:type="page"/>
      </w:r>
    </w:p>
    <w:p w14:paraId="2C9E6CBF" w14:textId="77777777" w:rsidR="00A4066D" w:rsidRPr="006608B3" w:rsidRDefault="00A4066D" w:rsidP="00677596">
      <w:pPr>
        <w:pStyle w:val="Nadpis1"/>
        <w:numPr>
          <w:ilvl w:val="0"/>
          <w:numId w:val="35"/>
        </w:numPr>
        <w:ind w:hanging="644"/>
        <w:jc w:val="both"/>
        <w:rPr>
          <w:rFonts w:asciiTheme="minorHAnsi" w:hAnsiTheme="minorHAnsi" w:cstheme="minorHAnsi"/>
          <w:color w:val="auto"/>
        </w:rPr>
      </w:pPr>
      <w:r w:rsidRPr="006608B3">
        <w:rPr>
          <w:rFonts w:asciiTheme="minorHAnsi" w:hAnsiTheme="minorHAnsi" w:cstheme="minorHAnsi"/>
          <w:color w:val="auto"/>
        </w:rPr>
        <w:lastRenderedPageBreak/>
        <w:t>Mezinárodní kontrolní režimy – principy kontroly vývozu zboží dvojího použití</w:t>
      </w:r>
      <w:r>
        <w:rPr>
          <w:rFonts w:asciiTheme="minorHAnsi" w:hAnsiTheme="minorHAnsi" w:cstheme="minorHAnsi"/>
          <w:color w:val="auto"/>
        </w:rPr>
        <w:t xml:space="preserve">, </w:t>
      </w:r>
      <w:r w:rsidRPr="006608B3">
        <w:rPr>
          <w:rFonts w:asciiTheme="minorHAnsi" w:hAnsiTheme="minorHAnsi" w:cstheme="minorHAnsi"/>
          <w:color w:val="auto"/>
        </w:rPr>
        <w:t>typy povolení k</w:t>
      </w:r>
      <w:r>
        <w:rPr>
          <w:rFonts w:asciiTheme="minorHAnsi" w:hAnsiTheme="minorHAnsi" w:cstheme="minorHAnsi"/>
          <w:color w:val="auto"/>
        </w:rPr>
        <w:t> </w:t>
      </w:r>
      <w:r w:rsidRPr="006608B3">
        <w:rPr>
          <w:rFonts w:asciiTheme="minorHAnsi" w:hAnsiTheme="minorHAnsi" w:cstheme="minorHAnsi"/>
          <w:color w:val="auto"/>
        </w:rPr>
        <w:t>vývozu a</w:t>
      </w:r>
      <w:r>
        <w:rPr>
          <w:rFonts w:asciiTheme="minorHAnsi" w:hAnsiTheme="minorHAnsi" w:cstheme="minorHAnsi"/>
          <w:color w:val="auto"/>
        </w:rPr>
        <w:t> </w:t>
      </w:r>
      <w:r w:rsidRPr="006608B3">
        <w:rPr>
          <w:rFonts w:asciiTheme="minorHAnsi" w:hAnsiTheme="minorHAnsi" w:cstheme="minorHAnsi"/>
          <w:color w:val="auto"/>
        </w:rPr>
        <w:t>přepravě zboží dvojího použití</w:t>
      </w:r>
      <w:r>
        <w:rPr>
          <w:rFonts w:asciiTheme="minorHAnsi" w:hAnsiTheme="minorHAnsi" w:cstheme="minorHAnsi"/>
          <w:color w:val="auto"/>
        </w:rPr>
        <w:t xml:space="preserve">, </w:t>
      </w:r>
      <w:r w:rsidRPr="005D77CD">
        <w:rPr>
          <w:rFonts w:asciiTheme="minorHAnsi" w:hAnsiTheme="minorHAnsi" w:cstheme="minorHAnsi"/>
          <w:color w:val="auto"/>
        </w:rPr>
        <w:t>mezinárodní sankce a</w:t>
      </w:r>
      <w:r>
        <w:rPr>
          <w:rFonts w:asciiTheme="minorHAnsi" w:hAnsiTheme="minorHAnsi" w:cstheme="minorHAnsi"/>
          <w:color w:val="auto"/>
        </w:rPr>
        <w:t> </w:t>
      </w:r>
      <w:r w:rsidRPr="005D77CD">
        <w:rPr>
          <w:rFonts w:asciiTheme="minorHAnsi" w:hAnsiTheme="minorHAnsi" w:cstheme="minorHAnsi"/>
          <w:color w:val="auto"/>
        </w:rPr>
        <w:t>omezující opatření vůči třetím zemím</w:t>
      </w:r>
      <w:r w:rsidRPr="006608B3">
        <w:rPr>
          <w:rFonts w:asciiTheme="minorHAnsi" w:hAnsiTheme="minorHAnsi" w:cstheme="minorHAnsi"/>
          <w:color w:val="auto"/>
        </w:rPr>
        <w:t>.</w:t>
      </w:r>
    </w:p>
    <w:p w14:paraId="54BEA02C" w14:textId="77777777" w:rsidR="00A4066D" w:rsidRPr="00DA5327" w:rsidRDefault="00A4066D" w:rsidP="00A4066D">
      <w:pPr>
        <w:pStyle w:val="beznytext"/>
        <w:jc w:val="both"/>
        <w:rPr>
          <w:rFonts w:asciiTheme="minorHAnsi" w:hAnsiTheme="minorHAnsi" w:cstheme="minorHAnsi"/>
          <w:lang w:val="cs-CZ"/>
        </w:rPr>
      </w:pPr>
      <w:r w:rsidRPr="00DA5327">
        <w:rPr>
          <w:rFonts w:asciiTheme="minorHAnsi" w:hAnsiTheme="minorHAnsi" w:cstheme="minorHAnsi"/>
          <w:lang w:val="cs-CZ"/>
        </w:rPr>
        <w:t>Zboží a</w:t>
      </w:r>
      <w:r>
        <w:rPr>
          <w:rFonts w:asciiTheme="minorHAnsi" w:hAnsiTheme="minorHAnsi" w:cstheme="minorHAnsi"/>
          <w:lang w:val="cs-CZ"/>
        </w:rPr>
        <w:t> </w:t>
      </w:r>
      <w:r w:rsidRPr="00DA5327">
        <w:rPr>
          <w:rFonts w:asciiTheme="minorHAnsi" w:hAnsiTheme="minorHAnsi" w:cstheme="minorHAnsi"/>
          <w:lang w:val="cs-CZ"/>
        </w:rPr>
        <w:t>technologie dvojího použití představují širokou škálu produktů v</w:t>
      </w:r>
      <w:r>
        <w:rPr>
          <w:rFonts w:asciiTheme="minorHAnsi" w:hAnsiTheme="minorHAnsi" w:cstheme="minorHAnsi"/>
          <w:lang w:val="cs-CZ"/>
        </w:rPr>
        <w:t> </w:t>
      </w:r>
      <w:r w:rsidRPr="00DA5327">
        <w:rPr>
          <w:rFonts w:asciiTheme="minorHAnsi" w:hAnsiTheme="minorHAnsi" w:cstheme="minorHAnsi"/>
          <w:lang w:val="cs-CZ"/>
        </w:rPr>
        <w:t>průmyslové, jaderné, chemické a</w:t>
      </w:r>
      <w:r>
        <w:rPr>
          <w:rFonts w:asciiTheme="minorHAnsi" w:hAnsiTheme="minorHAnsi" w:cstheme="minorHAnsi"/>
          <w:lang w:val="cs-CZ"/>
        </w:rPr>
        <w:t> </w:t>
      </w:r>
      <w:r w:rsidRPr="00DA5327">
        <w:rPr>
          <w:rFonts w:asciiTheme="minorHAnsi" w:hAnsiTheme="minorHAnsi" w:cstheme="minorHAnsi"/>
          <w:lang w:val="cs-CZ"/>
        </w:rPr>
        <w:t>biologické oblasti. Ačkoli jsou vyráběny a</w:t>
      </w:r>
      <w:r>
        <w:rPr>
          <w:rFonts w:asciiTheme="minorHAnsi" w:hAnsiTheme="minorHAnsi" w:cstheme="minorHAnsi"/>
          <w:lang w:val="cs-CZ"/>
        </w:rPr>
        <w:t> </w:t>
      </w:r>
      <w:r w:rsidRPr="00DA5327">
        <w:rPr>
          <w:rFonts w:asciiTheme="minorHAnsi" w:hAnsiTheme="minorHAnsi" w:cstheme="minorHAnsi"/>
          <w:lang w:val="cs-CZ"/>
        </w:rPr>
        <w:t>předurčeny pro civilní použití, mohou být vzhledem k</w:t>
      </w:r>
      <w:r>
        <w:rPr>
          <w:rFonts w:asciiTheme="minorHAnsi" w:hAnsiTheme="minorHAnsi" w:cstheme="minorHAnsi"/>
          <w:lang w:val="cs-CZ"/>
        </w:rPr>
        <w:t> </w:t>
      </w:r>
      <w:r w:rsidRPr="00DA5327">
        <w:rPr>
          <w:rFonts w:asciiTheme="minorHAnsi" w:hAnsiTheme="minorHAnsi" w:cstheme="minorHAnsi"/>
          <w:lang w:val="cs-CZ"/>
        </w:rPr>
        <w:t>svému charakteru a</w:t>
      </w:r>
      <w:r>
        <w:rPr>
          <w:rFonts w:asciiTheme="minorHAnsi" w:hAnsiTheme="minorHAnsi" w:cstheme="minorHAnsi"/>
          <w:lang w:val="cs-CZ"/>
        </w:rPr>
        <w:t> </w:t>
      </w:r>
      <w:r w:rsidRPr="00DA5327">
        <w:rPr>
          <w:rFonts w:asciiTheme="minorHAnsi" w:hAnsiTheme="minorHAnsi" w:cstheme="minorHAnsi"/>
          <w:lang w:val="cs-CZ"/>
        </w:rPr>
        <w:t>vlastnostem zneužity zejména k</w:t>
      </w:r>
      <w:r>
        <w:rPr>
          <w:rFonts w:asciiTheme="minorHAnsi" w:hAnsiTheme="minorHAnsi" w:cstheme="minorHAnsi"/>
          <w:lang w:val="cs-CZ"/>
        </w:rPr>
        <w:t> </w:t>
      </w:r>
      <w:r w:rsidRPr="00DA5327">
        <w:rPr>
          <w:rFonts w:asciiTheme="minorHAnsi" w:hAnsiTheme="minorHAnsi" w:cstheme="minorHAnsi"/>
          <w:lang w:val="cs-CZ"/>
        </w:rPr>
        <w:t>výrobě zbraní hromadného ničení a</w:t>
      </w:r>
      <w:r>
        <w:rPr>
          <w:rFonts w:asciiTheme="minorHAnsi" w:hAnsiTheme="minorHAnsi" w:cstheme="minorHAnsi"/>
          <w:lang w:val="cs-CZ"/>
        </w:rPr>
        <w:t> </w:t>
      </w:r>
      <w:r w:rsidRPr="00DA5327">
        <w:rPr>
          <w:rFonts w:asciiTheme="minorHAnsi" w:hAnsiTheme="minorHAnsi" w:cstheme="minorHAnsi"/>
          <w:lang w:val="cs-CZ"/>
        </w:rPr>
        <w:t>jejich nosičů, případně pro vojenské účely.</w:t>
      </w:r>
    </w:p>
    <w:p w14:paraId="30138816" w14:textId="77777777" w:rsidR="00A4066D" w:rsidRPr="00B7203E" w:rsidRDefault="00A4066D" w:rsidP="00A4066D">
      <w:pPr>
        <w:pStyle w:val="beznytext"/>
        <w:jc w:val="both"/>
        <w:rPr>
          <w:rFonts w:asciiTheme="minorHAnsi" w:hAnsiTheme="minorHAnsi" w:cstheme="minorHAnsi"/>
        </w:rPr>
      </w:pPr>
      <w:r w:rsidRPr="00B7203E">
        <w:rPr>
          <w:rFonts w:asciiTheme="minorHAnsi" w:hAnsiTheme="minorHAnsi" w:cstheme="minorHAnsi"/>
          <w:lang w:val="cs-CZ"/>
        </w:rPr>
        <w:t xml:space="preserve">Kontrola exportu zboží dvojího použití představuje hlavní nástroj v boji proti šíření zbraní hromadného ničení a jako jeden z klíčových prvků komplexní strategie má pomocí regulace a monitorování obchodu s citlivými položkami, technologiemi a informacemi za úkol preventivně působit proti výrobě a kumulaci konvenčních zbraní v rizikových regionech a proti šíření zbraní hromadného ničení a jejich nosičů. </w:t>
      </w:r>
    </w:p>
    <w:p w14:paraId="78586E22" w14:textId="77777777" w:rsidR="00A4066D" w:rsidRPr="009A5823" w:rsidRDefault="00A4066D" w:rsidP="00A4066D">
      <w:pPr>
        <w:spacing w:before="240"/>
        <w:ind w:right="17"/>
        <w:jc w:val="both"/>
        <w:rPr>
          <w:rFonts w:asciiTheme="minorHAnsi" w:hAnsiTheme="minorHAnsi"/>
          <w:b/>
          <w:color w:val="262625"/>
          <w:sz w:val="24"/>
          <w:szCs w:val="24"/>
          <w:u w:val="single"/>
        </w:rPr>
      </w:pPr>
      <w:r w:rsidRPr="009A5823">
        <w:rPr>
          <w:rFonts w:asciiTheme="minorHAnsi" w:hAnsiTheme="minorHAnsi"/>
          <w:b/>
          <w:color w:val="262625"/>
          <w:sz w:val="24"/>
          <w:szCs w:val="24"/>
        </w:rPr>
        <w:t xml:space="preserve">Základní dokument: </w:t>
      </w:r>
      <w:r w:rsidRPr="009A5823">
        <w:rPr>
          <w:rFonts w:asciiTheme="minorHAnsi" w:hAnsiTheme="minorHAnsi"/>
          <w:b/>
          <w:color w:val="262625"/>
          <w:sz w:val="24"/>
          <w:szCs w:val="24"/>
        </w:rPr>
        <w:tab/>
      </w:r>
      <w:r w:rsidRPr="009A5823">
        <w:rPr>
          <w:rFonts w:asciiTheme="minorHAnsi" w:hAnsiTheme="minorHAnsi"/>
          <w:b/>
          <w:color w:val="262625"/>
          <w:sz w:val="24"/>
          <w:szCs w:val="24"/>
          <w:u w:val="single"/>
        </w:rPr>
        <w:t>Smlouva o</w:t>
      </w:r>
      <w:r>
        <w:rPr>
          <w:rFonts w:asciiTheme="minorHAnsi" w:hAnsiTheme="minorHAnsi"/>
          <w:b/>
          <w:color w:val="262625"/>
          <w:sz w:val="24"/>
          <w:szCs w:val="24"/>
          <w:u w:val="single"/>
        </w:rPr>
        <w:t> </w:t>
      </w:r>
      <w:r w:rsidRPr="009A5823">
        <w:rPr>
          <w:rFonts w:asciiTheme="minorHAnsi" w:hAnsiTheme="minorHAnsi"/>
          <w:b/>
          <w:color w:val="262625"/>
          <w:sz w:val="24"/>
          <w:szCs w:val="24"/>
          <w:u w:val="single"/>
        </w:rPr>
        <w:t xml:space="preserve">nešíření jaderných zbraní </w:t>
      </w:r>
    </w:p>
    <w:p w14:paraId="73860CC1" w14:textId="77777777" w:rsidR="00A4066D" w:rsidRPr="009A5823" w:rsidRDefault="00A4066D" w:rsidP="00A4066D">
      <w:pPr>
        <w:overflowPunct/>
        <w:autoSpaceDE/>
        <w:autoSpaceDN/>
        <w:adjustRightInd/>
        <w:spacing w:line="276" w:lineRule="auto"/>
        <w:ind w:left="1416" w:firstLine="708"/>
        <w:jc w:val="both"/>
        <w:textAlignment w:val="auto"/>
        <w:outlineLvl w:val="1"/>
        <w:rPr>
          <w:rFonts w:asciiTheme="minorHAnsi" w:hAnsiTheme="minorHAnsi"/>
          <w:b/>
          <w:bCs/>
          <w:sz w:val="24"/>
          <w:szCs w:val="24"/>
        </w:rPr>
      </w:pPr>
      <w:r w:rsidRPr="009A5823">
        <w:rPr>
          <w:rFonts w:asciiTheme="minorHAnsi" w:hAnsiTheme="minorHAnsi"/>
          <w:b/>
          <w:bCs/>
          <w:sz w:val="24"/>
          <w:szCs w:val="24"/>
        </w:rPr>
        <w:t>(</w:t>
      </w:r>
      <w:r w:rsidRPr="009A5823">
        <w:rPr>
          <w:rFonts w:asciiTheme="minorHAnsi" w:hAnsiTheme="minorHAnsi"/>
          <w:b/>
          <w:bCs/>
          <w:i/>
          <w:iCs/>
          <w:sz w:val="24"/>
          <w:szCs w:val="24"/>
          <w:lang w:val="en-US"/>
        </w:rPr>
        <w:t xml:space="preserve">Treaty on the Non-Proliferation of Nuclear </w:t>
      </w:r>
      <w:proofErr w:type="gramStart"/>
      <w:r w:rsidRPr="009A5823">
        <w:rPr>
          <w:rFonts w:asciiTheme="minorHAnsi" w:hAnsiTheme="minorHAnsi"/>
          <w:b/>
          <w:bCs/>
          <w:i/>
          <w:iCs/>
          <w:sz w:val="24"/>
          <w:szCs w:val="24"/>
          <w:lang w:val="en-US"/>
        </w:rPr>
        <w:t>Weapons</w:t>
      </w:r>
      <w:r w:rsidRPr="009A5823">
        <w:rPr>
          <w:rFonts w:asciiTheme="minorHAnsi" w:hAnsiTheme="minorHAnsi"/>
          <w:b/>
          <w:bCs/>
          <w:sz w:val="24"/>
          <w:szCs w:val="24"/>
        </w:rPr>
        <w:t xml:space="preserve"> - NPT</w:t>
      </w:r>
      <w:proofErr w:type="gramEnd"/>
      <w:r w:rsidRPr="009A5823">
        <w:rPr>
          <w:rFonts w:asciiTheme="minorHAnsi" w:hAnsiTheme="minorHAnsi"/>
          <w:b/>
          <w:bCs/>
          <w:sz w:val="24"/>
          <w:szCs w:val="24"/>
        </w:rPr>
        <w:t>)</w:t>
      </w:r>
    </w:p>
    <w:p w14:paraId="78A4326F" w14:textId="77777777" w:rsidR="00A4066D" w:rsidRPr="009A5823" w:rsidRDefault="00A4066D" w:rsidP="00677596">
      <w:pPr>
        <w:numPr>
          <w:ilvl w:val="0"/>
          <w:numId w:val="6"/>
        </w:numPr>
        <w:overflowPunct/>
        <w:autoSpaceDE/>
        <w:autoSpaceDN/>
        <w:adjustRightInd/>
        <w:spacing w:before="120" w:after="160"/>
        <w:ind w:left="714" w:hanging="357"/>
        <w:jc w:val="both"/>
        <w:textAlignment w:val="auto"/>
        <w:outlineLvl w:val="1"/>
        <w:rPr>
          <w:rFonts w:asciiTheme="minorHAnsi" w:hAnsiTheme="minorHAnsi"/>
          <w:bCs/>
          <w:sz w:val="24"/>
          <w:szCs w:val="24"/>
        </w:rPr>
      </w:pPr>
      <w:r w:rsidRPr="009A5823">
        <w:rPr>
          <w:rFonts w:asciiTheme="minorHAnsi" w:hAnsiTheme="minorHAnsi"/>
          <w:bCs/>
          <w:sz w:val="24"/>
          <w:szCs w:val="24"/>
        </w:rPr>
        <w:t>1968</w:t>
      </w:r>
      <w:r w:rsidRPr="009A5823">
        <w:rPr>
          <w:rFonts w:asciiTheme="minorHAnsi" w:hAnsiTheme="minorHAnsi"/>
          <w:bCs/>
          <w:sz w:val="24"/>
          <w:szCs w:val="24"/>
        </w:rPr>
        <w:tab/>
        <w:t>- otevřena k</w:t>
      </w:r>
      <w:r>
        <w:rPr>
          <w:rFonts w:asciiTheme="minorHAnsi" w:hAnsiTheme="minorHAnsi"/>
          <w:bCs/>
          <w:sz w:val="24"/>
          <w:szCs w:val="24"/>
        </w:rPr>
        <w:t> </w:t>
      </w:r>
      <w:r w:rsidRPr="009A5823">
        <w:rPr>
          <w:rFonts w:asciiTheme="minorHAnsi" w:hAnsiTheme="minorHAnsi"/>
          <w:bCs/>
          <w:sz w:val="24"/>
          <w:szCs w:val="24"/>
        </w:rPr>
        <w:t>podpisu</w:t>
      </w:r>
    </w:p>
    <w:p w14:paraId="4E2FC2EF" w14:textId="77777777" w:rsidR="00A4066D" w:rsidRPr="009A5823" w:rsidRDefault="00A4066D" w:rsidP="00677596">
      <w:pPr>
        <w:numPr>
          <w:ilvl w:val="0"/>
          <w:numId w:val="6"/>
        </w:numPr>
        <w:overflowPunct/>
        <w:autoSpaceDE/>
        <w:autoSpaceDN/>
        <w:adjustRightInd/>
        <w:spacing w:before="120" w:after="160"/>
        <w:ind w:left="714" w:hanging="357"/>
        <w:jc w:val="both"/>
        <w:textAlignment w:val="auto"/>
        <w:outlineLvl w:val="1"/>
        <w:rPr>
          <w:rFonts w:asciiTheme="minorHAnsi" w:hAnsiTheme="minorHAnsi"/>
          <w:bCs/>
          <w:sz w:val="24"/>
          <w:szCs w:val="24"/>
        </w:rPr>
      </w:pPr>
      <w:r w:rsidRPr="009A5823">
        <w:rPr>
          <w:rFonts w:asciiTheme="minorHAnsi" w:hAnsiTheme="minorHAnsi"/>
          <w:bCs/>
          <w:sz w:val="24"/>
          <w:szCs w:val="24"/>
        </w:rPr>
        <w:t>1970</w:t>
      </w:r>
      <w:r w:rsidRPr="009A5823">
        <w:rPr>
          <w:rFonts w:asciiTheme="minorHAnsi" w:hAnsiTheme="minorHAnsi"/>
          <w:bCs/>
          <w:sz w:val="24"/>
          <w:szCs w:val="24"/>
        </w:rPr>
        <w:tab/>
        <w:t>- vstup v</w:t>
      </w:r>
      <w:r>
        <w:rPr>
          <w:rFonts w:asciiTheme="minorHAnsi" w:hAnsiTheme="minorHAnsi"/>
          <w:bCs/>
          <w:sz w:val="24"/>
          <w:szCs w:val="24"/>
        </w:rPr>
        <w:t> </w:t>
      </w:r>
      <w:r w:rsidRPr="009A5823">
        <w:rPr>
          <w:rFonts w:asciiTheme="minorHAnsi" w:hAnsiTheme="minorHAnsi"/>
          <w:bCs/>
          <w:sz w:val="24"/>
          <w:szCs w:val="24"/>
        </w:rPr>
        <w:t>platnost (191 členů)</w:t>
      </w:r>
    </w:p>
    <w:p w14:paraId="19563959" w14:textId="77777777" w:rsidR="00A4066D" w:rsidRPr="009A5823" w:rsidRDefault="00A4066D" w:rsidP="00677596">
      <w:pPr>
        <w:numPr>
          <w:ilvl w:val="0"/>
          <w:numId w:val="6"/>
        </w:numPr>
        <w:overflowPunct/>
        <w:autoSpaceDE/>
        <w:autoSpaceDN/>
        <w:adjustRightInd/>
        <w:spacing w:before="120" w:after="160"/>
        <w:ind w:left="714" w:hanging="357"/>
        <w:jc w:val="both"/>
        <w:textAlignment w:val="auto"/>
        <w:outlineLvl w:val="1"/>
        <w:rPr>
          <w:rFonts w:asciiTheme="minorHAnsi" w:hAnsiTheme="minorHAnsi"/>
          <w:bCs/>
          <w:sz w:val="24"/>
          <w:szCs w:val="24"/>
        </w:rPr>
      </w:pPr>
      <w:r w:rsidRPr="009A5823">
        <w:rPr>
          <w:rFonts w:asciiTheme="minorHAnsi" w:hAnsiTheme="minorHAnsi"/>
          <w:bCs/>
          <w:sz w:val="24"/>
          <w:szCs w:val="24"/>
        </w:rPr>
        <w:t>2003</w:t>
      </w:r>
      <w:r w:rsidRPr="009A5823">
        <w:rPr>
          <w:rFonts w:asciiTheme="minorHAnsi" w:hAnsiTheme="minorHAnsi"/>
          <w:bCs/>
          <w:sz w:val="24"/>
          <w:szCs w:val="24"/>
        </w:rPr>
        <w:tab/>
        <w:t>- vystoupila Severní Korea</w:t>
      </w:r>
    </w:p>
    <w:p w14:paraId="1BE2BBBD" w14:textId="77777777" w:rsidR="00A4066D" w:rsidRPr="009A5823" w:rsidRDefault="00A4066D" w:rsidP="00A4066D">
      <w:pPr>
        <w:overflowPunct/>
        <w:autoSpaceDE/>
        <w:autoSpaceDN/>
        <w:adjustRightInd/>
        <w:spacing w:line="276" w:lineRule="auto"/>
        <w:ind w:left="426"/>
        <w:jc w:val="both"/>
        <w:textAlignment w:val="auto"/>
        <w:outlineLvl w:val="1"/>
        <w:rPr>
          <w:rFonts w:asciiTheme="minorHAnsi" w:hAnsiTheme="minorHAnsi"/>
          <w:b/>
          <w:bCs/>
          <w:sz w:val="24"/>
          <w:szCs w:val="24"/>
        </w:rPr>
      </w:pPr>
      <w:r w:rsidRPr="009A5823">
        <w:rPr>
          <w:rFonts w:asciiTheme="minorHAnsi" w:hAnsiTheme="minorHAnsi"/>
          <w:b/>
          <w:bCs/>
          <w:sz w:val="24"/>
          <w:szCs w:val="24"/>
        </w:rPr>
        <w:t xml:space="preserve">3 </w:t>
      </w:r>
      <w:r>
        <w:rPr>
          <w:rFonts w:asciiTheme="minorHAnsi" w:hAnsiTheme="minorHAnsi"/>
          <w:b/>
          <w:bCs/>
          <w:sz w:val="24"/>
          <w:szCs w:val="24"/>
        </w:rPr>
        <w:t>p</w:t>
      </w:r>
      <w:r w:rsidRPr="009A5823">
        <w:rPr>
          <w:rFonts w:asciiTheme="minorHAnsi" w:hAnsiTheme="minorHAnsi"/>
          <w:b/>
          <w:bCs/>
          <w:sz w:val="24"/>
          <w:szCs w:val="24"/>
        </w:rPr>
        <w:t>ilíře:</w:t>
      </w:r>
    </w:p>
    <w:p w14:paraId="6449022C" w14:textId="77777777" w:rsidR="00A4066D" w:rsidRPr="009A5823" w:rsidRDefault="00A4066D" w:rsidP="00A4066D">
      <w:pPr>
        <w:tabs>
          <w:tab w:val="left" w:pos="426"/>
        </w:tabs>
        <w:overflowPunct/>
        <w:autoSpaceDE/>
        <w:autoSpaceDN/>
        <w:adjustRightInd/>
        <w:spacing w:line="276" w:lineRule="auto"/>
        <w:ind w:left="851"/>
        <w:jc w:val="both"/>
        <w:textAlignment w:val="auto"/>
        <w:outlineLvl w:val="1"/>
        <w:rPr>
          <w:rFonts w:asciiTheme="minorHAnsi" w:hAnsiTheme="minorHAnsi"/>
          <w:bCs/>
          <w:sz w:val="24"/>
          <w:szCs w:val="24"/>
        </w:rPr>
      </w:pPr>
      <w:r w:rsidRPr="009A5823">
        <w:rPr>
          <w:rFonts w:asciiTheme="minorHAnsi" w:hAnsiTheme="minorHAnsi"/>
          <w:bCs/>
          <w:sz w:val="24"/>
          <w:szCs w:val="24"/>
        </w:rPr>
        <w:t>a) nešíření</w:t>
      </w:r>
    </w:p>
    <w:p w14:paraId="5FE53AE2" w14:textId="77777777" w:rsidR="00A4066D" w:rsidRPr="009A5823" w:rsidRDefault="00A4066D" w:rsidP="00A4066D">
      <w:pPr>
        <w:tabs>
          <w:tab w:val="left" w:pos="426"/>
        </w:tabs>
        <w:overflowPunct/>
        <w:autoSpaceDE/>
        <w:autoSpaceDN/>
        <w:adjustRightInd/>
        <w:spacing w:line="276" w:lineRule="auto"/>
        <w:ind w:left="851"/>
        <w:jc w:val="both"/>
        <w:textAlignment w:val="auto"/>
        <w:outlineLvl w:val="1"/>
        <w:rPr>
          <w:rFonts w:asciiTheme="minorHAnsi" w:hAnsiTheme="minorHAnsi"/>
          <w:bCs/>
          <w:sz w:val="24"/>
          <w:szCs w:val="24"/>
        </w:rPr>
      </w:pPr>
      <w:r w:rsidRPr="009A5823">
        <w:rPr>
          <w:rFonts w:asciiTheme="minorHAnsi" w:hAnsiTheme="minorHAnsi"/>
          <w:bCs/>
          <w:sz w:val="24"/>
          <w:szCs w:val="24"/>
        </w:rPr>
        <w:t>b) odzbrojení</w:t>
      </w:r>
    </w:p>
    <w:p w14:paraId="7810D554" w14:textId="77777777" w:rsidR="00A4066D" w:rsidRPr="009A5823" w:rsidRDefault="00A4066D" w:rsidP="00A4066D">
      <w:pPr>
        <w:tabs>
          <w:tab w:val="left" w:pos="426"/>
        </w:tabs>
        <w:overflowPunct/>
        <w:autoSpaceDE/>
        <w:autoSpaceDN/>
        <w:adjustRightInd/>
        <w:spacing w:line="276" w:lineRule="auto"/>
        <w:ind w:left="851"/>
        <w:jc w:val="both"/>
        <w:textAlignment w:val="auto"/>
        <w:outlineLvl w:val="1"/>
        <w:rPr>
          <w:rFonts w:asciiTheme="minorHAnsi" w:hAnsiTheme="minorHAnsi"/>
          <w:bCs/>
          <w:sz w:val="24"/>
          <w:szCs w:val="24"/>
        </w:rPr>
      </w:pPr>
      <w:r w:rsidRPr="009A5823">
        <w:rPr>
          <w:rFonts w:asciiTheme="minorHAnsi" w:hAnsiTheme="minorHAnsi"/>
          <w:bCs/>
          <w:sz w:val="24"/>
          <w:szCs w:val="24"/>
        </w:rPr>
        <w:t>c) právo na mírové využití jaderných technologií</w:t>
      </w:r>
    </w:p>
    <w:p w14:paraId="38D4E091" w14:textId="77777777" w:rsidR="00A4066D" w:rsidRPr="009A5823" w:rsidRDefault="00A4066D" w:rsidP="00A4066D">
      <w:pPr>
        <w:overflowPunct/>
        <w:autoSpaceDE/>
        <w:autoSpaceDN/>
        <w:adjustRightInd/>
        <w:spacing w:line="276" w:lineRule="auto"/>
        <w:ind w:left="284"/>
        <w:jc w:val="both"/>
        <w:textAlignment w:val="auto"/>
        <w:outlineLvl w:val="1"/>
        <w:rPr>
          <w:rFonts w:asciiTheme="minorHAnsi" w:hAnsiTheme="minorHAnsi"/>
          <w:b/>
          <w:bCs/>
          <w:i/>
          <w:iCs/>
          <w:sz w:val="24"/>
          <w:szCs w:val="24"/>
        </w:rPr>
      </w:pPr>
      <w:proofErr w:type="spellStart"/>
      <w:r w:rsidRPr="009A5823">
        <w:rPr>
          <w:rFonts w:asciiTheme="minorHAnsi" w:hAnsiTheme="minorHAnsi"/>
          <w:b/>
          <w:bCs/>
          <w:sz w:val="24"/>
          <w:szCs w:val="24"/>
        </w:rPr>
        <w:t>Zanggerův</w:t>
      </w:r>
      <w:proofErr w:type="spellEnd"/>
      <w:r w:rsidRPr="009A5823">
        <w:rPr>
          <w:rFonts w:asciiTheme="minorHAnsi" w:hAnsiTheme="minorHAnsi"/>
          <w:b/>
          <w:bCs/>
          <w:sz w:val="24"/>
          <w:szCs w:val="24"/>
        </w:rPr>
        <w:t xml:space="preserve"> výbor (</w:t>
      </w:r>
      <w:r w:rsidRPr="009A5823">
        <w:rPr>
          <w:rFonts w:asciiTheme="minorHAnsi" w:hAnsiTheme="minorHAnsi"/>
          <w:b/>
          <w:bCs/>
          <w:i/>
          <w:iCs/>
          <w:sz w:val="24"/>
          <w:szCs w:val="24"/>
          <w:lang w:val="en-US"/>
        </w:rPr>
        <w:t>Zangger Committee</w:t>
      </w:r>
      <w:r w:rsidRPr="009A5823">
        <w:rPr>
          <w:rFonts w:asciiTheme="minorHAnsi" w:hAnsiTheme="minorHAnsi"/>
          <w:b/>
          <w:bCs/>
          <w:i/>
          <w:iCs/>
          <w:sz w:val="24"/>
          <w:szCs w:val="24"/>
        </w:rPr>
        <w:t xml:space="preserve"> – ZC)</w:t>
      </w:r>
    </w:p>
    <w:p w14:paraId="59B7E7A0" w14:textId="77777777" w:rsidR="00A4066D" w:rsidRPr="009A5823" w:rsidRDefault="00A4066D" w:rsidP="00677596">
      <w:pPr>
        <w:numPr>
          <w:ilvl w:val="0"/>
          <w:numId w:val="6"/>
        </w:numPr>
        <w:overflowPunct/>
        <w:autoSpaceDE/>
        <w:autoSpaceDN/>
        <w:adjustRightInd/>
        <w:spacing w:after="160" w:line="276" w:lineRule="auto"/>
        <w:jc w:val="both"/>
        <w:textAlignment w:val="auto"/>
        <w:outlineLvl w:val="1"/>
        <w:rPr>
          <w:rFonts w:asciiTheme="minorHAnsi" w:hAnsiTheme="minorHAnsi"/>
          <w:bCs/>
          <w:sz w:val="24"/>
          <w:szCs w:val="24"/>
        </w:rPr>
      </w:pPr>
      <w:r w:rsidRPr="009A5823">
        <w:rPr>
          <w:rFonts w:asciiTheme="minorHAnsi" w:hAnsiTheme="minorHAnsi"/>
          <w:bCs/>
          <w:sz w:val="24"/>
          <w:szCs w:val="24"/>
        </w:rPr>
        <w:t>ustaven jako nesmluvní ujednání v</w:t>
      </w:r>
      <w:r>
        <w:rPr>
          <w:rFonts w:asciiTheme="minorHAnsi" w:hAnsiTheme="minorHAnsi"/>
          <w:bCs/>
          <w:sz w:val="24"/>
          <w:szCs w:val="24"/>
        </w:rPr>
        <w:t> </w:t>
      </w:r>
      <w:r w:rsidRPr="009A5823">
        <w:rPr>
          <w:rFonts w:asciiTheme="minorHAnsi" w:hAnsiTheme="minorHAnsi"/>
          <w:bCs/>
          <w:sz w:val="24"/>
          <w:szCs w:val="24"/>
        </w:rPr>
        <w:t>70. letech v</w:t>
      </w:r>
      <w:r>
        <w:rPr>
          <w:rFonts w:asciiTheme="minorHAnsi" w:hAnsiTheme="minorHAnsi"/>
          <w:bCs/>
          <w:sz w:val="24"/>
          <w:szCs w:val="24"/>
        </w:rPr>
        <w:t> </w:t>
      </w:r>
      <w:r w:rsidRPr="009A5823">
        <w:rPr>
          <w:rFonts w:asciiTheme="minorHAnsi" w:hAnsiTheme="minorHAnsi"/>
          <w:bCs/>
          <w:sz w:val="24"/>
          <w:szCs w:val="24"/>
        </w:rPr>
        <w:t>souladu se Smlouvou o</w:t>
      </w:r>
      <w:r>
        <w:rPr>
          <w:rFonts w:asciiTheme="minorHAnsi" w:hAnsiTheme="minorHAnsi"/>
          <w:bCs/>
          <w:sz w:val="24"/>
          <w:szCs w:val="24"/>
        </w:rPr>
        <w:t> </w:t>
      </w:r>
      <w:r w:rsidRPr="009A5823">
        <w:rPr>
          <w:rFonts w:asciiTheme="minorHAnsi" w:hAnsiTheme="minorHAnsi"/>
          <w:bCs/>
          <w:sz w:val="24"/>
          <w:szCs w:val="24"/>
        </w:rPr>
        <w:t>nešíření jaderných zbraní</w:t>
      </w:r>
    </w:p>
    <w:p w14:paraId="7F3DD3DE" w14:textId="77777777" w:rsidR="00A4066D" w:rsidRPr="009A5823" w:rsidRDefault="00A4066D" w:rsidP="00677596">
      <w:pPr>
        <w:numPr>
          <w:ilvl w:val="0"/>
          <w:numId w:val="6"/>
        </w:numPr>
        <w:overflowPunct/>
        <w:autoSpaceDE/>
        <w:autoSpaceDN/>
        <w:adjustRightInd/>
        <w:spacing w:after="160" w:line="276" w:lineRule="auto"/>
        <w:jc w:val="both"/>
        <w:textAlignment w:val="auto"/>
        <w:outlineLvl w:val="1"/>
        <w:rPr>
          <w:rFonts w:asciiTheme="minorHAnsi" w:hAnsiTheme="minorHAnsi"/>
          <w:bCs/>
          <w:sz w:val="24"/>
          <w:szCs w:val="24"/>
        </w:rPr>
      </w:pPr>
      <w:r w:rsidRPr="009A5823">
        <w:rPr>
          <w:rFonts w:asciiTheme="minorHAnsi" w:hAnsiTheme="minorHAnsi"/>
          <w:bCs/>
          <w:sz w:val="24"/>
          <w:szCs w:val="24"/>
        </w:rPr>
        <w:t>definuje zařízení a</w:t>
      </w:r>
      <w:r>
        <w:rPr>
          <w:rFonts w:asciiTheme="minorHAnsi" w:hAnsiTheme="minorHAnsi"/>
          <w:bCs/>
          <w:sz w:val="24"/>
          <w:szCs w:val="24"/>
        </w:rPr>
        <w:t> </w:t>
      </w:r>
      <w:r w:rsidRPr="009A5823">
        <w:rPr>
          <w:rFonts w:asciiTheme="minorHAnsi" w:hAnsiTheme="minorHAnsi"/>
          <w:bCs/>
          <w:sz w:val="24"/>
          <w:szCs w:val="24"/>
        </w:rPr>
        <w:t>materiály s</w:t>
      </w:r>
      <w:r>
        <w:rPr>
          <w:rFonts w:asciiTheme="minorHAnsi" w:hAnsiTheme="minorHAnsi"/>
          <w:bCs/>
          <w:sz w:val="24"/>
          <w:szCs w:val="24"/>
        </w:rPr>
        <w:t> </w:t>
      </w:r>
      <w:r w:rsidRPr="009A5823">
        <w:rPr>
          <w:rFonts w:asciiTheme="minorHAnsi" w:hAnsiTheme="minorHAnsi"/>
          <w:bCs/>
          <w:sz w:val="24"/>
          <w:szCs w:val="24"/>
        </w:rPr>
        <w:t xml:space="preserve">ohledem na jejich možné zneužití – tzv. </w:t>
      </w:r>
      <w:proofErr w:type="spellStart"/>
      <w:r w:rsidRPr="009A5823">
        <w:rPr>
          <w:rFonts w:asciiTheme="minorHAnsi" w:hAnsiTheme="minorHAnsi"/>
          <w:bCs/>
          <w:sz w:val="24"/>
          <w:szCs w:val="24"/>
        </w:rPr>
        <w:t>Trigger</w:t>
      </w:r>
      <w:proofErr w:type="spellEnd"/>
      <w:r w:rsidRPr="009A5823">
        <w:rPr>
          <w:rFonts w:asciiTheme="minorHAnsi" w:hAnsiTheme="minorHAnsi"/>
          <w:bCs/>
          <w:sz w:val="24"/>
          <w:szCs w:val="24"/>
        </w:rPr>
        <w:t xml:space="preserve"> List (vydáván Mezinárodní agenturou pro atomovou </w:t>
      </w:r>
      <w:proofErr w:type="gramStart"/>
      <w:r w:rsidRPr="009A5823">
        <w:rPr>
          <w:rFonts w:asciiTheme="minorHAnsi" w:hAnsiTheme="minorHAnsi"/>
          <w:bCs/>
          <w:sz w:val="24"/>
          <w:szCs w:val="24"/>
        </w:rPr>
        <w:t>energii - MAAE</w:t>
      </w:r>
      <w:proofErr w:type="gramEnd"/>
      <w:r w:rsidRPr="009A5823">
        <w:rPr>
          <w:rFonts w:asciiTheme="minorHAnsi" w:hAnsiTheme="minorHAnsi"/>
          <w:bCs/>
          <w:sz w:val="24"/>
          <w:szCs w:val="24"/>
        </w:rPr>
        <w:t xml:space="preserve"> jako dokument INFCIRC 209) </w:t>
      </w:r>
    </w:p>
    <w:p w14:paraId="01F5D753" w14:textId="77777777" w:rsidR="00A4066D" w:rsidRPr="009A5823" w:rsidRDefault="00A4066D" w:rsidP="00A4066D">
      <w:pPr>
        <w:overflowPunct/>
        <w:autoSpaceDE/>
        <w:autoSpaceDN/>
        <w:adjustRightInd/>
        <w:spacing w:line="276" w:lineRule="auto"/>
        <w:jc w:val="both"/>
        <w:textAlignment w:val="auto"/>
        <w:outlineLvl w:val="1"/>
        <w:rPr>
          <w:rFonts w:asciiTheme="minorHAnsi" w:hAnsiTheme="minorHAnsi"/>
          <w:b/>
          <w:bCs/>
          <w:sz w:val="24"/>
          <w:szCs w:val="24"/>
          <w:u w:val="single"/>
        </w:rPr>
      </w:pPr>
      <w:r w:rsidRPr="009A5823">
        <w:rPr>
          <w:rFonts w:asciiTheme="minorHAnsi" w:hAnsiTheme="minorHAnsi"/>
          <w:b/>
          <w:bCs/>
          <w:sz w:val="24"/>
          <w:szCs w:val="24"/>
          <w:u w:val="single"/>
        </w:rPr>
        <w:t>Kontrolní režimy stanovující seznamy kontrolovaného zboží</w:t>
      </w:r>
    </w:p>
    <w:p w14:paraId="4F523F60" w14:textId="77777777" w:rsidR="00A4066D" w:rsidRPr="009A5823" w:rsidRDefault="00A4066D" w:rsidP="00677596">
      <w:pPr>
        <w:numPr>
          <w:ilvl w:val="0"/>
          <w:numId w:val="3"/>
        </w:numPr>
        <w:overflowPunct/>
        <w:autoSpaceDE/>
        <w:autoSpaceDN/>
        <w:adjustRightInd/>
        <w:spacing w:after="160" w:line="276" w:lineRule="auto"/>
        <w:ind w:left="567"/>
        <w:jc w:val="both"/>
        <w:textAlignment w:val="auto"/>
        <w:outlineLvl w:val="1"/>
        <w:rPr>
          <w:rFonts w:asciiTheme="minorHAnsi" w:hAnsiTheme="minorHAnsi"/>
          <w:b/>
          <w:bCs/>
          <w:sz w:val="24"/>
          <w:szCs w:val="24"/>
        </w:rPr>
      </w:pPr>
      <w:r w:rsidRPr="009A5823">
        <w:rPr>
          <w:rFonts w:asciiTheme="minorHAnsi" w:hAnsiTheme="minorHAnsi"/>
          <w:b/>
          <w:bCs/>
          <w:sz w:val="24"/>
          <w:szCs w:val="24"/>
        </w:rPr>
        <w:t>Skupina jaderných dodavatelů (</w:t>
      </w:r>
      <w:r w:rsidRPr="009A5823">
        <w:rPr>
          <w:rFonts w:asciiTheme="minorHAnsi" w:hAnsiTheme="minorHAnsi"/>
          <w:b/>
          <w:bCs/>
          <w:i/>
          <w:iCs/>
          <w:sz w:val="24"/>
          <w:szCs w:val="24"/>
          <w:lang w:val="en-US"/>
        </w:rPr>
        <w:t>Nuclear Suppliers Group</w:t>
      </w:r>
      <w:r w:rsidRPr="009A5823">
        <w:rPr>
          <w:rFonts w:asciiTheme="minorHAnsi" w:hAnsiTheme="minorHAnsi"/>
          <w:b/>
          <w:bCs/>
          <w:i/>
          <w:iCs/>
          <w:sz w:val="24"/>
          <w:szCs w:val="24"/>
        </w:rPr>
        <w:t xml:space="preserve"> – NSG)</w:t>
      </w:r>
    </w:p>
    <w:p w14:paraId="215636DF" w14:textId="77777777" w:rsidR="00A4066D" w:rsidRPr="00B7203E" w:rsidRDefault="00A4066D" w:rsidP="00677596">
      <w:pPr>
        <w:pStyle w:val="Odstavecseseznamem"/>
        <w:numPr>
          <w:ilvl w:val="0"/>
          <w:numId w:val="51"/>
        </w:numPr>
        <w:spacing w:before="120"/>
        <w:ind w:right="17"/>
        <w:jc w:val="both"/>
        <w:rPr>
          <w:rFonts w:asciiTheme="minorHAnsi" w:hAnsiTheme="minorHAnsi"/>
          <w:color w:val="262625"/>
          <w:sz w:val="24"/>
          <w:szCs w:val="24"/>
        </w:rPr>
      </w:pPr>
      <w:r w:rsidRPr="00B7203E">
        <w:rPr>
          <w:rFonts w:asciiTheme="minorHAnsi" w:hAnsiTheme="minorHAnsi"/>
          <w:color w:val="262625"/>
          <w:sz w:val="24"/>
          <w:szCs w:val="24"/>
        </w:rPr>
        <w:t>nesmluvní ujednání z roku 1974</w:t>
      </w:r>
    </w:p>
    <w:p w14:paraId="0383D033" w14:textId="77777777" w:rsidR="00A4066D" w:rsidRPr="00B7203E" w:rsidRDefault="00A4066D" w:rsidP="00677596">
      <w:pPr>
        <w:pStyle w:val="Odstavecseseznamem"/>
        <w:numPr>
          <w:ilvl w:val="0"/>
          <w:numId w:val="51"/>
        </w:numPr>
        <w:spacing w:before="120"/>
        <w:ind w:right="17"/>
        <w:jc w:val="both"/>
        <w:rPr>
          <w:rFonts w:asciiTheme="minorHAnsi" w:hAnsiTheme="minorHAnsi"/>
          <w:color w:val="262625"/>
          <w:sz w:val="24"/>
          <w:szCs w:val="24"/>
        </w:rPr>
      </w:pPr>
      <w:r w:rsidRPr="00B7203E">
        <w:rPr>
          <w:rFonts w:asciiTheme="minorHAnsi" w:hAnsiTheme="minorHAnsi"/>
          <w:color w:val="262625"/>
          <w:sz w:val="24"/>
          <w:szCs w:val="24"/>
        </w:rPr>
        <w:t>usiluje o posílení kontroly nešíření jaderných zbraní (zakotvené v NPT)</w:t>
      </w:r>
    </w:p>
    <w:p w14:paraId="72D6D711" w14:textId="77777777" w:rsidR="00A4066D" w:rsidRPr="00B7203E" w:rsidRDefault="00A4066D" w:rsidP="00677596">
      <w:pPr>
        <w:pStyle w:val="Odstavecseseznamem"/>
        <w:numPr>
          <w:ilvl w:val="0"/>
          <w:numId w:val="51"/>
        </w:numPr>
        <w:spacing w:before="120"/>
        <w:ind w:right="17"/>
        <w:jc w:val="both"/>
        <w:rPr>
          <w:rFonts w:asciiTheme="minorHAnsi" w:hAnsiTheme="minorHAnsi"/>
          <w:color w:val="262625"/>
          <w:sz w:val="24"/>
          <w:szCs w:val="24"/>
        </w:rPr>
      </w:pPr>
      <w:r w:rsidRPr="00B7203E">
        <w:rPr>
          <w:rFonts w:asciiTheme="minorHAnsi" w:hAnsiTheme="minorHAnsi"/>
          <w:color w:val="262625"/>
          <w:sz w:val="24"/>
          <w:szCs w:val="24"/>
        </w:rPr>
        <w:t xml:space="preserve">účastnické </w:t>
      </w:r>
      <w:proofErr w:type="gramStart"/>
      <w:r w:rsidRPr="00B7203E">
        <w:rPr>
          <w:rFonts w:asciiTheme="minorHAnsi" w:hAnsiTheme="minorHAnsi"/>
          <w:color w:val="262625"/>
          <w:sz w:val="24"/>
          <w:szCs w:val="24"/>
        </w:rPr>
        <w:t>státy - společné</w:t>
      </w:r>
      <w:proofErr w:type="gramEnd"/>
      <w:r w:rsidRPr="00B7203E">
        <w:rPr>
          <w:rFonts w:asciiTheme="minorHAnsi" w:hAnsiTheme="minorHAnsi"/>
          <w:color w:val="262625"/>
          <w:sz w:val="24"/>
          <w:szCs w:val="24"/>
        </w:rPr>
        <w:t xml:space="preserve"> zásady (např. zárukové procedury, zajištění fyzické ochrany, podmínky převodu) </w:t>
      </w:r>
    </w:p>
    <w:p w14:paraId="37059D43" w14:textId="77777777" w:rsidR="00A4066D" w:rsidRPr="00B7203E" w:rsidRDefault="00A4066D" w:rsidP="00677596">
      <w:pPr>
        <w:pStyle w:val="Odstavecseseznamem"/>
        <w:numPr>
          <w:ilvl w:val="0"/>
          <w:numId w:val="51"/>
        </w:numPr>
        <w:spacing w:before="120"/>
        <w:ind w:right="17"/>
        <w:jc w:val="both"/>
        <w:rPr>
          <w:rFonts w:asciiTheme="minorHAnsi" w:hAnsiTheme="minorHAnsi"/>
          <w:color w:val="262625"/>
          <w:sz w:val="24"/>
          <w:szCs w:val="24"/>
        </w:rPr>
      </w:pPr>
      <w:r w:rsidRPr="00B7203E">
        <w:rPr>
          <w:rFonts w:asciiTheme="minorHAnsi" w:hAnsiTheme="minorHAnsi"/>
          <w:color w:val="262625"/>
          <w:sz w:val="24"/>
          <w:szCs w:val="24"/>
        </w:rPr>
        <w:t>2 seznamy kontrolovaných položek</w:t>
      </w:r>
    </w:p>
    <w:p w14:paraId="6D6EF75E" w14:textId="77777777" w:rsidR="00A4066D" w:rsidRPr="009A5823" w:rsidRDefault="00A4066D" w:rsidP="00677596">
      <w:pPr>
        <w:numPr>
          <w:ilvl w:val="1"/>
          <w:numId w:val="7"/>
        </w:numPr>
        <w:overflowPunct/>
        <w:autoSpaceDE/>
        <w:autoSpaceDN/>
        <w:adjustRightInd/>
        <w:spacing w:after="160" w:line="276" w:lineRule="auto"/>
        <w:jc w:val="both"/>
        <w:textAlignment w:val="auto"/>
        <w:outlineLvl w:val="1"/>
        <w:rPr>
          <w:rFonts w:asciiTheme="minorHAnsi" w:hAnsiTheme="minorHAnsi"/>
          <w:bCs/>
          <w:sz w:val="24"/>
          <w:szCs w:val="24"/>
        </w:rPr>
      </w:pPr>
      <w:r w:rsidRPr="009A5823">
        <w:rPr>
          <w:rFonts w:asciiTheme="minorHAnsi" w:hAnsiTheme="minorHAnsi"/>
          <w:bCs/>
          <w:sz w:val="24"/>
          <w:szCs w:val="24"/>
        </w:rPr>
        <w:t>vybrané položky v</w:t>
      </w:r>
      <w:r>
        <w:rPr>
          <w:rFonts w:asciiTheme="minorHAnsi" w:hAnsiTheme="minorHAnsi"/>
          <w:bCs/>
          <w:sz w:val="24"/>
          <w:szCs w:val="24"/>
        </w:rPr>
        <w:t> </w:t>
      </w:r>
      <w:r w:rsidRPr="009A5823">
        <w:rPr>
          <w:rFonts w:asciiTheme="minorHAnsi" w:hAnsiTheme="minorHAnsi"/>
          <w:bCs/>
          <w:sz w:val="24"/>
          <w:szCs w:val="24"/>
        </w:rPr>
        <w:t>jaderné oblasti (např. uran, plutonium, zařízení primárního okruhu, těžká voda apod.)</w:t>
      </w:r>
    </w:p>
    <w:p w14:paraId="5514BDCB" w14:textId="77777777" w:rsidR="00A4066D" w:rsidRPr="009A5823" w:rsidRDefault="00A4066D" w:rsidP="00677596">
      <w:pPr>
        <w:numPr>
          <w:ilvl w:val="1"/>
          <w:numId w:val="7"/>
        </w:numPr>
        <w:overflowPunct/>
        <w:autoSpaceDE/>
        <w:autoSpaceDN/>
        <w:adjustRightInd/>
        <w:spacing w:after="160" w:line="276" w:lineRule="auto"/>
        <w:jc w:val="both"/>
        <w:textAlignment w:val="auto"/>
        <w:outlineLvl w:val="1"/>
        <w:rPr>
          <w:rFonts w:asciiTheme="minorHAnsi" w:hAnsiTheme="minorHAnsi"/>
          <w:bCs/>
          <w:sz w:val="24"/>
          <w:szCs w:val="24"/>
        </w:rPr>
      </w:pPr>
      <w:r w:rsidRPr="009A5823">
        <w:rPr>
          <w:rFonts w:asciiTheme="minorHAnsi" w:hAnsiTheme="minorHAnsi"/>
          <w:bCs/>
          <w:sz w:val="24"/>
          <w:szCs w:val="24"/>
        </w:rPr>
        <w:lastRenderedPageBreak/>
        <w:t>položky dvojího použití v</w:t>
      </w:r>
      <w:r>
        <w:rPr>
          <w:rFonts w:asciiTheme="minorHAnsi" w:hAnsiTheme="minorHAnsi"/>
          <w:bCs/>
          <w:sz w:val="24"/>
          <w:szCs w:val="24"/>
        </w:rPr>
        <w:t> </w:t>
      </w:r>
      <w:r w:rsidRPr="009A5823">
        <w:rPr>
          <w:rFonts w:asciiTheme="minorHAnsi" w:hAnsiTheme="minorHAnsi"/>
          <w:bCs/>
          <w:sz w:val="24"/>
          <w:szCs w:val="24"/>
        </w:rPr>
        <w:t>jaderné oblasti (např. speciální oceli, hafnium, lithium, uhlíková vlákna, spektrometry, vakuová čerpadla, číslicově řízené obráběcí stroje aj.)</w:t>
      </w:r>
    </w:p>
    <w:p w14:paraId="17C1FD46" w14:textId="77777777" w:rsidR="00A4066D" w:rsidRPr="009A5823" w:rsidRDefault="00A4066D" w:rsidP="00677596">
      <w:pPr>
        <w:numPr>
          <w:ilvl w:val="0"/>
          <w:numId w:val="3"/>
        </w:numPr>
        <w:overflowPunct/>
        <w:autoSpaceDE/>
        <w:autoSpaceDN/>
        <w:adjustRightInd/>
        <w:spacing w:after="160" w:line="276" w:lineRule="auto"/>
        <w:ind w:left="567"/>
        <w:jc w:val="both"/>
        <w:textAlignment w:val="auto"/>
        <w:outlineLvl w:val="1"/>
        <w:rPr>
          <w:rFonts w:asciiTheme="minorHAnsi" w:hAnsiTheme="minorHAnsi"/>
          <w:b/>
          <w:bCs/>
          <w:sz w:val="24"/>
          <w:szCs w:val="24"/>
        </w:rPr>
      </w:pPr>
      <w:r w:rsidRPr="009A5823">
        <w:rPr>
          <w:rFonts w:asciiTheme="minorHAnsi" w:hAnsiTheme="minorHAnsi"/>
          <w:b/>
          <w:bCs/>
          <w:sz w:val="24"/>
          <w:szCs w:val="24"/>
        </w:rPr>
        <w:t>Australská skupina (</w:t>
      </w:r>
      <w:r w:rsidRPr="009A5823">
        <w:rPr>
          <w:rFonts w:asciiTheme="minorHAnsi" w:hAnsiTheme="minorHAnsi"/>
          <w:b/>
          <w:bCs/>
          <w:i/>
          <w:iCs/>
          <w:sz w:val="24"/>
          <w:szCs w:val="24"/>
          <w:lang w:val="en-US"/>
        </w:rPr>
        <w:t>Australia Group</w:t>
      </w:r>
      <w:r w:rsidRPr="009A5823">
        <w:rPr>
          <w:rFonts w:asciiTheme="minorHAnsi" w:hAnsiTheme="minorHAnsi"/>
          <w:b/>
          <w:bCs/>
          <w:i/>
          <w:iCs/>
          <w:sz w:val="24"/>
          <w:szCs w:val="24"/>
        </w:rPr>
        <w:t xml:space="preserve"> – AG)</w:t>
      </w:r>
    </w:p>
    <w:p w14:paraId="081E28D2" w14:textId="77777777" w:rsidR="00A4066D" w:rsidRPr="00B7203E" w:rsidRDefault="00A4066D" w:rsidP="00677596">
      <w:pPr>
        <w:pStyle w:val="Odstavecseseznamem"/>
        <w:numPr>
          <w:ilvl w:val="0"/>
          <w:numId w:val="51"/>
        </w:numPr>
        <w:spacing w:before="120"/>
        <w:ind w:right="17"/>
        <w:jc w:val="both"/>
        <w:rPr>
          <w:rFonts w:asciiTheme="minorHAnsi" w:hAnsiTheme="minorHAnsi"/>
          <w:color w:val="262625"/>
          <w:sz w:val="24"/>
          <w:szCs w:val="24"/>
        </w:rPr>
      </w:pPr>
      <w:r w:rsidRPr="00B7203E">
        <w:rPr>
          <w:rFonts w:asciiTheme="minorHAnsi" w:hAnsiTheme="minorHAnsi"/>
          <w:color w:val="262625"/>
          <w:sz w:val="24"/>
          <w:szCs w:val="24"/>
        </w:rPr>
        <w:t xml:space="preserve">vznikla v roce 1985 z iniciativy Austrálie </w:t>
      </w:r>
    </w:p>
    <w:p w14:paraId="0810B139" w14:textId="77777777" w:rsidR="00A4066D" w:rsidRPr="00B7203E" w:rsidRDefault="00A4066D" w:rsidP="00677596">
      <w:pPr>
        <w:pStyle w:val="Odstavecseseznamem"/>
        <w:numPr>
          <w:ilvl w:val="0"/>
          <w:numId w:val="51"/>
        </w:numPr>
        <w:spacing w:before="120"/>
        <w:ind w:right="17"/>
        <w:jc w:val="both"/>
        <w:rPr>
          <w:rFonts w:asciiTheme="minorHAnsi" w:hAnsiTheme="minorHAnsi"/>
          <w:color w:val="262625"/>
          <w:sz w:val="24"/>
          <w:szCs w:val="24"/>
        </w:rPr>
      </w:pPr>
      <w:r w:rsidRPr="00B7203E">
        <w:rPr>
          <w:rFonts w:asciiTheme="minorHAnsi" w:hAnsiTheme="minorHAnsi"/>
          <w:color w:val="262625"/>
          <w:sz w:val="24"/>
          <w:szCs w:val="24"/>
        </w:rPr>
        <w:t xml:space="preserve">reakce na porušení Ženevského protokolu z roku 1925 použitím chemických zbraní v íránsko-iráckém konfliktu </w:t>
      </w:r>
    </w:p>
    <w:p w14:paraId="036B7C47" w14:textId="77777777" w:rsidR="00A4066D" w:rsidRPr="00B7203E" w:rsidRDefault="00A4066D" w:rsidP="00677596">
      <w:pPr>
        <w:pStyle w:val="Odstavecseseznamem"/>
        <w:numPr>
          <w:ilvl w:val="0"/>
          <w:numId w:val="51"/>
        </w:numPr>
        <w:spacing w:before="120"/>
        <w:ind w:right="17"/>
        <w:jc w:val="both"/>
        <w:rPr>
          <w:rFonts w:asciiTheme="minorHAnsi" w:hAnsiTheme="minorHAnsi"/>
          <w:color w:val="262625"/>
          <w:sz w:val="24"/>
          <w:szCs w:val="24"/>
        </w:rPr>
      </w:pPr>
      <w:r w:rsidRPr="00B7203E">
        <w:rPr>
          <w:rFonts w:asciiTheme="minorHAnsi" w:hAnsiTheme="minorHAnsi"/>
          <w:color w:val="262625"/>
          <w:sz w:val="24"/>
          <w:szCs w:val="24"/>
        </w:rPr>
        <w:t xml:space="preserve">režim vývozních kontrol u chemikálií, které by mohly být zneužity pro výrobu chemických zbraní </w:t>
      </w:r>
    </w:p>
    <w:p w14:paraId="4D8B557B" w14:textId="77777777" w:rsidR="00A4066D" w:rsidRPr="00B7203E" w:rsidRDefault="00A4066D" w:rsidP="00677596">
      <w:pPr>
        <w:pStyle w:val="Odstavecseseznamem"/>
        <w:numPr>
          <w:ilvl w:val="0"/>
          <w:numId w:val="51"/>
        </w:numPr>
        <w:spacing w:before="120"/>
        <w:ind w:right="17"/>
        <w:jc w:val="both"/>
        <w:rPr>
          <w:rFonts w:asciiTheme="minorHAnsi" w:hAnsiTheme="minorHAnsi"/>
          <w:color w:val="262625"/>
          <w:sz w:val="24"/>
          <w:szCs w:val="24"/>
        </w:rPr>
      </w:pPr>
      <w:r w:rsidRPr="00B7203E">
        <w:rPr>
          <w:rFonts w:asciiTheme="minorHAnsi" w:hAnsiTheme="minorHAnsi"/>
          <w:color w:val="262625"/>
          <w:sz w:val="24"/>
          <w:szCs w:val="24"/>
        </w:rPr>
        <w:t xml:space="preserve">v roce 1990 režim rozšířen i na biologické zbraně a na klíčové položky chemických a biologických zařízení a technologií </w:t>
      </w:r>
    </w:p>
    <w:p w14:paraId="755B3788" w14:textId="77777777" w:rsidR="00A4066D" w:rsidRPr="009A5823" w:rsidRDefault="00A4066D" w:rsidP="00677596">
      <w:pPr>
        <w:numPr>
          <w:ilvl w:val="0"/>
          <w:numId w:val="3"/>
        </w:numPr>
        <w:overflowPunct/>
        <w:autoSpaceDE/>
        <w:autoSpaceDN/>
        <w:adjustRightInd/>
        <w:spacing w:before="120" w:after="160" w:line="276" w:lineRule="auto"/>
        <w:ind w:left="567" w:hanging="357"/>
        <w:jc w:val="both"/>
        <w:textAlignment w:val="auto"/>
        <w:outlineLvl w:val="1"/>
        <w:rPr>
          <w:rFonts w:asciiTheme="minorHAnsi" w:hAnsiTheme="minorHAnsi"/>
          <w:b/>
          <w:bCs/>
          <w:sz w:val="24"/>
          <w:szCs w:val="24"/>
        </w:rPr>
      </w:pPr>
      <w:r w:rsidRPr="009A5823">
        <w:rPr>
          <w:rFonts w:asciiTheme="minorHAnsi" w:hAnsiTheme="minorHAnsi"/>
          <w:b/>
          <w:bCs/>
          <w:sz w:val="24"/>
          <w:szCs w:val="24"/>
        </w:rPr>
        <w:t>Režim kontroly raketových technologií (</w:t>
      </w:r>
      <w:r w:rsidRPr="009A5823">
        <w:rPr>
          <w:rFonts w:asciiTheme="minorHAnsi" w:hAnsiTheme="minorHAnsi"/>
          <w:b/>
          <w:bCs/>
          <w:i/>
          <w:iCs/>
          <w:sz w:val="24"/>
          <w:szCs w:val="24"/>
          <w:lang w:val="en-GB"/>
        </w:rPr>
        <w:t>Missile Technology Control Regime – MTCR)</w:t>
      </w:r>
    </w:p>
    <w:p w14:paraId="476E532B" w14:textId="77777777" w:rsidR="00A4066D" w:rsidRPr="00B7203E" w:rsidRDefault="00A4066D" w:rsidP="00677596">
      <w:pPr>
        <w:pStyle w:val="Odstavecseseznamem"/>
        <w:numPr>
          <w:ilvl w:val="0"/>
          <w:numId w:val="51"/>
        </w:numPr>
        <w:spacing w:before="120"/>
        <w:ind w:right="17"/>
        <w:jc w:val="both"/>
        <w:rPr>
          <w:rFonts w:asciiTheme="minorHAnsi" w:hAnsiTheme="minorHAnsi"/>
          <w:color w:val="262625"/>
          <w:sz w:val="24"/>
          <w:szCs w:val="24"/>
        </w:rPr>
      </w:pPr>
      <w:r w:rsidRPr="00B7203E">
        <w:rPr>
          <w:rFonts w:asciiTheme="minorHAnsi" w:hAnsiTheme="minorHAnsi"/>
          <w:color w:val="262625"/>
          <w:sz w:val="24"/>
          <w:szCs w:val="24"/>
        </w:rPr>
        <w:t xml:space="preserve">ujednání vzniklo v roce 1987 </w:t>
      </w:r>
    </w:p>
    <w:p w14:paraId="6E796EB6" w14:textId="77777777" w:rsidR="00A4066D" w:rsidRPr="00B7203E" w:rsidRDefault="00A4066D" w:rsidP="00677596">
      <w:pPr>
        <w:pStyle w:val="Odstavecseseznamem"/>
        <w:numPr>
          <w:ilvl w:val="0"/>
          <w:numId w:val="51"/>
        </w:numPr>
        <w:spacing w:before="120"/>
        <w:ind w:right="17"/>
        <w:jc w:val="both"/>
        <w:rPr>
          <w:rFonts w:asciiTheme="minorHAnsi" w:hAnsiTheme="minorHAnsi"/>
          <w:color w:val="262625"/>
          <w:sz w:val="24"/>
          <w:szCs w:val="24"/>
        </w:rPr>
      </w:pPr>
      <w:r w:rsidRPr="00B7203E">
        <w:rPr>
          <w:rFonts w:asciiTheme="minorHAnsi" w:hAnsiTheme="minorHAnsi"/>
          <w:color w:val="262625"/>
          <w:sz w:val="24"/>
          <w:szCs w:val="24"/>
        </w:rPr>
        <w:t xml:space="preserve">soubor vývozních opatření uplatňovaných s cílem znemožnit šíření raketové technologie a všech zařízení a komponentů, které jsou klíčové pro vývoj a výrobu raketových nosičů zbraní hromadného ničení (ZHN) </w:t>
      </w:r>
    </w:p>
    <w:p w14:paraId="43993101" w14:textId="77777777" w:rsidR="00A4066D" w:rsidRPr="00B7203E" w:rsidRDefault="00A4066D" w:rsidP="00677596">
      <w:pPr>
        <w:pStyle w:val="Odstavecseseznamem"/>
        <w:numPr>
          <w:ilvl w:val="0"/>
          <w:numId w:val="51"/>
        </w:numPr>
        <w:spacing w:before="120"/>
        <w:ind w:right="17"/>
        <w:jc w:val="both"/>
        <w:rPr>
          <w:rFonts w:asciiTheme="minorHAnsi" w:hAnsiTheme="minorHAnsi"/>
          <w:color w:val="262625"/>
          <w:sz w:val="24"/>
          <w:szCs w:val="24"/>
        </w:rPr>
      </w:pPr>
      <w:r w:rsidRPr="00B7203E">
        <w:rPr>
          <w:rFonts w:asciiTheme="minorHAnsi" w:hAnsiTheme="minorHAnsi"/>
          <w:color w:val="262625"/>
          <w:sz w:val="24"/>
          <w:szCs w:val="24"/>
        </w:rPr>
        <w:t xml:space="preserve">kontrolní seznam </w:t>
      </w:r>
    </w:p>
    <w:p w14:paraId="66F9DAFD" w14:textId="77777777" w:rsidR="00A4066D" w:rsidRPr="009A5823" w:rsidRDefault="00A4066D" w:rsidP="00677596">
      <w:pPr>
        <w:numPr>
          <w:ilvl w:val="1"/>
          <w:numId w:val="7"/>
        </w:numPr>
        <w:overflowPunct/>
        <w:autoSpaceDE/>
        <w:autoSpaceDN/>
        <w:adjustRightInd/>
        <w:spacing w:after="160" w:line="276" w:lineRule="auto"/>
        <w:jc w:val="both"/>
        <w:textAlignment w:val="auto"/>
        <w:outlineLvl w:val="1"/>
        <w:rPr>
          <w:rFonts w:asciiTheme="minorHAnsi" w:hAnsiTheme="minorHAnsi"/>
          <w:bCs/>
          <w:sz w:val="24"/>
          <w:szCs w:val="24"/>
        </w:rPr>
      </w:pPr>
      <w:r w:rsidRPr="009A5823">
        <w:rPr>
          <w:rFonts w:asciiTheme="minorHAnsi" w:hAnsiTheme="minorHAnsi"/>
          <w:bCs/>
          <w:sz w:val="24"/>
          <w:szCs w:val="24"/>
        </w:rPr>
        <w:t>kompletní raketové systémy a</w:t>
      </w:r>
      <w:r>
        <w:rPr>
          <w:rFonts w:asciiTheme="minorHAnsi" w:hAnsiTheme="minorHAnsi"/>
          <w:bCs/>
          <w:sz w:val="24"/>
          <w:szCs w:val="24"/>
        </w:rPr>
        <w:t> </w:t>
      </w:r>
      <w:r w:rsidRPr="009A5823">
        <w:rPr>
          <w:rFonts w:asciiTheme="minorHAnsi" w:hAnsiTheme="minorHAnsi"/>
          <w:bCs/>
          <w:sz w:val="24"/>
          <w:szCs w:val="24"/>
        </w:rPr>
        <w:t>podsystémy</w:t>
      </w:r>
    </w:p>
    <w:p w14:paraId="1A52FDC5" w14:textId="77777777" w:rsidR="00A4066D" w:rsidRPr="009A5823" w:rsidRDefault="00A4066D" w:rsidP="00677596">
      <w:pPr>
        <w:numPr>
          <w:ilvl w:val="1"/>
          <w:numId w:val="7"/>
        </w:numPr>
        <w:overflowPunct/>
        <w:autoSpaceDE/>
        <w:autoSpaceDN/>
        <w:adjustRightInd/>
        <w:spacing w:after="160" w:line="276" w:lineRule="auto"/>
        <w:jc w:val="both"/>
        <w:textAlignment w:val="auto"/>
        <w:outlineLvl w:val="1"/>
        <w:rPr>
          <w:rFonts w:asciiTheme="minorHAnsi" w:hAnsiTheme="minorHAnsi"/>
          <w:bCs/>
          <w:sz w:val="24"/>
          <w:szCs w:val="24"/>
        </w:rPr>
      </w:pPr>
      <w:r w:rsidRPr="009A5823">
        <w:rPr>
          <w:rFonts w:asciiTheme="minorHAnsi" w:hAnsiTheme="minorHAnsi"/>
          <w:bCs/>
          <w:sz w:val="24"/>
          <w:szCs w:val="24"/>
        </w:rPr>
        <w:t>materiály a</w:t>
      </w:r>
      <w:r>
        <w:rPr>
          <w:rFonts w:asciiTheme="minorHAnsi" w:hAnsiTheme="minorHAnsi"/>
          <w:bCs/>
          <w:sz w:val="24"/>
          <w:szCs w:val="24"/>
        </w:rPr>
        <w:t> </w:t>
      </w:r>
      <w:r w:rsidRPr="009A5823">
        <w:rPr>
          <w:rFonts w:asciiTheme="minorHAnsi" w:hAnsiTheme="minorHAnsi"/>
          <w:bCs/>
          <w:sz w:val="24"/>
          <w:szCs w:val="24"/>
        </w:rPr>
        <w:t>zařízení použitelná pro jejich výrobu a</w:t>
      </w:r>
      <w:r>
        <w:rPr>
          <w:rFonts w:asciiTheme="minorHAnsi" w:hAnsiTheme="minorHAnsi"/>
          <w:bCs/>
          <w:sz w:val="24"/>
          <w:szCs w:val="24"/>
        </w:rPr>
        <w:t> </w:t>
      </w:r>
      <w:r w:rsidRPr="009A5823">
        <w:rPr>
          <w:rFonts w:asciiTheme="minorHAnsi" w:hAnsiTheme="minorHAnsi"/>
          <w:bCs/>
          <w:sz w:val="24"/>
          <w:szCs w:val="24"/>
        </w:rPr>
        <w:t xml:space="preserve">provoz, tj. jsou speciální konstrukční materiály, pohonné hmoty, hnací zařízení, přístrojová technika, zkušební zařízení či detektory </w:t>
      </w:r>
    </w:p>
    <w:p w14:paraId="7CDE2A95" w14:textId="77777777" w:rsidR="00A4066D" w:rsidRPr="009A5823" w:rsidRDefault="00A4066D" w:rsidP="00677596">
      <w:pPr>
        <w:numPr>
          <w:ilvl w:val="0"/>
          <w:numId w:val="3"/>
        </w:numPr>
        <w:overflowPunct/>
        <w:autoSpaceDE/>
        <w:autoSpaceDN/>
        <w:adjustRightInd/>
        <w:spacing w:after="160" w:line="276" w:lineRule="auto"/>
        <w:ind w:left="567"/>
        <w:jc w:val="both"/>
        <w:textAlignment w:val="auto"/>
        <w:outlineLvl w:val="1"/>
        <w:rPr>
          <w:rFonts w:asciiTheme="minorHAnsi" w:hAnsiTheme="minorHAnsi"/>
          <w:b/>
          <w:bCs/>
          <w:sz w:val="24"/>
          <w:szCs w:val="24"/>
        </w:rPr>
      </w:pPr>
      <w:proofErr w:type="spellStart"/>
      <w:r w:rsidRPr="009A5823">
        <w:rPr>
          <w:rFonts w:asciiTheme="minorHAnsi" w:hAnsiTheme="minorHAnsi"/>
          <w:b/>
          <w:bCs/>
          <w:sz w:val="24"/>
          <w:szCs w:val="24"/>
        </w:rPr>
        <w:t>Wassenaarské</w:t>
      </w:r>
      <w:proofErr w:type="spellEnd"/>
      <w:r w:rsidRPr="009A5823">
        <w:rPr>
          <w:rFonts w:asciiTheme="minorHAnsi" w:hAnsiTheme="minorHAnsi"/>
          <w:b/>
          <w:bCs/>
          <w:sz w:val="24"/>
          <w:szCs w:val="24"/>
        </w:rPr>
        <w:t xml:space="preserve"> ujednání (</w:t>
      </w:r>
      <w:r w:rsidRPr="009A5823">
        <w:rPr>
          <w:rFonts w:asciiTheme="minorHAnsi" w:hAnsiTheme="minorHAnsi"/>
          <w:b/>
          <w:bCs/>
          <w:i/>
          <w:iCs/>
          <w:sz w:val="24"/>
          <w:szCs w:val="24"/>
          <w:lang w:val="en-US"/>
        </w:rPr>
        <w:t>The Wassenaar Arrangement</w:t>
      </w:r>
      <w:r w:rsidRPr="009A5823">
        <w:rPr>
          <w:rFonts w:asciiTheme="minorHAnsi" w:hAnsiTheme="minorHAnsi"/>
          <w:b/>
          <w:bCs/>
          <w:i/>
          <w:iCs/>
          <w:sz w:val="24"/>
          <w:szCs w:val="24"/>
        </w:rPr>
        <w:t xml:space="preserve"> – WA)</w:t>
      </w:r>
    </w:p>
    <w:p w14:paraId="721482EC" w14:textId="77777777" w:rsidR="00A4066D" w:rsidRPr="00B7203E" w:rsidRDefault="00A4066D" w:rsidP="00677596">
      <w:pPr>
        <w:pStyle w:val="Odstavecseseznamem"/>
        <w:numPr>
          <w:ilvl w:val="0"/>
          <w:numId w:val="51"/>
        </w:numPr>
        <w:spacing w:before="120"/>
        <w:ind w:right="17"/>
        <w:jc w:val="both"/>
        <w:rPr>
          <w:rFonts w:asciiTheme="minorHAnsi" w:hAnsiTheme="minorHAnsi"/>
          <w:color w:val="262625"/>
          <w:sz w:val="24"/>
          <w:szCs w:val="24"/>
        </w:rPr>
      </w:pPr>
      <w:r w:rsidRPr="00B7203E">
        <w:rPr>
          <w:rFonts w:asciiTheme="minorHAnsi" w:hAnsiTheme="minorHAnsi"/>
          <w:color w:val="262625"/>
          <w:sz w:val="24"/>
          <w:szCs w:val="24"/>
        </w:rPr>
        <w:t xml:space="preserve">bylo založeno v roce 1995 </w:t>
      </w:r>
    </w:p>
    <w:p w14:paraId="17EF8E0D" w14:textId="77777777" w:rsidR="00A4066D" w:rsidRPr="00B7203E" w:rsidRDefault="00A4066D" w:rsidP="00677596">
      <w:pPr>
        <w:pStyle w:val="Odstavecseseznamem"/>
        <w:numPr>
          <w:ilvl w:val="0"/>
          <w:numId w:val="51"/>
        </w:numPr>
        <w:spacing w:before="120"/>
        <w:ind w:right="17"/>
        <w:jc w:val="both"/>
        <w:rPr>
          <w:rFonts w:asciiTheme="minorHAnsi" w:hAnsiTheme="minorHAnsi"/>
          <w:color w:val="262625"/>
          <w:sz w:val="24"/>
          <w:szCs w:val="24"/>
        </w:rPr>
      </w:pPr>
      <w:r w:rsidRPr="00B7203E">
        <w:rPr>
          <w:rFonts w:asciiTheme="minorHAnsi" w:hAnsiTheme="minorHAnsi"/>
          <w:color w:val="262625"/>
          <w:sz w:val="24"/>
          <w:szCs w:val="24"/>
        </w:rPr>
        <w:t xml:space="preserve">ujednání o vývozních kontrolách konvenčních zbraní a zboží a technologií dvojího užití </w:t>
      </w:r>
    </w:p>
    <w:p w14:paraId="5C293501" w14:textId="77777777" w:rsidR="00A4066D" w:rsidRPr="00B7203E" w:rsidRDefault="00A4066D" w:rsidP="00677596">
      <w:pPr>
        <w:pStyle w:val="Odstavecseseznamem"/>
        <w:numPr>
          <w:ilvl w:val="0"/>
          <w:numId w:val="51"/>
        </w:numPr>
        <w:spacing w:before="120"/>
        <w:ind w:right="17"/>
        <w:jc w:val="both"/>
        <w:rPr>
          <w:rFonts w:asciiTheme="minorHAnsi" w:hAnsiTheme="minorHAnsi"/>
          <w:color w:val="262625"/>
          <w:sz w:val="24"/>
          <w:szCs w:val="24"/>
        </w:rPr>
      </w:pPr>
      <w:r w:rsidRPr="00B7203E">
        <w:rPr>
          <w:rFonts w:asciiTheme="minorHAnsi" w:hAnsiTheme="minorHAnsi"/>
          <w:color w:val="262625"/>
          <w:sz w:val="24"/>
          <w:szCs w:val="24"/>
        </w:rPr>
        <w:t xml:space="preserve">mezinárodní výměna informací o obecných aspektech mezinárodního obchodu se strategickým zbožím </w:t>
      </w:r>
    </w:p>
    <w:p w14:paraId="33E34E9E" w14:textId="77777777" w:rsidR="00A4066D" w:rsidRPr="009A5823" w:rsidRDefault="00A4066D" w:rsidP="00677596">
      <w:pPr>
        <w:numPr>
          <w:ilvl w:val="1"/>
          <w:numId w:val="7"/>
        </w:numPr>
        <w:overflowPunct/>
        <w:autoSpaceDE/>
        <w:autoSpaceDN/>
        <w:adjustRightInd/>
        <w:spacing w:after="160" w:line="276" w:lineRule="auto"/>
        <w:jc w:val="both"/>
        <w:textAlignment w:val="auto"/>
        <w:outlineLvl w:val="1"/>
        <w:rPr>
          <w:rFonts w:asciiTheme="minorHAnsi" w:hAnsiTheme="minorHAnsi"/>
          <w:bCs/>
          <w:sz w:val="24"/>
          <w:szCs w:val="24"/>
        </w:rPr>
      </w:pPr>
      <w:r w:rsidRPr="009A5823">
        <w:rPr>
          <w:rFonts w:asciiTheme="minorHAnsi" w:hAnsiTheme="minorHAnsi"/>
          <w:bCs/>
          <w:sz w:val="24"/>
          <w:szCs w:val="24"/>
        </w:rPr>
        <w:t xml:space="preserve">globální trendy obchodu se zbraněmi </w:t>
      </w:r>
    </w:p>
    <w:p w14:paraId="324BC26A" w14:textId="77777777" w:rsidR="00A4066D" w:rsidRPr="009A5823" w:rsidRDefault="00A4066D" w:rsidP="00677596">
      <w:pPr>
        <w:numPr>
          <w:ilvl w:val="1"/>
          <w:numId w:val="7"/>
        </w:numPr>
        <w:overflowPunct/>
        <w:autoSpaceDE/>
        <w:autoSpaceDN/>
        <w:adjustRightInd/>
        <w:spacing w:after="160" w:line="276" w:lineRule="auto"/>
        <w:jc w:val="both"/>
        <w:textAlignment w:val="auto"/>
        <w:outlineLvl w:val="1"/>
        <w:rPr>
          <w:rFonts w:asciiTheme="minorHAnsi" w:hAnsiTheme="minorHAnsi"/>
          <w:bCs/>
          <w:sz w:val="24"/>
          <w:szCs w:val="24"/>
        </w:rPr>
      </w:pPr>
      <w:r w:rsidRPr="009A5823">
        <w:rPr>
          <w:rFonts w:asciiTheme="minorHAnsi" w:hAnsiTheme="minorHAnsi"/>
          <w:bCs/>
          <w:sz w:val="24"/>
          <w:szCs w:val="24"/>
        </w:rPr>
        <w:t>bezpečnostní situace v</w:t>
      </w:r>
      <w:r>
        <w:rPr>
          <w:rFonts w:asciiTheme="minorHAnsi" w:hAnsiTheme="minorHAnsi"/>
          <w:bCs/>
          <w:sz w:val="24"/>
          <w:szCs w:val="24"/>
        </w:rPr>
        <w:t> </w:t>
      </w:r>
      <w:r w:rsidRPr="009A5823">
        <w:rPr>
          <w:rFonts w:asciiTheme="minorHAnsi" w:hAnsiTheme="minorHAnsi"/>
          <w:bCs/>
          <w:sz w:val="24"/>
          <w:szCs w:val="24"/>
        </w:rPr>
        <w:t xml:space="preserve">určitých regionech </w:t>
      </w:r>
    </w:p>
    <w:p w14:paraId="1F6E2D22" w14:textId="77777777" w:rsidR="00A4066D" w:rsidRPr="009A5823" w:rsidRDefault="00A4066D" w:rsidP="00677596">
      <w:pPr>
        <w:numPr>
          <w:ilvl w:val="1"/>
          <w:numId w:val="7"/>
        </w:numPr>
        <w:overflowPunct/>
        <w:autoSpaceDE/>
        <w:autoSpaceDN/>
        <w:adjustRightInd/>
        <w:spacing w:after="160" w:line="276" w:lineRule="auto"/>
        <w:jc w:val="both"/>
        <w:textAlignment w:val="auto"/>
        <w:outlineLvl w:val="1"/>
        <w:rPr>
          <w:rFonts w:asciiTheme="minorHAnsi" w:hAnsiTheme="minorHAnsi"/>
          <w:bCs/>
          <w:sz w:val="24"/>
          <w:szCs w:val="24"/>
        </w:rPr>
      </w:pPr>
      <w:r w:rsidRPr="009A5823">
        <w:rPr>
          <w:rFonts w:asciiTheme="minorHAnsi" w:hAnsiTheme="minorHAnsi"/>
          <w:bCs/>
          <w:sz w:val="24"/>
          <w:szCs w:val="24"/>
        </w:rPr>
        <w:t xml:space="preserve">podezřelé nákupní aktivity určitého státu </w:t>
      </w:r>
    </w:p>
    <w:p w14:paraId="60C635E9" w14:textId="77777777" w:rsidR="00A4066D" w:rsidRPr="009A5823" w:rsidRDefault="00A4066D" w:rsidP="00677596">
      <w:pPr>
        <w:numPr>
          <w:ilvl w:val="1"/>
          <w:numId w:val="7"/>
        </w:numPr>
        <w:overflowPunct/>
        <w:autoSpaceDE/>
        <w:autoSpaceDN/>
        <w:adjustRightInd/>
        <w:spacing w:after="160" w:line="276" w:lineRule="auto"/>
        <w:jc w:val="both"/>
        <w:textAlignment w:val="auto"/>
        <w:outlineLvl w:val="1"/>
        <w:rPr>
          <w:rFonts w:asciiTheme="minorHAnsi" w:hAnsiTheme="minorHAnsi"/>
          <w:bCs/>
          <w:sz w:val="24"/>
          <w:szCs w:val="24"/>
        </w:rPr>
      </w:pPr>
      <w:r w:rsidRPr="009A5823">
        <w:rPr>
          <w:rFonts w:asciiTheme="minorHAnsi" w:hAnsiTheme="minorHAnsi"/>
          <w:bCs/>
          <w:sz w:val="24"/>
          <w:szCs w:val="24"/>
        </w:rPr>
        <w:t>podezřelé projekty či firmy v</w:t>
      </w:r>
      <w:r>
        <w:rPr>
          <w:rFonts w:asciiTheme="minorHAnsi" w:hAnsiTheme="minorHAnsi"/>
          <w:bCs/>
          <w:sz w:val="24"/>
          <w:szCs w:val="24"/>
        </w:rPr>
        <w:t> </w:t>
      </w:r>
      <w:r w:rsidRPr="009A5823">
        <w:rPr>
          <w:rFonts w:asciiTheme="minorHAnsi" w:hAnsiTheme="minorHAnsi"/>
          <w:bCs/>
          <w:sz w:val="24"/>
          <w:szCs w:val="24"/>
        </w:rPr>
        <w:t xml:space="preserve">určité zemi </w:t>
      </w:r>
    </w:p>
    <w:p w14:paraId="2F0F0D34" w14:textId="77777777" w:rsidR="00A4066D" w:rsidRPr="009A5823" w:rsidRDefault="00A4066D" w:rsidP="00A4066D">
      <w:pPr>
        <w:overflowPunct/>
        <w:autoSpaceDE/>
        <w:autoSpaceDN/>
        <w:adjustRightInd/>
        <w:jc w:val="both"/>
        <w:textAlignment w:val="auto"/>
        <w:outlineLvl w:val="1"/>
        <w:rPr>
          <w:rFonts w:asciiTheme="minorHAnsi" w:hAnsiTheme="minorHAnsi"/>
          <w:b/>
          <w:bCs/>
          <w:sz w:val="24"/>
          <w:szCs w:val="24"/>
        </w:rPr>
      </w:pPr>
      <w:r w:rsidRPr="009A5823">
        <w:rPr>
          <w:rFonts w:asciiTheme="minorHAnsi" w:hAnsiTheme="minorHAnsi"/>
          <w:b/>
          <w:bCs/>
          <w:sz w:val="24"/>
          <w:szCs w:val="24"/>
        </w:rPr>
        <w:t>Č</w:t>
      </w:r>
      <w:r>
        <w:rPr>
          <w:rFonts w:asciiTheme="minorHAnsi" w:hAnsiTheme="minorHAnsi"/>
          <w:b/>
          <w:bCs/>
          <w:sz w:val="24"/>
          <w:szCs w:val="24"/>
        </w:rPr>
        <w:t>R</w:t>
      </w:r>
      <w:r w:rsidRPr="009A5823">
        <w:rPr>
          <w:rFonts w:asciiTheme="minorHAnsi" w:hAnsiTheme="minorHAnsi"/>
          <w:b/>
          <w:bCs/>
          <w:sz w:val="24"/>
          <w:szCs w:val="24"/>
        </w:rPr>
        <w:t xml:space="preserve"> je členem všech uvedených mezinárodních kontrolních režimů.</w:t>
      </w:r>
    </w:p>
    <w:p w14:paraId="6F7A4A65" w14:textId="77777777" w:rsidR="00A4066D" w:rsidRPr="009A5823" w:rsidRDefault="00A4066D" w:rsidP="00A4066D">
      <w:pPr>
        <w:spacing w:before="120"/>
        <w:jc w:val="both"/>
        <w:rPr>
          <w:rFonts w:asciiTheme="minorHAnsi" w:hAnsiTheme="minorHAnsi"/>
          <w:b/>
          <w:sz w:val="24"/>
          <w:szCs w:val="24"/>
          <w:u w:val="single"/>
        </w:rPr>
      </w:pPr>
      <w:r w:rsidRPr="009A5823">
        <w:rPr>
          <w:rFonts w:asciiTheme="minorHAnsi" w:hAnsiTheme="minorHAnsi"/>
          <w:b/>
          <w:sz w:val="24"/>
          <w:szCs w:val="24"/>
          <w:u w:val="single"/>
        </w:rPr>
        <w:t>Typy povolení k</w:t>
      </w:r>
      <w:r>
        <w:rPr>
          <w:rFonts w:asciiTheme="minorHAnsi" w:hAnsiTheme="minorHAnsi"/>
          <w:b/>
          <w:sz w:val="24"/>
          <w:szCs w:val="24"/>
          <w:u w:val="single"/>
        </w:rPr>
        <w:t> </w:t>
      </w:r>
      <w:r w:rsidRPr="009A5823">
        <w:rPr>
          <w:rFonts w:asciiTheme="minorHAnsi" w:hAnsiTheme="minorHAnsi"/>
          <w:b/>
          <w:sz w:val="24"/>
          <w:szCs w:val="24"/>
          <w:u w:val="single"/>
        </w:rPr>
        <w:t>vývozu a</w:t>
      </w:r>
      <w:r>
        <w:rPr>
          <w:rFonts w:asciiTheme="minorHAnsi" w:hAnsiTheme="minorHAnsi"/>
          <w:b/>
          <w:sz w:val="24"/>
          <w:szCs w:val="24"/>
          <w:u w:val="single"/>
        </w:rPr>
        <w:t> </w:t>
      </w:r>
      <w:r w:rsidRPr="009A5823">
        <w:rPr>
          <w:rFonts w:asciiTheme="minorHAnsi" w:hAnsiTheme="minorHAnsi"/>
          <w:b/>
          <w:sz w:val="24"/>
          <w:szCs w:val="24"/>
          <w:u w:val="single"/>
        </w:rPr>
        <w:t>přepravě zboží dvojího použití</w:t>
      </w:r>
    </w:p>
    <w:p w14:paraId="418501F9" w14:textId="77777777" w:rsidR="00A4066D" w:rsidRPr="009A5823" w:rsidRDefault="00A4066D" w:rsidP="00A4066D">
      <w:pPr>
        <w:spacing w:before="120"/>
        <w:jc w:val="both"/>
        <w:rPr>
          <w:rFonts w:asciiTheme="minorHAnsi" w:hAnsiTheme="minorHAnsi"/>
          <w:sz w:val="24"/>
          <w:szCs w:val="24"/>
        </w:rPr>
      </w:pPr>
      <w:r w:rsidRPr="009A5823">
        <w:rPr>
          <w:rFonts w:asciiTheme="minorHAnsi" w:hAnsiTheme="minorHAnsi"/>
          <w:b/>
          <w:sz w:val="24"/>
          <w:szCs w:val="24"/>
        </w:rPr>
        <w:t>Individuální vývozní povolení</w:t>
      </w:r>
      <w:r w:rsidRPr="009A5823">
        <w:rPr>
          <w:rFonts w:asciiTheme="minorHAnsi" w:hAnsiTheme="minorHAnsi"/>
          <w:sz w:val="24"/>
          <w:szCs w:val="24"/>
        </w:rPr>
        <w:t xml:space="preserve"> – udělené jednomu konkrétnímu vývozci pro jednoho konečného uživatele nebo příjemce ve třetí zemi a</w:t>
      </w:r>
      <w:r>
        <w:rPr>
          <w:rFonts w:asciiTheme="minorHAnsi" w:hAnsiTheme="minorHAnsi"/>
          <w:sz w:val="24"/>
          <w:szCs w:val="24"/>
        </w:rPr>
        <w:t> </w:t>
      </w:r>
      <w:r w:rsidRPr="009A5823">
        <w:rPr>
          <w:rFonts w:asciiTheme="minorHAnsi" w:hAnsiTheme="minorHAnsi"/>
          <w:sz w:val="24"/>
          <w:szCs w:val="24"/>
        </w:rPr>
        <w:t>které se vztahuje na jeden nebo více druhů zboží dvojího užití</w:t>
      </w:r>
    </w:p>
    <w:p w14:paraId="26A97BE9" w14:textId="77777777" w:rsidR="00A4066D" w:rsidRPr="009A5823" w:rsidRDefault="00A4066D" w:rsidP="00A4066D">
      <w:pPr>
        <w:spacing w:before="120"/>
        <w:jc w:val="both"/>
        <w:rPr>
          <w:rFonts w:asciiTheme="minorHAnsi" w:hAnsiTheme="minorHAnsi"/>
          <w:sz w:val="24"/>
          <w:szCs w:val="24"/>
        </w:rPr>
      </w:pPr>
      <w:r w:rsidRPr="009A5823">
        <w:rPr>
          <w:rFonts w:asciiTheme="minorHAnsi" w:hAnsiTheme="minorHAnsi"/>
          <w:b/>
          <w:sz w:val="24"/>
          <w:szCs w:val="24"/>
        </w:rPr>
        <w:t xml:space="preserve">Souhrnné vývozní </w:t>
      </w:r>
      <w:proofErr w:type="gramStart"/>
      <w:r w:rsidRPr="009A5823">
        <w:rPr>
          <w:rFonts w:asciiTheme="minorHAnsi" w:hAnsiTheme="minorHAnsi"/>
          <w:b/>
          <w:sz w:val="24"/>
          <w:szCs w:val="24"/>
        </w:rPr>
        <w:t xml:space="preserve">povolení </w:t>
      </w:r>
      <w:r w:rsidRPr="009A5823">
        <w:rPr>
          <w:rFonts w:asciiTheme="minorHAnsi" w:hAnsiTheme="minorHAnsi"/>
          <w:sz w:val="24"/>
          <w:szCs w:val="24"/>
        </w:rPr>
        <w:t>- udělené</w:t>
      </w:r>
      <w:proofErr w:type="gramEnd"/>
      <w:r w:rsidRPr="009A5823">
        <w:rPr>
          <w:rFonts w:asciiTheme="minorHAnsi" w:hAnsiTheme="minorHAnsi"/>
          <w:sz w:val="24"/>
          <w:szCs w:val="24"/>
        </w:rPr>
        <w:t xml:space="preserve"> jednomu konkrétnímu vývozci pro typ nebo kategorii zboží dvojího užití, které může platit pro vývozy určené pro jednoho nebo více konečných uživatelů v</w:t>
      </w:r>
      <w:r>
        <w:rPr>
          <w:rFonts w:asciiTheme="minorHAnsi" w:hAnsiTheme="minorHAnsi"/>
          <w:sz w:val="24"/>
          <w:szCs w:val="24"/>
        </w:rPr>
        <w:t> </w:t>
      </w:r>
      <w:r w:rsidRPr="009A5823">
        <w:rPr>
          <w:rFonts w:asciiTheme="minorHAnsi" w:hAnsiTheme="minorHAnsi"/>
          <w:sz w:val="24"/>
          <w:szCs w:val="24"/>
        </w:rPr>
        <w:t>jedné nebo více určených třetích zemích</w:t>
      </w:r>
    </w:p>
    <w:p w14:paraId="4F0353F0" w14:textId="77777777" w:rsidR="00A4066D" w:rsidRPr="009A5823" w:rsidRDefault="00A4066D" w:rsidP="00A4066D">
      <w:pPr>
        <w:spacing w:before="120"/>
        <w:jc w:val="both"/>
        <w:rPr>
          <w:rFonts w:asciiTheme="minorHAnsi" w:hAnsiTheme="minorHAnsi"/>
          <w:sz w:val="24"/>
          <w:szCs w:val="24"/>
        </w:rPr>
      </w:pPr>
      <w:r w:rsidRPr="009A5823">
        <w:rPr>
          <w:rFonts w:asciiTheme="minorHAnsi" w:hAnsiTheme="minorHAnsi"/>
          <w:b/>
          <w:sz w:val="24"/>
          <w:szCs w:val="24"/>
        </w:rPr>
        <w:lastRenderedPageBreak/>
        <w:t>Povolení pro přepravu</w:t>
      </w:r>
      <w:r w:rsidRPr="009A5823">
        <w:rPr>
          <w:rFonts w:asciiTheme="minorHAnsi" w:hAnsiTheme="minorHAnsi"/>
          <w:sz w:val="24"/>
          <w:szCs w:val="24"/>
        </w:rPr>
        <w:t xml:space="preserve"> (v rámci EU) - udělené jednomu konkrétnímu vývozci pro zboží dvojího užití, pro které je stanovena taková kontrola nařízením </w:t>
      </w:r>
      <w:r>
        <w:rPr>
          <w:rFonts w:asciiTheme="minorHAnsi" w:hAnsiTheme="minorHAnsi"/>
          <w:sz w:val="24"/>
          <w:szCs w:val="24"/>
        </w:rPr>
        <w:t>Evropského parlamentu a Rady (EU)</w:t>
      </w:r>
      <w:r w:rsidRPr="009A5823">
        <w:rPr>
          <w:rFonts w:asciiTheme="minorHAnsi" w:hAnsiTheme="minorHAnsi"/>
          <w:sz w:val="24"/>
          <w:szCs w:val="24"/>
        </w:rPr>
        <w:t xml:space="preserve"> </w:t>
      </w:r>
      <w:r>
        <w:rPr>
          <w:rFonts w:asciiTheme="minorHAnsi" w:hAnsiTheme="minorHAnsi"/>
          <w:sz w:val="24"/>
          <w:szCs w:val="24"/>
        </w:rPr>
        <w:t>2021/821</w:t>
      </w:r>
    </w:p>
    <w:p w14:paraId="4DB8042A" w14:textId="77777777" w:rsidR="00A4066D" w:rsidRPr="009A5823" w:rsidRDefault="00A4066D" w:rsidP="00A4066D">
      <w:pPr>
        <w:spacing w:before="120"/>
        <w:jc w:val="both"/>
        <w:rPr>
          <w:rFonts w:asciiTheme="minorHAnsi" w:hAnsiTheme="minorHAnsi"/>
          <w:b/>
          <w:sz w:val="24"/>
          <w:szCs w:val="24"/>
        </w:rPr>
      </w:pPr>
      <w:r w:rsidRPr="009A5823">
        <w:rPr>
          <w:rFonts w:asciiTheme="minorHAnsi" w:hAnsiTheme="minorHAnsi"/>
          <w:b/>
          <w:sz w:val="24"/>
          <w:szCs w:val="24"/>
        </w:rPr>
        <w:t xml:space="preserve">Povolení pro poskytování zprostředkovatelských služeb </w:t>
      </w:r>
      <w:r w:rsidRPr="009A5823">
        <w:rPr>
          <w:rFonts w:asciiTheme="minorHAnsi" w:hAnsiTheme="minorHAnsi"/>
          <w:sz w:val="24"/>
          <w:szCs w:val="24"/>
        </w:rPr>
        <w:t>– udělené zprostředkovateli usazenému v</w:t>
      </w:r>
      <w:r>
        <w:rPr>
          <w:rFonts w:asciiTheme="minorHAnsi" w:hAnsiTheme="minorHAnsi"/>
          <w:sz w:val="24"/>
          <w:szCs w:val="24"/>
        </w:rPr>
        <w:t> </w:t>
      </w:r>
      <w:r w:rsidRPr="009A5823">
        <w:rPr>
          <w:rFonts w:asciiTheme="minorHAnsi" w:hAnsiTheme="minorHAnsi"/>
          <w:sz w:val="24"/>
          <w:szCs w:val="24"/>
        </w:rPr>
        <w:t>EU a</w:t>
      </w:r>
      <w:r>
        <w:rPr>
          <w:rFonts w:asciiTheme="minorHAnsi" w:hAnsiTheme="minorHAnsi"/>
          <w:sz w:val="24"/>
          <w:szCs w:val="24"/>
        </w:rPr>
        <w:t> </w:t>
      </w:r>
      <w:r w:rsidRPr="009A5823">
        <w:rPr>
          <w:rFonts w:asciiTheme="minorHAnsi" w:hAnsiTheme="minorHAnsi"/>
          <w:sz w:val="24"/>
          <w:szCs w:val="24"/>
        </w:rPr>
        <w:t>poskytující služby subjektům, které jsou mimo EU a</w:t>
      </w:r>
      <w:r>
        <w:rPr>
          <w:rFonts w:asciiTheme="minorHAnsi" w:hAnsiTheme="minorHAnsi"/>
          <w:sz w:val="24"/>
          <w:szCs w:val="24"/>
        </w:rPr>
        <w:t> </w:t>
      </w:r>
      <w:r w:rsidRPr="009A5823">
        <w:rPr>
          <w:rFonts w:asciiTheme="minorHAnsi" w:hAnsiTheme="minorHAnsi"/>
          <w:sz w:val="24"/>
          <w:szCs w:val="24"/>
        </w:rPr>
        <w:t>vtahující se ke zboží, které není původem z</w:t>
      </w:r>
      <w:r>
        <w:rPr>
          <w:rFonts w:asciiTheme="minorHAnsi" w:hAnsiTheme="minorHAnsi"/>
          <w:sz w:val="24"/>
          <w:szCs w:val="24"/>
        </w:rPr>
        <w:t> </w:t>
      </w:r>
      <w:r w:rsidRPr="009A5823">
        <w:rPr>
          <w:rFonts w:asciiTheme="minorHAnsi" w:hAnsiTheme="minorHAnsi"/>
          <w:sz w:val="24"/>
          <w:szCs w:val="24"/>
        </w:rPr>
        <w:t>EU</w:t>
      </w:r>
    </w:p>
    <w:p w14:paraId="2784A144" w14:textId="77777777" w:rsidR="00A4066D" w:rsidRPr="009A5823" w:rsidRDefault="00A4066D" w:rsidP="00A4066D">
      <w:pPr>
        <w:spacing w:before="120"/>
        <w:jc w:val="both"/>
        <w:rPr>
          <w:rFonts w:asciiTheme="minorHAnsi" w:hAnsiTheme="minorHAnsi"/>
          <w:b/>
          <w:bCs/>
          <w:sz w:val="24"/>
          <w:szCs w:val="24"/>
        </w:rPr>
      </w:pPr>
      <w:r w:rsidRPr="009A5823">
        <w:rPr>
          <w:rFonts w:asciiTheme="minorHAnsi" w:hAnsiTheme="minorHAnsi"/>
          <w:b/>
          <w:sz w:val="24"/>
          <w:szCs w:val="24"/>
        </w:rPr>
        <w:t>Všeobecná vývozní povolení EU</w:t>
      </w:r>
    </w:p>
    <w:p w14:paraId="262B77A9" w14:textId="77777777" w:rsidR="00A4066D" w:rsidRPr="009A5823" w:rsidRDefault="00A4066D" w:rsidP="00677596">
      <w:pPr>
        <w:numPr>
          <w:ilvl w:val="0"/>
          <w:numId w:val="5"/>
        </w:numPr>
        <w:overflowPunct/>
        <w:autoSpaceDE/>
        <w:autoSpaceDN/>
        <w:adjustRightInd/>
        <w:spacing w:before="120" w:after="160"/>
        <w:ind w:left="568" w:hanging="284"/>
        <w:jc w:val="both"/>
        <w:textAlignment w:val="auto"/>
        <w:rPr>
          <w:rFonts w:asciiTheme="minorHAnsi" w:hAnsiTheme="minorHAnsi"/>
          <w:sz w:val="24"/>
          <w:szCs w:val="24"/>
        </w:rPr>
      </w:pPr>
      <w:r w:rsidRPr="009A5823">
        <w:rPr>
          <w:rFonts w:asciiTheme="minorHAnsi" w:hAnsiTheme="minorHAnsi"/>
          <w:sz w:val="24"/>
          <w:szCs w:val="24"/>
        </w:rPr>
        <w:t xml:space="preserve">Všeobecné vývozní povolení Unie </w:t>
      </w:r>
      <w:r w:rsidRPr="009A5823">
        <w:rPr>
          <w:rFonts w:asciiTheme="minorHAnsi" w:hAnsiTheme="minorHAnsi"/>
          <w:b/>
          <w:bCs/>
          <w:sz w:val="24"/>
          <w:szCs w:val="24"/>
        </w:rPr>
        <w:t>č. EU001 — Vývoz do Austrálie, Kanady, Japonska, Norska, na Nový Zéland, do Švýcarska včetně Lichtenštejnska, do Spojených států amerických</w:t>
      </w:r>
      <w:r>
        <w:rPr>
          <w:rFonts w:asciiTheme="minorHAnsi" w:hAnsiTheme="minorHAnsi"/>
          <w:b/>
          <w:bCs/>
          <w:sz w:val="24"/>
          <w:szCs w:val="24"/>
        </w:rPr>
        <w:t>, do, Spojeného království</w:t>
      </w:r>
      <w:r w:rsidRPr="009A5823">
        <w:rPr>
          <w:rFonts w:asciiTheme="minorHAnsi" w:hAnsiTheme="minorHAnsi"/>
          <w:sz w:val="24"/>
          <w:szCs w:val="24"/>
        </w:rPr>
        <w:t xml:space="preserve"> </w:t>
      </w:r>
    </w:p>
    <w:p w14:paraId="6C9A4C95" w14:textId="77777777" w:rsidR="00A4066D" w:rsidRPr="009A5823" w:rsidRDefault="00A4066D" w:rsidP="00677596">
      <w:pPr>
        <w:numPr>
          <w:ilvl w:val="0"/>
          <w:numId w:val="5"/>
        </w:numPr>
        <w:tabs>
          <w:tab w:val="num" w:pos="567"/>
        </w:tabs>
        <w:overflowPunct/>
        <w:autoSpaceDE/>
        <w:autoSpaceDN/>
        <w:adjustRightInd/>
        <w:spacing w:before="120" w:after="160"/>
        <w:ind w:left="568" w:hanging="284"/>
        <w:jc w:val="both"/>
        <w:textAlignment w:val="auto"/>
        <w:rPr>
          <w:rFonts w:asciiTheme="minorHAnsi" w:hAnsiTheme="minorHAnsi"/>
          <w:sz w:val="24"/>
          <w:szCs w:val="24"/>
        </w:rPr>
      </w:pPr>
      <w:r w:rsidRPr="009A5823">
        <w:rPr>
          <w:rFonts w:asciiTheme="minorHAnsi" w:hAnsiTheme="minorHAnsi"/>
          <w:sz w:val="24"/>
          <w:szCs w:val="24"/>
        </w:rPr>
        <w:t xml:space="preserve">Všeobecné vývozní povolení Unie </w:t>
      </w:r>
      <w:r w:rsidRPr="009A5823">
        <w:rPr>
          <w:rFonts w:asciiTheme="minorHAnsi" w:hAnsiTheme="minorHAnsi"/>
          <w:b/>
          <w:bCs/>
          <w:sz w:val="24"/>
          <w:szCs w:val="24"/>
        </w:rPr>
        <w:t>č. EU002 — Povolení pro vývoz určitého zboží dvojího užití do určitých míst určení</w:t>
      </w:r>
      <w:r w:rsidRPr="009A5823">
        <w:rPr>
          <w:rFonts w:asciiTheme="minorHAnsi" w:hAnsiTheme="minorHAnsi"/>
          <w:sz w:val="24"/>
          <w:szCs w:val="24"/>
        </w:rPr>
        <w:t xml:space="preserve"> – </w:t>
      </w:r>
      <w:r w:rsidRPr="009A5823">
        <w:rPr>
          <w:rFonts w:asciiTheme="minorHAnsi" w:hAnsiTheme="minorHAnsi"/>
          <w:b/>
          <w:bCs/>
          <w:sz w:val="24"/>
          <w:szCs w:val="24"/>
        </w:rPr>
        <w:t>Argentina, Island, Jihoafrická republika, Jižní Korea, Turecko</w:t>
      </w:r>
    </w:p>
    <w:p w14:paraId="7678E730" w14:textId="77777777" w:rsidR="00A4066D" w:rsidRPr="009A5823" w:rsidRDefault="00A4066D" w:rsidP="00677596">
      <w:pPr>
        <w:numPr>
          <w:ilvl w:val="0"/>
          <w:numId w:val="5"/>
        </w:numPr>
        <w:tabs>
          <w:tab w:val="num" w:pos="567"/>
        </w:tabs>
        <w:overflowPunct/>
        <w:autoSpaceDE/>
        <w:autoSpaceDN/>
        <w:adjustRightInd/>
        <w:spacing w:before="120" w:after="160" w:line="340" w:lineRule="exact"/>
        <w:ind w:left="568" w:hanging="284"/>
        <w:jc w:val="both"/>
        <w:textAlignment w:val="auto"/>
        <w:rPr>
          <w:rFonts w:asciiTheme="minorHAnsi" w:hAnsiTheme="minorHAnsi"/>
          <w:sz w:val="24"/>
          <w:szCs w:val="24"/>
        </w:rPr>
      </w:pPr>
      <w:r w:rsidRPr="009A5823">
        <w:rPr>
          <w:rFonts w:asciiTheme="minorHAnsi" w:hAnsiTheme="minorHAnsi"/>
          <w:sz w:val="24"/>
          <w:szCs w:val="24"/>
        </w:rPr>
        <w:t xml:space="preserve">Všeobecné vývozní povolení Unie </w:t>
      </w:r>
      <w:r w:rsidRPr="009A5823">
        <w:rPr>
          <w:rFonts w:asciiTheme="minorHAnsi" w:hAnsiTheme="minorHAnsi"/>
          <w:b/>
          <w:bCs/>
          <w:sz w:val="24"/>
          <w:szCs w:val="24"/>
        </w:rPr>
        <w:t>č. EU003 — Vývoz po opravě/výměně</w:t>
      </w:r>
      <w:r w:rsidRPr="009A5823">
        <w:rPr>
          <w:rFonts w:asciiTheme="minorHAnsi" w:hAnsiTheme="minorHAnsi"/>
          <w:sz w:val="24"/>
          <w:szCs w:val="24"/>
        </w:rPr>
        <w:t xml:space="preserve"> </w:t>
      </w:r>
    </w:p>
    <w:p w14:paraId="174A0E68" w14:textId="77777777" w:rsidR="00A4066D" w:rsidRPr="009A5823" w:rsidRDefault="00A4066D" w:rsidP="00A4066D">
      <w:pPr>
        <w:spacing w:before="60" w:after="160" w:line="340" w:lineRule="exact"/>
        <w:ind w:left="567"/>
        <w:jc w:val="both"/>
        <w:rPr>
          <w:rFonts w:asciiTheme="minorHAnsi" w:hAnsiTheme="minorHAnsi"/>
          <w:sz w:val="24"/>
          <w:szCs w:val="24"/>
        </w:rPr>
      </w:pPr>
      <w:r w:rsidRPr="009A5823">
        <w:rPr>
          <w:rFonts w:asciiTheme="minorHAnsi" w:hAnsiTheme="minorHAnsi"/>
          <w:sz w:val="24"/>
          <w:szCs w:val="24"/>
        </w:rPr>
        <w:t>Povolení pro zboží dvojího užití uvedené v</w:t>
      </w:r>
      <w:r>
        <w:rPr>
          <w:rFonts w:asciiTheme="minorHAnsi" w:hAnsiTheme="minorHAnsi"/>
          <w:sz w:val="24"/>
          <w:szCs w:val="24"/>
        </w:rPr>
        <w:t> </w:t>
      </w:r>
      <w:r w:rsidRPr="009A5823">
        <w:rPr>
          <w:rFonts w:asciiTheme="minorHAnsi" w:hAnsiTheme="minorHAnsi"/>
          <w:sz w:val="24"/>
          <w:szCs w:val="24"/>
        </w:rPr>
        <w:t>jakékoli položce v</w:t>
      </w:r>
      <w:r>
        <w:rPr>
          <w:rFonts w:asciiTheme="minorHAnsi" w:hAnsiTheme="minorHAnsi"/>
          <w:sz w:val="24"/>
          <w:szCs w:val="24"/>
        </w:rPr>
        <w:t> </w:t>
      </w:r>
      <w:r w:rsidRPr="009A5823">
        <w:rPr>
          <w:rFonts w:asciiTheme="minorHAnsi" w:hAnsiTheme="minorHAnsi"/>
          <w:sz w:val="24"/>
          <w:szCs w:val="24"/>
        </w:rPr>
        <w:t>příloze I</w:t>
      </w:r>
      <w:r>
        <w:rPr>
          <w:rFonts w:asciiTheme="minorHAnsi" w:hAnsiTheme="minorHAnsi"/>
          <w:sz w:val="24"/>
          <w:szCs w:val="24"/>
        </w:rPr>
        <w:t> </w:t>
      </w:r>
      <w:r w:rsidRPr="009A5823">
        <w:rPr>
          <w:rFonts w:asciiTheme="minorHAnsi" w:hAnsiTheme="minorHAnsi"/>
          <w:sz w:val="24"/>
          <w:szCs w:val="24"/>
        </w:rPr>
        <w:t>nařízení, kromě vybraného zboží, jestliže zboží bylo dovezeno zpět na celní území EU za účelem údržby, opravy nebo výměny a</w:t>
      </w:r>
      <w:r>
        <w:rPr>
          <w:rFonts w:asciiTheme="minorHAnsi" w:hAnsiTheme="minorHAnsi"/>
          <w:sz w:val="24"/>
          <w:szCs w:val="24"/>
        </w:rPr>
        <w:t> </w:t>
      </w:r>
      <w:r w:rsidRPr="009A5823">
        <w:rPr>
          <w:rFonts w:asciiTheme="minorHAnsi" w:hAnsiTheme="minorHAnsi"/>
          <w:sz w:val="24"/>
          <w:szCs w:val="24"/>
        </w:rPr>
        <w:t>je vyváženo nebo zpětně vyváženo do země odeslání bez jakýchkoli změn svých původních vlastností, nebo je zboží je vyváženo výměnou za stejné množství zboží stejné kvality, které bylo dovezeno zpět na celní území EU za účelem údržby, opravy nebo výměny</w:t>
      </w:r>
    </w:p>
    <w:p w14:paraId="0F1769E6" w14:textId="77777777" w:rsidR="00A4066D" w:rsidRPr="009A5823" w:rsidRDefault="00A4066D" w:rsidP="00677596">
      <w:pPr>
        <w:numPr>
          <w:ilvl w:val="0"/>
          <w:numId w:val="5"/>
        </w:numPr>
        <w:tabs>
          <w:tab w:val="num" w:pos="567"/>
        </w:tabs>
        <w:overflowPunct/>
        <w:autoSpaceDE/>
        <w:autoSpaceDN/>
        <w:adjustRightInd/>
        <w:spacing w:before="120" w:after="160" w:line="340" w:lineRule="exact"/>
        <w:ind w:left="568" w:hanging="284"/>
        <w:jc w:val="both"/>
        <w:textAlignment w:val="auto"/>
        <w:rPr>
          <w:rFonts w:asciiTheme="minorHAnsi" w:hAnsiTheme="minorHAnsi"/>
          <w:sz w:val="24"/>
          <w:szCs w:val="24"/>
        </w:rPr>
      </w:pPr>
      <w:r w:rsidRPr="009A5823">
        <w:rPr>
          <w:rFonts w:asciiTheme="minorHAnsi" w:hAnsiTheme="minorHAnsi"/>
          <w:sz w:val="24"/>
          <w:szCs w:val="24"/>
        </w:rPr>
        <w:t xml:space="preserve">Všeobecné vývozní povolení Unie </w:t>
      </w:r>
      <w:r w:rsidRPr="009A5823">
        <w:rPr>
          <w:rFonts w:asciiTheme="minorHAnsi" w:hAnsiTheme="minorHAnsi"/>
          <w:b/>
          <w:bCs/>
          <w:sz w:val="24"/>
          <w:szCs w:val="24"/>
        </w:rPr>
        <w:t>č. EU004 — Dočasný vývoz na výstavu nebo veletrh</w:t>
      </w:r>
      <w:r w:rsidRPr="009A5823">
        <w:rPr>
          <w:rFonts w:asciiTheme="minorHAnsi" w:hAnsiTheme="minorHAnsi"/>
          <w:sz w:val="24"/>
          <w:szCs w:val="24"/>
        </w:rPr>
        <w:t xml:space="preserve"> </w:t>
      </w:r>
    </w:p>
    <w:p w14:paraId="1046664A" w14:textId="77777777" w:rsidR="00A4066D" w:rsidRPr="009A5823" w:rsidRDefault="00A4066D" w:rsidP="00A4066D">
      <w:pPr>
        <w:spacing w:before="60" w:after="160" w:line="340" w:lineRule="exact"/>
        <w:ind w:left="567"/>
        <w:jc w:val="both"/>
        <w:rPr>
          <w:rFonts w:asciiTheme="minorHAnsi" w:hAnsiTheme="minorHAnsi"/>
          <w:sz w:val="24"/>
          <w:szCs w:val="24"/>
        </w:rPr>
      </w:pPr>
      <w:r w:rsidRPr="009A5823">
        <w:rPr>
          <w:rFonts w:asciiTheme="minorHAnsi" w:hAnsiTheme="minorHAnsi"/>
          <w:sz w:val="24"/>
          <w:szCs w:val="24"/>
        </w:rPr>
        <w:t>Povolení pro vývoz zboží pouze za předpokladu, že se jedná o</w:t>
      </w:r>
      <w:r>
        <w:rPr>
          <w:rFonts w:asciiTheme="minorHAnsi" w:hAnsiTheme="minorHAnsi"/>
          <w:sz w:val="24"/>
          <w:szCs w:val="24"/>
        </w:rPr>
        <w:t> </w:t>
      </w:r>
      <w:r w:rsidRPr="009A5823">
        <w:rPr>
          <w:rFonts w:asciiTheme="minorHAnsi" w:hAnsiTheme="minorHAnsi"/>
          <w:sz w:val="24"/>
          <w:szCs w:val="24"/>
        </w:rPr>
        <w:t>dočasný vývoz na výstavu nebo veletrh (komerční akce, které trvají určitou dobu a</w:t>
      </w:r>
      <w:r>
        <w:rPr>
          <w:rFonts w:asciiTheme="minorHAnsi" w:hAnsiTheme="minorHAnsi"/>
          <w:sz w:val="24"/>
          <w:szCs w:val="24"/>
        </w:rPr>
        <w:t> </w:t>
      </w:r>
      <w:r w:rsidRPr="009A5823">
        <w:rPr>
          <w:rFonts w:asciiTheme="minorHAnsi" w:hAnsiTheme="minorHAnsi"/>
          <w:sz w:val="24"/>
          <w:szCs w:val="24"/>
        </w:rPr>
        <w:t>na nichž několik vystavovatelů předvádí obchodníkům nebo široké veřejnosti své produkty) a</w:t>
      </w:r>
      <w:r>
        <w:rPr>
          <w:rFonts w:asciiTheme="minorHAnsi" w:hAnsiTheme="minorHAnsi"/>
          <w:sz w:val="24"/>
          <w:szCs w:val="24"/>
        </w:rPr>
        <w:t> </w:t>
      </w:r>
      <w:r w:rsidRPr="009A5823">
        <w:rPr>
          <w:rFonts w:asciiTheme="minorHAnsi" w:hAnsiTheme="minorHAnsi"/>
          <w:sz w:val="24"/>
          <w:szCs w:val="24"/>
        </w:rPr>
        <w:t>že zboží bude do 120 dnů po vyvezení dovezeno zpět na celní území EU, kompletní a</w:t>
      </w:r>
      <w:r>
        <w:rPr>
          <w:rFonts w:asciiTheme="minorHAnsi" w:hAnsiTheme="minorHAnsi"/>
          <w:sz w:val="24"/>
          <w:szCs w:val="24"/>
        </w:rPr>
        <w:t> </w:t>
      </w:r>
      <w:r w:rsidRPr="009A5823">
        <w:rPr>
          <w:rFonts w:asciiTheme="minorHAnsi" w:hAnsiTheme="minorHAnsi"/>
          <w:sz w:val="24"/>
          <w:szCs w:val="24"/>
        </w:rPr>
        <w:t>beze změn</w:t>
      </w:r>
    </w:p>
    <w:p w14:paraId="77CECE2A" w14:textId="77777777" w:rsidR="00A4066D" w:rsidRPr="009A5823" w:rsidRDefault="00A4066D" w:rsidP="00677596">
      <w:pPr>
        <w:numPr>
          <w:ilvl w:val="0"/>
          <w:numId w:val="5"/>
        </w:numPr>
        <w:tabs>
          <w:tab w:val="num" w:pos="567"/>
        </w:tabs>
        <w:overflowPunct/>
        <w:autoSpaceDE/>
        <w:autoSpaceDN/>
        <w:adjustRightInd/>
        <w:spacing w:before="120" w:after="160" w:line="340" w:lineRule="exact"/>
        <w:ind w:left="568" w:hanging="284"/>
        <w:jc w:val="both"/>
        <w:textAlignment w:val="auto"/>
        <w:rPr>
          <w:rFonts w:asciiTheme="minorHAnsi" w:hAnsiTheme="minorHAnsi"/>
          <w:sz w:val="24"/>
          <w:szCs w:val="24"/>
        </w:rPr>
      </w:pPr>
      <w:r w:rsidRPr="009A5823">
        <w:rPr>
          <w:rFonts w:asciiTheme="minorHAnsi" w:hAnsiTheme="minorHAnsi"/>
          <w:sz w:val="24"/>
          <w:szCs w:val="24"/>
        </w:rPr>
        <w:t xml:space="preserve">Všeobecné vývozní povolení Unie </w:t>
      </w:r>
      <w:r w:rsidRPr="009A5823">
        <w:rPr>
          <w:rFonts w:asciiTheme="minorHAnsi" w:hAnsiTheme="minorHAnsi"/>
          <w:b/>
          <w:bCs/>
          <w:sz w:val="24"/>
          <w:szCs w:val="24"/>
        </w:rPr>
        <w:t>č. EU005 — Telekomunikace</w:t>
      </w:r>
      <w:r w:rsidRPr="009A5823">
        <w:rPr>
          <w:rFonts w:asciiTheme="minorHAnsi" w:hAnsiTheme="minorHAnsi"/>
          <w:sz w:val="24"/>
          <w:szCs w:val="24"/>
        </w:rPr>
        <w:t xml:space="preserve"> </w:t>
      </w:r>
    </w:p>
    <w:p w14:paraId="53C824AE" w14:textId="77777777" w:rsidR="00A4066D" w:rsidRPr="009A5823" w:rsidRDefault="00A4066D" w:rsidP="00A4066D">
      <w:pPr>
        <w:tabs>
          <w:tab w:val="num" w:pos="567"/>
        </w:tabs>
        <w:spacing w:before="60" w:after="160" w:line="340" w:lineRule="exact"/>
        <w:ind w:left="567"/>
        <w:jc w:val="both"/>
        <w:rPr>
          <w:rFonts w:asciiTheme="minorHAnsi" w:hAnsiTheme="minorHAnsi"/>
          <w:sz w:val="24"/>
          <w:szCs w:val="24"/>
        </w:rPr>
      </w:pPr>
      <w:r w:rsidRPr="009A5823">
        <w:rPr>
          <w:rFonts w:asciiTheme="minorHAnsi" w:hAnsiTheme="minorHAnsi"/>
          <w:sz w:val="24"/>
          <w:szCs w:val="24"/>
        </w:rPr>
        <w:t>Povolení pro určité zboží z</w:t>
      </w:r>
      <w:r>
        <w:rPr>
          <w:rFonts w:asciiTheme="minorHAnsi" w:hAnsiTheme="minorHAnsi"/>
          <w:sz w:val="24"/>
          <w:szCs w:val="24"/>
        </w:rPr>
        <w:t> </w:t>
      </w:r>
      <w:r w:rsidRPr="009A5823">
        <w:rPr>
          <w:rFonts w:asciiTheme="minorHAnsi" w:hAnsiTheme="minorHAnsi"/>
          <w:sz w:val="24"/>
          <w:szCs w:val="24"/>
        </w:rPr>
        <w:t xml:space="preserve">kategorie 5 do míst určení - Albánie, Argentina, Čína (včetně Hongkongu </w:t>
      </w:r>
      <w:proofErr w:type="gramStart"/>
      <w:r w:rsidRPr="009A5823">
        <w:rPr>
          <w:rFonts w:asciiTheme="minorHAnsi" w:hAnsiTheme="minorHAnsi"/>
          <w:sz w:val="24"/>
          <w:szCs w:val="24"/>
        </w:rPr>
        <w:t>a</w:t>
      </w:r>
      <w:r>
        <w:rPr>
          <w:rFonts w:asciiTheme="minorHAnsi" w:hAnsiTheme="minorHAnsi"/>
          <w:sz w:val="24"/>
          <w:szCs w:val="24"/>
        </w:rPr>
        <w:t> </w:t>
      </w:r>
      <w:r w:rsidRPr="009A5823">
        <w:rPr>
          <w:rFonts w:asciiTheme="minorHAnsi" w:hAnsiTheme="minorHAnsi"/>
          <w:sz w:val="24"/>
          <w:szCs w:val="24"/>
        </w:rPr>
        <w:t xml:space="preserve"> Macaa</w:t>
      </w:r>
      <w:proofErr w:type="gramEnd"/>
      <w:r w:rsidRPr="009A5823">
        <w:rPr>
          <w:rFonts w:asciiTheme="minorHAnsi" w:hAnsiTheme="minorHAnsi"/>
          <w:sz w:val="24"/>
          <w:szCs w:val="24"/>
        </w:rPr>
        <w:t>), Indie, Jihoafrická republika, Jižní Korea, Rusko, Turecko, Ukrajina</w:t>
      </w:r>
    </w:p>
    <w:p w14:paraId="40341821" w14:textId="77777777" w:rsidR="00A4066D" w:rsidRPr="009A5823" w:rsidRDefault="00A4066D" w:rsidP="00677596">
      <w:pPr>
        <w:numPr>
          <w:ilvl w:val="0"/>
          <w:numId w:val="5"/>
        </w:numPr>
        <w:overflowPunct/>
        <w:autoSpaceDE/>
        <w:autoSpaceDN/>
        <w:adjustRightInd/>
        <w:spacing w:before="120" w:after="160" w:line="340" w:lineRule="exact"/>
        <w:ind w:left="568" w:hanging="284"/>
        <w:jc w:val="both"/>
        <w:textAlignment w:val="auto"/>
        <w:rPr>
          <w:rFonts w:asciiTheme="minorHAnsi" w:hAnsiTheme="minorHAnsi"/>
          <w:sz w:val="24"/>
          <w:szCs w:val="24"/>
        </w:rPr>
      </w:pPr>
      <w:r w:rsidRPr="009A5823">
        <w:rPr>
          <w:rFonts w:asciiTheme="minorHAnsi" w:hAnsiTheme="minorHAnsi"/>
          <w:sz w:val="24"/>
          <w:szCs w:val="24"/>
        </w:rPr>
        <w:t xml:space="preserve">Všeobecné vývozní povolení Unie </w:t>
      </w:r>
      <w:r w:rsidRPr="009A5823">
        <w:rPr>
          <w:rFonts w:asciiTheme="minorHAnsi" w:hAnsiTheme="minorHAnsi"/>
          <w:b/>
          <w:bCs/>
          <w:sz w:val="24"/>
          <w:szCs w:val="24"/>
        </w:rPr>
        <w:t>č. EU006 — Chemické látky</w:t>
      </w:r>
      <w:r w:rsidRPr="009A5823">
        <w:rPr>
          <w:rFonts w:asciiTheme="minorHAnsi" w:hAnsiTheme="minorHAnsi"/>
          <w:sz w:val="24"/>
          <w:szCs w:val="24"/>
        </w:rPr>
        <w:t xml:space="preserve"> </w:t>
      </w:r>
    </w:p>
    <w:p w14:paraId="298E7990" w14:textId="77777777" w:rsidR="00A4066D" w:rsidRDefault="00A4066D" w:rsidP="00A4066D">
      <w:pPr>
        <w:spacing w:before="60" w:after="160" w:line="340" w:lineRule="exact"/>
        <w:ind w:left="567"/>
        <w:jc w:val="both"/>
        <w:rPr>
          <w:rFonts w:asciiTheme="minorHAnsi" w:hAnsiTheme="minorHAnsi"/>
          <w:sz w:val="24"/>
          <w:szCs w:val="24"/>
        </w:rPr>
      </w:pPr>
      <w:r w:rsidRPr="00F4759C">
        <w:rPr>
          <w:rFonts w:asciiTheme="minorHAnsi" w:hAnsiTheme="minorHAnsi" w:cstheme="minorHAnsi"/>
          <w:sz w:val="24"/>
          <w:szCs w:val="24"/>
        </w:rPr>
        <w:t>Povolení pro vyjmenované chemické látky z položek 1C350, 1C450 a </w:t>
      </w:r>
      <w:r w:rsidRPr="00F4759C">
        <w:rPr>
          <w:rFonts w:asciiTheme="minorHAnsi" w:hAnsiTheme="minorHAnsi"/>
          <w:sz w:val="24"/>
          <w:szCs w:val="24"/>
        </w:rPr>
        <w:t>1C450 b do míst určení – Argentina, Island, Jižní Korea, Turecko, Ukrajina</w:t>
      </w:r>
    </w:p>
    <w:p w14:paraId="59DA5F67" w14:textId="77777777" w:rsidR="00A4066D" w:rsidRPr="00B7203E" w:rsidRDefault="00A4066D" w:rsidP="00677596">
      <w:pPr>
        <w:numPr>
          <w:ilvl w:val="0"/>
          <w:numId w:val="5"/>
        </w:numPr>
        <w:overflowPunct/>
        <w:autoSpaceDE/>
        <w:autoSpaceDN/>
        <w:adjustRightInd/>
        <w:spacing w:before="120" w:after="160" w:line="340" w:lineRule="exact"/>
        <w:ind w:left="568" w:hanging="284"/>
        <w:jc w:val="both"/>
        <w:textAlignment w:val="auto"/>
        <w:rPr>
          <w:rFonts w:asciiTheme="minorHAnsi" w:hAnsiTheme="minorHAnsi"/>
          <w:bCs/>
          <w:sz w:val="24"/>
          <w:szCs w:val="24"/>
        </w:rPr>
      </w:pPr>
      <w:r w:rsidRPr="00F4759C">
        <w:rPr>
          <w:rFonts w:asciiTheme="minorHAnsi" w:hAnsiTheme="minorHAnsi"/>
          <w:bCs/>
          <w:sz w:val="24"/>
          <w:szCs w:val="24"/>
        </w:rPr>
        <w:t xml:space="preserve">Všeobecné vývozní povolení Unie </w:t>
      </w:r>
      <w:r w:rsidRPr="00F4759C">
        <w:rPr>
          <w:rFonts w:asciiTheme="minorHAnsi" w:hAnsiTheme="minorHAnsi"/>
          <w:b/>
          <w:bCs/>
          <w:sz w:val="24"/>
          <w:szCs w:val="24"/>
        </w:rPr>
        <w:t>č. EU007</w:t>
      </w:r>
      <w:r w:rsidRPr="00F4759C">
        <w:rPr>
          <w:rFonts w:asciiTheme="minorHAnsi" w:hAnsiTheme="minorHAnsi"/>
          <w:bCs/>
          <w:sz w:val="24"/>
          <w:szCs w:val="24"/>
        </w:rPr>
        <w:t xml:space="preserve"> </w:t>
      </w:r>
      <w:r w:rsidRPr="00F4759C">
        <w:rPr>
          <w:rFonts w:asciiTheme="minorHAnsi" w:hAnsiTheme="minorHAnsi"/>
          <w:b/>
          <w:bCs/>
          <w:sz w:val="24"/>
          <w:szCs w:val="24"/>
        </w:rPr>
        <w:t>– Vývoz softwaru a technologií v rámci skupiny</w:t>
      </w:r>
    </w:p>
    <w:p w14:paraId="298AE74F" w14:textId="77777777" w:rsidR="00A4066D" w:rsidRPr="00F4759C" w:rsidRDefault="00A4066D" w:rsidP="00A4066D">
      <w:pPr>
        <w:tabs>
          <w:tab w:val="num" w:pos="567"/>
        </w:tabs>
        <w:spacing w:before="60" w:after="160" w:line="340" w:lineRule="exact"/>
        <w:ind w:left="567"/>
        <w:jc w:val="both"/>
        <w:rPr>
          <w:rFonts w:asciiTheme="minorHAnsi" w:hAnsiTheme="minorHAnsi"/>
          <w:bCs/>
          <w:sz w:val="24"/>
          <w:szCs w:val="24"/>
        </w:rPr>
      </w:pPr>
      <w:r w:rsidRPr="00F4759C">
        <w:rPr>
          <w:rFonts w:asciiTheme="minorHAnsi" w:hAnsiTheme="minorHAnsi"/>
          <w:bCs/>
          <w:sz w:val="24"/>
          <w:szCs w:val="24"/>
        </w:rPr>
        <w:t xml:space="preserve">Pro určité technologie a software do míst určení – Argentina, Brazílie, Filipíny, Chile, Indie, </w:t>
      </w:r>
      <w:proofErr w:type="spellStart"/>
      <w:r w:rsidRPr="00F4759C">
        <w:rPr>
          <w:rFonts w:asciiTheme="minorHAnsi" w:hAnsiTheme="minorHAnsi"/>
          <w:bCs/>
          <w:sz w:val="24"/>
          <w:szCs w:val="24"/>
        </w:rPr>
        <w:t>Indonesie</w:t>
      </w:r>
      <w:proofErr w:type="spellEnd"/>
      <w:r w:rsidRPr="00F4759C">
        <w:rPr>
          <w:rFonts w:asciiTheme="minorHAnsi" w:hAnsiTheme="minorHAnsi"/>
          <w:bCs/>
          <w:sz w:val="24"/>
          <w:szCs w:val="24"/>
        </w:rPr>
        <w:t>, Izrael, Jižní Afrika, Jižní Korea, Jordánsko, Malajsie, Maroko, Mexiko, Singapur, Thajsko, Tunisko.</w:t>
      </w:r>
    </w:p>
    <w:p w14:paraId="50D882F6" w14:textId="77777777" w:rsidR="00A4066D" w:rsidRDefault="00A4066D" w:rsidP="00A4066D">
      <w:pPr>
        <w:pStyle w:val="Odstavecseseznamem"/>
        <w:spacing w:before="60" w:after="160" w:line="340" w:lineRule="exact"/>
        <w:jc w:val="both"/>
        <w:rPr>
          <w:rFonts w:asciiTheme="minorHAnsi" w:hAnsiTheme="minorHAnsi"/>
          <w:bCs/>
          <w:sz w:val="24"/>
          <w:szCs w:val="24"/>
        </w:rPr>
      </w:pPr>
    </w:p>
    <w:p w14:paraId="1D24F93A" w14:textId="77777777" w:rsidR="00A4066D" w:rsidRDefault="00A4066D" w:rsidP="00677596">
      <w:pPr>
        <w:numPr>
          <w:ilvl w:val="0"/>
          <w:numId w:val="5"/>
        </w:numPr>
        <w:overflowPunct/>
        <w:autoSpaceDE/>
        <w:autoSpaceDN/>
        <w:adjustRightInd/>
        <w:spacing w:before="120" w:after="160" w:line="340" w:lineRule="exact"/>
        <w:ind w:left="568" w:hanging="284"/>
        <w:jc w:val="both"/>
        <w:textAlignment w:val="auto"/>
        <w:rPr>
          <w:rFonts w:asciiTheme="minorHAnsi" w:hAnsiTheme="minorHAnsi"/>
          <w:bCs/>
          <w:sz w:val="24"/>
          <w:szCs w:val="24"/>
        </w:rPr>
      </w:pPr>
      <w:r>
        <w:rPr>
          <w:rFonts w:asciiTheme="minorHAnsi" w:hAnsiTheme="minorHAnsi"/>
          <w:bCs/>
          <w:sz w:val="24"/>
          <w:szCs w:val="24"/>
        </w:rPr>
        <w:t xml:space="preserve">Všeobecné vývozní povolení Unie </w:t>
      </w:r>
      <w:r w:rsidRPr="00DF770A">
        <w:rPr>
          <w:rFonts w:asciiTheme="minorHAnsi" w:hAnsiTheme="minorHAnsi"/>
          <w:b/>
          <w:bCs/>
          <w:sz w:val="24"/>
          <w:szCs w:val="24"/>
        </w:rPr>
        <w:t>č. EU008</w:t>
      </w:r>
      <w:r>
        <w:rPr>
          <w:rFonts w:asciiTheme="minorHAnsi" w:hAnsiTheme="minorHAnsi"/>
          <w:bCs/>
          <w:sz w:val="24"/>
          <w:szCs w:val="24"/>
        </w:rPr>
        <w:t xml:space="preserve"> </w:t>
      </w:r>
      <w:r>
        <w:rPr>
          <w:rFonts w:asciiTheme="minorHAnsi" w:hAnsiTheme="minorHAnsi"/>
          <w:b/>
          <w:bCs/>
          <w:sz w:val="24"/>
          <w:szCs w:val="24"/>
        </w:rPr>
        <w:t>–</w:t>
      </w:r>
      <w:r w:rsidRPr="00DF770A">
        <w:rPr>
          <w:rFonts w:asciiTheme="minorHAnsi" w:hAnsiTheme="minorHAnsi"/>
          <w:b/>
          <w:bCs/>
          <w:sz w:val="24"/>
          <w:szCs w:val="24"/>
        </w:rPr>
        <w:t xml:space="preserve"> Šifrování</w:t>
      </w:r>
    </w:p>
    <w:p w14:paraId="2E79E217" w14:textId="77777777" w:rsidR="00A4066D" w:rsidRPr="00B7203E" w:rsidRDefault="00A4066D" w:rsidP="00A4066D">
      <w:pPr>
        <w:tabs>
          <w:tab w:val="num" w:pos="567"/>
        </w:tabs>
        <w:spacing w:before="60" w:after="160" w:line="340" w:lineRule="exact"/>
        <w:ind w:left="567"/>
        <w:jc w:val="both"/>
        <w:rPr>
          <w:rFonts w:asciiTheme="minorHAnsi" w:hAnsiTheme="minorHAnsi" w:cstheme="minorHAnsi"/>
          <w:sz w:val="24"/>
          <w:szCs w:val="24"/>
        </w:rPr>
      </w:pPr>
      <w:r>
        <w:rPr>
          <w:rFonts w:asciiTheme="minorHAnsi" w:hAnsiTheme="minorHAnsi"/>
          <w:bCs/>
          <w:sz w:val="24"/>
          <w:szCs w:val="24"/>
        </w:rPr>
        <w:t>Povolení se vztahuje na vývoz vybraného zboží dvojího užití z kategorie 5/2 – Bezpečnost informací do určitých míst určení.</w:t>
      </w:r>
    </w:p>
    <w:p w14:paraId="14E352CB" w14:textId="77777777" w:rsidR="00A4066D" w:rsidRDefault="00A4066D" w:rsidP="00A4066D">
      <w:pPr>
        <w:tabs>
          <w:tab w:val="left" w:pos="5245"/>
        </w:tabs>
        <w:jc w:val="both"/>
        <w:rPr>
          <w:rFonts w:asciiTheme="minorHAnsi" w:hAnsiTheme="minorHAnsi"/>
          <w:b/>
          <w:bCs/>
          <w:sz w:val="24"/>
          <w:szCs w:val="24"/>
          <w:u w:val="single"/>
        </w:rPr>
      </w:pPr>
    </w:p>
    <w:p w14:paraId="6FEBDF54" w14:textId="77777777" w:rsidR="00A4066D" w:rsidRPr="009A5823" w:rsidRDefault="00A4066D" w:rsidP="00A4066D">
      <w:pPr>
        <w:tabs>
          <w:tab w:val="left" w:pos="5245"/>
        </w:tabs>
        <w:jc w:val="both"/>
        <w:rPr>
          <w:rFonts w:asciiTheme="minorHAnsi" w:hAnsiTheme="minorHAnsi"/>
          <w:b/>
          <w:bCs/>
          <w:sz w:val="24"/>
          <w:szCs w:val="24"/>
          <w:u w:val="single"/>
        </w:rPr>
      </w:pPr>
      <w:r w:rsidRPr="009A5823">
        <w:rPr>
          <w:rFonts w:asciiTheme="minorHAnsi" w:hAnsiTheme="minorHAnsi"/>
          <w:b/>
          <w:bCs/>
          <w:sz w:val="24"/>
          <w:szCs w:val="24"/>
          <w:u w:val="single"/>
        </w:rPr>
        <w:t>Mezinárodní sankce a</w:t>
      </w:r>
      <w:r>
        <w:rPr>
          <w:rFonts w:asciiTheme="minorHAnsi" w:hAnsiTheme="minorHAnsi"/>
          <w:b/>
          <w:bCs/>
          <w:sz w:val="24"/>
          <w:szCs w:val="24"/>
          <w:u w:val="single"/>
        </w:rPr>
        <w:t> </w:t>
      </w:r>
      <w:r w:rsidRPr="009A5823">
        <w:rPr>
          <w:rFonts w:asciiTheme="minorHAnsi" w:hAnsiTheme="minorHAnsi"/>
          <w:b/>
          <w:bCs/>
          <w:sz w:val="24"/>
          <w:szCs w:val="24"/>
          <w:u w:val="single"/>
        </w:rPr>
        <w:t xml:space="preserve">omezující opatření vůči </w:t>
      </w:r>
      <w:proofErr w:type="gramStart"/>
      <w:r w:rsidRPr="009A5823">
        <w:rPr>
          <w:rFonts w:asciiTheme="minorHAnsi" w:hAnsiTheme="minorHAnsi"/>
          <w:b/>
          <w:bCs/>
          <w:sz w:val="24"/>
          <w:szCs w:val="24"/>
          <w:u w:val="single"/>
        </w:rPr>
        <w:t>třetím</w:t>
      </w:r>
      <w:proofErr w:type="gramEnd"/>
      <w:r w:rsidRPr="009A5823">
        <w:rPr>
          <w:rFonts w:asciiTheme="minorHAnsi" w:hAnsiTheme="minorHAnsi"/>
          <w:b/>
          <w:bCs/>
          <w:sz w:val="24"/>
          <w:szCs w:val="24"/>
          <w:u w:val="single"/>
        </w:rPr>
        <w:t xml:space="preserve"> zemí</w:t>
      </w:r>
    </w:p>
    <w:p w14:paraId="46E39273" w14:textId="77777777" w:rsidR="00A4066D" w:rsidRPr="007B49F4" w:rsidRDefault="00A4066D" w:rsidP="00A4066D">
      <w:pPr>
        <w:pStyle w:val="beznytext"/>
        <w:spacing w:before="120" w:beforeAutospacing="0"/>
        <w:jc w:val="both"/>
        <w:rPr>
          <w:rFonts w:asciiTheme="minorHAnsi" w:hAnsiTheme="minorHAnsi" w:cstheme="minorHAnsi"/>
        </w:rPr>
      </w:pPr>
      <w:r w:rsidRPr="00B7203E">
        <w:rPr>
          <w:rFonts w:asciiTheme="minorHAnsi" w:hAnsiTheme="minorHAnsi" w:cstheme="minorHAnsi"/>
          <w:lang w:val="cs-CZ"/>
        </w:rPr>
        <w:t xml:space="preserve">V rámci společné zahraniční a bezpečnostní politiky uplatňuje Evropská unie vůči některým třetím zemím sankce, resp. omezující opatření. Jedná se buď o vlastní opatření EU, nebo o opatření provádějící závazné rezoluce Rady bezpečnosti Organizace spojených národů. Mezi nejvíce používané sankce patří zbrojní embarga, hospodářská a finanční omezení apod. ČR přijala sankční či omezující opatření vůči některým zemím na národní úrovni. </w:t>
      </w:r>
    </w:p>
    <w:p w14:paraId="23762636" w14:textId="77777777" w:rsidR="00A4066D" w:rsidRPr="007B49F4" w:rsidRDefault="00A4066D" w:rsidP="00A4066D">
      <w:pPr>
        <w:pStyle w:val="beznytext"/>
        <w:jc w:val="both"/>
        <w:rPr>
          <w:rFonts w:asciiTheme="minorHAnsi" w:hAnsiTheme="minorHAnsi" w:cstheme="minorHAnsi"/>
        </w:rPr>
      </w:pPr>
      <w:r w:rsidRPr="00B7203E">
        <w:rPr>
          <w:rFonts w:asciiTheme="minorHAnsi" w:hAnsiTheme="minorHAnsi" w:cstheme="minorHAnsi"/>
          <w:lang w:val="cs-CZ"/>
        </w:rPr>
        <w:t xml:space="preserve">Orgánem zodpovědným za vnitrostátní koordinaci při uplatňování všech mezinárodních sankcí za účelem udržování mezinárodního míru a bezpečnosti, ochrany základních lidských práv a boje proti terorismu v ČR je </w:t>
      </w:r>
      <w:proofErr w:type="gramStart"/>
      <w:r w:rsidRPr="00B7203E">
        <w:rPr>
          <w:rFonts w:asciiTheme="minorHAnsi" w:hAnsiTheme="minorHAnsi" w:cstheme="minorHAnsi"/>
          <w:lang w:val="cs-CZ"/>
        </w:rPr>
        <w:t>MF - Finanční</w:t>
      </w:r>
      <w:proofErr w:type="gramEnd"/>
      <w:r w:rsidRPr="00B7203E">
        <w:rPr>
          <w:rFonts w:asciiTheme="minorHAnsi" w:hAnsiTheme="minorHAnsi" w:cstheme="minorHAnsi"/>
          <w:lang w:val="cs-CZ"/>
        </w:rPr>
        <w:t xml:space="preserve"> a analytický útvar podle zákona č. 69/2006 Sb. o provádění mezinárodních sankcí.</w:t>
      </w:r>
    </w:p>
    <w:p w14:paraId="06A4B6B2" w14:textId="77777777" w:rsidR="00A4066D" w:rsidRPr="009A5823" w:rsidRDefault="00A4066D" w:rsidP="00A4066D">
      <w:pPr>
        <w:tabs>
          <w:tab w:val="num" w:pos="567"/>
          <w:tab w:val="num" w:pos="720"/>
        </w:tabs>
        <w:spacing w:before="60" w:after="160" w:line="340" w:lineRule="exact"/>
        <w:ind w:left="567"/>
        <w:jc w:val="both"/>
        <w:rPr>
          <w:rFonts w:asciiTheme="minorHAnsi" w:hAnsiTheme="minorHAnsi"/>
          <w:bCs/>
          <w:sz w:val="24"/>
          <w:szCs w:val="24"/>
        </w:rPr>
      </w:pPr>
      <w:r w:rsidRPr="009A5823">
        <w:rPr>
          <w:rFonts w:asciiTheme="minorHAnsi" w:hAnsiTheme="minorHAnsi"/>
          <w:bCs/>
          <w:sz w:val="24"/>
          <w:szCs w:val="24"/>
        </w:rPr>
        <w:br w:type="page"/>
      </w:r>
    </w:p>
    <w:p w14:paraId="78016C4E" w14:textId="77777777" w:rsidR="00A4066D" w:rsidRPr="00BD5544" w:rsidRDefault="00A4066D" w:rsidP="00677596">
      <w:pPr>
        <w:pStyle w:val="Nadpis1"/>
        <w:numPr>
          <w:ilvl w:val="0"/>
          <w:numId w:val="35"/>
        </w:numPr>
        <w:ind w:hanging="644"/>
        <w:jc w:val="both"/>
        <w:rPr>
          <w:rFonts w:asciiTheme="minorHAnsi" w:hAnsiTheme="minorHAnsi" w:cstheme="minorHAnsi"/>
          <w:color w:val="auto"/>
        </w:rPr>
      </w:pPr>
      <w:bookmarkStart w:id="1" w:name="_Hlk79567275"/>
      <w:r w:rsidRPr="00BD5544">
        <w:rPr>
          <w:rFonts w:asciiTheme="minorHAnsi" w:hAnsiTheme="minorHAnsi" w:cstheme="minorHAnsi"/>
          <w:color w:val="auto"/>
        </w:rPr>
        <w:lastRenderedPageBreak/>
        <w:t xml:space="preserve">Mezinárodní kontrolní </w:t>
      </w:r>
      <w:proofErr w:type="gramStart"/>
      <w:r w:rsidRPr="00BD5544">
        <w:rPr>
          <w:rFonts w:asciiTheme="minorHAnsi" w:hAnsiTheme="minorHAnsi" w:cstheme="minorHAnsi"/>
          <w:color w:val="auto"/>
        </w:rPr>
        <w:t>režimy - základní</w:t>
      </w:r>
      <w:proofErr w:type="gramEnd"/>
      <w:r w:rsidRPr="00BD5544">
        <w:rPr>
          <w:rFonts w:asciiTheme="minorHAnsi" w:hAnsiTheme="minorHAnsi" w:cstheme="minorHAnsi"/>
          <w:color w:val="auto"/>
        </w:rPr>
        <w:t xml:space="preserve"> právní předpisy EU a</w:t>
      </w:r>
      <w:r>
        <w:rPr>
          <w:rFonts w:asciiTheme="minorHAnsi" w:hAnsiTheme="minorHAnsi" w:cstheme="minorHAnsi"/>
          <w:color w:val="auto"/>
        </w:rPr>
        <w:t> </w:t>
      </w:r>
      <w:r w:rsidRPr="00BD5544">
        <w:rPr>
          <w:rFonts w:asciiTheme="minorHAnsi" w:hAnsiTheme="minorHAnsi" w:cstheme="minorHAnsi"/>
          <w:color w:val="auto"/>
        </w:rPr>
        <w:t>ČR pro kontrolu vývozu zboží dvojího použití</w:t>
      </w:r>
      <w:r>
        <w:rPr>
          <w:rFonts w:asciiTheme="minorHAnsi" w:hAnsiTheme="minorHAnsi" w:cstheme="minorHAnsi"/>
          <w:color w:val="auto"/>
        </w:rPr>
        <w:t>, </w:t>
      </w:r>
      <w:r w:rsidRPr="00BD5544">
        <w:rPr>
          <w:rFonts w:asciiTheme="minorHAnsi" w:hAnsiTheme="minorHAnsi" w:cstheme="minorHAnsi"/>
          <w:color w:val="auto"/>
        </w:rPr>
        <w:t>právní úprava žádostí o</w:t>
      </w:r>
      <w:r>
        <w:rPr>
          <w:rFonts w:asciiTheme="minorHAnsi" w:hAnsiTheme="minorHAnsi" w:cstheme="minorHAnsi"/>
          <w:color w:val="auto"/>
        </w:rPr>
        <w:t> </w:t>
      </w:r>
      <w:r w:rsidRPr="00BD5544">
        <w:rPr>
          <w:rFonts w:asciiTheme="minorHAnsi" w:hAnsiTheme="minorHAnsi" w:cstheme="minorHAnsi"/>
          <w:color w:val="auto"/>
        </w:rPr>
        <w:t>vývozní povolení zboží dvojího použití</w:t>
      </w:r>
      <w:r>
        <w:rPr>
          <w:rFonts w:asciiTheme="minorHAnsi" w:hAnsiTheme="minorHAnsi" w:cstheme="minorHAnsi"/>
          <w:color w:val="auto"/>
        </w:rPr>
        <w:t xml:space="preserve"> </w:t>
      </w:r>
      <w:r w:rsidRPr="005D77CD">
        <w:rPr>
          <w:rFonts w:asciiTheme="minorHAnsi" w:hAnsiTheme="minorHAnsi" w:cstheme="minorHAnsi"/>
          <w:color w:val="auto"/>
        </w:rPr>
        <w:t>a</w:t>
      </w:r>
      <w:r>
        <w:rPr>
          <w:rFonts w:asciiTheme="minorHAnsi" w:hAnsiTheme="minorHAnsi" w:cstheme="minorHAnsi"/>
          <w:color w:val="auto"/>
        </w:rPr>
        <w:t> </w:t>
      </w:r>
      <w:r w:rsidRPr="005D77CD">
        <w:rPr>
          <w:rFonts w:asciiTheme="minorHAnsi" w:hAnsiTheme="minorHAnsi" w:cstheme="minorHAnsi"/>
          <w:color w:val="auto"/>
        </w:rPr>
        <w:t>princip opatření „</w:t>
      </w:r>
      <w:proofErr w:type="spellStart"/>
      <w:r w:rsidRPr="005D77CD">
        <w:rPr>
          <w:rFonts w:asciiTheme="minorHAnsi" w:hAnsiTheme="minorHAnsi" w:cstheme="minorHAnsi"/>
          <w:color w:val="auto"/>
        </w:rPr>
        <w:t>catch</w:t>
      </w:r>
      <w:r>
        <w:rPr>
          <w:rFonts w:asciiTheme="minorHAnsi" w:hAnsiTheme="minorHAnsi" w:cstheme="minorHAnsi"/>
          <w:color w:val="auto"/>
        </w:rPr>
        <w:t>-</w:t>
      </w:r>
      <w:r w:rsidRPr="005D77CD">
        <w:rPr>
          <w:rFonts w:asciiTheme="minorHAnsi" w:hAnsiTheme="minorHAnsi" w:cstheme="minorHAnsi"/>
          <w:color w:val="auto"/>
        </w:rPr>
        <w:t>all</w:t>
      </w:r>
      <w:proofErr w:type="spellEnd"/>
      <w:r w:rsidRPr="005D77CD">
        <w:rPr>
          <w:rFonts w:asciiTheme="minorHAnsi" w:hAnsiTheme="minorHAnsi" w:cstheme="minorHAnsi"/>
          <w:color w:val="auto"/>
        </w:rPr>
        <w:t>“ v</w:t>
      </w:r>
      <w:r>
        <w:rPr>
          <w:rFonts w:asciiTheme="minorHAnsi" w:hAnsiTheme="minorHAnsi" w:cstheme="minorHAnsi"/>
          <w:color w:val="auto"/>
        </w:rPr>
        <w:t> </w:t>
      </w:r>
      <w:r w:rsidRPr="005D77CD">
        <w:rPr>
          <w:rFonts w:asciiTheme="minorHAnsi" w:hAnsiTheme="minorHAnsi" w:cstheme="minorHAnsi"/>
          <w:color w:val="auto"/>
        </w:rPr>
        <w:t>oblasti zboží dvojího použití</w:t>
      </w:r>
      <w:r w:rsidRPr="00BD5544">
        <w:rPr>
          <w:rFonts w:asciiTheme="minorHAnsi" w:hAnsiTheme="minorHAnsi" w:cstheme="minorHAnsi"/>
          <w:color w:val="auto"/>
        </w:rPr>
        <w:t>.</w:t>
      </w:r>
    </w:p>
    <w:bookmarkEnd w:id="1"/>
    <w:p w14:paraId="69A4DB87" w14:textId="77777777" w:rsidR="00A4066D" w:rsidRPr="00DA5327" w:rsidRDefault="00A4066D" w:rsidP="00A4066D">
      <w:pPr>
        <w:pStyle w:val="beznytext"/>
        <w:jc w:val="both"/>
        <w:rPr>
          <w:rFonts w:asciiTheme="minorHAnsi" w:hAnsiTheme="minorHAnsi" w:cstheme="minorHAnsi"/>
          <w:lang w:val="cs-CZ"/>
        </w:rPr>
      </w:pPr>
      <w:r w:rsidRPr="00DA5327">
        <w:rPr>
          <w:rFonts w:asciiTheme="minorHAnsi" w:hAnsiTheme="minorHAnsi" w:cstheme="minorHAnsi"/>
          <w:lang w:val="cs-CZ"/>
        </w:rPr>
        <w:t>Kontrola exportu zboží dvojího použití v</w:t>
      </w:r>
      <w:r>
        <w:rPr>
          <w:rFonts w:asciiTheme="minorHAnsi" w:hAnsiTheme="minorHAnsi" w:cstheme="minorHAnsi"/>
          <w:lang w:val="cs-CZ"/>
        </w:rPr>
        <w:t> </w:t>
      </w:r>
      <w:r w:rsidRPr="00DA5327">
        <w:rPr>
          <w:rFonts w:asciiTheme="minorHAnsi" w:hAnsiTheme="minorHAnsi" w:cstheme="minorHAnsi"/>
          <w:lang w:val="cs-CZ"/>
        </w:rPr>
        <w:t>ČR je součástí jednotného systému kontroly exportu v</w:t>
      </w:r>
      <w:r>
        <w:rPr>
          <w:rFonts w:asciiTheme="minorHAnsi" w:hAnsiTheme="minorHAnsi" w:cstheme="minorHAnsi"/>
          <w:lang w:val="cs-CZ"/>
        </w:rPr>
        <w:t> </w:t>
      </w:r>
      <w:r w:rsidRPr="00DA5327">
        <w:rPr>
          <w:rFonts w:asciiTheme="minorHAnsi" w:hAnsiTheme="minorHAnsi" w:cstheme="minorHAnsi"/>
          <w:lang w:val="cs-CZ"/>
        </w:rPr>
        <w:t>celé EU. Legislativa EU stanovuje jednotný systém vývozních kontrol a</w:t>
      </w:r>
      <w:r>
        <w:rPr>
          <w:rFonts w:asciiTheme="minorHAnsi" w:hAnsiTheme="minorHAnsi" w:cstheme="minorHAnsi"/>
          <w:lang w:val="cs-CZ"/>
        </w:rPr>
        <w:t> </w:t>
      </w:r>
      <w:r w:rsidRPr="00DA5327">
        <w:rPr>
          <w:rFonts w:asciiTheme="minorHAnsi" w:hAnsiTheme="minorHAnsi" w:cstheme="minorHAnsi"/>
          <w:lang w:val="cs-CZ"/>
        </w:rPr>
        <w:t>má přímou působnost ve všech členských státech EU.</w:t>
      </w:r>
    </w:p>
    <w:p w14:paraId="7486B929" w14:textId="77777777" w:rsidR="00A4066D" w:rsidRPr="009A5823" w:rsidRDefault="00A4066D" w:rsidP="00A4066D">
      <w:pPr>
        <w:tabs>
          <w:tab w:val="left" w:pos="5245"/>
        </w:tabs>
        <w:jc w:val="both"/>
        <w:rPr>
          <w:rFonts w:asciiTheme="minorHAnsi" w:hAnsiTheme="minorHAnsi"/>
          <w:b/>
          <w:bCs/>
          <w:sz w:val="24"/>
          <w:szCs w:val="24"/>
          <w:u w:val="single"/>
        </w:rPr>
      </w:pPr>
      <w:r w:rsidRPr="009A5823">
        <w:rPr>
          <w:rFonts w:asciiTheme="minorHAnsi" w:hAnsiTheme="minorHAnsi"/>
          <w:b/>
          <w:bCs/>
          <w:sz w:val="24"/>
          <w:szCs w:val="24"/>
          <w:u w:val="single"/>
        </w:rPr>
        <w:t>Základními právními předpisy jsou:</w:t>
      </w:r>
    </w:p>
    <w:p w14:paraId="6F7A420B" w14:textId="77777777" w:rsidR="00A4066D" w:rsidRPr="009A5823" w:rsidRDefault="00A4066D" w:rsidP="00A4066D">
      <w:pPr>
        <w:spacing w:before="120"/>
        <w:jc w:val="both"/>
        <w:rPr>
          <w:rFonts w:asciiTheme="minorHAnsi" w:hAnsiTheme="minorHAnsi"/>
          <w:sz w:val="24"/>
          <w:szCs w:val="24"/>
        </w:rPr>
      </w:pPr>
      <w:r w:rsidRPr="009A5823">
        <w:rPr>
          <w:rFonts w:asciiTheme="minorHAnsi" w:hAnsiTheme="minorHAnsi"/>
          <w:b/>
          <w:sz w:val="24"/>
          <w:szCs w:val="24"/>
        </w:rPr>
        <w:t xml:space="preserve">Nařízení </w:t>
      </w:r>
      <w:r>
        <w:rPr>
          <w:rFonts w:asciiTheme="minorHAnsi" w:hAnsiTheme="minorHAnsi"/>
          <w:b/>
          <w:sz w:val="24"/>
          <w:szCs w:val="24"/>
        </w:rPr>
        <w:t>Evropského parlamentu a</w:t>
      </w:r>
      <w:r w:rsidRPr="009A5823">
        <w:rPr>
          <w:rFonts w:asciiTheme="minorHAnsi" w:hAnsiTheme="minorHAnsi"/>
          <w:b/>
          <w:sz w:val="24"/>
          <w:szCs w:val="24"/>
        </w:rPr>
        <w:t xml:space="preserve"> Rady (E</w:t>
      </w:r>
      <w:r>
        <w:rPr>
          <w:rFonts w:asciiTheme="minorHAnsi" w:hAnsiTheme="minorHAnsi"/>
          <w:b/>
          <w:sz w:val="24"/>
          <w:szCs w:val="24"/>
        </w:rPr>
        <w:t>U</w:t>
      </w:r>
      <w:r w:rsidRPr="009A5823">
        <w:rPr>
          <w:rFonts w:asciiTheme="minorHAnsi" w:hAnsiTheme="minorHAnsi"/>
          <w:b/>
          <w:sz w:val="24"/>
          <w:szCs w:val="24"/>
        </w:rPr>
        <w:t xml:space="preserve">) č. </w:t>
      </w:r>
      <w:r>
        <w:rPr>
          <w:rFonts w:asciiTheme="minorHAnsi" w:hAnsiTheme="minorHAnsi"/>
          <w:b/>
          <w:sz w:val="24"/>
          <w:szCs w:val="24"/>
        </w:rPr>
        <w:t>2021/821</w:t>
      </w:r>
      <w:r w:rsidRPr="009A5823">
        <w:rPr>
          <w:rFonts w:asciiTheme="minorHAnsi" w:hAnsiTheme="minorHAnsi"/>
          <w:sz w:val="24"/>
          <w:szCs w:val="24"/>
        </w:rPr>
        <w:t xml:space="preserve">, kterým se zavádí režim </w:t>
      </w:r>
      <w:r>
        <w:rPr>
          <w:rFonts w:asciiTheme="minorHAnsi" w:hAnsiTheme="minorHAnsi"/>
          <w:sz w:val="24"/>
          <w:szCs w:val="24"/>
        </w:rPr>
        <w:t>Unie</w:t>
      </w:r>
      <w:r w:rsidRPr="009A5823">
        <w:rPr>
          <w:rFonts w:asciiTheme="minorHAnsi" w:hAnsiTheme="minorHAnsi"/>
          <w:sz w:val="24"/>
          <w:szCs w:val="24"/>
        </w:rPr>
        <w:t xml:space="preserve"> pro kontrolu vývozu, zprostředkování</w:t>
      </w:r>
      <w:r>
        <w:rPr>
          <w:rFonts w:asciiTheme="minorHAnsi" w:hAnsiTheme="minorHAnsi"/>
          <w:sz w:val="24"/>
          <w:szCs w:val="24"/>
        </w:rPr>
        <w:t>, technické pomoci, </w:t>
      </w:r>
      <w:r w:rsidRPr="009A5823">
        <w:rPr>
          <w:rFonts w:asciiTheme="minorHAnsi" w:hAnsiTheme="minorHAnsi"/>
          <w:sz w:val="24"/>
          <w:szCs w:val="24"/>
        </w:rPr>
        <w:t xml:space="preserve">tranzitu </w:t>
      </w:r>
      <w:r>
        <w:rPr>
          <w:rFonts w:asciiTheme="minorHAnsi" w:hAnsiTheme="minorHAnsi"/>
          <w:sz w:val="24"/>
          <w:szCs w:val="24"/>
        </w:rPr>
        <w:t xml:space="preserve">a přepravy </w:t>
      </w:r>
      <w:r w:rsidRPr="009A5823">
        <w:rPr>
          <w:rFonts w:asciiTheme="minorHAnsi" w:hAnsiTheme="minorHAnsi"/>
          <w:sz w:val="24"/>
          <w:szCs w:val="24"/>
        </w:rPr>
        <w:t>zboží dvojího užití</w:t>
      </w:r>
      <w:r>
        <w:rPr>
          <w:rFonts w:asciiTheme="minorHAnsi" w:hAnsiTheme="minorHAnsi"/>
          <w:sz w:val="24"/>
          <w:szCs w:val="24"/>
        </w:rPr>
        <w:t>.</w:t>
      </w:r>
    </w:p>
    <w:p w14:paraId="40448C6B" w14:textId="77777777" w:rsidR="00A4066D" w:rsidRPr="009A5823" w:rsidRDefault="00A4066D" w:rsidP="00A4066D">
      <w:pPr>
        <w:spacing w:before="120"/>
        <w:jc w:val="both"/>
        <w:rPr>
          <w:rFonts w:asciiTheme="minorHAnsi" w:hAnsiTheme="minorHAnsi"/>
          <w:sz w:val="24"/>
          <w:szCs w:val="24"/>
        </w:rPr>
      </w:pPr>
      <w:r w:rsidRPr="009A5823">
        <w:rPr>
          <w:rFonts w:asciiTheme="minorHAnsi" w:hAnsiTheme="minorHAnsi"/>
          <w:sz w:val="24"/>
          <w:szCs w:val="24"/>
        </w:rPr>
        <w:t>Stanovuje společná pravidla, která jsou závazná a</w:t>
      </w:r>
      <w:r>
        <w:rPr>
          <w:rFonts w:asciiTheme="minorHAnsi" w:hAnsiTheme="minorHAnsi"/>
          <w:sz w:val="24"/>
          <w:szCs w:val="24"/>
        </w:rPr>
        <w:t> </w:t>
      </w:r>
      <w:r w:rsidRPr="009A5823">
        <w:rPr>
          <w:rFonts w:asciiTheme="minorHAnsi" w:hAnsiTheme="minorHAnsi"/>
          <w:sz w:val="24"/>
          <w:szCs w:val="24"/>
        </w:rPr>
        <w:t>přímo použitelná ve všech členských státech EU a</w:t>
      </w:r>
      <w:r>
        <w:rPr>
          <w:rFonts w:asciiTheme="minorHAnsi" w:hAnsiTheme="minorHAnsi"/>
          <w:sz w:val="24"/>
          <w:szCs w:val="24"/>
        </w:rPr>
        <w:t> </w:t>
      </w:r>
      <w:r w:rsidRPr="009A5823">
        <w:rPr>
          <w:rFonts w:asciiTheme="minorHAnsi" w:hAnsiTheme="minorHAnsi"/>
          <w:sz w:val="24"/>
          <w:szCs w:val="24"/>
        </w:rPr>
        <w:t xml:space="preserve">to pro </w:t>
      </w:r>
    </w:p>
    <w:p w14:paraId="20CBB86B" w14:textId="77777777" w:rsidR="00A4066D" w:rsidRPr="009A5823" w:rsidRDefault="00A4066D" w:rsidP="00677596">
      <w:pPr>
        <w:numPr>
          <w:ilvl w:val="0"/>
          <w:numId w:val="8"/>
        </w:numPr>
        <w:spacing w:before="120" w:after="160" w:line="340" w:lineRule="exact"/>
        <w:contextualSpacing/>
        <w:jc w:val="both"/>
        <w:rPr>
          <w:rFonts w:asciiTheme="minorHAnsi" w:hAnsiTheme="minorHAnsi"/>
          <w:sz w:val="24"/>
          <w:szCs w:val="24"/>
        </w:rPr>
      </w:pPr>
      <w:r w:rsidRPr="009A5823">
        <w:rPr>
          <w:rFonts w:asciiTheme="minorHAnsi" w:hAnsiTheme="minorHAnsi"/>
          <w:sz w:val="24"/>
          <w:szCs w:val="24"/>
        </w:rPr>
        <w:t>kontrolu vývozu a</w:t>
      </w:r>
      <w:r>
        <w:rPr>
          <w:rFonts w:asciiTheme="minorHAnsi" w:hAnsiTheme="minorHAnsi"/>
          <w:sz w:val="24"/>
          <w:szCs w:val="24"/>
        </w:rPr>
        <w:t> </w:t>
      </w:r>
      <w:r w:rsidRPr="009A5823">
        <w:rPr>
          <w:rFonts w:asciiTheme="minorHAnsi" w:hAnsiTheme="minorHAnsi"/>
          <w:sz w:val="24"/>
          <w:szCs w:val="24"/>
        </w:rPr>
        <w:t>přepravy zboží</w:t>
      </w:r>
    </w:p>
    <w:p w14:paraId="426EA8A7" w14:textId="77777777" w:rsidR="00A4066D" w:rsidRPr="009A5823" w:rsidRDefault="00A4066D" w:rsidP="00677596">
      <w:pPr>
        <w:numPr>
          <w:ilvl w:val="0"/>
          <w:numId w:val="8"/>
        </w:numPr>
        <w:spacing w:before="120" w:after="160" w:line="340" w:lineRule="exact"/>
        <w:contextualSpacing/>
        <w:jc w:val="both"/>
        <w:rPr>
          <w:rFonts w:asciiTheme="minorHAnsi" w:hAnsiTheme="minorHAnsi"/>
          <w:sz w:val="24"/>
          <w:szCs w:val="24"/>
        </w:rPr>
      </w:pPr>
      <w:r w:rsidRPr="009A5823">
        <w:rPr>
          <w:rFonts w:asciiTheme="minorHAnsi" w:hAnsiTheme="minorHAnsi"/>
          <w:sz w:val="24"/>
          <w:szCs w:val="24"/>
        </w:rPr>
        <w:t xml:space="preserve">kontrolu nehmotných přenosů technologie </w:t>
      </w:r>
    </w:p>
    <w:p w14:paraId="2A48E8F5" w14:textId="77777777" w:rsidR="00A4066D" w:rsidRDefault="00A4066D" w:rsidP="00677596">
      <w:pPr>
        <w:numPr>
          <w:ilvl w:val="0"/>
          <w:numId w:val="8"/>
        </w:numPr>
        <w:spacing w:before="120" w:after="160" w:line="340" w:lineRule="exact"/>
        <w:contextualSpacing/>
        <w:jc w:val="both"/>
        <w:rPr>
          <w:rFonts w:asciiTheme="minorHAnsi" w:hAnsiTheme="minorHAnsi"/>
          <w:sz w:val="24"/>
          <w:szCs w:val="24"/>
        </w:rPr>
      </w:pPr>
      <w:r w:rsidRPr="009A5823">
        <w:rPr>
          <w:rFonts w:asciiTheme="minorHAnsi" w:hAnsiTheme="minorHAnsi"/>
          <w:sz w:val="24"/>
          <w:szCs w:val="24"/>
        </w:rPr>
        <w:t>poskytování zprostředkovatelských služeb</w:t>
      </w:r>
    </w:p>
    <w:p w14:paraId="4A1DD41F" w14:textId="77777777" w:rsidR="00A4066D" w:rsidRPr="009A5823" w:rsidRDefault="00A4066D" w:rsidP="00677596">
      <w:pPr>
        <w:numPr>
          <w:ilvl w:val="0"/>
          <w:numId w:val="8"/>
        </w:numPr>
        <w:spacing w:before="120" w:after="160" w:line="340" w:lineRule="exact"/>
        <w:contextualSpacing/>
        <w:jc w:val="both"/>
        <w:rPr>
          <w:rFonts w:asciiTheme="minorHAnsi" w:hAnsiTheme="minorHAnsi"/>
          <w:sz w:val="24"/>
          <w:szCs w:val="24"/>
        </w:rPr>
      </w:pPr>
      <w:r>
        <w:rPr>
          <w:rFonts w:asciiTheme="minorHAnsi" w:hAnsiTheme="minorHAnsi"/>
          <w:sz w:val="24"/>
          <w:szCs w:val="24"/>
        </w:rPr>
        <w:t>poskytování technické pomoci</w:t>
      </w:r>
    </w:p>
    <w:p w14:paraId="755F9049" w14:textId="77777777" w:rsidR="00A4066D" w:rsidRPr="009A5823" w:rsidRDefault="00A4066D" w:rsidP="00677596">
      <w:pPr>
        <w:numPr>
          <w:ilvl w:val="0"/>
          <w:numId w:val="8"/>
        </w:numPr>
        <w:spacing w:before="120" w:after="160" w:line="340" w:lineRule="exact"/>
        <w:contextualSpacing/>
        <w:jc w:val="both"/>
        <w:rPr>
          <w:rFonts w:asciiTheme="minorHAnsi" w:hAnsiTheme="minorHAnsi"/>
          <w:sz w:val="24"/>
          <w:szCs w:val="24"/>
        </w:rPr>
      </w:pPr>
      <w:r w:rsidRPr="009A5823">
        <w:rPr>
          <w:rFonts w:asciiTheme="minorHAnsi" w:hAnsiTheme="minorHAnsi"/>
          <w:sz w:val="24"/>
          <w:szCs w:val="24"/>
        </w:rPr>
        <w:t>případný zákaz tranzitu</w:t>
      </w:r>
    </w:p>
    <w:p w14:paraId="6E2F375A" w14:textId="77777777" w:rsidR="00A4066D" w:rsidRPr="009A5823" w:rsidRDefault="00A4066D" w:rsidP="00677596">
      <w:pPr>
        <w:numPr>
          <w:ilvl w:val="0"/>
          <w:numId w:val="8"/>
        </w:numPr>
        <w:spacing w:before="120" w:after="160" w:line="340" w:lineRule="exact"/>
        <w:contextualSpacing/>
        <w:jc w:val="both"/>
        <w:rPr>
          <w:rFonts w:asciiTheme="minorHAnsi" w:hAnsiTheme="minorHAnsi"/>
          <w:sz w:val="24"/>
          <w:szCs w:val="24"/>
        </w:rPr>
      </w:pPr>
      <w:r w:rsidRPr="009A5823">
        <w:rPr>
          <w:rFonts w:asciiTheme="minorHAnsi" w:hAnsiTheme="minorHAnsi"/>
          <w:sz w:val="24"/>
          <w:szCs w:val="24"/>
        </w:rPr>
        <w:t>provádění kontrol</w:t>
      </w:r>
      <w:r>
        <w:rPr>
          <w:rFonts w:asciiTheme="minorHAnsi" w:hAnsiTheme="minorHAnsi"/>
          <w:sz w:val="24"/>
          <w:szCs w:val="24"/>
        </w:rPr>
        <w:t xml:space="preserve"> vývozu</w:t>
      </w:r>
      <w:r w:rsidRPr="009A5823">
        <w:rPr>
          <w:rFonts w:asciiTheme="minorHAnsi" w:hAnsiTheme="minorHAnsi"/>
          <w:sz w:val="24"/>
          <w:szCs w:val="24"/>
        </w:rPr>
        <w:t xml:space="preserve"> položek neuvedených v</w:t>
      </w:r>
      <w:r>
        <w:rPr>
          <w:rFonts w:asciiTheme="minorHAnsi" w:hAnsiTheme="minorHAnsi"/>
          <w:sz w:val="24"/>
          <w:szCs w:val="24"/>
        </w:rPr>
        <w:t> </w:t>
      </w:r>
      <w:r w:rsidRPr="009A5823">
        <w:rPr>
          <w:rFonts w:asciiTheme="minorHAnsi" w:hAnsiTheme="minorHAnsi"/>
          <w:sz w:val="24"/>
          <w:szCs w:val="24"/>
        </w:rPr>
        <w:t>seznamech kontrolovaného zboží (</w:t>
      </w:r>
      <w:r>
        <w:rPr>
          <w:rFonts w:asciiTheme="minorHAnsi" w:hAnsiTheme="minorHAnsi"/>
          <w:sz w:val="24"/>
          <w:szCs w:val="24"/>
        </w:rPr>
        <w:t xml:space="preserve">tzv. </w:t>
      </w:r>
      <w:proofErr w:type="spellStart"/>
      <w:r w:rsidRPr="009A5823">
        <w:rPr>
          <w:rFonts w:asciiTheme="minorHAnsi" w:hAnsiTheme="minorHAnsi"/>
          <w:sz w:val="24"/>
          <w:szCs w:val="24"/>
        </w:rPr>
        <w:t>catch-all</w:t>
      </w:r>
      <w:proofErr w:type="spellEnd"/>
      <w:r w:rsidRPr="009A5823">
        <w:rPr>
          <w:rFonts w:asciiTheme="minorHAnsi" w:hAnsiTheme="minorHAnsi"/>
          <w:sz w:val="24"/>
          <w:szCs w:val="24"/>
        </w:rPr>
        <w:t>)</w:t>
      </w:r>
    </w:p>
    <w:p w14:paraId="246B7B32" w14:textId="77777777" w:rsidR="00A4066D" w:rsidRPr="009A5823" w:rsidRDefault="00A4066D" w:rsidP="00677596">
      <w:pPr>
        <w:numPr>
          <w:ilvl w:val="0"/>
          <w:numId w:val="8"/>
        </w:numPr>
        <w:spacing w:before="120" w:after="160" w:line="340" w:lineRule="exact"/>
        <w:contextualSpacing/>
        <w:jc w:val="both"/>
        <w:rPr>
          <w:rFonts w:asciiTheme="minorHAnsi" w:hAnsiTheme="minorHAnsi"/>
          <w:sz w:val="24"/>
          <w:szCs w:val="24"/>
        </w:rPr>
      </w:pPr>
      <w:r w:rsidRPr="009A5823">
        <w:rPr>
          <w:rFonts w:asciiTheme="minorHAnsi" w:hAnsiTheme="minorHAnsi"/>
          <w:sz w:val="24"/>
          <w:szCs w:val="24"/>
        </w:rPr>
        <w:t xml:space="preserve">stanovení podmínek použití Všeobecných vývozních povolení </w:t>
      </w:r>
    </w:p>
    <w:p w14:paraId="4A61FE9C" w14:textId="77777777" w:rsidR="00A4066D" w:rsidRPr="009A5823" w:rsidRDefault="00A4066D" w:rsidP="00677596">
      <w:pPr>
        <w:numPr>
          <w:ilvl w:val="0"/>
          <w:numId w:val="8"/>
        </w:numPr>
        <w:spacing w:before="120" w:after="160" w:line="340" w:lineRule="exact"/>
        <w:contextualSpacing/>
        <w:jc w:val="both"/>
        <w:rPr>
          <w:rFonts w:asciiTheme="minorHAnsi" w:hAnsiTheme="minorHAnsi"/>
          <w:sz w:val="24"/>
          <w:szCs w:val="24"/>
        </w:rPr>
      </w:pPr>
      <w:r w:rsidRPr="009A5823">
        <w:rPr>
          <w:rFonts w:asciiTheme="minorHAnsi" w:hAnsiTheme="minorHAnsi"/>
          <w:sz w:val="24"/>
          <w:szCs w:val="24"/>
        </w:rPr>
        <w:t>formuláře individuálních a</w:t>
      </w:r>
      <w:r>
        <w:rPr>
          <w:rFonts w:asciiTheme="minorHAnsi" w:hAnsiTheme="minorHAnsi"/>
          <w:sz w:val="24"/>
          <w:szCs w:val="24"/>
        </w:rPr>
        <w:t> </w:t>
      </w:r>
      <w:r w:rsidRPr="009A5823">
        <w:rPr>
          <w:rFonts w:asciiTheme="minorHAnsi" w:hAnsiTheme="minorHAnsi"/>
          <w:sz w:val="24"/>
          <w:szCs w:val="24"/>
        </w:rPr>
        <w:t xml:space="preserve">souhrnných povolení </w:t>
      </w:r>
    </w:p>
    <w:p w14:paraId="2C719185" w14:textId="77777777" w:rsidR="00A4066D" w:rsidRPr="009A5823" w:rsidRDefault="00A4066D" w:rsidP="00677596">
      <w:pPr>
        <w:numPr>
          <w:ilvl w:val="0"/>
          <w:numId w:val="8"/>
        </w:numPr>
        <w:spacing w:before="120" w:after="160" w:line="340" w:lineRule="exact"/>
        <w:contextualSpacing/>
        <w:jc w:val="both"/>
        <w:rPr>
          <w:rFonts w:asciiTheme="minorHAnsi" w:hAnsiTheme="minorHAnsi"/>
          <w:sz w:val="24"/>
          <w:szCs w:val="24"/>
        </w:rPr>
      </w:pPr>
      <w:r w:rsidRPr="009A5823">
        <w:rPr>
          <w:rFonts w:asciiTheme="minorHAnsi" w:hAnsiTheme="minorHAnsi"/>
          <w:sz w:val="24"/>
          <w:szCs w:val="24"/>
        </w:rPr>
        <w:t xml:space="preserve">bilaterální konzultace mezi členskými státy </w:t>
      </w:r>
    </w:p>
    <w:p w14:paraId="1BE875E8" w14:textId="77777777" w:rsidR="00A4066D" w:rsidRPr="009A5823" w:rsidRDefault="00A4066D" w:rsidP="00677596">
      <w:pPr>
        <w:numPr>
          <w:ilvl w:val="0"/>
          <w:numId w:val="8"/>
        </w:numPr>
        <w:spacing w:before="120" w:after="160" w:line="340" w:lineRule="exact"/>
        <w:contextualSpacing/>
        <w:jc w:val="both"/>
        <w:rPr>
          <w:rFonts w:asciiTheme="minorHAnsi" w:hAnsiTheme="minorHAnsi"/>
          <w:sz w:val="24"/>
          <w:szCs w:val="24"/>
        </w:rPr>
      </w:pPr>
      <w:r w:rsidRPr="009A5823">
        <w:rPr>
          <w:rFonts w:asciiTheme="minorHAnsi" w:hAnsiTheme="minorHAnsi"/>
          <w:sz w:val="24"/>
          <w:szCs w:val="24"/>
        </w:rPr>
        <w:t>výměnu citlivých informací, zejména o</w:t>
      </w:r>
      <w:r>
        <w:rPr>
          <w:rFonts w:asciiTheme="minorHAnsi" w:hAnsiTheme="minorHAnsi"/>
          <w:sz w:val="24"/>
          <w:szCs w:val="24"/>
        </w:rPr>
        <w:t> </w:t>
      </w:r>
      <w:r w:rsidRPr="009A5823">
        <w:rPr>
          <w:rFonts w:asciiTheme="minorHAnsi" w:hAnsiTheme="minorHAnsi"/>
          <w:sz w:val="24"/>
          <w:szCs w:val="24"/>
        </w:rPr>
        <w:t>zamítnutých případech, mezi členskými státy navzájem a</w:t>
      </w:r>
      <w:r>
        <w:rPr>
          <w:rFonts w:asciiTheme="minorHAnsi" w:hAnsiTheme="minorHAnsi"/>
          <w:sz w:val="24"/>
          <w:szCs w:val="24"/>
        </w:rPr>
        <w:t> </w:t>
      </w:r>
      <w:r w:rsidRPr="009A5823">
        <w:rPr>
          <w:rFonts w:asciiTheme="minorHAnsi" w:hAnsiTheme="minorHAnsi"/>
          <w:sz w:val="24"/>
          <w:szCs w:val="24"/>
        </w:rPr>
        <w:t xml:space="preserve">EK bezpečnými elektronickými prostředky </w:t>
      </w:r>
    </w:p>
    <w:p w14:paraId="40000FE9" w14:textId="77777777" w:rsidR="00A4066D" w:rsidRPr="00F4759C" w:rsidRDefault="00A4066D" w:rsidP="00A4066D">
      <w:pPr>
        <w:spacing w:before="360"/>
        <w:jc w:val="both"/>
        <w:rPr>
          <w:rFonts w:asciiTheme="minorHAnsi" w:hAnsiTheme="minorHAnsi"/>
          <w:b/>
          <w:sz w:val="24"/>
          <w:szCs w:val="24"/>
        </w:rPr>
      </w:pPr>
      <w:r w:rsidRPr="00F4759C">
        <w:rPr>
          <w:rFonts w:asciiTheme="minorHAnsi" w:hAnsiTheme="minorHAnsi"/>
          <w:b/>
          <w:sz w:val="24"/>
          <w:szCs w:val="24"/>
        </w:rPr>
        <w:t>Příloha I nařízení – seznam kontrolovaného zboží dvojího užití</w:t>
      </w:r>
    </w:p>
    <w:p w14:paraId="5D6F342F" w14:textId="77777777" w:rsidR="00A4066D" w:rsidRPr="00F4759C" w:rsidRDefault="00A4066D" w:rsidP="00A4066D">
      <w:pPr>
        <w:spacing w:before="120"/>
        <w:jc w:val="both"/>
        <w:rPr>
          <w:rFonts w:asciiTheme="minorHAnsi" w:hAnsiTheme="minorHAnsi"/>
          <w:b/>
          <w:sz w:val="24"/>
          <w:szCs w:val="24"/>
        </w:rPr>
      </w:pPr>
      <w:r w:rsidRPr="00F4759C">
        <w:rPr>
          <w:rFonts w:asciiTheme="minorHAnsi" w:hAnsiTheme="minorHAnsi"/>
          <w:b/>
          <w:sz w:val="24"/>
          <w:szCs w:val="24"/>
        </w:rPr>
        <w:t>Příloha II – stanoví Všeobecná vývozní povolení Unie</w:t>
      </w:r>
    </w:p>
    <w:p w14:paraId="0E31E76A" w14:textId="77777777" w:rsidR="00A4066D" w:rsidRPr="00F4759C" w:rsidRDefault="00A4066D" w:rsidP="00A4066D">
      <w:pPr>
        <w:spacing w:before="120"/>
        <w:jc w:val="both"/>
        <w:rPr>
          <w:rFonts w:asciiTheme="minorHAnsi" w:hAnsiTheme="minorHAnsi"/>
          <w:b/>
          <w:sz w:val="24"/>
          <w:szCs w:val="24"/>
        </w:rPr>
      </w:pPr>
      <w:r w:rsidRPr="00F4759C">
        <w:rPr>
          <w:rFonts w:asciiTheme="minorHAnsi" w:hAnsiTheme="minorHAnsi"/>
          <w:b/>
          <w:sz w:val="24"/>
          <w:szCs w:val="24"/>
        </w:rPr>
        <w:t>Příloha III – vzory formulářů vývozních povolení</w:t>
      </w:r>
    </w:p>
    <w:p w14:paraId="2B87760C" w14:textId="4B473F3B" w:rsidR="00A4066D" w:rsidRDefault="00A4066D" w:rsidP="00A4066D">
      <w:pPr>
        <w:spacing w:before="120"/>
        <w:jc w:val="both"/>
        <w:rPr>
          <w:rFonts w:asciiTheme="minorHAnsi" w:hAnsiTheme="minorHAnsi"/>
          <w:b/>
          <w:sz w:val="24"/>
          <w:szCs w:val="24"/>
        </w:rPr>
      </w:pPr>
      <w:r w:rsidRPr="00F4759C">
        <w:rPr>
          <w:rFonts w:asciiTheme="minorHAnsi" w:hAnsiTheme="minorHAnsi"/>
          <w:b/>
          <w:sz w:val="24"/>
          <w:szCs w:val="24"/>
        </w:rPr>
        <w:t>Příloha IV – seznam zboží dvojího použití, pro které je vyžadováno povolení pro přepravu v rámci EU</w:t>
      </w:r>
    </w:p>
    <w:p w14:paraId="0751897D" w14:textId="77777777" w:rsidR="00974D72" w:rsidRDefault="00974D72" w:rsidP="00A4066D">
      <w:pPr>
        <w:spacing w:before="120"/>
        <w:jc w:val="both"/>
        <w:rPr>
          <w:rFonts w:asciiTheme="minorHAnsi" w:hAnsiTheme="minorHAnsi"/>
          <w:b/>
          <w:sz w:val="24"/>
          <w:szCs w:val="24"/>
        </w:rPr>
      </w:pPr>
    </w:p>
    <w:p w14:paraId="06C8681B" w14:textId="77777777" w:rsidR="00A4066D" w:rsidRPr="009A5823" w:rsidRDefault="00A4066D" w:rsidP="00A4066D">
      <w:pPr>
        <w:spacing w:before="120"/>
        <w:jc w:val="both"/>
        <w:rPr>
          <w:rFonts w:asciiTheme="minorHAnsi" w:hAnsiTheme="minorHAnsi"/>
          <w:sz w:val="24"/>
          <w:szCs w:val="24"/>
        </w:rPr>
      </w:pPr>
      <w:r w:rsidRPr="009A5823">
        <w:rPr>
          <w:rFonts w:asciiTheme="minorHAnsi" w:hAnsiTheme="minorHAnsi"/>
          <w:b/>
          <w:sz w:val="24"/>
          <w:szCs w:val="24"/>
        </w:rPr>
        <w:t>Zákon č. 594/2004 Sb.</w:t>
      </w:r>
      <w:r w:rsidRPr="009A5823">
        <w:rPr>
          <w:rFonts w:asciiTheme="minorHAnsi" w:hAnsiTheme="minorHAnsi"/>
          <w:sz w:val="24"/>
          <w:szCs w:val="24"/>
        </w:rPr>
        <w:t>, jímž se provádí režim Evropských společenství pro kontrolu vývozu, přepravy, zprostředkování a</w:t>
      </w:r>
      <w:r>
        <w:rPr>
          <w:rFonts w:asciiTheme="minorHAnsi" w:hAnsiTheme="minorHAnsi"/>
          <w:sz w:val="24"/>
          <w:szCs w:val="24"/>
        </w:rPr>
        <w:t> </w:t>
      </w:r>
      <w:r w:rsidRPr="009A5823">
        <w:rPr>
          <w:rFonts w:asciiTheme="minorHAnsi" w:hAnsiTheme="minorHAnsi"/>
          <w:sz w:val="24"/>
          <w:szCs w:val="24"/>
        </w:rPr>
        <w:t>tranzitu zboží dvojího užití, ve znění pozdějších předpisů.</w:t>
      </w:r>
    </w:p>
    <w:p w14:paraId="514E7AB2" w14:textId="77777777" w:rsidR="00A4066D" w:rsidRPr="009A5823" w:rsidRDefault="00A4066D" w:rsidP="00A4066D">
      <w:pPr>
        <w:spacing w:before="120"/>
        <w:jc w:val="both"/>
        <w:rPr>
          <w:rFonts w:asciiTheme="minorHAnsi" w:hAnsiTheme="minorHAnsi"/>
          <w:sz w:val="24"/>
          <w:szCs w:val="24"/>
        </w:rPr>
      </w:pPr>
      <w:r w:rsidRPr="009A5823">
        <w:rPr>
          <w:rFonts w:asciiTheme="minorHAnsi" w:hAnsiTheme="minorHAnsi"/>
          <w:sz w:val="24"/>
          <w:szCs w:val="24"/>
        </w:rPr>
        <w:t xml:space="preserve">Zákon stanovuje, že </w:t>
      </w:r>
      <w:r>
        <w:rPr>
          <w:rFonts w:asciiTheme="minorHAnsi" w:hAnsiTheme="minorHAnsi"/>
          <w:sz w:val="24"/>
          <w:szCs w:val="24"/>
        </w:rPr>
        <w:t>MPO</w:t>
      </w:r>
      <w:r w:rsidRPr="009A5823">
        <w:rPr>
          <w:rFonts w:asciiTheme="minorHAnsi" w:hAnsiTheme="minorHAnsi"/>
          <w:sz w:val="24"/>
          <w:szCs w:val="24"/>
        </w:rPr>
        <w:t xml:space="preserve"> provádí opatření, která jsou předpisy EU svěřena členskému státu Evropské unie.</w:t>
      </w:r>
    </w:p>
    <w:p w14:paraId="4AC5E2EB" w14:textId="77777777" w:rsidR="00A4066D" w:rsidRPr="009A5823" w:rsidRDefault="00A4066D" w:rsidP="00A4066D">
      <w:pPr>
        <w:spacing w:before="120"/>
        <w:jc w:val="both"/>
        <w:rPr>
          <w:rFonts w:asciiTheme="minorHAnsi" w:hAnsiTheme="minorHAnsi"/>
          <w:sz w:val="24"/>
          <w:szCs w:val="24"/>
        </w:rPr>
      </w:pPr>
      <w:r w:rsidRPr="009A5823">
        <w:rPr>
          <w:rFonts w:asciiTheme="minorHAnsi" w:hAnsiTheme="minorHAnsi"/>
          <w:sz w:val="24"/>
          <w:szCs w:val="24"/>
        </w:rPr>
        <w:t>Zákon upravuje v</w:t>
      </w:r>
      <w:r>
        <w:rPr>
          <w:rFonts w:asciiTheme="minorHAnsi" w:hAnsiTheme="minorHAnsi"/>
          <w:sz w:val="24"/>
          <w:szCs w:val="24"/>
        </w:rPr>
        <w:t> </w:t>
      </w:r>
      <w:r w:rsidRPr="009A5823">
        <w:rPr>
          <w:rFonts w:asciiTheme="minorHAnsi" w:hAnsiTheme="minorHAnsi"/>
          <w:sz w:val="24"/>
          <w:szCs w:val="24"/>
        </w:rPr>
        <w:t>návaznosti na</w:t>
      </w:r>
      <w:r>
        <w:rPr>
          <w:rFonts w:asciiTheme="minorHAnsi" w:hAnsiTheme="minorHAnsi"/>
          <w:sz w:val="24"/>
          <w:szCs w:val="24"/>
        </w:rPr>
        <w:t xml:space="preserve"> příslušné</w:t>
      </w:r>
      <w:r w:rsidRPr="009A5823">
        <w:rPr>
          <w:rFonts w:asciiTheme="minorHAnsi" w:hAnsiTheme="minorHAnsi"/>
          <w:sz w:val="24"/>
          <w:szCs w:val="24"/>
        </w:rPr>
        <w:t xml:space="preserve"> nařízení EU práva a</w:t>
      </w:r>
      <w:r>
        <w:rPr>
          <w:rFonts w:asciiTheme="minorHAnsi" w:hAnsiTheme="minorHAnsi"/>
          <w:sz w:val="24"/>
          <w:szCs w:val="24"/>
        </w:rPr>
        <w:t> </w:t>
      </w:r>
      <w:r w:rsidRPr="009A5823">
        <w:rPr>
          <w:rFonts w:asciiTheme="minorHAnsi" w:hAnsiTheme="minorHAnsi"/>
          <w:sz w:val="24"/>
          <w:szCs w:val="24"/>
        </w:rPr>
        <w:t>povinnosti vývozců zboží dvojího použití a</w:t>
      </w:r>
      <w:r>
        <w:rPr>
          <w:rFonts w:asciiTheme="minorHAnsi" w:hAnsiTheme="minorHAnsi"/>
          <w:sz w:val="24"/>
          <w:szCs w:val="24"/>
        </w:rPr>
        <w:t> </w:t>
      </w:r>
      <w:r w:rsidRPr="009A5823">
        <w:rPr>
          <w:rFonts w:asciiTheme="minorHAnsi" w:hAnsiTheme="minorHAnsi"/>
          <w:sz w:val="24"/>
          <w:szCs w:val="24"/>
        </w:rPr>
        <w:t>dalších osob, které se na vývozu podílejí, zprostředkovatelů a</w:t>
      </w:r>
      <w:r>
        <w:rPr>
          <w:rFonts w:asciiTheme="minorHAnsi" w:hAnsiTheme="minorHAnsi"/>
          <w:sz w:val="24"/>
          <w:szCs w:val="24"/>
        </w:rPr>
        <w:t> </w:t>
      </w:r>
      <w:r w:rsidRPr="009A5823">
        <w:rPr>
          <w:rFonts w:asciiTheme="minorHAnsi" w:hAnsiTheme="minorHAnsi"/>
          <w:sz w:val="24"/>
          <w:szCs w:val="24"/>
        </w:rPr>
        <w:t>osob přepravujících zboží dvojího použití z</w:t>
      </w:r>
      <w:r>
        <w:rPr>
          <w:rFonts w:asciiTheme="minorHAnsi" w:hAnsiTheme="minorHAnsi"/>
          <w:sz w:val="24"/>
          <w:szCs w:val="24"/>
        </w:rPr>
        <w:t> </w:t>
      </w:r>
      <w:r w:rsidRPr="009A5823">
        <w:rPr>
          <w:rFonts w:asciiTheme="minorHAnsi" w:hAnsiTheme="minorHAnsi"/>
          <w:sz w:val="24"/>
          <w:szCs w:val="24"/>
        </w:rPr>
        <w:t xml:space="preserve">území České republiky na území jiného členského státu Evropské unie. Zákon dále upravuje kontrolu poskytování technické pomoci týkající se určitých vojenských </w:t>
      </w:r>
      <w:r w:rsidRPr="009A5823">
        <w:rPr>
          <w:rFonts w:asciiTheme="minorHAnsi" w:hAnsiTheme="minorHAnsi"/>
          <w:sz w:val="24"/>
          <w:szCs w:val="24"/>
        </w:rPr>
        <w:lastRenderedPageBreak/>
        <w:t>konečných použití a</w:t>
      </w:r>
      <w:r>
        <w:rPr>
          <w:rFonts w:asciiTheme="minorHAnsi" w:hAnsiTheme="minorHAnsi"/>
          <w:sz w:val="24"/>
          <w:szCs w:val="24"/>
        </w:rPr>
        <w:t> </w:t>
      </w:r>
      <w:r w:rsidRPr="009A5823">
        <w:rPr>
          <w:rFonts w:asciiTheme="minorHAnsi" w:hAnsiTheme="minorHAnsi"/>
          <w:sz w:val="24"/>
          <w:szCs w:val="24"/>
        </w:rPr>
        <w:t>práva a</w:t>
      </w:r>
      <w:r>
        <w:rPr>
          <w:rFonts w:asciiTheme="minorHAnsi" w:hAnsiTheme="minorHAnsi"/>
          <w:sz w:val="24"/>
          <w:szCs w:val="24"/>
        </w:rPr>
        <w:t> </w:t>
      </w:r>
      <w:r w:rsidRPr="009A5823">
        <w:rPr>
          <w:rFonts w:asciiTheme="minorHAnsi" w:hAnsiTheme="minorHAnsi"/>
          <w:sz w:val="24"/>
          <w:szCs w:val="24"/>
        </w:rPr>
        <w:t>povinnosti osob, které dovážejí zboží dvojího použití do České republiky.</w:t>
      </w:r>
    </w:p>
    <w:p w14:paraId="249F2C90" w14:textId="77777777" w:rsidR="00A4066D" w:rsidRDefault="00A4066D" w:rsidP="00A4066D">
      <w:pPr>
        <w:spacing w:before="120"/>
        <w:jc w:val="both"/>
        <w:rPr>
          <w:rFonts w:asciiTheme="minorHAnsi" w:hAnsiTheme="minorHAnsi"/>
          <w:sz w:val="24"/>
          <w:szCs w:val="24"/>
        </w:rPr>
      </w:pPr>
      <w:r w:rsidRPr="009A5823">
        <w:rPr>
          <w:rFonts w:asciiTheme="minorHAnsi" w:hAnsiTheme="minorHAnsi"/>
          <w:sz w:val="24"/>
          <w:szCs w:val="24"/>
        </w:rPr>
        <w:t>Zákon také stanovuje sankce za porušení pravidel kontroly zboží dvojího použití, stanovuje zodpovědnost za kontrolu provádění nařízení Rady a</w:t>
      </w:r>
      <w:r>
        <w:rPr>
          <w:rFonts w:asciiTheme="minorHAnsi" w:hAnsiTheme="minorHAnsi"/>
          <w:sz w:val="24"/>
          <w:szCs w:val="24"/>
        </w:rPr>
        <w:t> </w:t>
      </w:r>
      <w:r w:rsidRPr="009A5823">
        <w:rPr>
          <w:rFonts w:asciiTheme="minorHAnsi" w:hAnsiTheme="minorHAnsi"/>
          <w:sz w:val="24"/>
          <w:szCs w:val="24"/>
        </w:rPr>
        <w:t>zákona a</w:t>
      </w:r>
      <w:r>
        <w:rPr>
          <w:rFonts w:asciiTheme="minorHAnsi" w:hAnsiTheme="minorHAnsi"/>
          <w:sz w:val="24"/>
          <w:szCs w:val="24"/>
        </w:rPr>
        <w:t> </w:t>
      </w:r>
      <w:r w:rsidRPr="009A5823">
        <w:rPr>
          <w:rFonts w:asciiTheme="minorHAnsi" w:hAnsiTheme="minorHAnsi"/>
          <w:sz w:val="24"/>
          <w:szCs w:val="24"/>
        </w:rPr>
        <w:t>upravuje pravidla spolupráce s</w:t>
      </w:r>
      <w:r>
        <w:rPr>
          <w:rFonts w:asciiTheme="minorHAnsi" w:hAnsiTheme="minorHAnsi"/>
          <w:sz w:val="24"/>
          <w:szCs w:val="24"/>
        </w:rPr>
        <w:t> </w:t>
      </w:r>
      <w:r w:rsidRPr="009A5823">
        <w:rPr>
          <w:rFonts w:asciiTheme="minorHAnsi" w:hAnsiTheme="minorHAnsi"/>
          <w:sz w:val="24"/>
          <w:szCs w:val="24"/>
        </w:rPr>
        <w:t>dalšími orgány státní správy.</w:t>
      </w:r>
      <w:r>
        <w:rPr>
          <w:rFonts w:asciiTheme="minorHAnsi" w:hAnsiTheme="minorHAnsi"/>
          <w:sz w:val="24"/>
          <w:szCs w:val="24"/>
        </w:rPr>
        <w:t xml:space="preserve"> </w:t>
      </w:r>
    </w:p>
    <w:p w14:paraId="097D45F7" w14:textId="77777777" w:rsidR="00A4066D" w:rsidRPr="009A5823" w:rsidRDefault="00A4066D" w:rsidP="00A4066D">
      <w:pPr>
        <w:spacing w:before="120"/>
        <w:jc w:val="both"/>
        <w:rPr>
          <w:rFonts w:asciiTheme="minorHAnsi" w:hAnsiTheme="minorHAnsi"/>
          <w:sz w:val="24"/>
          <w:szCs w:val="24"/>
        </w:rPr>
      </w:pPr>
      <w:r>
        <w:rPr>
          <w:rFonts w:asciiTheme="minorHAnsi" w:hAnsiTheme="minorHAnsi"/>
          <w:sz w:val="24"/>
          <w:szCs w:val="24"/>
        </w:rPr>
        <w:t>Některá ustanovení zákona jsou na základě zmocnění prováděna prováděcím předpisem.</w:t>
      </w:r>
    </w:p>
    <w:p w14:paraId="25F1CA4E" w14:textId="77777777" w:rsidR="00A4066D" w:rsidRPr="009A5823" w:rsidRDefault="00A4066D" w:rsidP="00A4066D">
      <w:pPr>
        <w:overflowPunct/>
        <w:autoSpaceDE/>
        <w:autoSpaceDN/>
        <w:adjustRightInd/>
        <w:jc w:val="both"/>
        <w:textAlignment w:val="auto"/>
        <w:rPr>
          <w:rFonts w:asciiTheme="minorHAnsi" w:hAnsiTheme="minorHAnsi"/>
          <w:b/>
          <w:bCs/>
          <w:sz w:val="28"/>
          <w:szCs w:val="28"/>
        </w:rPr>
      </w:pPr>
    </w:p>
    <w:p w14:paraId="47EAE74E" w14:textId="77777777" w:rsidR="00A4066D" w:rsidRPr="009A5823" w:rsidRDefault="00A4066D" w:rsidP="00A4066D">
      <w:pPr>
        <w:tabs>
          <w:tab w:val="left" w:pos="5245"/>
        </w:tabs>
        <w:jc w:val="both"/>
        <w:rPr>
          <w:rFonts w:asciiTheme="minorHAnsi" w:hAnsiTheme="minorHAnsi"/>
          <w:b/>
          <w:bCs/>
          <w:sz w:val="24"/>
          <w:szCs w:val="24"/>
          <w:u w:val="single"/>
        </w:rPr>
      </w:pPr>
      <w:r w:rsidRPr="009A5823">
        <w:rPr>
          <w:rFonts w:asciiTheme="minorHAnsi" w:hAnsiTheme="minorHAnsi"/>
          <w:b/>
          <w:bCs/>
          <w:sz w:val="24"/>
          <w:szCs w:val="24"/>
          <w:u w:val="single"/>
        </w:rPr>
        <w:t>Žádosti o</w:t>
      </w:r>
      <w:r>
        <w:rPr>
          <w:rFonts w:asciiTheme="minorHAnsi" w:hAnsiTheme="minorHAnsi"/>
          <w:b/>
          <w:bCs/>
          <w:sz w:val="24"/>
          <w:szCs w:val="24"/>
          <w:u w:val="single"/>
        </w:rPr>
        <w:t> </w:t>
      </w:r>
      <w:r w:rsidRPr="009A5823">
        <w:rPr>
          <w:rFonts w:asciiTheme="minorHAnsi" w:hAnsiTheme="minorHAnsi"/>
          <w:b/>
          <w:bCs/>
          <w:sz w:val="24"/>
          <w:szCs w:val="24"/>
          <w:u w:val="single"/>
        </w:rPr>
        <w:t>vývozní povolení zboží dvojího</w:t>
      </w:r>
    </w:p>
    <w:p w14:paraId="19B8746E" w14:textId="77777777" w:rsidR="00A4066D" w:rsidRPr="009A5823" w:rsidRDefault="00A4066D" w:rsidP="00A4066D">
      <w:pPr>
        <w:overflowPunct/>
        <w:autoSpaceDE/>
        <w:autoSpaceDN/>
        <w:adjustRightInd/>
        <w:jc w:val="both"/>
        <w:textAlignment w:val="auto"/>
        <w:rPr>
          <w:rFonts w:asciiTheme="minorHAnsi" w:hAnsiTheme="minorHAnsi"/>
          <w:bCs/>
          <w:sz w:val="24"/>
          <w:szCs w:val="24"/>
        </w:rPr>
      </w:pPr>
      <w:r w:rsidRPr="009A5823">
        <w:rPr>
          <w:rFonts w:asciiTheme="minorHAnsi" w:hAnsiTheme="minorHAnsi"/>
          <w:bCs/>
          <w:sz w:val="24"/>
          <w:szCs w:val="24"/>
        </w:rPr>
        <w:t>Žádost podává vývozce na předepsaném formuláři a</w:t>
      </w:r>
      <w:r>
        <w:rPr>
          <w:rFonts w:asciiTheme="minorHAnsi" w:hAnsiTheme="minorHAnsi"/>
          <w:bCs/>
          <w:sz w:val="24"/>
          <w:szCs w:val="24"/>
        </w:rPr>
        <w:t> </w:t>
      </w:r>
      <w:r w:rsidRPr="009A5823">
        <w:rPr>
          <w:rFonts w:asciiTheme="minorHAnsi" w:hAnsiTheme="minorHAnsi"/>
          <w:bCs/>
          <w:sz w:val="24"/>
          <w:szCs w:val="24"/>
        </w:rPr>
        <w:t>musí uvést veškeré jemu známé informace vztahující se ke zboží dvojího použití, údaje o</w:t>
      </w:r>
      <w:r>
        <w:rPr>
          <w:rFonts w:asciiTheme="minorHAnsi" w:hAnsiTheme="minorHAnsi"/>
          <w:bCs/>
          <w:sz w:val="24"/>
          <w:szCs w:val="24"/>
        </w:rPr>
        <w:t> </w:t>
      </w:r>
      <w:r w:rsidRPr="009A5823">
        <w:rPr>
          <w:rFonts w:asciiTheme="minorHAnsi" w:hAnsiTheme="minorHAnsi"/>
          <w:bCs/>
          <w:sz w:val="24"/>
          <w:szCs w:val="24"/>
        </w:rPr>
        <w:t>příjemci a</w:t>
      </w:r>
      <w:r>
        <w:rPr>
          <w:rFonts w:asciiTheme="minorHAnsi" w:hAnsiTheme="minorHAnsi"/>
          <w:bCs/>
          <w:sz w:val="24"/>
          <w:szCs w:val="24"/>
        </w:rPr>
        <w:t> </w:t>
      </w:r>
      <w:r w:rsidRPr="009A5823">
        <w:rPr>
          <w:rFonts w:asciiTheme="minorHAnsi" w:hAnsiTheme="minorHAnsi"/>
          <w:bCs/>
          <w:sz w:val="24"/>
          <w:szCs w:val="24"/>
        </w:rPr>
        <w:t>konečném uživateli a</w:t>
      </w:r>
      <w:r>
        <w:rPr>
          <w:rFonts w:asciiTheme="minorHAnsi" w:hAnsiTheme="minorHAnsi"/>
          <w:bCs/>
          <w:sz w:val="24"/>
          <w:szCs w:val="24"/>
        </w:rPr>
        <w:t> </w:t>
      </w:r>
      <w:r w:rsidRPr="009A5823">
        <w:rPr>
          <w:rFonts w:asciiTheme="minorHAnsi" w:hAnsiTheme="minorHAnsi"/>
          <w:bCs/>
          <w:sz w:val="24"/>
          <w:szCs w:val="24"/>
        </w:rPr>
        <w:t>o konečném použití vyváženého zboží. Žádosti jsou i</w:t>
      </w:r>
      <w:r>
        <w:rPr>
          <w:rFonts w:asciiTheme="minorHAnsi" w:hAnsiTheme="minorHAnsi"/>
          <w:bCs/>
          <w:sz w:val="24"/>
          <w:szCs w:val="24"/>
        </w:rPr>
        <w:t> </w:t>
      </w:r>
      <w:r w:rsidRPr="009A5823">
        <w:rPr>
          <w:rFonts w:asciiTheme="minorHAnsi" w:hAnsiTheme="minorHAnsi"/>
          <w:bCs/>
          <w:sz w:val="24"/>
          <w:szCs w:val="24"/>
        </w:rPr>
        <w:t>ve formě elektronických formulářů.</w:t>
      </w:r>
    </w:p>
    <w:p w14:paraId="54575250" w14:textId="77777777" w:rsidR="00A4066D" w:rsidRPr="009A5823" w:rsidRDefault="00A4066D" w:rsidP="00A4066D">
      <w:pPr>
        <w:overflowPunct/>
        <w:autoSpaceDE/>
        <w:autoSpaceDN/>
        <w:adjustRightInd/>
        <w:spacing w:before="120" w:line="276" w:lineRule="auto"/>
        <w:jc w:val="both"/>
        <w:textAlignment w:val="auto"/>
        <w:outlineLvl w:val="1"/>
        <w:rPr>
          <w:rFonts w:asciiTheme="minorHAnsi" w:hAnsiTheme="minorHAnsi"/>
          <w:b/>
          <w:bCs/>
          <w:sz w:val="24"/>
          <w:szCs w:val="24"/>
        </w:rPr>
      </w:pPr>
      <w:r w:rsidRPr="009A5823">
        <w:rPr>
          <w:rFonts w:asciiTheme="minorHAnsi" w:hAnsiTheme="minorHAnsi"/>
          <w:b/>
          <w:bCs/>
          <w:sz w:val="24"/>
          <w:szCs w:val="24"/>
        </w:rPr>
        <w:t>Žádost musí obsahovat veškeré údaje, vztahující se k</w:t>
      </w:r>
      <w:r>
        <w:rPr>
          <w:rFonts w:asciiTheme="minorHAnsi" w:hAnsiTheme="minorHAnsi"/>
          <w:b/>
          <w:bCs/>
          <w:sz w:val="24"/>
          <w:szCs w:val="24"/>
        </w:rPr>
        <w:t> </w:t>
      </w:r>
      <w:r w:rsidRPr="009A5823">
        <w:rPr>
          <w:rFonts w:asciiTheme="minorHAnsi" w:hAnsiTheme="minorHAnsi"/>
          <w:b/>
          <w:bCs/>
          <w:sz w:val="24"/>
          <w:szCs w:val="24"/>
        </w:rPr>
        <w:t>vývoznímu případu, pro který je žádost o</w:t>
      </w:r>
      <w:r>
        <w:rPr>
          <w:rFonts w:asciiTheme="minorHAnsi" w:hAnsiTheme="minorHAnsi"/>
          <w:b/>
          <w:bCs/>
          <w:sz w:val="24"/>
          <w:szCs w:val="24"/>
        </w:rPr>
        <w:t> </w:t>
      </w:r>
      <w:r w:rsidRPr="009A5823">
        <w:rPr>
          <w:rFonts w:asciiTheme="minorHAnsi" w:hAnsiTheme="minorHAnsi"/>
          <w:b/>
          <w:bCs/>
          <w:sz w:val="24"/>
          <w:szCs w:val="24"/>
        </w:rPr>
        <w:t>povolení podávána:</w:t>
      </w:r>
    </w:p>
    <w:p w14:paraId="34FDA34D"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údaje o</w:t>
      </w:r>
      <w:r>
        <w:rPr>
          <w:rFonts w:asciiTheme="minorHAnsi" w:hAnsiTheme="minorHAnsi"/>
          <w:bCs/>
          <w:sz w:val="24"/>
          <w:szCs w:val="24"/>
        </w:rPr>
        <w:t> </w:t>
      </w:r>
      <w:proofErr w:type="gramStart"/>
      <w:r w:rsidRPr="009A5823">
        <w:rPr>
          <w:rFonts w:asciiTheme="minorHAnsi" w:hAnsiTheme="minorHAnsi"/>
          <w:bCs/>
          <w:sz w:val="24"/>
          <w:szCs w:val="24"/>
        </w:rPr>
        <w:t>vývozci - fyzické</w:t>
      </w:r>
      <w:proofErr w:type="gramEnd"/>
      <w:r w:rsidRPr="009A5823">
        <w:rPr>
          <w:rFonts w:asciiTheme="minorHAnsi" w:hAnsiTheme="minorHAnsi"/>
          <w:bCs/>
          <w:sz w:val="24"/>
          <w:szCs w:val="24"/>
        </w:rPr>
        <w:t xml:space="preserve"> nebo právnické osobě, která žádá o</w:t>
      </w:r>
      <w:r>
        <w:rPr>
          <w:rFonts w:asciiTheme="minorHAnsi" w:hAnsiTheme="minorHAnsi"/>
          <w:bCs/>
          <w:sz w:val="24"/>
          <w:szCs w:val="24"/>
        </w:rPr>
        <w:t> </w:t>
      </w:r>
      <w:r w:rsidRPr="009A5823">
        <w:rPr>
          <w:rFonts w:asciiTheme="minorHAnsi" w:hAnsiTheme="minorHAnsi"/>
          <w:bCs/>
          <w:sz w:val="24"/>
          <w:szCs w:val="24"/>
        </w:rPr>
        <w:t>udělení povolení,</w:t>
      </w:r>
    </w:p>
    <w:p w14:paraId="016E8B75"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údaje o</w:t>
      </w:r>
      <w:r>
        <w:rPr>
          <w:rFonts w:asciiTheme="minorHAnsi" w:hAnsiTheme="minorHAnsi"/>
          <w:bCs/>
          <w:sz w:val="24"/>
          <w:szCs w:val="24"/>
        </w:rPr>
        <w:t> </w:t>
      </w:r>
      <w:proofErr w:type="gramStart"/>
      <w:r w:rsidRPr="009A5823">
        <w:rPr>
          <w:rFonts w:asciiTheme="minorHAnsi" w:hAnsiTheme="minorHAnsi"/>
          <w:bCs/>
          <w:sz w:val="24"/>
          <w:szCs w:val="24"/>
        </w:rPr>
        <w:t>příjemci - osobě</w:t>
      </w:r>
      <w:proofErr w:type="gramEnd"/>
      <w:r w:rsidRPr="009A5823">
        <w:rPr>
          <w:rFonts w:asciiTheme="minorHAnsi" w:hAnsiTheme="minorHAnsi"/>
          <w:bCs/>
          <w:sz w:val="24"/>
          <w:szCs w:val="24"/>
        </w:rPr>
        <w:t xml:space="preserve">, která jako první mimo území České republiky zboží dvojího použití přejímá, </w:t>
      </w:r>
    </w:p>
    <w:p w14:paraId="08E8A9C0"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údaje o</w:t>
      </w:r>
      <w:r>
        <w:rPr>
          <w:rFonts w:asciiTheme="minorHAnsi" w:hAnsiTheme="minorHAnsi"/>
          <w:bCs/>
          <w:sz w:val="24"/>
          <w:szCs w:val="24"/>
        </w:rPr>
        <w:t> </w:t>
      </w:r>
      <w:r w:rsidRPr="009A5823">
        <w:rPr>
          <w:rFonts w:asciiTheme="minorHAnsi" w:hAnsiTheme="minorHAnsi"/>
          <w:bCs/>
          <w:sz w:val="24"/>
          <w:szCs w:val="24"/>
        </w:rPr>
        <w:t xml:space="preserve">agentovi/zástupci vývozce, pokud existuje, </w:t>
      </w:r>
    </w:p>
    <w:p w14:paraId="60C4DE9A"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údaje o</w:t>
      </w:r>
      <w:r>
        <w:rPr>
          <w:rFonts w:asciiTheme="minorHAnsi" w:hAnsiTheme="minorHAnsi"/>
          <w:bCs/>
          <w:sz w:val="24"/>
          <w:szCs w:val="24"/>
        </w:rPr>
        <w:t> </w:t>
      </w:r>
      <w:r w:rsidRPr="009A5823">
        <w:rPr>
          <w:rFonts w:asciiTheme="minorHAnsi" w:hAnsiTheme="minorHAnsi"/>
          <w:bCs/>
          <w:sz w:val="24"/>
          <w:szCs w:val="24"/>
        </w:rPr>
        <w:t xml:space="preserve">konečném uživateli, pokud je odlišný od příjemce, </w:t>
      </w:r>
    </w:p>
    <w:p w14:paraId="7B9C9398"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členský stát Evropské unie, ve kterém se zboží v</w:t>
      </w:r>
      <w:r>
        <w:rPr>
          <w:rFonts w:asciiTheme="minorHAnsi" w:hAnsiTheme="minorHAnsi"/>
          <w:bCs/>
          <w:sz w:val="24"/>
          <w:szCs w:val="24"/>
        </w:rPr>
        <w:t> </w:t>
      </w:r>
      <w:r w:rsidRPr="009A5823">
        <w:rPr>
          <w:rFonts w:asciiTheme="minorHAnsi" w:hAnsiTheme="minorHAnsi"/>
          <w:bCs/>
          <w:sz w:val="24"/>
          <w:szCs w:val="24"/>
        </w:rPr>
        <w:t>době podání žádosti nachází nebo před vývozem bude nacházet,</w:t>
      </w:r>
    </w:p>
    <w:p w14:paraId="40D7280D"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 xml:space="preserve">členský stát Evropské unie, ze kterého se uskuteční vývoz zboží dvojího použití, </w:t>
      </w:r>
    </w:p>
    <w:p w14:paraId="1928620D"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dostatečně podrobná specifikace zboží dvojího použití, u</w:t>
      </w:r>
      <w:r>
        <w:rPr>
          <w:rFonts w:asciiTheme="minorHAnsi" w:hAnsiTheme="minorHAnsi"/>
          <w:bCs/>
          <w:sz w:val="24"/>
          <w:szCs w:val="24"/>
        </w:rPr>
        <w:t> </w:t>
      </w:r>
      <w:r w:rsidRPr="009A5823">
        <w:rPr>
          <w:rFonts w:asciiTheme="minorHAnsi" w:hAnsiTheme="minorHAnsi"/>
          <w:bCs/>
          <w:sz w:val="24"/>
          <w:szCs w:val="24"/>
        </w:rPr>
        <w:t>chemických látek se uvede i</w:t>
      </w:r>
      <w:r>
        <w:rPr>
          <w:rFonts w:asciiTheme="minorHAnsi" w:hAnsiTheme="minorHAnsi"/>
          <w:bCs/>
          <w:sz w:val="24"/>
          <w:szCs w:val="24"/>
        </w:rPr>
        <w:t> </w:t>
      </w:r>
      <w:r w:rsidRPr="009A5823">
        <w:rPr>
          <w:rFonts w:asciiTheme="minorHAnsi" w:hAnsiTheme="minorHAnsi"/>
          <w:bCs/>
          <w:sz w:val="24"/>
          <w:szCs w:val="24"/>
        </w:rPr>
        <w:t>číslo CAS (</w:t>
      </w:r>
      <w:proofErr w:type="spellStart"/>
      <w:r w:rsidRPr="009A5823">
        <w:rPr>
          <w:rFonts w:asciiTheme="minorHAnsi" w:hAnsiTheme="minorHAnsi"/>
          <w:bCs/>
          <w:sz w:val="24"/>
          <w:szCs w:val="24"/>
        </w:rPr>
        <w:t>Chemical</w:t>
      </w:r>
      <w:proofErr w:type="spellEnd"/>
      <w:r w:rsidRPr="009A5823">
        <w:rPr>
          <w:rFonts w:asciiTheme="minorHAnsi" w:hAnsiTheme="minorHAnsi"/>
          <w:bCs/>
          <w:sz w:val="24"/>
          <w:szCs w:val="24"/>
        </w:rPr>
        <w:t xml:space="preserve"> </w:t>
      </w:r>
      <w:proofErr w:type="spellStart"/>
      <w:r w:rsidRPr="009A5823">
        <w:rPr>
          <w:rFonts w:asciiTheme="minorHAnsi" w:hAnsiTheme="minorHAnsi"/>
          <w:bCs/>
          <w:sz w:val="24"/>
          <w:szCs w:val="24"/>
        </w:rPr>
        <w:t>Abstract</w:t>
      </w:r>
      <w:proofErr w:type="spellEnd"/>
      <w:r w:rsidRPr="009A5823">
        <w:rPr>
          <w:rFonts w:asciiTheme="minorHAnsi" w:hAnsiTheme="minorHAnsi"/>
          <w:bCs/>
          <w:sz w:val="24"/>
          <w:szCs w:val="24"/>
        </w:rPr>
        <w:t xml:space="preserve"> </w:t>
      </w:r>
      <w:proofErr w:type="spellStart"/>
      <w:r w:rsidRPr="009A5823">
        <w:rPr>
          <w:rFonts w:asciiTheme="minorHAnsi" w:hAnsiTheme="minorHAnsi"/>
          <w:bCs/>
          <w:sz w:val="24"/>
          <w:szCs w:val="24"/>
        </w:rPr>
        <w:t>Service</w:t>
      </w:r>
      <w:proofErr w:type="spellEnd"/>
      <w:r w:rsidRPr="009A5823">
        <w:rPr>
          <w:rFonts w:asciiTheme="minorHAnsi" w:hAnsiTheme="minorHAnsi"/>
          <w:bCs/>
          <w:sz w:val="24"/>
          <w:szCs w:val="24"/>
        </w:rPr>
        <w:t>),</w:t>
      </w:r>
    </w:p>
    <w:p w14:paraId="3D4652B5"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podpoložka celního sazebníku včetně doplňkového kódu podle celního sazebníku platného v</w:t>
      </w:r>
      <w:r>
        <w:rPr>
          <w:rFonts w:asciiTheme="minorHAnsi" w:hAnsiTheme="minorHAnsi"/>
          <w:bCs/>
          <w:sz w:val="24"/>
          <w:szCs w:val="24"/>
        </w:rPr>
        <w:t> </w:t>
      </w:r>
      <w:r w:rsidRPr="009A5823">
        <w:rPr>
          <w:rFonts w:asciiTheme="minorHAnsi" w:hAnsiTheme="minorHAnsi"/>
          <w:bCs/>
          <w:sz w:val="24"/>
          <w:szCs w:val="24"/>
        </w:rPr>
        <w:t>době podání žádosti,</w:t>
      </w:r>
    </w:p>
    <w:p w14:paraId="4DDFB641"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číselné označení (klasifikační číslo) zboží odpovídající jeho označení v</w:t>
      </w:r>
      <w:r>
        <w:rPr>
          <w:rFonts w:asciiTheme="minorHAnsi" w:hAnsiTheme="minorHAnsi"/>
          <w:bCs/>
          <w:sz w:val="24"/>
          <w:szCs w:val="24"/>
        </w:rPr>
        <w:t> </w:t>
      </w:r>
      <w:r w:rsidRPr="009A5823">
        <w:rPr>
          <w:rFonts w:asciiTheme="minorHAnsi" w:hAnsiTheme="minorHAnsi"/>
          <w:bCs/>
          <w:sz w:val="24"/>
          <w:szCs w:val="24"/>
        </w:rPr>
        <w:t xml:space="preserve">seznamech zboží dvojího použití </w:t>
      </w:r>
    </w:p>
    <w:p w14:paraId="1A5FC6EA"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měna a</w:t>
      </w:r>
      <w:r>
        <w:rPr>
          <w:rFonts w:asciiTheme="minorHAnsi" w:hAnsiTheme="minorHAnsi"/>
          <w:bCs/>
          <w:sz w:val="24"/>
          <w:szCs w:val="24"/>
        </w:rPr>
        <w:t> </w:t>
      </w:r>
      <w:r w:rsidRPr="009A5823">
        <w:rPr>
          <w:rFonts w:asciiTheme="minorHAnsi" w:hAnsiTheme="minorHAnsi"/>
          <w:bCs/>
          <w:sz w:val="24"/>
          <w:szCs w:val="24"/>
        </w:rPr>
        <w:t>hodnota u</w:t>
      </w:r>
      <w:r>
        <w:rPr>
          <w:rFonts w:asciiTheme="minorHAnsi" w:hAnsiTheme="minorHAnsi"/>
          <w:bCs/>
          <w:sz w:val="24"/>
          <w:szCs w:val="24"/>
        </w:rPr>
        <w:t> </w:t>
      </w:r>
      <w:r w:rsidRPr="009A5823">
        <w:rPr>
          <w:rFonts w:asciiTheme="minorHAnsi" w:hAnsiTheme="minorHAnsi"/>
          <w:bCs/>
          <w:sz w:val="24"/>
          <w:szCs w:val="24"/>
        </w:rPr>
        <w:t xml:space="preserve">každé jednotlivé položky zboží </w:t>
      </w:r>
    </w:p>
    <w:p w14:paraId="675EB6AD"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příslušná měrná jednotka a</w:t>
      </w:r>
      <w:r>
        <w:rPr>
          <w:rFonts w:asciiTheme="minorHAnsi" w:hAnsiTheme="minorHAnsi"/>
          <w:bCs/>
          <w:sz w:val="24"/>
          <w:szCs w:val="24"/>
        </w:rPr>
        <w:t> </w:t>
      </w:r>
      <w:r w:rsidRPr="009A5823">
        <w:rPr>
          <w:rFonts w:asciiTheme="minorHAnsi" w:hAnsiTheme="minorHAnsi"/>
          <w:bCs/>
          <w:sz w:val="24"/>
          <w:szCs w:val="24"/>
        </w:rPr>
        <w:t>množství u</w:t>
      </w:r>
      <w:r>
        <w:rPr>
          <w:rFonts w:asciiTheme="minorHAnsi" w:hAnsiTheme="minorHAnsi"/>
          <w:bCs/>
          <w:sz w:val="24"/>
          <w:szCs w:val="24"/>
        </w:rPr>
        <w:t> </w:t>
      </w:r>
      <w:r w:rsidRPr="009A5823">
        <w:rPr>
          <w:rFonts w:asciiTheme="minorHAnsi" w:hAnsiTheme="minorHAnsi"/>
          <w:bCs/>
          <w:sz w:val="24"/>
          <w:szCs w:val="24"/>
        </w:rPr>
        <w:t>každé jednotlivé položky zboží,</w:t>
      </w:r>
    </w:p>
    <w:p w14:paraId="3793097A"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konkrétní účel použití zboží,</w:t>
      </w:r>
    </w:p>
    <w:p w14:paraId="1EDF661D"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datum uzavření smlouvy se zahraničním partnerem</w:t>
      </w:r>
    </w:p>
    <w:p w14:paraId="7B5D2360"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údaje o</w:t>
      </w:r>
      <w:r>
        <w:rPr>
          <w:rFonts w:asciiTheme="minorHAnsi" w:hAnsiTheme="minorHAnsi"/>
          <w:bCs/>
          <w:sz w:val="24"/>
          <w:szCs w:val="24"/>
        </w:rPr>
        <w:t> </w:t>
      </w:r>
      <w:r w:rsidRPr="009A5823">
        <w:rPr>
          <w:rFonts w:asciiTheme="minorHAnsi" w:hAnsiTheme="minorHAnsi"/>
          <w:bCs/>
          <w:sz w:val="24"/>
          <w:szCs w:val="24"/>
        </w:rPr>
        <w:t xml:space="preserve">zahraničním smluvním partnerovi, je-li odlišný od příjemce </w:t>
      </w:r>
    </w:p>
    <w:p w14:paraId="5CAE0787" w14:textId="5E1425B9" w:rsidR="00974D72" w:rsidRDefault="00A4066D" w:rsidP="00974D72">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veškeré další skutečnosti, které by mohly mít význam pro výsledek řízení o</w:t>
      </w:r>
      <w:r>
        <w:rPr>
          <w:rFonts w:asciiTheme="minorHAnsi" w:hAnsiTheme="minorHAnsi"/>
          <w:bCs/>
          <w:sz w:val="24"/>
          <w:szCs w:val="24"/>
        </w:rPr>
        <w:t> </w:t>
      </w:r>
      <w:r w:rsidRPr="009A5823">
        <w:rPr>
          <w:rFonts w:asciiTheme="minorHAnsi" w:hAnsiTheme="minorHAnsi"/>
          <w:bCs/>
          <w:sz w:val="24"/>
          <w:szCs w:val="24"/>
        </w:rPr>
        <w:t>žádosti o</w:t>
      </w:r>
      <w:r>
        <w:rPr>
          <w:rFonts w:asciiTheme="minorHAnsi" w:hAnsiTheme="minorHAnsi"/>
          <w:bCs/>
          <w:sz w:val="24"/>
          <w:szCs w:val="24"/>
        </w:rPr>
        <w:t> </w:t>
      </w:r>
      <w:r w:rsidRPr="009A5823">
        <w:rPr>
          <w:rFonts w:asciiTheme="minorHAnsi" w:hAnsiTheme="minorHAnsi"/>
          <w:bCs/>
          <w:sz w:val="24"/>
          <w:szCs w:val="24"/>
        </w:rPr>
        <w:t>povolení</w:t>
      </w:r>
    </w:p>
    <w:p w14:paraId="45F81594" w14:textId="77777777" w:rsidR="00974D72" w:rsidRPr="00974D72" w:rsidRDefault="00974D72" w:rsidP="00974D72">
      <w:pPr>
        <w:overflowPunct/>
        <w:autoSpaceDE/>
        <w:autoSpaceDN/>
        <w:adjustRightInd/>
        <w:spacing w:before="120" w:after="160" w:line="276" w:lineRule="auto"/>
        <w:ind w:left="284"/>
        <w:contextualSpacing/>
        <w:jc w:val="both"/>
        <w:textAlignment w:val="auto"/>
        <w:outlineLvl w:val="1"/>
        <w:rPr>
          <w:rFonts w:asciiTheme="minorHAnsi" w:hAnsiTheme="minorHAnsi"/>
          <w:bCs/>
          <w:sz w:val="24"/>
          <w:szCs w:val="24"/>
        </w:rPr>
      </w:pPr>
    </w:p>
    <w:p w14:paraId="3DC0E4A3" w14:textId="77777777" w:rsidR="00A4066D" w:rsidRPr="009A5823" w:rsidRDefault="00A4066D" w:rsidP="00A4066D">
      <w:pPr>
        <w:overflowPunct/>
        <w:autoSpaceDE/>
        <w:autoSpaceDN/>
        <w:adjustRightInd/>
        <w:spacing w:before="120" w:line="276" w:lineRule="auto"/>
        <w:jc w:val="both"/>
        <w:textAlignment w:val="auto"/>
        <w:outlineLvl w:val="1"/>
        <w:rPr>
          <w:rFonts w:asciiTheme="minorHAnsi" w:hAnsiTheme="minorHAnsi"/>
          <w:b/>
          <w:bCs/>
          <w:sz w:val="24"/>
          <w:szCs w:val="24"/>
        </w:rPr>
      </w:pPr>
      <w:r w:rsidRPr="009A5823">
        <w:rPr>
          <w:rFonts w:asciiTheme="minorHAnsi" w:hAnsiTheme="minorHAnsi"/>
          <w:b/>
          <w:bCs/>
          <w:sz w:val="24"/>
          <w:szCs w:val="24"/>
        </w:rPr>
        <w:t xml:space="preserve">Žádost musí být doložena: </w:t>
      </w:r>
    </w:p>
    <w:p w14:paraId="2C101EE0"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úředně ověřenou kopií výpisu z</w:t>
      </w:r>
      <w:r>
        <w:rPr>
          <w:rFonts w:asciiTheme="minorHAnsi" w:hAnsiTheme="minorHAnsi"/>
          <w:bCs/>
          <w:sz w:val="24"/>
          <w:szCs w:val="24"/>
        </w:rPr>
        <w:t> </w:t>
      </w:r>
      <w:r w:rsidRPr="009A5823">
        <w:rPr>
          <w:rFonts w:asciiTheme="minorHAnsi" w:hAnsiTheme="minorHAnsi"/>
          <w:bCs/>
          <w:sz w:val="24"/>
          <w:szCs w:val="24"/>
        </w:rPr>
        <w:t xml:space="preserve">obchodního rejstříku nebo úředně ověřenou kopií průkazu živnostenského oprávnění </w:t>
      </w:r>
    </w:p>
    <w:p w14:paraId="017D532B"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dovozním certifikátem příslušného orgánu státu dovozu nebo prohlášením zahraničního konečného uživatele, že zboží dvojího použití nebude používáno k</w:t>
      </w:r>
      <w:r>
        <w:rPr>
          <w:rFonts w:asciiTheme="minorHAnsi" w:hAnsiTheme="minorHAnsi"/>
          <w:bCs/>
          <w:sz w:val="24"/>
          <w:szCs w:val="24"/>
        </w:rPr>
        <w:t> </w:t>
      </w:r>
      <w:r w:rsidRPr="009A5823">
        <w:rPr>
          <w:rFonts w:asciiTheme="minorHAnsi" w:hAnsiTheme="minorHAnsi"/>
          <w:bCs/>
          <w:sz w:val="24"/>
          <w:szCs w:val="24"/>
        </w:rPr>
        <w:t xml:space="preserve">účelům spojeným </w:t>
      </w:r>
      <w:r w:rsidRPr="009A5823">
        <w:rPr>
          <w:rFonts w:asciiTheme="minorHAnsi" w:hAnsiTheme="minorHAnsi"/>
          <w:bCs/>
          <w:sz w:val="24"/>
          <w:szCs w:val="24"/>
        </w:rPr>
        <w:lastRenderedPageBreak/>
        <w:t>s</w:t>
      </w:r>
      <w:r>
        <w:rPr>
          <w:rFonts w:asciiTheme="minorHAnsi" w:hAnsiTheme="minorHAnsi"/>
          <w:bCs/>
          <w:sz w:val="24"/>
          <w:szCs w:val="24"/>
        </w:rPr>
        <w:t> </w:t>
      </w:r>
      <w:r w:rsidRPr="009A5823">
        <w:rPr>
          <w:rFonts w:asciiTheme="minorHAnsi" w:hAnsiTheme="minorHAnsi"/>
          <w:bCs/>
          <w:sz w:val="24"/>
          <w:szCs w:val="24"/>
        </w:rPr>
        <w:t>vývojem nebo výrobou zbraní hromadného ničení nebo pro konečné vojenské použití a</w:t>
      </w:r>
      <w:r>
        <w:rPr>
          <w:rFonts w:asciiTheme="minorHAnsi" w:hAnsiTheme="minorHAnsi"/>
          <w:bCs/>
          <w:sz w:val="24"/>
          <w:szCs w:val="24"/>
        </w:rPr>
        <w:t> </w:t>
      </w:r>
      <w:r w:rsidRPr="009A5823">
        <w:rPr>
          <w:rFonts w:asciiTheme="minorHAnsi" w:hAnsiTheme="minorHAnsi"/>
          <w:bCs/>
          <w:sz w:val="24"/>
          <w:szCs w:val="24"/>
        </w:rPr>
        <w:t>s prohlášením, že nebude bez souhlasu země vývozce následně vyvezeno</w:t>
      </w:r>
    </w:p>
    <w:p w14:paraId="3FEC394A"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povolením příslušného státního orgánu, pokud je pro vývoz zboží dvojího použití vyžadováno zvláštními právními předpisy</w:t>
      </w:r>
    </w:p>
    <w:p w14:paraId="645EAD37"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návrhem na uzavření smlouvy anebo uzavřenou smlouvou mezi vývozcem a</w:t>
      </w:r>
      <w:r>
        <w:rPr>
          <w:rFonts w:asciiTheme="minorHAnsi" w:hAnsiTheme="minorHAnsi"/>
          <w:bCs/>
          <w:sz w:val="24"/>
          <w:szCs w:val="24"/>
        </w:rPr>
        <w:t> </w:t>
      </w:r>
      <w:r w:rsidRPr="009A5823">
        <w:rPr>
          <w:rFonts w:asciiTheme="minorHAnsi" w:hAnsiTheme="minorHAnsi"/>
          <w:bCs/>
          <w:sz w:val="24"/>
          <w:szCs w:val="24"/>
        </w:rPr>
        <w:t>jeho zahraničním partnerem s</w:t>
      </w:r>
      <w:r>
        <w:rPr>
          <w:rFonts w:asciiTheme="minorHAnsi" w:hAnsiTheme="minorHAnsi"/>
          <w:bCs/>
          <w:sz w:val="24"/>
          <w:szCs w:val="24"/>
        </w:rPr>
        <w:t> </w:t>
      </w:r>
      <w:r w:rsidRPr="009A5823">
        <w:rPr>
          <w:rFonts w:asciiTheme="minorHAnsi" w:hAnsiTheme="minorHAnsi"/>
          <w:bCs/>
          <w:sz w:val="24"/>
          <w:szCs w:val="24"/>
        </w:rPr>
        <w:t>přesnou specifikací zboží dvojího použití včetně uvedení jeho množství.</w:t>
      </w:r>
    </w:p>
    <w:p w14:paraId="1F27FA6A"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na žádost ministerstva dalšími doklady a</w:t>
      </w:r>
      <w:r>
        <w:rPr>
          <w:rFonts w:asciiTheme="minorHAnsi" w:hAnsiTheme="minorHAnsi"/>
          <w:bCs/>
          <w:sz w:val="24"/>
          <w:szCs w:val="24"/>
        </w:rPr>
        <w:t> </w:t>
      </w:r>
      <w:r w:rsidRPr="009A5823">
        <w:rPr>
          <w:rFonts w:asciiTheme="minorHAnsi" w:hAnsiTheme="minorHAnsi"/>
          <w:bCs/>
          <w:sz w:val="24"/>
          <w:szCs w:val="24"/>
        </w:rPr>
        <w:t>informacemi umožňujícími řádné posouzení daného případu</w:t>
      </w:r>
    </w:p>
    <w:p w14:paraId="5BBE6968" w14:textId="77777777" w:rsidR="00A4066D" w:rsidRPr="009A5823" w:rsidRDefault="00A4066D" w:rsidP="00677596">
      <w:pPr>
        <w:numPr>
          <w:ilvl w:val="0"/>
          <w:numId w:val="4"/>
        </w:numPr>
        <w:overflowPunct/>
        <w:autoSpaceDE/>
        <w:autoSpaceDN/>
        <w:adjustRightInd/>
        <w:spacing w:before="120" w:after="160" w:line="276" w:lineRule="auto"/>
        <w:ind w:left="284" w:hanging="218"/>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v případě žádosti o</w:t>
      </w:r>
      <w:r>
        <w:rPr>
          <w:rFonts w:asciiTheme="minorHAnsi" w:hAnsiTheme="minorHAnsi"/>
          <w:bCs/>
          <w:sz w:val="24"/>
          <w:szCs w:val="24"/>
        </w:rPr>
        <w:t> </w:t>
      </w:r>
      <w:r w:rsidRPr="009A5823">
        <w:rPr>
          <w:rFonts w:asciiTheme="minorHAnsi" w:hAnsiTheme="minorHAnsi"/>
          <w:bCs/>
          <w:sz w:val="24"/>
          <w:szCs w:val="24"/>
        </w:rPr>
        <w:t>vydání souhrnného vývozního povolení, dokumentem prokazujícím, že je schopen dodržovat režim kontroly vývozu – zavedení vnitřního systému kontroly</w:t>
      </w:r>
    </w:p>
    <w:p w14:paraId="215719A8" w14:textId="77777777" w:rsidR="00A4066D" w:rsidRPr="009A5823" w:rsidRDefault="00A4066D" w:rsidP="00A4066D">
      <w:pPr>
        <w:overflowPunct/>
        <w:autoSpaceDE/>
        <w:autoSpaceDN/>
        <w:adjustRightInd/>
        <w:jc w:val="both"/>
        <w:textAlignment w:val="auto"/>
        <w:rPr>
          <w:rFonts w:asciiTheme="minorHAnsi" w:hAnsiTheme="minorHAnsi"/>
          <w:bCs/>
          <w:sz w:val="24"/>
          <w:szCs w:val="24"/>
        </w:rPr>
      </w:pPr>
    </w:p>
    <w:p w14:paraId="25801760" w14:textId="77777777" w:rsidR="00A4066D" w:rsidRPr="009A5823" w:rsidRDefault="00A4066D" w:rsidP="00A4066D">
      <w:pPr>
        <w:tabs>
          <w:tab w:val="left" w:pos="5245"/>
        </w:tabs>
        <w:jc w:val="both"/>
        <w:rPr>
          <w:rFonts w:asciiTheme="minorHAnsi" w:hAnsiTheme="minorHAnsi"/>
          <w:b/>
          <w:bCs/>
          <w:sz w:val="24"/>
          <w:szCs w:val="24"/>
          <w:u w:val="single"/>
        </w:rPr>
      </w:pPr>
      <w:r w:rsidRPr="009A5823">
        <w:rPr>
          <w:rFonts w:asciiTheme="minorHAnsi" w:hAnsiTheme="minorHAnsi"/>
          <w:b/>
          <w:bCs/>
          <w:sz w:val="24"/>
          <w:szCs w:val="24"/>
          <w:u w:val="single"/>
        </w:rPr>
        <w:t>Opatření „</w:t>
      </w:r>
      <w:proofErr w:type="spellStart"/>
      <w:r w:rsidRPr="009A5823">
        <w:rPr>
          <w:rFonts w:asciiTheme="minorHAnsi" w:hAnsiTheme="minorHAnsi"/>
          <w:b/>
          <w:bCs/>
          <w:sz w:val="24"/>
          <w:szCs w:val="24"/>
          <w:u w:val="single"/>
        </w:rPr>
        <w:t>catch</w:t>
      </w:r>
      <w:proofErr w:type="spellEnd"/>
      <w:r w:rsidRPr="009A5823">
        <w:rPr>
          <w:rFonts w:asciiTheme="minorHAnsi" w:hAnsiTheme="minorHAnsi"/>
          <w:b/>
          <w:bCs/>
          <w:sz w:val="24"/>
          <w:szCs w:val="24"/>
          <w:u w:val="single"/>
        </w:rPr>
        <w:t>—</w:t>
      </w:r>
      <w:proofErr w:type="spellStart"/>
      <w:r w:rsidRPr="009A5823">
        <w:rPr>
          <w:rFonts w:asciiTheme="minorHAnsi" w:hAnsiTheme="minorHAnsi"/>
          <w:b/>
          <w:bCs/>
          <w:sz w:val="24"/>
          <w:szCs w:val="24"/>
          <w:u w:val="single"/>
        </w:rPr>
        <w:t>all</w:t>
      </w:r>
      <w:proofErr w:type="spellEnd"/>
      <w:r w:rsidRPr="009A5823">
        <w:rPr>
          <w:rFonts w:asciiTheme="minorHAnsi" w:hAnsiTheme="minorHAnsi"/>
          <w:b/>
          <w:bCs/>
          <w:sz w:val="24"/>
          <w:szCs w:val="24"/>
          <w:u w:val="single"/>
        </w:rPr>
        <w:t>“ v</w:t>
      </w:r>
      <w:r>
        <w:rPr>
          <w:rFonts w:asciiTheme="minorHAnsi" w:hAnsiTheme="minorHAnsi"/>
          <w:b/>
          <w:bCs/>
          <w:sz w:val="24"/>
          <w:szCs w:val="24"/>
          <w:u w:val="single"/>
        </w:rPr>
        <w:t> </w:t>
      </w:r>
      <w:r w:rsidRPr="009A5823">
        <w:rPr>
          <w:rFonts w:asciiTheme="minorHAnsi" w:hAnsiTheme="minorHAnsi"/>
          <w:b/>
          <w:bCs/>
          <w:sz w:val="24"/>
          <w:szCs w:val="24"/>
          <w:u w:val="single"/>
        </w:rPr>
        <w:t>oblasti zboží dvojího použití a</w:t>
      </w:r>
      <w:r>
        <w:rPr>
          <w:rFonts w:asciiTheme="minorHAnsi" w:hAnsiTheme="minorHAnsi"/>
          <w:b/>
          <w:bCs/>
          <w:sz w:val="24"/>
          <w:szCs w:val="24"/>
          <w:u w:val="single"/>
        </w:rPr>
        <w:t> </w:t>
      </w:r>
      <w:r w:rsidRPr="009A5823">
        <w:rPr>
          <w:rFonts w:asciiTheme="minorHAnsi" w:hAnsiTheme="minorHAnsi"/>
          <w:b/>
          <w:bCs/>
          <w:sz w:val="24"/>
          <w:szCs w:val="24"/>
          <w:u w:val="single"/>
        </w:rPr>
        <w:t>jeho uplatňování.</w:t>
      </w:r>
    </w:p>
    <w:p w14:paraId="3E0D9372" w14:textId="77777777" w:rsidR="00A4066D" w:rsidRPr="009A5823" w:rsidRDefault="00A4066D" w:rsidP="00A4066D">
      <w:pPr>
        <w:tabs>
          <w:tab w:val="left" w:pos="5245"/>
        </w:tabs>
        <w:spacing w:before="120" w:line="276" w:lineRule="auto"/>
        <w:jc w:val="both"/>
        <w:rPr>
          <w:rFonts w:asciiTheme="minorHAnsi" w:hAnsiTheme="minorHAnsi"/>
          <w:bCs/>
          <w:sz w:val="24"/>
          <w:szCs w:val="24"/>
        </w:rPr>
      </w:pPr>
      <w:r w:rsidRPr="009A5823">
        <w:rPr>
          <w:rFonts w:asciiTheme="minorHAnsi" w:hAnsiTheme="minorHAnsi"/>
          <w:bCs/>
          <w:sz w:val="24"/>
          <w:szCs w:val="24"/>
        </w:rPr>
        <w:t>Vzhledem k</w:t>
      </w:r>
      <w:r>
        <w:rPr>
          <w:rFonts w:asciiTheme="minorHAnsi" w:hAnsiTheme="minorHAnsi"/>
          <w:bCs/>
          <w:sz w:val="24"/>
          <w:szCs w:val="24"/>
        </w:rPr>
        <w:t> </w:t>
      </w:r>
      <w:r w:rsidRPr="009A5823">
        <w:rPr>
          <w:rFonts w:asciiTheme="minorHAnsi" w:hAnsiTheme="minorHAnsi"/>
          <w:bCs/>
          <w:sz w:val="24"/>
          <w:szCs w:val="24"/>
        </w:rPr>
        <w:t>technickému rozvoji jsou identifikovány nové položky zboží a</w:t>
      </w:r>
      <w:r>
        <w:rPr>
          <w:rFonts w:asciiTheme="minorHAnsi" w:hAnsiTheme="minorHAnsi"/>
          <w:bCs/>
          <w:sz w:val="24"/>
          <w:szCs w:val="24"/>
        </w:rPr>
        <w:t> </w:t>
      </w:r>
      <w:r w:rsidRPr="009A5823">
        <w:rPr>
          <w:rFonts w:asciiTheme="minorHAnsi" w:hAnsiTheme="minorHAnsi"/>
          <w:bCs/>
          <w:sz w:val="24"/>
          <w:szCs w:val="24"/>
        </w:rPr>
        <w:t>technologií, které je možno využít (zneužít) pro výrobu zbraní hromadného ničení anebo raketových systémů schopných tyto zbraně nést nebo pro konečné vojenské použití, které nebyly zatím zařazeny na seznam kontrolovaného zboží v</w:t>
      </w:r>
      <w:r>
        <w:rPr>
          <w:rFonts w:asciiTheme="minorHAnsi" w:hAnsiTheme="minorHAnsi"/>
          <w:bCs/>
          <w:sz w:val="24"/>
          <w:szCs w:val="24"/>
        </w:rPr>
        <w:t> </w:t>
      </w:r>
      <w:r w:rsidRPr="009A5823">
        <w:rPr>
          <w:rFonts w:asciiTheme="minorHAnsi" w:hAnsiTheme="minorHAnsi"/>
          <w:bCs/>
          <w:sz w:val="24"/>
          <w:szCs w:val="24"/>
        </w:rPr>
        <w:t xml:space="preserve">mezinárodně dohodnutých seznamech kontrolovaného zboží. </w:t>
      </w:r>
    </w:p>
    <w:p w14:paraId="29DE4087" w14:textId="77777777" w:rsidR="00A4066D" w:rsidRPr="009A5823" w:rsidRDefault="00A4066D" w:rsidP="00A4066D">
      <w:pPr>
        <w:tabs>
          <w:tab w:val="left" w:pos="5245"/>
        </w:tabs>
        <w:spacing w:before="120" w:line="276" w:lineRule="auto"/>
        <w:jc w:val="both"/>
        <w:rPr>
          <w:rFonts w:asciiTheme="minorHAnsi" w:hAnsiTheme="minorHAnsi"/>
          <w:bCs/>
          <w:sz w:val="24"/>
          <w:szCs w:val="24"/>
        </w:rPr>
      </w:pPr>
      <w:r w:rsidRPr="009A5823">
        <w:rPr>
          <w:rFonts w:asciiTheme="minorHAnsi" w:hAnsiTheme="minorHAnsi"/>
          <w:bCs/>
          <w:sz w:val="24"/>
          <w:szCs w:val="24"/>
        </w:rPr>
        <w:t>Opatření „</w:t>
      </w:r>
      <w:proofErr w:type="spellStart"/>
      <w:r w:rsidRPr="009A5823">
        <w:rPr>
          <w:rFonts w:asciiTheme="minorHAnsi" w:hAnsiTheme="minorHAnsi"/>
          <w:bCs/>
          <w:sz w:val="24"/>
          <w:szCs w:val="24"/>
        </w:rPr>
        <w:t>catch-all</w:t>
      </w:r>
      <w:proofErr w:type="spellEnd"/>
      <w:r w:rsidRPr="009A5823">
        <w:rPr>
          <w:rFonts w:asciiTheme="minorHAnsi" w:hAnsiTheme="minorHAnsi"/>
          <w:bCs/>
          <w:sz w:val="24"/>
          <w:szCs w:val="24"/>
        </w:rPr>
        <w:t>“ umožňuje kontrolovat vývoz takového zboží a</w:t>
      </w:r>
      <w:r>
        <w:rPr>
          <w:rFonts w:asciiTheme="minorHAnsi" w:hAnsiTheme="minorHAnsi"/>
          <w:bCs/>
          <w:sz w:val="24"/>
          <w:szCs w:val="24"/>
        </w:rPr>
        <w:t> </w:t>
      </w:r>
      <w:r w:rsidRPr="009A5823">
        <w:rPr>
          <w:rFonts w:asciiTheme="minorHAnsi" w:hAnsiTheme="minorHAnsi"/>
          <w:bCs/>
          <w:sz w:val="24"/>
          <w:szCs w:val="24"/>
        </w:rPr>
        <w:t>spočívá v</w:t>
      </w:r>
      <w:r>
        <w:rPr>
          <w:rFonts w:asciiTheme="minorHAnsi" w:hAnsiTheme="minorHAnsi"/>
          <w:bCs/>
          <w:sz w:val="24"/>
          <w:szCs w:val="24"/>
        </w:rPr>
        <w:t> </w:t>
      </w:r>
      <w:r w:rsidRPr="009A5823">
        <w:rPr>
          <w:rFonts w:asciiTheme="minorHAnsi" w:hAnsiTheme="minorHAnsi"/>
          <w:bCs/>
          <w:sz w:val="24"/>
          <w:szCs w:val="24"/>
        </w:rPr>
        <w:t>tom, že je vývozci stanovena povinnost i</w:t>
      </w:r>
      <w:r>
        <w:rPr>
          <w:rFonts w:asciiTheme="minorHAnsi" w:hAnsiTheme="minorHAnsi"/>
          <w:bCs/>
          <w:sz w:val="24"/>
          <w:szCs w:val="24"/>
        </w:rPr>
        <w:t> </w:t>
      </w:r>
      <w:r w:rsidRPr="009A5823">
        <w:rPr>
          <w:rFonts w:asciiTheme="minorHAnsi" w:hAnsiTheme="minorHAnsi"/>
          <w:bCs/>
          <w:sz w:val="24"/>
          <w:szCs w:val="24"/>
        </w:rPr>
        <w:t>pro toto zboží žádat o</w:t>
      </w:r>
      <w:r>
        <w:rPr>
          <w:rFonts w:asciiTheme="minorHAnsi" w:hAnsiTheme="minorHAnsi"/>
          <w:bCs/>
          <w:sz w:val="24"/>
          <w:szCs w:val="24"/>
        </w:rPr>
        <w:t> </w:t>
      </w:r>
      <w:r w:rsidRPr="009A5823">
        <w:rPr>
          <w:rFonts w:asciiTheme="minorHAnsi" w:hAnsiTheme="minorHAnsi"/>
          <w:bCs/>
          <w:sz w:val="24"/>
          <w:szCs w:val="24"/>
        </w:rPr>
        <w:t>vývozní povolení.</w:t>
      </w:r>
    </w:p>
    <w:p w14:paraId="4E5E32CA" w14:textId="77777777" w:rsidR="00A4066D" w:rsidRPr="009A5823" w:rsidRDefault="00A4066D" w:rsidP="00A4066D">
      <w:pPr>
        <w:tabs>
          <w:tab w:val="left" w:pos="5245"/>
        </w:tabs>
        <w:spacing w:before="120" w:line="276" w:lineRule="auto"/>
        <w:jc w:val="both"/>
        <w:rPr>
          <w:rFonts w:asciiTheme="minorHAnsi" w:hAnsiTheme="minorHAnsi"/>
          <w:bCs/>
          <w:sz w:val="24"/>
          <w:szCs w:val="24"/>
        </w:rPr>
      </w:pPr>
      <w:r w:rsidRPr="009A5823">
        <w:rPr>
          <w:rFonts w:asciiTheme="minorHAnsi" w:hAnsiTheme="minorHAnsi"/>
          <w:bCs/>
          <w:sz w:val="24"/>
          <w:szCs w:val="24"/>
        </w:rPr>
        <w:t>Vývozce je v</w:t>
      </w:r>
      <w:r>
        <w:rPr>
          <w:rFonts w:asciiTheme="minorHAnsi" w:hAnsiTheme="minorHAnsi"/>
          <w:bCs/>
          <w:sz w:val="24"/>
          <w:szCs w:val="24"/>
        </w:rPr>
        <w:t> </w:t>
      </w:r>
      <w:r w:rsidRPr="009A5823">
        <w:rPr>
          <w:rFonts w:asciiTheme="minorHAnsi" w:hAnsiTheme="minorHAnsi"/>
          <w:bCs/>
          <w:sz w:val="24"/>
          <w:szCs w:val="24"/>
        </w:rPr>
        <w:t>takovém případě informován ministerstvem průmyslu a</w:t>
      </w:r>
      <w:r>
        <w:rPr>
          <w:rFonts w:asciiTheme="minorHAnsi" w:hAnsiTheme="minorHAnsi"/>
          <w:bCs/>
          <w:sz w:val="24"/>
          <w:szCs w:val="24"/>
        </w:rPr>
        <w:t> </w:t>
      </w:r>
      <w:r w:rsidRPr="009A5823">
        <w:rPr>
          <w:rFonts w:asciiTheme="minorHAnsi" w:hAnsiTheme="minorHAnsi"/>
          <w:bCs/>
          <w:sz w:val="24"/>
          <w:szCs w:val="24"/>
        </w:rPr>
        <w:t>obchodu (Licenční správou), že existuje důvodné podezření, že dotyčné zboží je nebo by mohlo být celé nebo z</w:t>
      </w:r>
      <w:r>
        <w:rPr>
          <w:rFonts w:asciiTheme="minorHAnsi" w:hAnsiTheme="minorHAnsi"/>
          <w:bCs/>
          <w:sz w:val="24"/>
          <w:szCs w:val="24"/>
        </w:rPr>
        <w:t> </w:t>
      </w:r>
      <w:r w:rsidRPr="009A5823">
        <w:rPr>
          <w:rFonts w:asciiTheme="minorHAnsi" w:hAnsiTheme="minorHAnsi"/>
          <w:bCs/>
          <w:sz w:val="24"/>
          <w:szCs w:val="24"/>
        </w:rPr>
        <w:t>části určeno k</w:t>
      </w:r>
      <w:r>
        <w:rPr>
          <w:rFonts w:asciiTheme="minorHAnsi" w:hAnsiTheme="minorHAnsi"/>
          <w:bCs/>
          <w:sz w:val="24"/>
          <w:szCs w:val="24"/>
        </w:rPr>
        <w:t> </w:t>
      </w:r>
      <w:r w:rsidRPr="009A5823">
        <w:rPr>
          <w:rFonts w:asciiTheme="minorHAnsi" w:hAnsiTheme="minorHAnsi"/>
          <w:bCs/>
          <w:sz w:val="24"/>
          <w:szCs w:val="24"/>
        </w:rPr>
        <w:t>užití ve spojení s</w:t>
      </w:r>
      <w:r>
        <w:rPr>
          <w:rFonts w:asciiTheme="minorHAnsi" w:hAnsiTheme="minorHAnsi"/>
          <w:bCs/>
          <w:sz w:val="24"/>
          <w:szCs w:val="24"/>
        </w:rPr>
        <w:t> </w:t>
      </w:r>
      <w:r w:rsidRPr="009A5823">
        <w:rPr>
          <w:rFonts w:asciiTheme="minorHAnsi" w:hAnsiTheme="minorHAnsi"/>
          <w:bCs/>
          <w:sz w:val="24"/>
          <w:szCs w:val="24"/>
        </w:rPr>
        <w:t>vývojem chemických, biologických nebo jaderných zbraní nebo jiných jaderných výbušných zařízení, jejich výrobou, nakládáním s</w:t>
      </w:r>
      <w:r>
        <w:rPr>
          <w:rFonts w:asciiTheme="minorHAnsi" w:hAnsiTheme="minorHAnsi"/>
          <w:bCs/>
          <w:sz w:val="24"/>
          <w:szCs w:val="24"/>
        </w:rPr>
        <w:t> </w:t>
      </w:r>
      <w:r w:rsidRPr="009A5823">
        <w:rPr>
          <w:rFonts w:asciiTheme="minorHAnsi" w:hAnsiTheme="minorHAnsi"/>
          <w:bCs/>
          <w:sz w:val="24"/>
          <w:szCs w:val="24"/>
        </w:rPr>
        <w:t>nimi, jejich provozem, údržbou, skladováním, zjišťováním, identifikací nebo rozšiřováním nebo s</w:t>
      </w:r>
      <w:r>
        <w:rPr>
          <w:rFonts w:asciiTheme="minorHAnsi" w:hAnsiTheme="minorHAnsi"/>
          <w:bCs/>
          <w:sz w:val="24"/>
          <w:szCs w:val="24"/>
        </w:rPr>
        <w:t> </w:t>
      </w:r>
      <w:r w:rsidRPr="009A5823">
        <w:rPr>
          <w:rFonts w:asciiTheme="minorHAnsi" w:hAnsiTheme="minorHAnsi"/>
          <w:bCs/>
          <w:sz w:val="24"/>
          <w:szCs w:val="24"/>
        </w:rPr>
        <w:t>vývojem, výrobou, údržbou nebo skladováním raketových systémů schopných takové zbraně nést nebo pro konečné vojenské použití.</w:t>
      </w:r>
    </w:p>
    <w:p w14:paraId="0ECF4E9F" w14:textId="77777777" w:rsidR="00A4066D" w:rsidRPr="009A5823" w:rsidRDefault="00A4066D" w:rsidP="00A4066D">
      <w:pPr>
        <w:tabs>
          <w:tab w:val="left" w:pos="5245"/>
        </w:tabs>
        <w:spacing w:before="120" w:line="276" w:lineRule="auto"/>
        <w:jc w:val="both"/>
        <w:rPr>
          <w:rFonts w:asciiTheme="minorHAnsi" w:hAnsiTheme="minorHAnsi"/>
          <w:bCs/>
          <w:sz w:val="24"/>
          <w:szCs w:val="24"/>
        </w:rPr>
      </w:pPr>
      <w:r w:rsidRPr="009A5823">
        <w:rPr>
          <w:rFonts w:asciiTheme="minorHAnsi" w:hAnsiTheme="minorHAnsi"/>
          <w:bCs/>
          <w:sz w:val="24"/>
          <w:szCs w:val="24"/>
        </w:rPr>
        <w:t xml:space="preserve">Má-li vývozce nebo zprostředkovatel </w:t>
      </w:r>
      <w:r>
        <w:rPr>
          <w:rFonts w:asciiTheme="minorHAnsi" w:hAnsiTheme="minorHAnsi"/>
          <w:bCs/>
          <w:sz w:val="24"/>
          <w:szCs w:val="24"/>
        </w:rPr>
        <w:t xml:space="preserve">sám </w:t>
      </w:r>
      <w:r w:rsidRPr="009A5823">
        <w:rPr>
          <w:rFonts w:asciiTheme="minorHAnsi" w:hAnsiTheme="minorHAnsi"/>
          <w:bCs/>
          <w:sz w:val="24"/>
          <w:szCs w:val="24"/>
        </w:rPr>
        <w:t>podezření, nebo jestliže by vzhledem k</w:t>
      </w:r>
      <w:r>
        <w:rPr>
          <w:rFonts w:asciiTheme="minorHAnsi" w:hAnsiTheme="minorHAnsi"/>
          <w:bCs/>
          <w:sz w:val="24"/>
          <w:szCs w:val="24"/>
        </w:rPr>
        <w:t> </w:t>
      </w:r>
      <w:r w:rsidRPr="009A5823">
        <w:rPr>
          <w:rFonts w:asciiTheme="minorHAnsi" w:hAnsiTheme="minorHAnsi"/>
          <w:bCs/>
          <w:sz w:val="24"/>
          <w:szCs w:val="24"/>
        </w:rPr>
        <w:t>okolnostem měl mít důvody k</w:t>
      </w:r>
      <w:r>
        <w:rPr>
          <w:rFonts w:asciiTheme="minorHAnsi" w:hAnsiTheme="minorHAnsi"/>
          <w:bCs/>
          <w:sz w:val="24"/>
          <w:szCs w:val="24"/>
        </w:rPr>
        <w:t> </w:t>
      </w:r>
      <w:r w:rsidRPr="009A5823">
        <w:rPr>
          <w:rFonts w:asciiTheme="minorHAnsi" w:hAnsiTheme="minorHAnsi"/>
          <w:bCs/>
          <w:sz w:val="24"/>
          <w:szCs w:val="24"/>
        </w:rPr>
        <w:t>podezření, že zboží dvojího použití neuvedené na kontrolním seznamu, které má v</w:t>
      </w:r>
      <w:r>
        <w:rPr>
          <w:rFonts w:asciiTheme="minorHAnsi" w:hAnsiTheme="minorHAnsi"/>
          <w:bCs/>
          <w:sz w:val="24"/>
          <w:szCs w:val="24"/>
        </w:rPr>
        <w:t> </w:t>
      </w:r>
      <w:r w:rsidRPr="009A5823">
        <w:rPr>
          <w:rFonts w:asciiTheme="minorHAnsi" w:hAnsiTheme="minorHAnsi"/>
          <w:bCs/>
          <w:sz w:val="24"/>
          <w:szCs w:val="24"/>
        </w:rPr>
        <w:t>úmyslu vyvézt by mohlo být určeno k</w:t>
      </w:r>
      <w:r>
        <w:rPr>
          <w:rFonts w:asciiTheme="minorHAnsi" w:hAnsiTheme="minorHAnsi"/>
          <w:bCs/>
          <w:sz w:val="24"/>
          <w:szCs w:val="24"/>
        </w:rPr>
        <w:t> </w:t>
      </w:r>
      <w:r w:rsidRPr="009A5823">
        <w:rPr>
          <w:rFonts w:asciiTheme="minorHAnsi" w:hAnsiTheme="minorHAnsi"/>
          <w:bCs/>
          <w:sz w:val="24"/>
          <w:szCs w:val="24"/>
        </w:rPr>
        <w:t>jakémukoli výše uvedenému použití, je povinen o</w:t>
      </w:r>
      <w:r>
        <w:rPr>
          <w:rFonts w:asciiTheme="minorHAnsi" w:hAnsiTheme="minorHAnsi"/>
          <w:bCs/>
          <w:sz w:val="24"/>
          <w:szCs w:val="24"/>
        </w:rPr>
        <w:t> </w:t>
      </w:r>
      <w:r w:rsidRPr="009A5823">
        <w:rPr>
          <w:rFonts w:asciiTheme="minorHAnsi" w:hAnsiTheme="minorHAnsi"/>
          <w:bCs/>
          <w:sz w:val="24"/>
          <w:szCs w:val="24"/>
        </w:rPr>
        <w:t xml:space="preserve">této skutečnosti uvědomit </w:t>
      </w:r>
      <w:r>
        <w:rPr>
          <w:rFonts w:asciiTheme="minorHAnsi" w:hAnsiTheme="minorHAnsi"/>
          <w:bCs/>
          <w:sz w:val="24"/>
          <w:szCs w:val="24"/>
        </w:rPr>
        <w:t>MPO</w:t>
      </w:r>
      <w:r w:rsidRPr="009A5823">
        <w:rPr>
          <w:rFonts w:asciiTheme="minorHAnsi" w:hAnsiTheme="minorHAnsi"/>
          <w:bCs/>
          <w:sz w:val="24"/>
          <w:szCs w:val="24"/>
        </w:rPr>
        <w:t>, které mu sdělí, zda k</w:t>
      </w:r>
      <w:r>
        <w:rPr>
          <w:rFonts w:asciiTheme="minorHAnsi" w:hAnsiTheme="minorHAnsi"/>
          <w:bCs/>
          <w:sz w:val="24"/>
          <w:szCs w:val="24"/>
        </w:rPr>
        <w:t> </w:t>
      </w:r>
      <w:r w:rsidRPr="009A5823">
        <w:rPr>
          <w:rFonts w:asciiTheme="minorHAnsi" w:hAnsiTheme="minorHAnsi"/>
          <w:bCs/>
          <w:sz w:val="24"/>
          <w:szCs w:val="24"/>
        </w:rPr>
        <w:t>vývozu bude vyžadováno povolení.</w:t>
      </w:r>
    </w:p>
    <w:p w14:paraId="4207D811" w14:textId="77777777" w:rsidR="00A4066D" w:rsidRPr="009A5823" w:rsidRDefault="00A4066D" w:rsidP="00A4066D">
      <w:pPr>
        <w:tabs>
          <w:tab w:val="left" w:pos="5245"/>
        </w:tabs>
        <w:spacing w:before="120" w:line="276" w:lineRule="auto"/>
        <w:jc w:val="both"/>
        <w:rPr>
          <w:rFonts w:asciiTheme="minorHAnsi" w:hAnsiTheme="minorHAnsi"/>
          <w:bCs/>
          <w:sz w:val="24"/>
          <w:szCs w:val="24"/>
        </w:rPr>
      </w:pPr>
      <w:r w:rsidRPr="009A5823">
        <w:rPr>
          <w:rFonts w:asciiTheme="minorHAnsi" w:hAnsiTheme="minorHAnsi"/>
          <w:bCs/>
          <w:sz w:val="24"/>
          <w:szCs w:val="24"/>
        </w:rPr>
        <w:t>Opatření „</w:t>
      </w:r>
      <w:proofErr w:type="spellStart"/>
      <w:r w:rsidRPr="009A5823">
        <w:rPr>
          <w:rFonts w:asciiTheme="minorHAnsi" w:hAnsiTheme="minorHAnsi"/>
          <w:bCs/>
          <w:sz w:val="24"/>
          <w:szCs w:val="24"/>
        </w:rPr>
        <w:t>catch</w:t>
      </w:r>
      <w:proofErr w:type="spellEnd"/>
      <w:r w:rsidRPr="009A5823">
        <w:rPr>
          <w:rFonts w:asciiTheme="minorHAnsi" w:hAnsiTheme="minorHAnsi"/>
          <w:bCs/>
          <w:sz w:val="24"/>
          <w:szCs w:val="24"/>
        </w:rPr>
        <w:t xml:space="preserve"> </w:t>
      </w:r>
      <w:proofErr w:type="spellStart"/>
      <w:r w:rsidRPr="009A5823">
        <w:rPr>
          <w:rFonts w:asciiTheme="minorHAnsi" w:hAnsiTheme="minorHAnsi"/>
          <w:bCs/>
          <w:sz w:val="24"/>
          <w:szCs w:val="24"/>
        </w:rPr>
        <w:t>all</w:t>
      </w:r>
      <w:proofErr w:type="spellEnd"/>
      <w:r w:rsidRPr="009A5823">
        <w:rPr>
          <w:rFonts w:asciiTheme="minorHAnsi" w:hAnsiTheme="minorHAnsi"/>
          <w:bCs/>
          <w:sz w:val="24"/>
          <w:szCs w:val="24"/>
        </w:rPr>
        <w:t>“ může být stanovováno v</w:t>
      </w:r>
      <w:r>
        <w:rPr>
          <w:rFonts w:asciiTheme="minorHAnsi" w:hAnsiTheme="minorHAnsi"/>
          <w:bCs/>
          <w:sz w:val="24"/>
          <w:szCs w:val="24"/>
        </w:rPr>
        <w:t> </w:t>
      </w:r>
      <w:r w:rsidRPr="009A5823">
        <w:rPr>
          <w:rFonts w:asciiTheme="minorHAnsi" w:hAnsiTheme="minorHAnsi"/>
          <w:bCs/>
          <w:sz w:val="24"/>
          <w:szCs w:val="24"/>
        </w:rPr>
        <w:t>různé kombinaci, podle informací získaných od spolupracujících orgánů (GŘC, zpravodajské služby) o</w:t>
      </w:r>
      <w:r>
        <w:rPr>
          <w:rFonts w:asciiTheme="minorHAnsi" w:hAnsiTheme="minorHAnsi"/>
          <w:bCs/>
          <w:sz w:val="24"/>
          <w:szCs w:val="24"/>
        </w:rPr>
        <w:t> </w:t>
      </w:r>
      <w:r w:rsidRPr="009A5823">
        <w:rPr>
          <w:rFonts w:asciiTheme="minorHAnsi" w:hAnsiTheme="minorHAnsi"/>
          <w:bCs/>
          <w:sz w:val="24"/>
          <w:szCs w:val="24"/>
        </w:rPr>
        <w:t>možném zneužití vyváženého zboží</w:t>
      </w:r>
    </w:p>
    <w:p w14:paraId="41F8E7C1" w14:textId="77777777" w:rsidR="00A4066D" w:rsidRPr="009A5823" w:rsidRDefault="00A4066D" w:rsidP="00677596">
      <w:pPr>
        <w:numPr>
          <w:ilvl w:val="0"/>
          <w:numId w:val="9"/>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t>konkrétnímu vývozci pro konkrétní zboží vyvážené konkrétnímu konečnému uživateli,</w:t>
      </w:r>
    </w:p>
    <w:p w14:paraId="04DFC051" w14:textId="77777777" w:rsidR="00A4066D" w:rsidRPr="009A5823" w:rsidRDefault="00A4066D" w:rsidP="00677596">
      <w:pPr>
        <w:numPr>
          <w:ilvl w:val="0"/>
          <w:numId w:val="9"/>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t>konkrétnímu vývozci pro konkrétní zboží pro vyvoz do určitého státu/určitých států, kdy není možné specifikovat konkrétního konečného uživatele,</w:t>
      </w:r>
    </w:p>
    <w:p w14:paraId="16E197CE" w14:textId="77777777" w:rsidR="00A4066D" w:rsidRPr="009A5823" w:rsidRDefault="00A4066D" w:rsidP="00677596">
      <w:pPr>
        <w:numPr>
          <w:ilvl w:val="0"/>
          <w:numId w:val="9"/>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t>konkrétnímu vývozci pro určitou skupinu zboží (popis nebo celní nomenklatura) pro vývoz do určitého státu/určitých států, kdy se jedná o</w:t>
      </w:r>
      <w:r>
        <w:rPr>
          <w:rFonts w:asciiTheme="minorHAnsi" w:hAnsiTheme="minorHAnsi"/>
          <w:bCs/>
          <w:sz w:val="24"/>
          <w:szCs w:val="24"/>
        </w:rPr>
        <w:t> </w:t>
      </w:r>
      <w:r w:rsidRPr="009A5823">
        <w:rPr>
          <w:rFonts w:asciiTheme="minorHAnsi" w:hAnsiTheme="minorHAnsi"/>
          <w:bCs/>
          <w:sz w:val="24"/>
          <w:szCs w:val="24"/>
        </w:rPr>
        <w:t>širší škálu zboží s</w:t>
      </w:r>
      <w:r>
        <w:rPr>
          <w:rFonts w:asciiTheme="minorHAnsi" w:hAnsiTheme="minorHAnsi"/>
          <w:bCs/>
          <w:sz w:val="24"/>
          <w:szCs w:val="24"/>
        </w:rPr>
        <w:t> </w:t>
      </w:r>
      <w:r w:rsidRPr="009A5823">
        <w:rPr>
          <w:rFonts w:asciiTheme="minorHAnsi" w:hAnsiTheme="minorHAnsi"/>
          <w:bCs/>
          <w:sz w:val="24"/>
          <w:szCs w:val="24"/>
        </w:rPr>
        <w:t>určitými parametry a</w:t>
      </w:r>
      <w:r>
        <w:rPr>
          <w:rFonts w:asciiTheme="minorHAnsi" w:hAnsiTheme="minorHAnsi"/>
          <w:bCs/>
          <w:sz w:val="24"/>
          <w:szCs w:val="24"/>
        </w:rPr>
        <w:t> </w:t>
      </w:r>
      <w:r w:rsidRPr="009A5823">
        <w:rPr>
          <w:rFonts w:asciiTheme="minorHAnsi" w:hAnsiTheme="minorHAnsi"/>
          <w:bCs/>
          <w:sz w:val="24"/>
          <w:szCs w:val="24"/>
        </w:rPr>
        <w:t xml:space="preserve">kdy není možné specifikovat konkrétního konečného uživatele, </w:t>
      </w:r>
    </w:p>
    <w:p w14:paraId="67896C09" w14:textId="77777777" w:rsidR="00A4066D" w:rsidRPr="009A5823" w:rsidRDefault="00A4066D" w:rsidP="00677596">
      <w:pPr>
        <w:numPr>
          <w:ilvl w:val="0"/>
          <w:numId w:val="9"/>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lastRenderedPageBreak/>
        <w:t>skupině výrobců, vyrábějících určitou skupinu zboží (širší celní nomenklatura) vyváženého do určitého státu/určitých států,</w:t>
      </w:r>
    </w:p>
    <w:p w14:paraId="78F3A56A" w14:textId="77777777" w:rsidR="00974D72" w:rsidRDefault="00A4066D" w:rsidP="00A4066D">
      <w:pPr>
        <w:numPr>
          <w:ilvl w:val="0"/>
          <w:numId w:val="9"/>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t>konkrétnímu vývozci pro veškeré zboží vyvážené konkrétnímu konečnému uživateli, kdy není jasné, jaké konkrétní zboží je zamýšleno vyvést rizikovému subjektu.</w:t>
      </w:r>
    </w:p>
    <w:p w14:paraId="6272688B" w14:textId="5D614DD4" w:rsidR="00A4066D" w:rsidRPr="00974D72" w:rsidRDefault="00A4066D" w:rsidP="00974D72">
      <w:pPr>
        <w:tabs>
          <w:tab w:val="left" w:pos="5245"/>
        </w:tabs>
        <w:spacing w:before="120" w:after="160" w:line="276" w:lineRule="auto"/>
        <w:contextualSpacing/>
        <w:jc w:val="both"/>
        <w:rPr>
          <w:rFonts w:asciiTheme="minorHAnsi" w:hAnsiTheme="minorHAnsi"/>
          <w:bCs/>
          <w:sz w:val="24"/>
          <w:szCs w:val="24"/>
        </w:rPr>
      </w:pPr>
      <w:r w:rsidRPr="00974D72">
        <w:rPr>
          <w:rFonts w:asciiTheme="minorHAnsi" w:hAnsiTheme="minorHAnsi"/>
          <w:bCs/>
          <w:sz w:val="24"/>
          <w:szCs w:val="24"/>
        </w:rPr>
        <w:t>Opatření „</w:t>
      </w:r>
      <w:proofErr w:type="spellStart"/>
      <w:r w:rsidRPr="00974D72">
        <w:rPr>
          <w:rFonts w:asciiTheme="minorHAnsi" w:hAnsiTheme="minorHAnsi"/>
          <w:bCs/>
          <w:sz w:val="24"/>
          <w:szCs w:val="24"/>
        </w:rPr>
        <w:t>catch-all</w:t>
      </w:r>
      <w:proofErr w:type="spellEnd"/>
      <w:r w:rsidRPr="00974D72">
        <w:rPr>
          <w:rFonts w:asciiTheme="minorHAnsi" w:hAnsiTheme="minorHAnsi"/>
          <w:bCs/>
          <w:sz w:val="24"/>
          <w:szCs w:val="24"/>
        </w:rPr>
        <w:t>“ je nástroj aplikovatelný pouze v režimu kontroly vývozu zboží dvojího použití.</w:t>
      </w:r>
    </w:p>
    <w:p w14:paraId="5A218AB7" w14:textId="77777777" w:rsidR="00A4066D" w:rsidRPr="009A5823" w:rsidRDefault="00A4066D" w:rsidP="00A4066D">
      <w:pPr>
        <w:overflowPunct/>
        <w:autoSpaceDE/>
        <w:autoSpaceDN/>
        <w:adjustRightInd/>
        <w:jc w:val="both"/>
        <w:textAlignment w:val="auto"/>
        <w:rPr>
          <w:rFonts w:asciiTheme="minorHAnsi" w:hAnsiTheme="minorHAnsi"/>
          <w:bCs/>
          <w:sz w:val="24"/>
          <w:szCs w:val="24"/>
        </w:rPr>
      </w:pPr>
      <w:r w:rsidRPr="009A5823">
        <w:rPr>
          <w:rFonts w:asciiTheme="minorHAnsi" w:hAnsiTheme="minorHAnsi"/>
          <w:bCs/>
          <w:sz w:val="24"/>
          <w:szCs w:val="24"/>
        </w:rPr>
        <w:br w:type="page"/>
      </w:r>
    </w:p>
    <w:p w14:paraId="53D36FBD" w14:textId="77777777" w:rsidR="00A4066D" w:rsidRPr="005D77CD" w:rsidRDefault="00A4066D" w:rsidP="00677596">
      <w:pPr>
        <w:pStyle w:val="Nadpis1"/>
        <w:numPr>
          <w:ilvl w:val="0"/>
          <w:numId w:val="35"/>
        </w:numPr>
        <w:ind w:hanging="644"/>
        <w:jc w:val="both"/>
        <w:rPr>
          <w:rFonts w:asciiTheme="minorHAnsi" w:hAnsiTheme="minorHAnsi" w:cstheme="minorHAnsi"/>
          <w:color w:val="auto"/>
        </w:rPr>
      </w:pPr>
      <w:r w:rsidRPr="005D77CD">
        <w:rPr>
          <w:rFonts w:asciiTheme="minorHAnsi" w:hAnsiTheme="minorHAnsi" w:cstheme="minorHAnsi"/>
          <w:color w:val="auto"/>
        </w:rPr>
        <w:lastRenderedPageBreak/>
        <w:t>Zahraniční obchod s</w:t>
      </w:r>
      <w:r>
        <w:rPr>
          <w:rFonts w:asciiTheme="minorHAnsi" w:hAnsiTheme="minorHAnsi" w:cstheme="minorHAnsi"/>
          <w:color w:val="auto"/>
        </w:rPr>
        <w:t> </w:t>
      </w:r>
      <w:r w:rsidRPr="005D77CD">
        <w:rPr>
          <w:rFonts w:asciiTheme="minorHAnsi" w:hAnsiTheme="minorHAnsi" w:cstheme="minorHAnsi"/>
          <w:color w:val="auto"/>
        </w:rPr>
        <w:t>vojenským materiálem – legislativní úprava provádění zahraničního obchodu s</w:t>
      </w:r>
      <w:r>
        <w:rPr>
          <w:rFonts w:asciiTheme="minorHAnsi" w:hAnsiTheme="minorHAnsi" w:cstheme="minorHAnsi"/>
          <w:color w:val="auto"/>
        </w:rPr>
        <w:t> </w:t>
      </w:r>
      <w:r w:rsidRPr="005D77CD">
        <w:rPr>
          <w:rFonts w:asciiTheme="minorHAnsi" w:hAnsiTheme="minorHAnsi" w:cstheme="minorHAnsi"/>
          <w:color w:val="auto"/>
        </w:rPr>
        <w:t>vojenským materiálem, definice zahraničního obchodu s</w:t>
      </w:r>
      <w:r>
        <w:rPr>
          <w:rFonts w:asciiTheme="minorHAnsi" w:hAnsiTheme="minorHAnsi" w:cstheme="minorHAnsi"/>
          <w:color w:val="auto"/>
        </w:rPr>
        <w:t> </w:t>
      </w:r>
      <w:r w:rsidRPr="005D77CD">
        <w:rPr>
          <w:rFonts w:asciiTheme="minorHAnsi" w:hAnsiTheme="minorHAnsi" w:cstheme="minorHAnsi"/>
          <w:color w:val="auto"/>
        </w:rPr>
        <w:t>vojenským materiálem a</w:t>
      </w:r>
      <w:r>
        <w:rPr>
          <w:rFonts w:asciiTheme="minorHAnsi" w:hAnsiTheme="minorHAnsi" w:cstheme="minorHAnsi"/>
          <w:color w:val="auto"/>
        </w:rPr>
        <w:t> </w:t>
      </w:r>
      <w:r w:rsidRPr="005D77CD">
        <w:rPr>
          <w:rFonts w:asciiTheme="minorHAnsi" w:hAnsiTheme="minorHAnsi" w:cstheme="minorHAnsi"/>
          <w:color w:val="auto"/>
        </w:rPr>
        <w:t>vojenského materiálu</w:t>
      </w:r>
      <w:r>
        <w:rPr>
          <w:rFonts w:asciiTheme="minorHAnsi" w:hAnsiTheme="minorHAnsi" w:cstheme="minorHAnsi"/>
          <w:color w:val="auto"/>
        </w:rPr>
        <w:t>, </w:t>
      </w:r>
      <w:r w:rsidRPr="005D77CD">
        <w:rPr>
          <w:rFonts w:asciiTheme="minorHAnsi" w:hAnsiTheme="minorHAnsi" w:cstheme="minorHAnsi"/>
          <w:color w:val="auto"/>
        </w:rPr>
        <w:t>působnost orgánů státní správy v</w:t>
      </w:r>
      <w:r>
        <w:rPr>
          <w:rFonts w:asciiTheme="minorHAnsi" w:hAnsiTheme="minorHAnsi" w:cstheme="minorHAnsi"/>
          <w:color w:val="auto"/>
        </w:rPr>
        <w:t> </w:t>
      </w:r>
      <w:r w:rsidRPr="005D77CD">
        <w:rPr>
          <w:rFonts w:asciiTheme="minorHAnsi" w:hAnsiTheme="minorHAnsi" w:cstheme="minorHAnsi"/>
          <w:color w:val="auto"/>
        </w:rPr>
        <w:t>této oblasti</w:t>
      </w:r>
      <w:r>
        <w:rPr>
          <w:rFonts w:asciiTheme="minorHAnsi" w:hAnsiTheme="minorHAnsi" w:cstheme="minorHAnsi"/>
          <w:color w:val="auto"/>
        </w:rPr>
        <w:t xml:space="preserve"> a </w:t>
      </w:r>
      <w:r w:rsidRPr="005D77CD">
        <w:rPr>
          <w:rFonts w:asciiTheme="minorHAnsi" w:hAnsiTheme="minorHAnsi" w:cstheme="minorHAnsi"/>
          <w:color w:val="auto"/>
        </w:rPr>
        <w:t>systematika kontrolního režimu zahraničního obchodu s</w:t>
      </w:r>
      <w:r>
        <w:rPr>
          <w:rFonts w:asciiTheme="minorHAnsi" w:hAnsiTheme="minorHAnsi" w:cstheme="minorHAnsi"/>
          <w:color w:val="auto"/>
        </w:rPr>
        <w:t> </w:t>
      </w:r>
      <w:r w:rsidRPr="005D77CD">
        <w:rPr>
          <w:rFonts w:asciiTheme="minorHAnsi" w:hAnsiTheme="minorHAnsi" w:cstheme="minorHAnsi"/>
          <w:color w:val="auto"/>
        </w:rPr>
        <w:t>vojenským materiálem</w:t>
      </w:r>
      <w:r>
        <w:rPr>
          <w:rFonts w:asciiTheme="minorHAnsi" w:hAnsiTheme="minorHAnsi" w:cstheme="minorHAnsi"/>
          <w:color w:val="auto"/>
        </w:rPr>
        <w:t>.</w:t>
      </w:r>
    </w:p>
    <w:p w14:paraId="717276A8" w14:textId="77777777" w:rsidR="00A4066D" w:rsidRPr="00323D5F" w:rsidRDefault="00A4066D" w:rsidP="00A4066D">
      <w:pPr>
        <w:tabs>
          <w:tab w:val="left" w:pos="5245"/>
        </w:tabs>
        <w:spacing w:before="240"/>
        <w:jc w:val="both"/>
        <w:rPr>
          <w:rFonts w:asciiTheme="minorHAnsi" w:hAnsiTheme="minorHAnsi"/>
          <w:b/>
          <w:bCs/>
          <w:sz w:val="24"/>
          <w:szCs w:val="24"/>
          <w:u w:val="single"/>
        </w:rPr>
      </w:pPr>
      <w:r w:rsidRPr="009A5823">
        <w:rPr>
          <w:rFonts w:asciiTheme="minorHAnsi" w:hAnsiTheme="minorHAnsi"/>
          <w:b/>
          <w:bCs/>
          <w:sz w:val="24"/>
          <w:szCs w:val="24"/>
          <w:u w:val="single"/>
        </w:rPr>
        <w:t>Legislativní úprava</w:t>
      </w:r>
    </w:p>
    <w:p w14:paraId="4F3EF26F"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Podmínky provádění zahraničního obchodu s</w:t>
      </w:r>
      <w:r>
        <w:rPr>
          <w:rFonts w:asciiTheme="minorHAnsi" w:hAnsiTheme="minorHAnsi"/>
          <w:bCs/>
          <w:sz w:val="24"/>
          <w:szCs w:val="24"/>
        </w:rPr>
        <w:t> </w:t>
      </w:r>
      <w:r w:rsidRPr="009A5823">
        <w:rPr>
          <w:rFonts w:asciiTheme="minorHAnsi" w:hAnsiTheme="minorHAnsi"/>
          <w:bCs/>
          <w:sz w:val="24"/>
          <w:szCs w:val="24"/>
        </w:rPr>
        <w:t>vojenským materiálem a</w:t>
      </w:r>
      <w:r>
        <w:rPr>
          <w:rFonts w:asciiTheme="minorHAnsi" w:hAnsiTheme="minorHAnsi"/>
          <w:bCs/>
          <w:sz w:val="24"/>
          <w:szCs w:val="24"/>
        </w:rPr>
        <w:t> </w:t>
      </w:r>
      <w:r w:rsidRPr="009A5823">
        <w:rPr>
          <w:rFonts w:asciiTheme="minorHAnsi" w:hAnsiTheme="minorHAnsi"/>
          <w:bCs/>
          <w:sz w:val="24"/>
          <w:szCs w:val="24"/>
        </w:rPr>
        <w:t>působnost orgánů státní správy v</w:t>
      </w:r>
      <w:r>
        <w:rPr>
          <w:rFonts w:asciiTheme="minorHAnsi" w:hAnsiTheme="minorHAnsi"/>
          <w:bCs/>
          <w:sz w:val="24"/>
          <w:szCs w:val="24"/>
        </w:rPr>
        <w:t> </w:t>
      </w:r>
      <w:r w:rsidRPr="009A5823">
        <w:rPr>
          <w:rFonts w:asciiTheme="minorHAnsi" w:hAnsiTheme="minorHAnsi"/>
          <w:bCs/>
          <w:sz w:val="24"/>
          <w:szCs w:val="24"/>
        </w:rPr>
        <w:t>této oblasti upravuje zákon č. 38/1994 Sb., o</w:t>
      </w:r>
      <w:r>
        <w:rPr>
          <w:rFonts w:asciiTheme="minorHAnsi" w:hAnsiTheme="minorHAnsi"/>
          <w:bCs/>
          <w:sz w:val="24"/>
          <w:szCs w:val="24"/>
        </w:rPr>
        <w:t> </w:t>
      </w:r>
      <w:r w:rsidRPr="009A5823">
        <w:rPr>
          <w:rFonts w:asciiTheme="minorHAnsi" w:hAnsiTheme="minorHAnsi"/>
          <w:bCs/>
          <w:sz w:val="24"/>
          <w:szCs w:val="24"/>
        </w:rPr>
        <w:t>zahraničním obchodu s</w:t>
      </w:r>
      <w:r>
        <w:rPr>
          <w:rFonts w:asciiTheme="minorHAnsi" w:hAnsiTheme="minorHAnsi"/>
          <w:bCs/>
          <w:sz w:val="24"/>
          <w:szCs w:val="24"/>
        </w:rPr>
        <w:t> </w:t>
      </w:r>
      <w:r w:rsidRPr="009A5823">
        <w:rPr>
          <w:rFonts w:asciiTheme="minorHAnsi" w:hAnsiTheme="minorHAnsi"/>
          <w:bCs/>
          <w:sz w:val="24"/>
          <w:szCs w:val="24"/>
        </w:rPr>
        <w:t>vojenským materiálem a</w:t>
      </w:r>
      <w:r>
        <w:rPr>
          <w:rFonts w:asciiTheme="minorHAnsi" w:hAnsiTheme="minorHAnsi"/>
          <w:bCs/>
          <w:sz w:val="24"/>
          <w:szCs w:val="24"/>
        </w:rPr>
        <w:t> </w:t>
      </w:r>
      <w:r w:rsidRPr="009A5823">
        <w:rPr>
          <w:rFonts w:asciiTheme="minorHAnsi" w:hAnsiTheme="minorHAnsi"/>
          <w:bCs/>
          <w:sz w:val="24"/>
          <w:szCs w:val="24"/>
        </w:rPr>
        <w:t>o doplnění zákona č. 455/1991 Sb., o</w:t>
      </w:r>
      <w:r>
        <w:rPr>
          <w:rFonts w:asciiTheme="minorHAnsi" w:hAnsiTheme="minorHAnsi"/>
          <w:bCs/>
          <w:sz w:val="24"/>
          <w:szCs w:val="24"/>
        </w:rPr>
        <w:t> </w:t>
      </w:r>
      <w:r w:rsidRPr="009A5823">
        <w:rPr>
          <w:rFonts w:asciiTheme="minorHAnsi" w:hAnsiTheme="minorHAnsi"/>
          <w:bCs/>
          <w:sz w:val="24"/>
          <w:szCs w:val="24"/>
        </w:rPr>
        <w:t>živnostenském podnikání (živnostenský zákon), ve znění pozdějších předpisů, a</w:t>
      </w:r>
      <w:r>
        <w:rPr>
          <w:rFonts w:asciiTheme="minorHAnsi" w:hAnsiTheme="minorHAnsi"/>
          <w:bCs/>
          <w:sz w:val="24"/>
          <w:szCs w:val="24"/>
        </w:rPr>
        <w:t> </w:t>
      </w:r>
      <w:r w:rsidRPr="009A5823">
        <w:rPr>
          <w:rFonts w:asciiTheme="minorHAnsi" w:hAnsiTheme="minorHAnsi"/>
          <w:bCs/>
          <w:sz w:val="24"/>
          <w:szCs w:val="24"/>
        </w:rPr>
        <w:t>zákona č. 140/1961 Sb., trestní zákon, ve znění pozdějších předpisů, ve znění pozdějších předpisů. Výkon státní správy v</w:t>
      </w:r>
      <w:r>
        <w:rPr>
          <w:rFonts w:asciiTheme="minorHAnsi" w:hAnsiTheme="minorHAnsi"/>
          <w:bCs/>
          <w:sz w:val="24"/>
          <w:szCs w:val="24"/>
        </w:rPr>
        <w:t> </w:t>
      </w:r>
      <w:r w:rsidRPr="009A5823">
        <w:rPr>
          <w:rFonts w:asciiTheme="minorHAnsi" w:hAnsiTheme="minorHAnsi"/>
          <w:bCs/>
          <w:sz w:val="24"/>
          <w:szCs w:val="24"/>
        </w:rPr>
        <w:t>oblasti obchodu s</w:t>
      </w:r>
      <w:r>
        <w:rPr>
          <w:rFonts w:asciiTheme="minorHAnsi" w:hAnsiTheme="minorHAnsi"/>
          <w:bCs/>
          <w:sz w:val="24"/>
          <w:szCs w:val="24"/>
        </w:rPr>
        <w:t> </w:t>
      </w:r>
      <w:r w:rsidRPr="009A5823">
        <w:rPr>
          <w:rFonts w:asciiTheme="minorHAnsi" w:hAnsiTheme="minorHAnsi"/>
          <w:bCs/>
          <w:sz w:val="24"/>
          <w:szCs w:val="24"/>
        </w:rPr>
        <w:t>vojenským materiálem musí být v</w:t>
      </w:r>
      <w:r>
        <w:rPr>
          <w:rFonts w:asciiTheme="minorHAnsi" w:hAnsiTheme="minorHAnsi"/>
          <w:bCs/>
          <w:sz w:val="24"/>
          <w:szCs w:val="24"/>
        </w:rPr>
        <w:t> </w:t>
      </w:r>
      <w:r w:rsidRPr="009A5823">
        <w:rPr>
          <w:rFonts w:asciiTheme="minorHAnsi" w:hAnsiTheme="minorHAnsi"/>
          <w:bCs/>
          <w:sz w:val="24"/>
          <w:szCs w:val="24"/>
        </w:rPr>
        <w:t>souladu s</w:t>
      </w:r>
      <w:r>
        <w:rPr>
          <w:rFonts w:asciiTheme="minorHAnsi" w:hAnsiTheme="minorHAnsi"/>
          <w:bCs/>
          <w:sz w:val="24"/>
          <w:szCs w:val="24"/>
        </w:rPr>
        <w:t> </w:t>
      </w:r>
      <w:r w:rsidRPr="009A5823">
        <w:rPr>
          <w:rFonts w:asciiTheme="minorHAnsi" w:hAnsiTheme="minorHAnsi"/>
          <w:bCs/>
          <w:sz w:val="24"/>
          <w:szCs w:val="24"/>
        </w:rPr>
        <w:t>mezinárodními závazky České republiky a</w:t>
      </w:r>
      <w:r>
        <w:rPr>
          <w:rFonts w:asciiTheme="minorHAnsi" w:hAnsiTheme="minorHAnsi"/>
          <w:bCs/>
          <w:sz w:val="24"/>
          <w:szCs w:val="24"/>
        </w:rPr>
        <w:t> </w:t>
      </w:r>
      <w:r w:rsidRPr="009A5823">
        <w:rPr>
          <w:rFonts w:asciiTheme="minorHAnsi" w:hAnsiTheme="minorHAnsi"/>
          <w:bCs/>
          <w:sz w:val="24"/>
          <w:szCs w:val="24"/>
        </w:rPr>
        <w:t>jejími zahraničně politickými, obchodními a</w:t>
      </w:r>
      <w:r>
        <w:rPr>
          <w:rFonts w:asciiTheme="minorHAnsi" w:hAnsiTheme="minorHAnsi"/>
          <w:bCs/>
          <w:sz w:val="24"/>
          <w:szCs w:val="24"/>
        </w:rPr>
        <w:t> </w:t>
      </w:r>
      <w:r w:rsidRPr="009A5823">
        <w:rPr>
          <w:rFonts w:asciiTheme="minorHAnsi" w:hAnsiTheme="minorHAnsi"/>
          <w:bCs/>
          <w:sz w:val="24"/>
          <w:szCs w:val="24"/>
        </w:rPr>
        <w:t>bezpečnostními zájmy.</w:t>
      </w:r>
    </w:p>
    <w:p w14:paraId="3CE75947" w14:textId="77777777" w:rsidR="00A4066D" w:rsidRPr="00323D5F" w:rsidRDefault="00A4066D" w:rsidP="00A4066D">
      <w:pPr>
        <w:tabs>
          <w:tab w:val="left" w:pos="5245"/>
        </w:tabs>
        <w:spacing w:before="240"/>
        <w:jc w:val="both"/>
        <w:rPr>
          <w:rFonts w:asciiTheme="minorHAnsi" w:hAnsiTheme="minorHAnsi"/>
          <w:b/>
          <w:bCs/>
          <w:sz w:val="24"/>
          <w:szCs w:val="24"/>
          <w:u w:val="single"/>
        </w:rPr>
      </w:pPr>
      <w:r w:rsidRPr="009A5823">
        <w:rPr>
          <w:rFonts w:asciiTheme="minorHAnsi" w:hAnsiTheme="minorHAnsi"/>
          <w:b/>
          <w:bCs/>
          <w:sz w:val="24"/>
          <w:szCs w:val="24"/>
          <w:u w:val="single"/>
        </w:rPr>
        <w:t>Zahraniční obchod s</w:t>
      </w:r>
      <w:r>
        <w:rPr>
          <w:rFonts w:asciiTheme="minorHAnsi" w:hAnsiTheme="minorHAnsi"/>
          <w:b/>
          <w:bCs/>
          <w:sz w:val="24"/>
          <w:szCs w:val="24"/>
          <w:u w:val="single"/>
        </w:rPr>
        <w:t> </w:t>
      </w:r>
      <w:r w:rsidRPr="009A5823">
        <w:rPr>
          <w:rFonts w:asciiTheme="minorHAnsi" w:hAnsiTheme="minorHAnsi"/>
          <w:b/>
          <w:bCs/>
          <w:sz w:val="24"/>
          <w:szCs w:val="24"/>
          <w:u w:val="single"/>
        </w:rPr>
        <w:t>vojenským materiálem</w:t>
      </w:r>
    </w:p>
    <w:p w14:paraId="1258C12D"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Zahraničním obchodem s</w:t>
      </w:r>
      <w:r>
        <w:rPr>
          <w:rFonts w:asciiTheme="minorHAnsi" w:hAnsiTheme="minorHAnsi"/>
          <w:bCs/>
          <w:sz w:val="24"/>
          <w:szCs w:val="24"/>
        </w:rPr>
        <w:t> </w:t>
      </w:r>
      <w:r w:rsidRPr="009A5823">
        <w:rPr>
          <w:rFonts w:asciiTheme="minorHAnsi" w:hAnsiTheme="minorHAnsi"/>
          <w:bCs/>
          <w:sz w:val="24"/>
          <w:szCs w:val="24"/>
        </w:rPr>
        <w:t>vojenským materiálem se pro účely tohoto zákona rozumí</w:t>
      </w:r>
    </w:p>
    <w:p w14:paraId="71F7A0A7" w14:textId="77777777" w:rsidR="00A4066D" w:rsidRPr="009A5823" w:rsidRDefault="00A4066D" w:rsidP="00677596">
      <w:pPr>
        <w:numPr>
          <w:ilvl w:val="0"/>
          <w:numId w:val="10"/>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vývoz vojenského materiálu z</w:t>
      </w:r>
      <w:r>
        <w:rPr>
          <w:rFonts w:asciiTheme="minorHAnsi" w:hAnsiTheme="minorHAnsi"/>
          <w:bCs/>
          <w:sz w:val="24"/>
          <w:szCs w:val="24"/>
        </w:rPr>
        <w:t> </w:t>
      </w:r>
      <w:r w:rsidRPr="009A5823">
        <w:rPr>
          <w:rFonts w:asciiTheme="minorHAnsi" w:hAnsiTheme="minorHAnsi"/>
          <w:bCs/>
          <w:sz w:val="24"/>
          <w:szCs w:val="24"/>
        </w:rPr>
        <w:t>území České republiky do jiného než členského státu Evropské unie,</w:t>
      </w:r>
    </w:p>
    <w:p w14:paraId="43DB278B" w14:textId="77777777" w:rsidR="00A4066D" w:rsidRPr="009A5823" w:rsidRDefault="00A4066D" w:rsidP="00677596">
      <w:pPr>
        <w:numPr>
          <w:ilvl w:val="0"/>
          <w:numId w:val="10"/>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dovoz vojenského materiálu na území České republiky z</w:t>
      </w:r>
      <w:r>
        <w:rPr>
          <w:rFonts w:asciiTheme="minorHAnsi" w:hAnsiTheme="minorHAnsi"/>
          <w:bCs/>
          <w:sz w:val="24"/>
          <w:szCs w:val="24"/>
        </w:rPr>
        <w:t> </w:t>
      </w:r>
      <w:r w:rsidRPr="009A5823">
        <w:rPr>
          <w:rFonts w:asciiTheme="minorHAnsi" w:hAnsiTheme="minorHAnsi"/>
          <w:bCs/>
          <w:sz w:val="24"/>
          <w:szCs w:val="24"/>
        </w:rPr>
        <w:t>jiného než členského státu Evropské unie,</w:t>
      </w:r>
    </w:p>
    <w:p w14:paraId="4988E985" w14:textId="77777777" w:rsidR="00A4066D" w:rsidRPr="009A5823" w:rsidRDefault="00A4066D" w:rsidP="00677596">
      <w:pPr>
        <w:numPr>
          <w:ilvl w:val="0"/>
          <w:numId w:val="10"/>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nákup vojenského materiálu od zahraniční osoby, prodej vojenského materiálu zahraniční osobě1), jakož i</w:t>
      </w:r>
      <w:r>
        <w:rPr>
          <w:rFonts w:asciiTheme="minorHAnsi" w:hAnsiTheme="minorHAnsi"/>
          <w:bCs/>
          <w:sz w:val="24"/>
          <w:szCs w:val="24"/>
        </w:rPr>
        <w:t> </w:t>
      </w:r>
      <w:r w:rsidRPr="009A5823">
        <w:rPr>
          <w:rFonts w:asciiTheme="minorHAnsi" w:hAnsiTheme="minorHAnsi"/>
          <w:bCs/>
          <w:sz w:val="24"/>
          <w:szCs w:val="24"/>
        </w:rPr>
        <w:t>plnění dalších závazků vůči zahraniční osobě a</w:t>
      </w:r>
      <w:r>
        <w:rPr>
          <w:rFonts w:asciiTheme="minorHAnsi" w:hAnsiTheme="minorHAnsi"/>
          <w:bCs/>
          <w:sz w:val="24"/>
          <w:szCs w:val="24"/>
        </w:rPr>
        <w:t> </w:t>
      </w:r>
      <w:r w:rsidRPr="009A5823">
        <w:rPr>
          <w:rFonts w:asciiTheme="minorHAnsi" w:hAnsiTheme="minorHAnsi"/>
          <w:bCs/>
          <w:sz w:val="24"/>
          <w:szCs w:val="24"/>
        </w:rPr>
        <w:t>přijímání dalších plnění od zahraniční osoby, jejichž předmětem je vojenský materiál, pokud jde o</w:t>
      </w:r>
      <w:r>
        <w:rPr>
          <w:rFonts w:asciiTheme="minorHAnsi" w:hAnsiTheme="minorHAnsi"/>
          <w:bCs/>
          <w:sz w:val="24"/>
          <w:szCs w:val="24"/>
        </w:rPr>
        <w:t> </w:t>
      </w:r>
      <w:r w:rsidRPr="009A5823">
        <w:rPr>
          <w:rFonts w:asciiTheme="minorHAnsi" w:hAnsiTheme="minorHAnsi"/>
          <w:bCs/>
          <w:sz w:val="24"/>
          <w:szCs w:val="24"/>
        </w:rPr>
        <w:t>obchod s</w:t>
      </w:r>
      <w:r>
        <w:rPr>
          <w:rFonts w:asciiTheme="minorHAnsi" w:hAnsiTheme="minorHAnsi"/>
          <w:bCs/>
          <w:sz w:val="24"/>
          <w:szCs w:val="24"/>
        </w:rPr>
        <w:t> </w:t>
      </w:r>
      <w:r w:rsidRPr="009A5823">
        <w:rPr>
          <w:rFonts w:asciiTheme="minorHAnsi" w:hAnsiTheme="minorHAnsi"/>
          <w:bCs/>
          <w:sz w:val="24"/>
          <w:szCs w:val="24"/>
        </w:rPr>
        <w:t>vojenským materiálem ve vztahu k</w:t>
      </w:r>
      <w:r>
        <w:rPr>
          <w:rFonts w:asciiTheme="minorHAnsi" w:hAnsiTheme="minorHAnsi"/>
          <w:bCs/>
          <w:sz w:val="24"/>
          <w:szCs w:val="24"/>
        </w:rPr>
        <w:t> </w:t>
      </w:r>
      <w:r w:rsidRPr="009A5823">
        <w:rPr>
          <w:rFonts w:asciiTheme="minorHAnsi" w:hAnsiTheme="minorHAnsi"/>
          <w:bCs/>
          <w:sz w:val="24"/>
          <w:szCs w:val="24"/>
        </w:rPr>
        <w:t>jiným než členským státům Evropské unie,</w:t>
      </w:r>
    </w:p>
    <w:p w14:paraId="24736DFB" w14:textId="77777777" w:rsidR="00A4066D" w:rsidRPr="009A5823" w:rsidRDefault="00A4066D" w:rsidP="00677596">
      <w:pPr>
        <w:numPr>
          <w:ilvl w:val="0"/>
          <w:numId w:val="10"/>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transfer vojenského materiálu uvnitř Evropské unie,</w:t>
      </w:r>
    </w:p>
    <w:p w14:paraId="7B4F07C7" w14:textId="77777777" w:rsidR="00A4066D" w:rsidRPr="009A5823" w:rsidRDefault="00A4066D" w:rsidP="00677596">
      <w:pPr>
        <w:numPr>
          <w:ilvl w:val="0"/>
          <w:numId w:val="10"/>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zprostředkování činností uvedených v</w:t>
      </w:r>
      <w:r>
        <w:rPr>
          <w:rFonts w:asciiTheme="minorHAnsi" w:hAnsiTheme="minorHAnsi"/>
          <w:bCs/>
          <w:sz w:val="24"/>
          <w:szCs w:val="24"/>
        </w:rPr>
        <w:t> </w:t>
      </w:r>
      <w:r w:rsidRPr="009A5823">
        <w:rPr>
          <w:rFonts w:asciiTheme="minorHAnsi" w:hAnsiTheme="minorHAnsi"/>
          <w:bCs/>
          <w:sz w:val="24"/>
          <w:szCs w:val="24"/>
        </w:rPr>
        <w:t>písmenech a), b), c) a</w:t>
      </w:r>
      <w:r>
        <w:rPr>
          <w:rFonts w:asciiTheme="minorHAnsi" w:hAnsiTheme="minorHAnsi"/>
          <w:bCs/>
          <w:sz w:val="24"/>
          <w:szCs w:val="24"/>
        </w:rPr>
        <w:t> </w:t>
      </w:r>
      <w:r w:rsidRPr="009A5823">
        <w:rPr>
          <w:rFonts w:asciiTheme="minorHAnsi" w:hAnsiTheme="minorHAnsi"/>
          <w:bCs/>
          <w:sz w:val="24"/>
          <w:szCs w:val="24"/>
        </w:rPr>
        <w:t>d),</w:t>
      </w:r>
    </w:p>
    <w:p w14:paraId="21EA5614" w14:textId="77777777" w:rsidR="00A4066D" w:rsidRPr="009A5823" w:rsidRDefault="00A4066D" w:rsidP="00677596">
      <w:pPr>
        <w:numPr>
          <w:ilvl w:val="0"/>
          <w:numId w:val="10"/>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nákup vojenského materiálu v</w:t>
      </w:r>
      <w:r>
        <w:rPr>
          <w:rFonts w:asciiTheme="minorHAnsi" w:hAnsiTheme="minorHAnsi"/>
          <w:bCs/>
          <w:sz w:val="24"/>
          <w:szCs w:val="24"/>
        </w:rPr>
        <w:t> </w:t>
      </w:r>
      <w:r w:rsidRPr="009A5823">
        <w:rPr>
          <w:rFonts w:asciiTheme="minorHAnsi" w:hAnsiTheme="minorHAnsi"/>
          <w:bCs/>
          <w:sz w:val="24"/>
          <w:szCs w:val="24"/>
        </w:rPr>
        <w:t>zahraničí a</w:t>
      </w:r>
      <w:r>
        <w:rPr>
          <w:rFonts w:asciiTheme="minorHAnsi" w:hAnsiTheme="minorHAnsi"/>
          <w:bCs/>
          <w:sz w:val="24"/>
          <w:szCs w:val="24"/>
        </w:rPr>
        <w:t> </w:t>
      </w:r>
      <w:r w:rsidRPr="009A5823">
        <w:rPr>
          <w:rFonts w:asciiTheme="minorHAnsi" w:hAnsiTheme="minorHAnsi"/>
          <w:bCs/>
          <w:sz w:val="24"/>
          <w:szCs w:val="24"/>
        </w:rPr>
        <w:t>jeho následný prodej do jiného než členského státu Evropské unie.</w:t>
      </w:r>
    </w:p>
    <w:p w14:paraId="35F50F9D"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Za obchod s</w:t>
      </w:r>
      <w:r>
        <w:rPr>
          <w:rFonts w:asciiTheme="minorHAnsi" w:hAnsiTheme="minorHAnsi"/>
          <w:bCs/>
          <w:sz w:val="24"/>
          <w:szCs w:val="24"/>
        </w:rPr>
        <w:t> </w:t>
      </w:r>
      <w:r w:rsidRPr="009A5823">
        <w:rPr>
          <w:rFonts w:asciiTheme="minorHAnsi" w:hAnsiTheme="minorHAnsi"/>
          <w:bCs/>
          <w:sz w:val="24"/>
          <w:szCs w:val="24"/>
        </w:rPr>
        <w:t>vojenským materiálem se pro účely tohoto zákona považuje také písemný projev vůle směřující k</w:t>
      </w:r>
      <w:r>
        <w:rPr>
          <w:rFonts w:asciiTheme="minorHAnsi" w:hAnsiTheme="minorHAnsi"/>
          <w:bCs/>
          <w:sz w:val="24"/>
          <w:szCs w:val="24"/>
        </w:rPr>
        <w:t> </w:t>
      </w:r>
      <w:r w:rsidRPr="009A5823">
        <w:rPr>
          <w:rFonts w:asciiTheme="minorHAnsi" w:hAnsiTheme="minorHAnsi"/>
          <w:bCs/>
          <w:sz w:val="24"/>
          <w:szCs w:val="24"/>
        </w:rPr>
        <w:t>uzavření smluv, které upravují vztahy podle písmen a) až f).</w:t>
      </w:r>
    </w:p>
    <w:p w14:paraId="1564C56A" w14:textId="77777777" w:rsidR="00A4066D" w:rsidRPr="00323D5F" w:rsidRDefault="00A4066D" w:rsidP="00A4066D">
      <w:pPr>
        <w:tabs>
          <w:tab w:val="left" w:pos="5245"/>
        </w:tabs>
        <w:spacing w:before="240"/>
        <w:jc w:val="both"/>
        <w:rPr>
          <w:rFonts w:asciiTheme="minorHAnsi" w:hAnsiTheme="minorHAnsi"/>
          <w:b/>
          <w:bCs/>
          <w:sz w:val="24"/>
          <w:szCs w:val="24"/>
          <w:u w:val="single"/>
        </w:rPr>
      </w:pPr>
      <w:r w:rsidRPr="009A5823">
        <w:rPr>
          <w:rFonts w:asciiTheme="minorHAnsi" w:hAnsiTheme="minorHAnsi"/>
          <w:b/>
          <w:bCs/>
          <w:sz w:val="24"/>
          <w:szCs w:val="24"/>
          <w:u w:val="single"/>
        </w:rPr>
        <w:t>Definice vojenského materiálu</w:t>
      </w:r>
    </w:p>
    <w:p w14:paraId="55F64301" w14:textId="77777777" w:rsidR="00A4066D" w:rsidRPr="009A5823" w:rsidRDefault="00A4066D" w:rsidP="00A4066D">
      <w:pPr>
        <w:tabs>
          <w:tab w:val="left" w:pos="5245"/>
        </w:tabs>
        <w:spacing w:before="120" w:line="276" w:lineRule="auto"/>
        <w:jc w:val="both"/>
        <w:rPr>
          <w:rFonts w:asciiTheme="minorHAnsi" w:hAnsiTheme="minorHAnsi"/>
          <w:b/>
          <w:bCs/>
          <w:sz w:val="22"/>
        </w:rPr>
      </w:pPr>
      <w:r w:rsidRPr="009A5823">
        <w:rPr>
          <w:rFonts w:asciiTheme="minorHAnsi" w:hAnsiTheme="minorHAnsi"/>
          <w:b/>
          <w:bCs/>
          <w:sz w:val="24"/>
          <w:szCs w:val="24"/>
        </w:rPr>
        <w:t>Pozitivní vymezení předmětu obchodu s</w:t>
      </w:r>
      <w:r>
        <w:rPr>
          <w:rFonts w:asciiTheme="minorHAnsi" w:hAnsiTheme="minorHAnsi"/>
          <w:b/>
          <w:bCs/>
          <w:sz w:val="24"/>
          <w:szCs w:val="24"/>
        </w:rPr>
        <w:t> </w:t>
      </w:r>
      <w:r w:rsidRPr="009A5823">
        <w:rPr>
          <w:rFonts w:asciiTheme="minorHAnsi" w:hAnsiTheme="minorHAnsi"/>
          <w:b/>
          <w:bCs/>
          <w:sz w:val="24"/>
          <w:szCs w:val="24"/>
        </w:rPr>
        <w:t>vojenským materiálem:</w:t>
      </w:r>
    </w:p>
    <w:p w14:paraId="637572D9"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Vojenským materiálem pro účely zákona č. 38/1994 Sb., o</w:t>
      </w:r>
      <w:r>
        <w:rPr>
          <w:rFonts w:asciiTheme="minorHAnsi" w:hAnsiTheme="minorHAnsi"/>
          <w:bCs/>
          <w:sz w:val="24"/>
          <w:szCs w:val="24"/>
        </w:rPr>
        <w:t> </w:t>
      </w:r>
      <w:r w:rsidRPr="009A5823">
        <w:rPr>
          <w:rFonts w:asciiTheme="minorHAnsi" w:hAnsiTheme="minorHAnsi"/>
          <w:bCs/>
          <w:sz w:val="24"/>
          <w:szCs w:val="24"/>
        </w:rPr>
        <w:t>zahraničním obchodu s</w:t>
      </w:r>
      <w:r>
        <w:rPr>
          <w:rFonts w:asciiTheme="minorHAnsi" w:hAnsiTheme="minorHAnsi"/>
          <w:bCs/>
          <w:sz w:val="24"/>
          <w:szCs w:val="24"/>
        </w:rPr>
        <w:t> </w:t>
      </w:r>
      <w:r w:rsidRPr="009A5823">
        <w:rPr>
          <w:rFonts w:asciiTheme="minorHAnsi" w:hAnsiTheme="minorHAnsi"/>
          <w:bCs/>
          <w:sz w:val="24"/>
          <w:szCs w:val="24"/>
        </w:rPr>
        <w:t>vojenským materiálem a</w:t>
      </w:r>
      <w:r>
        <w:rPr>
          <w:rFonts w:asciiTheme="minorHAnsi" w:hAnsiTheme="minorHAnsi"/>
          <w:bCs/>
          <w:sz w:val="24"/>
          <w:szCs w:val="24"/>
        </w:rPr>
        <w:t> </w:t>
      </w:r>
      <w:r w:rsidRPr="009A5823">
        <w:rPr>
          <w:rFonts w:asciiTheme="minorHAnsi" w:hAnsiTheme="minorHAnsi"/>
          <w:bCs/>
          <w:sz w:val="24"/>
          <w:szCs w:val="24"/>
        </w:rPr>
        <w:t>o doplnění zákona č. 455/1991 Sb., o</w:t>
      </w:r>
      <w:r>
        <w:rPr>
          <w:rFonts w:asciiTheme="minorHAnsi" w:hAnsiTheme="minorHAnsi"/>
          <w:bCs/>
          <w:sz w:val="24"/>
          <w:szCs w:val="24"/>
        </w:rPr>
        <w:t> </w:t>
      </w:r>
      <w:r w:rsidRPr="009A5823">
        <w:rPr>
          <w:rFonts w:asciiTheme="minorHAnsi" w:hAnsiTheme="minorHAnsi"/>
          <w:bCs/>
          <w:sz w:val="24"/>
          <w:szCs w:val="24"/>
        </w:rPr>
        <w:t>živnostenském podnikání (živnostenský zákon), ve znění pozdějších předpisů, a</w:t>
      </w:r>
      <w:r>
        <w:rPr>
          <w:rFonts w:asciiTheme="minorHAnsi" w:hAnsiTheme="minorHAnsi"/>
          <w:bCs/>
          <w:sz w:val="24"/>
          <w:szCs w:val="24"/>
        </w:rPr>
        <w:t> </w:t>
      </w:r>
      <w:r w:rsidRPr="009A5823">
        <w:rPr>
          <w:rFonts w:asciiTheme="minorHAnsi" w:hAnsiTheme="minorHAnsi"/>
          <w:bCs/>
          <w:sz w:val="24"/>
          <w:szCs w:val="24"/>
        </w:rPr>
        <w:t>zákona č. 140/1961 Sb., trestní zákon, ve znění pozdějších předpisů, ve znění pozdějších předpisů, jsou:</w:t>
      </w:r>
    </w:p>
    <w:p w14:paraId="2BC3E7D8" w14:textId="77777777" w:rsidR="00A4066D" w:rsidRPr="009A5823" w:rsidRDefault="00A4066D" w:rsidP="00677596">
      <w:pPr>
        <w:numPr>
          <w:ilvl w:val="0"/>
          <w:numId w:val="12"/>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výrobky, jejich součásti a</w:t>
      </w:r>
      <w:r>
        <w:rPr>
          <w:rFonts w:asciiTheme="minorHAnsi" w:hAnsiTheme="minorHAnsi"/>
          <w:bCs/>
          <w:sz w:val="24"/>
          <w:szCs w:val="24"/>
        </w:rPr>
        <w:t> </w:t>
      </w:r>
      <w:r w:rsidRPr="009A5823">
        <w:rPr>
          <w:rFonts w:asciiTheme="minorHAnsi" w:hAnsiTheme="minorHAnsi"/>
          <w:bCs/>
          <w:sz w:val="24"/>
          <w:szCs w:val="24"/>
        </w:rPr>
        <w:t xml:space="preserve">náhradní díly, které jsou vzhledem ke svým charakteristickým </w:t>
      </w:r>
      <w:proofErr w:type="spellStart"/>
      <w:r w:rsidRPr="009A5823">
        <w:rPr>
          <w:rFonts w:asciiTheme="minorHAnsi" w:hAnsiTheme="minorHAnsi"/>
          <w:bCs/>
          <w:sz w:val="24"/>
          <w:szCs w:val="24"/>
        </w:rPr>
        <w:t>technicko-konstrukčním</w:t>
      </w:r>
      <w:proofErr w:type="spellEnd"/>
      <w:r w:rsidRPr="009A5823">
        <w:rPr>
          <w:rFonts w:asciiTheme="minorHAnsi" w:hAnsiTheme="minorHAnsi"/>
          <w:bCs/>
          <w:sz w:val="24"/>
          <w:szCs w:val="24"/>
        </w:rPr>
        <w:t xml:space="preserve"> vlastnostem posuzovány jako zkonstruované nebo </w:t>
      </w:r>
      <w:r w:rsidRPr="009A5823">
        <w:rPr>
          <w:rFonts w:asciiTheme="minorHAnsi" w:hAnsiTheme="minorHAnsi"/>
          <w:bCs/>
          <w:sz w:val="24"/>
          <w:szCs w:val="24"/>
        </w:rPr>
        <w:lastRenderedPageBreak/>
        <w:t>přizpůsobené pro použití v</w:t>
      </w:r>
      <w:r>
        <w:rPr>
          <w:rFonts w:asciiTheme="minorHAnsi" w:hAnsiTheme="minorHAnsi"/>
          <w:bCs/>
          <w:sz w:val="24"/>
          <w:szCs w:val="24"/>
        </w:rPr>
        <w:t> </w:t>
      </w:r>
      <w:r w:rsidRPr="009A5823">
        <w:rPr>
          <w:rFonts w:asciiTheme="minorHAnsi" w:hAnsiTheme="minorHAnsi"/>
          <w:bCs/>
          <w:sz w:val="24"/>
          <w:szCs w:val="24"/>
        </w:rPr>
        <w:t>ozbrojených silách nebo bezpečnostních sborech, nebo jsou hromadně v</w:t>
      </w:r>
      <w:r>
        <w:rPr>
          <w:rFonts w:asciiTheme="minorHAnsi" w:hAnsiTheme="minorHAnsi"/>
          <w:bCs/>
          <w:sz w:val="24"/>
          <w:szCs w:val="24"/>
        </w:rPr>
        <w:t> </w:t>
      </w:r>
      <w:r w:rsidRPr="009A5823">
        <w:rPr>
          <w:rFonts w:asciiTheme="minorHAnsi" w:hAnsiTheme="minorHAnsi"/>
          <w:bCs/>
          <w:sz w:val="24"/>
          <w:szCs w:val="24"/>
        </w:rPr>
        <w:t>těchto složkách užívány k</w:t>
      </w:r>
      <w:r>
        <w:rPr>
          <w:rFonts w:asciiTheme="minorHAnsi" w:hAnsiTheme="minorHAnsi"/>
          <w:bCs/>
          <w:sz w:val="24"/>
          <w:szCs w:val="24"/>
        </w:rPr>
        <w:t> </w:t>
      </w:r>
      <w:r w:rsidRPr="009A5823">
        <w:rPr>
          <w:rFonts w:asciiTheme="minorHAnsi" w:hAnsiTheme="minorHAnsi"/>
          <w:bCs/>
          <w:sz w:val="24"/>
          <w:szCs w:val="24"/>
        </w:rPr>
        <w:t>zabezpečení úkolů obrany a</w:t>
      </w:r>
      <w:r>
        <w:rPr>
          <w:rFonts w:asciiTheme="minorHAnsi" w:hAnsiTheme="minorHAnsi"/>
          <w:bCs/>
          <w:sz w:val="24"/>
          <w:szCs w:val="24"/>
        </w:rPr>
        <w:t> </w:t>
      </w:r>
      <w:r w:rsidRPr="009A5823">
        <w:rPr>
          <w:rFonts w:asciiTheme="minorHAnsi" w:hAnsiTheme="minorHAnsi"/>
          <w:bCs/>
          <w:sz w:val="24"/>
          <w:szCs w:val="24"/>
        </w:rPr>
        <w:t>bezpečnosti státu,</w:t>
      </w:r>
    </w:p>
    <w:p w14:paraId="15A20A5C" w14:textId="77777777" w:rsidR="00A4066D" w:rsidRPr="009A5823" w:rsidRDefault="00A4066D" w:rsidP="00677596">
      <w:pPr>
        <w:numPr>
          <w:ilvl w:val="0"/>
          <w:numId w:val="12"/>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stroje, zařízení, investiční celky, technologie, programové vybavení, technická dokumentace nebo návody vyrobené, upravené, vybavené, zkonstruované nebo přizpůsobené pro vojenské použití, zejména pro vývoj, výrobu, kontrolu a</w:t>
      </w:r>
      <w:r>
        <w:rPr>
          <w:rFonts w:asciiTheme="minorHAnsi" w:hAnsiTheme="minorHAnsi"/>
          <w:bCs/>
          <w:sz w:val="24"/>
          <w:szCs w:val="24"/>
        </w:rPr>
        <w:t> </w:t>
      </w:r>
      <w:r w:rsidRPr="009A5823">
        <w:rPr>
          <w:rFonts w:asciiTheme="minorHAnsi" w:hAnsiTheme="minorHAnsi"/>
          <w:bCs/>
          <w:sz w:val="24"/>
          <w:szCs w:val="24"/>
        </w:rPr>
        <w:t>zkoušení dalších výrobků, jejich součástí a</w:t>
      </w:r>
      <w:r>
        <w:rPr>
          <w:rFonts w:asciiTheme="minorHAnsi" w:hAnsiTheme="minorHAnsi"/>
          <w:bCs/>
          <w:sz w:val="24"/>
          <w:szCs w:val="24"/>
        </w:rPr>
        <w:t> </w:t>
      </w:r>
      <w:r w:rsidRPr="009A5823">
        <w:rPr>
          <w:rFonts w:asciiTheme="minorHAnsi" w:hAnsiTheme="minorHAnsi"/>
          <w:bCs/>
          <w:sz w:val="24"/>
          <w:szCs w:val="24"/>
        </w:rPr>
        <w:t>náhradních dílů uvedených v</w:t>
      </w:r>
      <w:r>
        <w:rPr>
          <w:rFonts w:asciiTheme="minorHAnsi" w:hAnsiTheme="minorHAnsi"/>
          <w:bCs/>
          <w:sz w:val="24"/>
          <w:szCs w:val="24"/>
        </w:rPr>
        <w:t> </w:t>
      </w:r>
      <w:r w:rsidRPr="009A5823">
        <w:rPr>
          <w:rFonts w:asciiTheme="minorHAnsi" w:hAnsiTheme="minorHAnsi"/>
          <w:bCs/>
          <w:sz w:val="24"/>
          <w:szCs w:val="24"/>
        </w:rPr>
        <w:t>bodě a),</w:t>
      </w:r>
    </w:p>
    <w:p w14:paraId="04742A71" w14:textId="77777777" w:rsidR="00A4066D" w:rsidRPr="009A5823" w:rsidRDefault="00A4066D" w:rsidP="00677596">
      <w:pPr>
        <w:numPr>
          <w:ilvl w:val="0"/>
          <w:numId w:val="12"/>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služby poskytované v</w:t>
      </w:r>
      <w:r>
        <w:rPr>
          <w:rFonts w:asciiTheme="minorHAnsi" w:hAnsiTheme="minorHAnsi"/>
          <w:bCs/>
          <w:sz w:val="24"/>
          <w:szCs w:val="24"/>
        </w:rPr>
        <w:t> </w:t>
      </w:r>
      <w:r w:rsidRPr="009A5823">
        <w:rPr>
          <w:rFonts w:asciiTheme="minorHAnsi" w:hAnsiTheme="minorHAnsi"/>
          <w:bCs/>
          <w:sz w:val="24"/>
          <w:szCs w:val="24"/>
        </w:rPr>
        <w:t>souvislosti s</w:t>
      </w:r>
      <w:r>
        <w:rPr>
          <w:rFonts w:asciiTheme="minorHAnsi" w:hAnsiTheme="minorHAnsi"/>
          <w:bCs/>
          <w:sz w:val="24"/>
          <w:szCs w:val="24"/>
        </w:rPr>
        <w:t> </w:t>
      </w:r>
      <w:r w:rsidRPr="009A5823">
        <w:rPr>
          <w:rFonts w:asciiTheme="minorHAnsi" w:hAnsiTheme="minorHAnsi"/>
          <w:bCs/>
          <w:sz w:val="24"/>
          <w:szCs w:val="24"/>
        </w:rPr>
        <w:t>vojenským materiálem uvedeným v</w:t>
      </w:r>
      <w:r>
        <w:rPr>
          <w:rFonts w:asciiTheme="minorHAnsi" w:hAnsiTheme="minorHAnsi"/>
          <w:bCs/>
          <w:sz w:val="24"/>
          <w:szCs w:val="24"/>
        </w:rPr>
        <w:t> </w:t>
      </w:r>
      <w:r w:rsidRPr="009A5823">
        <w:rPr>
          <w:rFonts w:asciiTheme="minorHAnsi" w:hAnsiTheme="minorHAnsi"/>
          <w:bCs/>
          <w:sz w:val="24"/>
          <w:szCs w:val="24"/>
        </w:rPr>
        <w:t>písmeně a) a</w:t>
      </w:r>
      <w:r>
        <w:rPr>
          <w:rFonts w:asciiTheme="minorHAnsi" w:hAnsiTheme="minorHAnsi"/>
          <w:bCs/>
          <w:sz w:val="24"/>
          <w:szCs w:val="24"/>
        </w:rPr>
        <w:t> </w:t>
      </w:r>
      <w:r w:rsidRPr="009A5823">
        <w:rPr>
          <w:rFonts w:asciiTheme="minorHAnsi" w:hAnsiTheme="minorHAnsi"/>
          <w:bCs/>
          <w:sz w:val="24"/>
          <w:szCs w:val="24"/>
        </w:rPr>
        <w:t>b), zejména provádění oprav, úprav, jakož i</w:t>
      </w:r>
      <w:r>
        <w:rPr>
          <w:rFonts w:asciiTheme="minorHAnsi" w:hAnsiTheme="minorHAnsi"/>
          <w:bCs/>
          <w:sz w:val="24"/>
          <w:szCs w:val="24"/>
        </w:rPr>
        <w:t> </w:t>
      </w:r>
      <w:r w:rsidRPr="009A5823">
        <w:rPr>
          <w:rFonts w:asciiTheme="minorHAnsi" w:hAnsiTheme="minorHAnsi"/>
          <w:bCs/>
          <w:sz w:val="24"/>
          <w:szCs w:val="24"/>
        </w:rPr>
        <w:t>poskytování informací, vysílání a</w:t>
      </w:r>
      <w:r>
        <w:rPr>
          <w:rFonts w:asciiTheme="minorHAnsi" w:hAnsiTheme="minorHAnsi"/>
          <w:bCs/>
          <w:sz w:val="24"/>
          <w:szCs w:val="24"/>
        </w:rPr>
        <w:t> </w:t>
      </w:r>
      <w:r w:rsidRPr="009A5823">
        <w:rPr>
          <w:rFonts w:asciiTheme="minorHAnsi" w:hAnsiTheme="minorHAnsi"/>
          <w:bCs/>
          <w:sz w:val="24"/>
          <w:szCs w:val="24"/>
        </w:rPr>
        <w:t>přijímání odborníků za účelem výzkumu, vývoje, konstrukce, výroby, úprav, oprav, údržby, použití a</w:t>
      </w:r>
      <w:r>
        <w:rPr>
          <w:rFonts w:asciiTheme="minorHAnsi" w:hAnsiTheme="minorHAnsi"/>
          <w:bCs/>
          <w:sz w:val="24"/>
          <w:szCs w:val="24"/>
        </w:rPr>
        <w:t> </w:t>
      </w:r>
      <w:r w:rsidRPr="009A5823">
        <w:rPr>
          <w:rFonts w:asciiTheme="minorHAnsi" w:hAnsiTheme="minorHAnsi"/>
          <w:bCs/>
          <w:sz w:val="24"/>
          <w:szCs w:val="24"/>
        </w:rPr>
        <w:t>ovládání vojenského materiálu.</w:t>
      </w:r>
    </w:p>
    <w:p w14:paraId="778CDB4F" w14:textId="77777777" w:rsidR="00A4066D" w:rsidRPr="009A5823" w:rsidRDefault="00A4066D" w:rsidP="00A4066D">
      <w:pPr>
        <w:tabs>
          <w:tab w:val="left" w:pos="5245"/>
        </w:tabs>
        <w:spacing w:before="240" w:line="276" w:lineRule="auto"/>
        <w:jc w:val="both"/>
        <w:rPr>
          <w:rFonts w:asciiTheme="minorHAnsi" w:hAnsiTheme="minorHAnsi"/>
          <w:bCs/>
          <w:sz w:val="22"/>
        </w:rPr>
      </w:pPr>
      <w:r w:rsidRPr="009A5823">
        <w:rPr>
          <w:rFonts w:asciiTheme="minorHAnsi" w:hAnsiTheme="minorHAnsi"/>
          <w:bCs/>
          <w:sz w:val="24"/>
          <w:szCs w:val="24"/>
        </w:rPr>
        <w:t>Seznam vojenského materiálu podle bodů a) až c) je uveden v</w:t>
      </w:r>
      <w:r>
        <w:rPr>
          <w:rFonts w:asciiTheme="minorHAnsi" w:hAnsiTheme="minorHAnsi"/>
          <w:bCs/>
          <w:sz w:val="24"/>
          <w:szCs w:val="24"/>
        </w:rPr>
        <w:t> </w:t>
      </w:r>
      <w:r w:rsidRPr="009A5823">
        <w:rPr>
          <w:rFonts w:asciiTheme="minorHAnsi" w:hAnsiTheme="minorHAnsi"/>
          <w:bCs/>
          <w:sz w:val="24"/>
          <w:szCs w:val="24"/>
        </w:rPr>
        <w:t>příloze č. 1 vyhlášky</w:t>
      </w:r>
      <w:r>
        <w:rPr>
          <w:rFonts w:asciiTheme="minorHAnsi" w:hAnsiTheme="minorHAnsi"/>
          <w:bCs/>
          <w:sz w:val="24"/>
          <w:szCs w:val="24"/>
        </w:rPr>
        <w:t>, která provádí zákon č. 38/1994 Sb.</w:t>
      </w:r>
      <w:r w:rsidRPr="009A5823">
        <w:rPr>
          <w:rFonts w:asciiTheme="minorHAnsi" w:hAnsiTheme="minorHAnsi"/>
          <w:bCs/>
          <w:sz w:val="24"/>
          <w:szCs w:val="24"/>
        </w:rPr>
        <w:t xml:space="preserve"> Vojenský materiál je rozdělen do 22 oblastí, tzv. </w:t>
      </w:r>
      <w:proofErr w:type="spellStart"/>
      <w:r w:rsidRPr="009A5823">
        <w:rPr>
          <w:rFonts w:asciiTheme="minorHAnsi" w:hAnsiTheme="minorHAnsi"/>
          <w:bCs/>
          <w:sz w:val="24"/>
          <w:szCs w:val="24"/>
        </w:rPr>
        <w:t>SVMe</w:t>
      </w:r>
      <w:proofErr w:type="spellEnd"/>
      <w:r w:rsidRPr="009A5823">
        <w:rPr>
          <w:rFonts w:asciiTheme="minorHAnsi" w:hAnsiTheme="minorHAnsi"/>
          <w:bCs/>
          <w:sz w:val="24"/>
          <w:szCs w:val="24"/>
        </w:rPr>
        <w:t>.</w:t>
      </w:r>
    </w:p>
    <w:p w14:paraId="71C6509F" w14:textId="77777777" w:rsidR="00A4066D" w:rsidRPr="009A5823" w:rsidRDefault="00A4066D" w:rsidP="00A4066D">
      <w:pPr>
        <w:tabs>
          <w:tab w:val="left" w:pos="5245"/>
        </w:tabs>
        <w:spacing w:before="120" w:line="276" w:lineRule="auto"/>
        <w:jc w:val="both"/>
        <w:rPr>
          <w:rFonts w:asciiTheme="minorHAnsi" w:hAnsiTheme="minorHAnsi"/>
          <w:b/>
          <w:bCs/>
          <w:sz w:val="22"/>
        </w:rPr>
      </w:pPr>
      <w:r w:rsidRPr="009A5823">
        <w:rPr>
          <w:rFonts w:asciiTheme="minorHAnsi" w:hAnsiTheme="minorHAnsi"/>
          <w:b/>
          <w:bCs/>
          <w:sz w:val="24"/>
          <w:szCs w:val="24"/>
        </w:rPr>
        <w:t>Negativní vymezení předmětu obchodu s</w:t>
      </w:r>
      <w:r>
        <w:rPr>
          <w:rFonts w:asciiTheme="minorHAnsi" w:hAnsiTheme="minorHAnsi"/>
          <w:b/>
          <w:bCs/>
          <w:sz w:val="24"/>
          <w:szCs w:val="24"/>
        </w:rPr>
        <w:t> </w:t>
      </w:r>
      <w:r w:rsidRPr="009A5823">
        <w:rPr>
          <w:rFonts w:asciiTheme="minorHAnsi" w:hAnsiTheme="minorHAnsi"/>
          <w:b/>
          <w:bCs/>
          <w:sz w:val="24"/>
          <w:szCs w:val="24"/>
        </w:rPr>
        <w:t>vojenským materiálem:</w:t>
      </w:r>
    </w:p>
    <w:p w14:paraId="600FC564"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Předmětem obchodu s</w:t>
      </w:r>
      <w:r>
        <w:rPr>
          <w:rFonts w:asciiTheme="minorHAnsi" w:hAnsiTheme="minorHAnsi"/>
          <w:bCs/>
          <w:sz w:val="24"/>
          <w:szCs w:val="24"/>
        </w:rPr>
        <w:t> </w:t>
      </w:r>
      <w:r w:rsidRPr="009A5823">
        <w:rPr>
          <w:rFonts w:asciiTheme="minorHAnsi" w:hAnsiTheme="minorHAnsi"/>
          <w:bCs/>
          <w:sz w:val="24"/>
          <w:szCs w:val="24"/>
        </w:rPr>
        <w:t>vojenským materiálem nesmí být</w:t>
      </w:r>
    </w:p>
    <w:p w14:paraId="5814813E" w14:textId="77777777" w:rsidR="00A4066D" w:rsidRPr="009A5823" w:rsidRDefault="00A4066D" w:rsidP="00677596">
      <w:pPr>
        <w:numPr>
          <w:ilvl w:val="0"/>
          <w:numId w:val="13"/>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zbraně hromadného ničení, kterými se rozumí jaderné, chemické a</w:t>
      </w:r>
      <w:r>
        <w:rPr>
          <w:rFonts w:asciiTheme="minorHAnsi" w:hAnsiTheme="minorHAnsi"/>
          <w:bCs/>
          <w:sz w:val="24"/>
          <w:szCs w:val="24"/>
        </w:rPr>
        <w:t> </w:t>
      </w:r>
      <w:r w:rsidRPr="009A5823">
        <w:rPr>
          <w:rFonts w:asciiTheme="minorHAnsi" w:hAnsiTheme="minorHAnsi"/>
          <w:bCs/>
          <w:sz w:val="24"/>
          <w:szCs w:val="24"/>
        </w:rPr>
        <w:t>biologické zbraně,</w:t>
      </w:r>
    </w:p>
    <w:p w14:paraId="25AF014A" w14:textId="77777777" w:rsidR="00A4066D" w:rsidRPr="009A5823" w:rsidRDefault="00A4066D" w:rsidP="00677596">
      <w:pPr>
        <w:numPr>
          <w:ilvl w:val="0"/>
          <w:numId w:val="13"/>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zboží, na které se vztahují ustanovení zvláštních právních předpisů nebo vyhlášených mezinárodních smluv, kterými je Č</w:t>
      </w:r>
      <w:r>
        <w:rPr>
          <w:rFonts w:asciiTheme="minorHAnsi" w:hAnsiTheme="minorHAnsi"/>
          <w:bCs/>
          <w:sz w:val="24"/>
          <w:szCs w:val="24"/>
        </w:rPr>
        <w:t>R</w:t>
      </w:r>
      <w:r w:rsidRPr="009A5823">
        <w:rPr>
          <w:rFonts w:asciiTheme="minorHAnsi" w:hAnsiTheme="minorHAnsi"/>
          <w:bCs/>
          <w:sz w:val="24"/>
          <w:szCs w:val="24"/>
        </w:rPr>
        <w:t xml:space="preserve"> vázána, zakazujících použití, skladování, výrobu a</w:t>
      </w:r>
      <w:r>
        <w:rPr>
          <w:rFonts w:asciiTheme="minorHAnsi" w:hAnsiTheme="minorHAnsi"/>
          <w:bCs/>
          <w:sz w:val="24"/>
          <w:szCs w:val="24"/>
        </w:rPr>
        <w:t> </w:t>
      </w:r>
      <w:r w:rsidRPr="009A5823">
        <w:rPr>
          <w:rFonts w:asciiTheme="minorHAnsi" w:hAnsiTheme="minorHAnsi"/>
          <w:bCs/>
          <w:sz w:val="24"/>
          <w:szCs w:val="24"/>
        </w:rPr>
        <w:t>převod protipěchotních min a</w:t>
      </w:r>
      <w:r>
        <w:rPr>
          <w:rFonts w:asciiTheme="minorHAnsi" w:hAnsiTheme="minorHAnsi"/>
          <w:bCs/>
          <w:sz w:val="24"/>
          <w:szCs w:val="24"/>
        </w:rPr>
        <w:t> </w:t>
      </w:r>
      <w:r w:rsidRPr="009A5823">
        <w:rPr>
          <w:rFonts w:asciiTheme="minorHAnsi" w:hAnsiTheme="minorHAnsi"/>
          <w:bCs/>
          <w:sz w:val="24"/>
          <w:szCs w:val="24"/>
        </w:rPr>
        <w:t>nařizujících jejich zničení a</w:t>
      </w:r>
      <w:r>
        <w:rPr>
          <w:rFonts w:asciiTheme="minorHAnsi" w:hAnsiTheme="minorHAnsi"/>
          <w:bCs/>
          <w:sz w:val="24"/>
          <w:szCs w:val="24"/>
        </w:rPr>
        <w:t> </w:t>
      </w:r>
      <w:r w:rsidRPr="009A5823">
        <w:rPr>
          <w:rFonts w:asciiTheme="minorHAnsi" w:hAnsiTheme="minorHAnsi"/>
          <w:bCs/>
          <w:sz w:val="24"/>
          <w:szCs w:val="24"/>
        </w:rPr>
        <w:t xml:space="preserve">zakazujících nebo omezujících použití některých konvenčních zbraní, které mohou způsobovat nadměrné utrpení nebo mohou mít nerozlišující účinky, pokud vyhlášená mezinárodní smlouva, kterou je </w:t>
      </w:r>
      <w:r>
        <w:rPr>
          <w:rFonts w:asciiTheme="minorHAnsi" w:hAnsiTheme="minorHAnsi"/>
          <w:bCs/>
          <w:sz w:val="24"/>
          <w:szCs w:val="24"/>
        </w:rPr>
        <w:t>ČR vázá</w:t>
      </w:r>
      <w:r w:rsidRPr="009A5823">
        <w:rPr>
          <w:rFonts w:asciiTheme="minorHAnsi" w:hAnsiTheme="minorHAnsi"/>
          <w:bCs/>
          <w:sz w:val="24"/>
          <w:szCs w:val="24"/>
        </w:rPr>
        <w:t>na, nestanoví jinak.</w:t>
      </w:r>
    </w:p>
    <w:p w14:paraId="45D13E96" w14:textId="77777777" w:rsidR="00A4066D" w:rsidRPr="00323D5F" w:rsidRDefault="00A4066D" w:rsidP="00A4066D">
      <w:pPr>
        <w:tabs>
          <w:tab w:val="left" w:pos="5245"/>
        </w:tabs>
        <w:spacing w:before="240"/>
        <w:jc w:val="both"/>
        <w:rPr>
          <w:rFonts w:asciiTheme="minorHAnsi" w:hAnsiTheme="minorHAnsi"/>
          <w:b/>
          <w:bCs/>
          <w:sz w:val="24"/>
          <w:szCs w:val="24"/>
          <w:u w:val="single"/>
        </w:rPr>
      </w:pPr>
      <w:r w:rsidRPr="009A5823">
        <w:rPr>
          <w:rFonts w:asciiTheme="minorHAnsi" w:hAnsiTheme="minorHAnsi"/>
          <w:b/>
          <w:bCs/>
          <w:sz w:val="24"/>
          <w:szCs w:val="24"/>
          <w:u w:val="single"/>
        </w:rPr>
        <w:t>Působnost orgánů státní správy v</w:t>
      </w:r>
      <w:r>
        <w:rPr>
          <w:rFonts w:asciiTheme="minorHAnsi" w:hAnsiTheme="minorHAnsi"/>
          <w:b/>
          <w:bCs/>
          <w:sz w:val="24"/>
          <w:szCs w:val="24"/>
          <w:u w:val="single"/>
        </w:rPr>
        <w:t> </w:t>
      </w:r>
      <w:r w:rsidRPr="009A5823">
        <w:rPr>
          <w:rFonts w:asciiTheme="minorHAnsi" w:hAnsiTheme="minorHAnsi"/>
          <w:b/>
          <w:bCs/>
          <w:sz w:val="24"/>
          <w:szCs w:val="24"/>
          <w:u w:val="single"/>
        </w:rPr>
        <w:t>řízení o</w:t>
      </w:r>
      <w:r>
        <w:rPr>
          <w:rFonts w:asciiTheme="minorHAnsi" w:hAnsiTheme="minorHAnsi"/>
          <w:b/>
          <w:bCs/>
          <w:sz w:val="24"/>
          <w:szCs w:val="24"/>
          <w:u w:val="single"/>
        </w:rPr>
        <w:t> </w:t>
      </w:r>
      <w:r w:rsidRPr="009A5823">
        <w:rPr>
          <w:rFonts w:asciiTheme="minorHAnsi" w:hAnsiTheme="minorHAnsi"/>
          <w:b/>
          <w:bCs/>
          <w:sz w:val="24"/>
          <w:szCs w:val="24"/>
          <w:u w:val="single"/>
        </w:rPr>
        <w:t>udělení povolení (1. stupeň povolovacího řízení)</w:t>
      </w:r>
    </w:p>
    <w:p w14:paraId="075ADE02"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Povolení k</w:t>
      </w:r>
      <w:r>
        <w:rPr>
          <w:rFonts w:asciiTheme="minorHAnsi" w:hAnsiTheme="minorHAnsi"/>
          <w:bCs/>
          <w:sz w:val="24"/>
          <w:szCs w:val="24"/>
        </w:rPr>
        <w:t> </w:t>
      </w:r>
      <w:r w:rsidRPr="009A5823">
        <w:rPr>
          <w:rFonts w:asciiTheme="minorHAnsi" w:hAnsiTheme="minorHAnsi"/>
          <w:bCs/>
          <w:sz w:val="24"/>
          <w:szCs w:val="24"/>
        </w:rPr>
        <w:t>provádění zahraničního obchodu s</w:t>
      </w:r>
      <w:r>
        <w:rPr>
          <w:rFonts w:asciiTheme="minorHAnsi" w:hAnsiTheme="minorHAnsi"/>
          <w:bCs/>
          <w:sz w:val="24"/>
          <w:szCs w:val="24"/>
        </w:rPr>
        <w:t> </w:t>
      </w:r>
      <w:r w:rsidRPr="009A5823">
        <w:rPr>
          <w:rFonts w:asciiTheme="minorHAnsi" w:hAnsiTheme="minorHAnsi"/>
          <w:bCs/>
          <w:sz w:val="24"/>
          <w:szCs w:val="24"/>
        </w:rPr>
        <w:t>vojenským materiálem dle zákona č. 38/1994 Sb., o</w:t>
      </w:r>
      <w:r>
        <w:rPr>
          <w:rFonts w:asciiTheme="minorHAnsi" w:hAnsiTheme="minorHAnsi"/>
          <w:bCs/>
          <w:sz w:val="24"/>
          <w:szCs w:val="24"/>
        </w:rPr>
        <w:t> </w:t>
      </w:r>
      <w:r w:rsidRPr="009A5823">
        <w:rPr>
          <w:rFonts w:asciiTheme="minorHAnsi" w:hAnsiTheme="minorHAnsi"/>
          <w:bCs/>
          <w:sz w:val="24"/>
          <w:szCs w:val="24"/>
        </w:rPr>
        <w:t>zahraničním obchodu s</w:t>
      </w:r>
      <w:r>
        <w:rPr>
          <w:rFonts w:asciiTheme="minorHAnsi" w:hAnsiTheme="minorHAnsi"/>
          <w:bCs/>
          <w:sz w:val="24"/>
          <w:szCs w:val="24"/>
        </w:rPr>
        <w:t> </w:t>
      </w:r>
      <w:r w:rsidRPr="009A5823">
        <w:rPr>
          <w:rFonts w:asciiTheme="minorHAnsi" w:hAnsiTheme="minorHAnsi"/>
          <w:bCs/>
          <w:sz w:val="24"/>
          <w:szCs w:val="24"/>
        </w:rPr>
        <w:t>vojenským materiálem a</w:t>
      </w:r>
      <w:r>
        <w:rPr>
          <w:rFonts w:asciiTheme="minorHAnsi" w:hAnsiTheme="minorHAnsi"/>
          <w:bCs/>
          <w:sz w:val="24"/>
          <w:szCs w:val="24"/>
        </w:rPr>
        <w:t> </w:t>
      </w:r>
      <w:r w:rsidRPr="009A5823">
        <w:rPr>
          <w:rFonts w:asciiTheme="minorHAnsi" w:hAnsiTheme="minorHAnsi"/>
          <w:bCs/>
          <w:sz w:val="24"/>
          <w:szCs w:val="24"/>
        </w:rPr>
        <w:t>o doplnění zákona č. 455/1991 Sb., o</w:t>
      </w:r>
      <w:r>
        <w:rPr>
          <w:rFonts w:asciiTheme="minorHAnsi" w:hAnsiTheme="minorHAnsi"/>
          <w:bCs/>
          <w:sz w:val="24"/>
          <w:szCs w:val="24"/>
        </w:rPr>
        <w:t> </w:t>
      </w:r>
      <w:r w:rsidRPr="009A5823">
        <w:rPr>
          <w:rFonts w:asciiTheme="minorHAnsi" w:hAnsiTheme="minorHAnsi"/>
          <w:bCs/>
          <w:sz w:val="24"/>
          <w:szCs w:val="24"/>
        </w:rPr>
        <w:t>živnostenském podnikání (živnostenský zákon), ve znění pozdějších předpisů, a</w:t>
      </w:r>
      <w:r>
        <w:rPr>
          <w:rFonts w:asciiTheme="minorHAnsi" w:hAnsiTheme="minorHAnsi"/>
          <w:bCs/>
          <w:sz w:val="24"/>
          <w:szCs w:val="24"/>
        </w:rPr>
        <w:t> </w:t>
      </w:r>
      <w:r w:rsidRPr="009A5823">
        <w:rPr>
          <w:rFonts w:asciiTheme="minorHAnsi" w:hAnsiTheme="minorHAnsi"/>
          <w:bCs/>
          <w:sz w:val="24"/>
          <w:szCs w:val="24"/>
        </w:rPr>
        <w:t>zákona č. 140/1961 Sb., trestní zákon, ve znění pozdějších předpisů, ve znění pozdějších předpisů, vydává M</w:t>
      </w:r>
      <w:r>
        <w:rPr>
          <w:rFonts w:asciiTheme="minorHAnsi" w:hAnsiTheme="minorHAnsi"/>
          <w:bCs/>
          <w:sz w:val="24"/>
          <w:szCs w:val="24"/>
        </w:rPr>
        <w:t>PO na</w:t>
      </w:r>
      <w:r w:rsidRPr="009A5823">
        <w:rPr>
          <w:rFonts w:asciiTheme="minorHAnsi" w:hAnsiTheme="minorHAnsi"/>
          <w:bCs/>
          <w:sz w:val="24"/>
          <w:szCs w:val="24"/>
        </w:rPr>
        <w:t xml:space="preserve"> základě závazných stanovisek dotčených orgánů, kterými jsou:</w:t>
      </w:r>
    </w:p>
    <w:p w14:paraId="44039A37" w14:textId="77777777" w:rsidR="00A4066D" w:rsidRPr="009A5823" w:rsidRDefault="00A4066D" w:rsidP="00677596">
      <w:pPr>
        <w:numPr>
          <w:ilvl w:val="0"/>
          <w:numId w:val="14"/>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Ministerstvo zahraničních věcí,</w:t>
      </w:r>
    </w:p>
    <w:p w14:paraId="593FFF41" w14:textId="77777777" w:rsidR="00A4066D" w:rsidRPr="009A5823" w:rsidRDefault="00A4066D" w:rsidP="00677596">
      <w:pPr>
        <w:numPr>
          <w:ilvl w:val="0"/>
          <w:numId w:val="14"/>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Ministerstvo vnitra,</w:t>
      </w:r>
    </w:p>
    <w:p w14:paraId="07304133" w14:textId="77777777" w:rsidR="00A4066D" w:rsidRPr="009A5823" w:rsidRDefault="00A4066D" w:rsidP="00677596">
      <w:pPr>
        <w:numPr>
          <w:ilvl w:val="0"/>
          <w:numId w:val="14"/>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Ministerstvo obrany.</w:t>
      </w:r>
    </w:p>
    <w:p w14:paraId="6141FA2C" w14:textId="77777777" w:rsidR="00A4066D" w:rsidRPr="009A5823" w:rsidRDefault="00A4066D" w:rsidP="00A4066D">
      <w:pPr>
        <w:overflowPunct/>
        <w:autoSpaceDE/>
        <w:autoSpaceDN/>
        <w:adjustRightInd/>
        <w:spacing w:before="100" w:beforeAutospacing="1" w:after="100" w:afterAutospacing="1"/>
        <w:jc w:val="both"/>
        <w:textAlignment w:val="auto"/>
        <w:rPr>
          <w:rFonts w:asciiTheme="minorHAnsi" w:hAnsiTheme="minorHAnsi"/>
          <w:b/>
          <w:bCs/>
          <w:sz w:val="24"/>
          <w:szCs w:val="24"/>
        </w:rPr>
      </w:pPr>
      <w:r w:rsidRPr="009A5823">
        <w:rPr>
          <w:rFonts w:asciiTheme="minorHAnsi" w:hAnsiTheme="minorHAnsi"/>
          <w:b/>
          <w:bCs/>
          <w:sz w:val="24"/>
          <w:szCs w:val="24"/>
        </w:rPr>
        <w:t>Dotčené orgány se vyjadřují k</w:t>
      </w:r>
      <w:r>
        <w:rPr>
          <w:rFonts w:asciiTheme="minorHAnsi" w:hAnsiTheme="minorHAnsi"/>
          <w:b/>
          <w:bCs/>
          <w:sz w:val="24"/>
          <w:szCs w:val="24"/>
        </w:rPr>
        <w:t> </w:t>
      </w:r>
      <w:r w:rsidRPr="009A5823">
        <w:rPr>
          <w:rFonts w:asciiTheme="minorHAnsi" w:hAnsiTheme="minorHAnsi"/>
          <w:b/>
          <w:bCs/>
          <w:sz w:val="24"/>
          <w:szCs w:val="24"/>
        </w:rPr>
        <w:t>žádostem o</w:t>
      </w:r>
      <w:r>
        <w:rPr>
          <w:rFonts w:asciiTheme="minorHAnsi" w:hAnsiTheme="minorHAnsi"/>
          <w:b/>
          <w:bCs/>
          <w:sz w:val="24"/>
          <w:szCs w:val="24"/>
        </w:rPr>
        <w:t> </w:t>
      </w:r>
      <w:r w:rsidRPr="009A5823">
        <w:rPr>
          <w:rFonts w:asciiTheme="minorHAnsi" w:hAnsiTheme="minorHAnsi"/>
          <w:b/>
          <w:bCs/>
          <w:sz w:val="24"/>
          <w:szCs w:val="24"/>
        </w:rPr>
        <w:t>povolení z</w:t>
      </w:r>
      <w:r>
        <w:rPr>
          <w:rFonts w:asciiTheme="minorHAnsi" w:hAnsiTheme="minorHAnsi"/>
          <w:b/>
          <w:bCs/>
          <w:sz w:val="24"/>
          <w:szCs w:val="24"/>
        </w:rPr>
        <w:t> </w:t>
      </w:r>
      <w:r w:rsidRPr="009A5823">
        <w:rPr>
          <w:rFonts w:asciiTheme="minorHAnsi" w:hAnsiTheme="minorHAnsi"/>
          <w:b/>
          <w:bCs/>
          <w:sz w:val="24"/>
          <w:szCs w:val="24"/>
        </w:rPr>
        <w:t>hlediska jejich působnosti:</w:t>
      </w:r>
    </w:p>
    <w:p w14:paraId="3B27501D" w14:textId="77777777" w:rsidR="00A4066D" w:rsidRPr="009A5823" w:rsidRDefault="00A4066D" w:rsidP="00677596">
      <w:pPr>
        <w:numPr>
          <w:ilvl w:val="0"/>
          <w:numId w:val="11"/>
        </w:numPr>
        <w:overflowPunct/>
        <w:autoSpaceDE/>
        <w:autoSpaceDN/>
        <w:adjustRightInd/>
        <w:spacing w:before="120" w:beforeAutospacing="1" w:after="160" w:afterAutospacing="1" w:line="276" w:lineRule="auto"/>
        <w:jc w:val="both"/>
        <w:textAlignment w:val="auto"/>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ZV</w:t>
      </w:r>
      <w:r w:rsidRPr="009A5823">
        <w:rPr>
          <w:rFonts w:asciiTheme="minorHAnsi" w:hAnsiTheme="minorHAnsi"/>
          <w:bCs/>
          <w:sz w:val="24"/>
          <w:szCs w:val="24"/>
        </w:rPr>
        <w:t xml:space="preserve"> z</w:t>
      </w:r>
      <w:r>
        <w:rPr>
          <w:rFonts w:asciiTheme="minorHAnsi" w:hAnsiTheme="minorHAnsi"/>
          <w:bCs/>
          <w:sz w:val="24"/>
          <w:szCs w:val="24"/>
        </w:rPr>
        <w:t> </w:t>
      </w:r>
      <w:r w:rsidRPr="009A5823">
        <w:rPr>
          <w:rFonts w:asciiTheme="minorHAnsi" w:hAnsiTheme="minorHAnsi"/>
          <w:bCs/>
          <w:sz w:val="24"/>
          <w:szCs w:val="24"/>
        </w:rPr>
        <w:t>hlediska zahraničně politických zájmů Č</w:t>
      </w:r>
      <w:r>
        <w:rPr>
          <w:rFonts w:asciiTheme="minorHAnsi" w:hAnsiTheme="minorHAnsi"/>
          <w:bCs/>
          <w:sz w:val="24"/>
          <w:szCs w:val="24"/>
        </w:rPr>
        <w:t>R</w:t>
      </w:r>
      <w:r w:rsidRPr="009A5823">
        <w:rPr>
          <w:rFonts w:asciiTheme="minorHAnsi" w:hAnsiTheme="minorHAnsi"/>
          <w:bCs/>
          <w:sz w:val="24"/>
          <w:szCs w:val="24"/>
        </w:rPr>
        <w:t>, dodržování závazků vyplývajících pro Č</w:t>
      </w:r>
      <w:r>
        <w:rPr>
          <w:rFonts w:asciiTheme="minorHAnsi" w:hAnsiTheme="minorHAnsi"/>
          <w:bCs/>
          <w:sz w:val="24"/>
          <w:szCs w:val="24"/>
        </w:rPr>
        <w:t>R z mez</w:t>
      </w:r>
      <w:r w:rsidRPr="009A5823">
        <w:rPr>
          <w:rFonts w:asciiTheme="minorHAnsi" w:hAnsiTheme="minorHAnsi"/>
          <w:bCs/>
          <w:sz w:val="24"/>
          <w:szCs w:val="24"/>
        </w:rPr>
        <w:t>inárodních smluv, jakož i</w:t>
      </w:r>
      <w:r>
        <w:rPr>
          <w:rFonts w:asciiTheme="minorHAnsi" w:hAnsiTheme="minorHAnsi"/>
          <w:bCs/>
          <w:sz w:val="24"/>
          <w:szCs w:val="24"/>
        </w:rPr>
        <w:t> </w:t>
      </w:r>
      <w:r w:rsidRPr="009A5823">
        <w:rPr>
          <w:rFonts w:asciiTheme="minorHAnsi" w:hAnsiTheme="minorHAnsi"/>
          <w:bCs/>
          <w:sz w:val="24"/>
          <w:szCs w:val="24"/>
        </w:rPr>
        <w:t>z členství Č</w:t>
      </w:r>
      <w:r>
        <w:rPr>
          <w:rFonts w:asciiTheme="minorHAnsi" w:hAnsiTheme="minorHAnsi"/>
          <w:bCs/>
          <w:sz w:val="24"/>
          <w:szCs w:val="24"/>
        </w:rPr>
        <w:t>R</w:t>
      </w:r>
      <w:r w:rsidRPr="009A5823">
        <w:rPr>
          <w:rFonts w:asciiTheme="minorHAnsi" w:hAnsiTheme="minorHAnsi"/>
          <w:bCs/>
          <w:sz w:val="24"/>
          <w:szCs w:val="24"/>
        </w:rPr>
        <w:t xml:space="preserve"> v</w:t>
      </w:r>
      <w:r>
        <w:rPr>
          <w:rFonts w:asciiTheme="minorHAnsi" w:hAnsiTheme="minorHAnsi"/>
          <w:bCs/>
          <w:sz w:val="24"/>
          <w:szCs w:val="24"/>
        </w:rPr>
        <w:t> </w:t>
      </w:r>
      <w:r w:rsidRPr="009A5823">
        <w:rPr>
          <w:rFonts w:asciiTheme="minorHAnsi" w:hAnsiTheme="minorHAnsi"/>
          <w:bCs/>
          <w:sz w:val="24"/>
          <w:szCs w:val="24"/>
        </w:rPr>
        <w:t>mezinárodních organizacích</w:t>
      </w:r>
      <w:r>
        <w:rPr>
          <w:rFonts w:asciiTheme="minorHAnsi" w:hAnsiTheme="minorHAnsi"/>
          <w:bCs/>
          <w:sz w:val="24"/>
          <w:szCs w:val="24"/>
        </w:rPr>
        <w:t>;</w:t>
      </w:r>
    </w:p>
    <w:p w14:paraId="6E39321D" w14:textId="77777777" w:rsidR="00A4066D" w:rsidRPr="009A5823" w:rsidRDefault="00A4066D" w:rsidP="00677596">
      <w:pPr>
        <w:numPr>
          <w:ilvl w:val="0"/>
          <w:numId w:val="11"/>
        </w:numPr>
        <w:overflowPunct/>
        <w:autoSpaceDE/>
        <w:autoSpaceDN/>
        <w:adjustRightInd/>
        <w:spacing w:before="120" w:beforeAutospacing="1" w:after="160" w:afterAutospacing="1" w:line="276" w:lineRule="auto"/>
        <w:jc w:val="both"/>
        <w:textAlignment w:val="auto"/>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 xml:space="preserve">V </w:t>
      </w:r>
      <w:r w:rsidRPr="009A5823">
        <w:rPr>
          <w:rFonts w:asciiTheme="minorHAnsi" w:hAnsiTheme="minorHAnsi"/>
          <w:bCs/>
          <w:sz w:val="24"/>
          <w:szCs w:val="24"/>
        </w:rPr>
        <w:t>z</w:t>
      </w:r>
      <w:r>
        <w:rPr>
          <w:rFonts w:asciiTheme="minorHAnsi" w:hAnsiTheme="minorHAnsi"/>
          <w:bCs/>
          <w:sz w:val="24"/>
          <w:szCs w:val="24"/>
        </w:rPr>
        <w:t> </w:t>
      </w:r>
      <w:r w:rsidRPr="009A5823">
        <w:rPr>
          <w:rFonts w:asciiTheme="minorHAnsi" w:hAnsiTheme="minorHAnsi"/>
          <w:bCs/>
          <w:sz w:val="24"/>
          <w:szCs w:val="24"/>
        </w:rPr>
        <w:t>hlediska veřejného pořádku, bezpečnosti a</w:t>
      </w:r>
      <w:r>
        <w:rPr>
          <w:rFonts w:asciiTheme="minorHAnsi" w:hAnsiTheme="minorHAnsi"/>
          <w:bCs/>
          <w:sz w:val="24"/>
          <w:szCs w:val="24"/>
        </w:rPr>
        <w:t> </w:t>
      </w:r>
      <w:r w:rsidRPr="009A5823">
        <w:rPr>
          <w:rFonts w:asciiTheme="minorHAnsi" w:hAnsiTheme="minorHAnsi"/>
          <w:bCs/>
          <w:sz w:val="24"/>
          <w:szCs w:val="24"/>
        </w:rPr>
        <w:t>ochrany obyvatelstva</w:t>
      </w:r>
      <w:r>
        <w:rPr>
          <w:rFonts w:asciiTheme="minorHAnsi" w:hAnsiTheme="minorHAnsi"/>
          <w:bCs/>
          <w:sz w:val="24"/>
          <w:szCs w:val="24"/>
        </w:rPr>
        <w:t>;</w:t>
      </w:r>
    </w:p>
    <w:p w14:paraId="23446A9D" w14:textId="77777777" w:rsidR="00A4066D" w:rsidRPr="009A5823" w:rsidRDefault="00A4066D" w:rsidP="00677596">
      <w:pPr>
        <w:numPr>
          <w:ilvl w:val="0"/>
          <w:numId w:val="11"/>
        </w:numPr>
        <w:overflowPunct/>
        <w:autoSpaceDE/>
        <w:autoSpaceDN/>
        <w:adjustRightInd/>
        <w:spacing w:before="120" w:beforeAutospacing="1" w:after="160" w:afterAutospacing="1" w:line="276" w:lineRule="auto"/>
        <w:jc w:val="both"/>
        <w:textAlignment w:val="auto"/>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 xml:space="preserve">O </w:t>
      </w:r>
      <w:r w:rsidRPr="009A5823">
        <w:rPr>
          <w:rFonts w:asciiTheme="minorHAnsi" w:hAnsiTheme="minorHAnsi"/>
          <w:bCs/>
          <w:sz w:val="24"/>
          <w:szCs w:val="24"/>
        </w:rPr>
        <w:t>z</w:t>
      </w:r>
      <w:r>
        <w:rPr>
          <w:rFonts w:asciiTheme="minorHAnsi" w:hAnsiTheme="minorHAnsi"/>
          <w:bCs/>
          <w:sz w:val="24"/>
          <w:szCs w:val="24"/>
        </w:rPr>
        <w:t> </w:t>
      </w:r>
      <w:r w:rsidRPr="009A5823">
        <w:rPr>
          <w:rFonts w:asciiTheme="minorHAnsi" w:hAnsiTheme="minorHAnsi"/>
          <w:bCs/>
          <w:sz w:val="24"/>
          <w:szCs w:val="24"/>
        </w:rPr>
        <w:t>hlediska zabezpečování obrany Č</w:t>
      </w:r>
      <w:r>
        <w:rPr>
          <w:rFonts w:asciiTheme="minorHAnsi" w:hAnsiTheme="minorHAnsi"/>
          <w:bCs/>
          <w:sz w:val="24"/>
          <w:szCs w:val="24"/>
        </w:rPr>
        <w:t>R</w:t>
      </w:r>
      <w:r w:rsidRPr="009A5823">
        <w:rPr>
          <w:rFonts w:asciiTheme="minorHAnsi" w:hAnsiTheme="minorHAnsi"/>
          <w:bCs/>
          <w:sz w:val="24"/>
          <w:szCs w:val="24"/>
        </w:rPr>
        <w:t>.</w:t>
      </w:r>
    </w:p>
    <w:p w14:paraId="12BAC80E"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lastRenderedPageBreak/>
        <w:t>Závazné stanovisko k</w:t>
      </w:r>
      <w:r>
        <w:rPr>
          <w:rFonts w:asciiTheme="minorHAnsi" w:hAnsiTheme="minorHAnsi"/>
          <w:bCs/>
          <w:sz w:val="24"/>
          <w:szCs w:val="24"/>
        </w:rPr>
        <w:t> </w:t>
      </w:r>
      <w:r w:rsidRPr="009A5823">
        <w:rPr>
          <w:rFonts w:asciiTheme="minorHAnsi" w:hAnsiTheme="minorHAnsi"/>
          <w:bCs/>
          <w:sz w:val="24"/>
          <w:szCs w:val="24"/>
        </w:rPr>
        <w:t>žádosti o</w:t>
      </w:r>
      <w:r>
        <w:rPr>
          <w:rFonts w:asciiTheme="minorHAnsi" w:hAnsiTheme="minorHAnsi"/>
          <w:bCs/>
          <w:sz w:val="24"/>
          <w:szCs w:val="24"/>
        </w:rPr>
        <w:t> </w:t>
      </w:r>
      <w:r w:rsidRPr="009A5823">
        <w:rPr>
          <w:rFonts w:asciiTheme="minorHAnsi" w:hAnsiTheme="minorHAnsi"/>
          <w:bCs/>
          <w:sz w:val="24"/>
          <w:szCs w:val="24"/>
        </w:rPr>
        <w:t>udělení povolení vydá dotčený orgán ve lhůtě 20 dnů od doručení stejnopisu žádosti; závazné stanovisko musí obsahovat souhlas nebo nesouhlas dotčeného orgánu s</w:t>
      </w:r>
      <w:r>
        <w:rPr>
          <w:rFonts w:asciiTheme="minorHAnsi" w:hAnsiTheme="minorHAnsi"/>
          <w:bCs/>
          <w:sz w:val="24"/>
          <w:szCs w:val="24"/>
        </w:rPr>
        <w:t> </w:t>
      </w:r>
      <w:r w:rsidRPr="009A5823">
        <w:rPr>
          <w:rFonts w:asciiTheme="minorHAnsi" w:hAnsiTheme="minorHAnsi"/>
          <w:bCs/>
          <w:sz w:val="24"/>
          <w:szCs w:val="24"/>
        </w:rPr>
        <w:t>vydáním povolení.</w:t>
      </w:r>
    </w:p>
    <w:p w14:paraId="22996B59" w14:textId="77777777" w:rsidR="00A4066D" w:rsidRPr="00323D5F" w:rsidRDefault="00A4066D" w:rsidP="00A4066D">
      <w:pPr>
        <w:tabs>
          <w:tab w:val="left" w:pos="5245"/>
        </w:tabs>
        <w:spacing w:before="240"/>
        <w:jc w:val="both"/>
        <w:rPr>
          <w:rFonts w:asciiTheme="minorHAnsi" w:hAnsiTheme="minorHAnsi"/>
          <w:b/>
          <w:bCs/>
          <w:sz w:val="24"/>
          <w:szCs w:val="24"/>
          <w:u w:val="single"/>
        </w:rPr>
      </w:pPr>
      <w:r w:rsidRPr="009A5823">
        <w:rPr>
          <w:rFonts w:asciiTheme="minorHAnsi" w:hAnsiTheme="minorHAnsi"/>
          <w:b/>
          <w:bCs/>
          <w:sz w:val="24"/>
          <w:szCs w:val="24"/>
          <w:u w:val="single"/>
        </w:rPr>
        <w:t>Působnost orgánů státní správy v</w:t>
      </w:r>
      <w:r>
        <w:rPr>
          <w:rFonts w:asciiTheme="minorHAnsi" w:hAnsiTheme="minorHAnsi"/>
          <w:b/>
          <w:bCs/>
          <w:sz w:val="24"/>
          <w:szCs w:val="24"/>
          <w:u w:val="single"/>
        </w:rPr>
        <w:t> </w:t>
      </w:r>
      <w:r w:rsidRPr="009A5823">
        <w:rPr>
          <w:rFonts w:asciiTheme="minorHAnsi" w:hAnsiTheme="minorHAnsi"/>
          <w:b/>
          <w:bCs/>
          <w:sz w:val="24"/>
          <w:szCs w:val="24"/>
          <w:u w:val="single"/>
        </w:rPr>
        <w:t>řízení o</w:t>
      </w:r>
      <w:r>
        <w:rPr>
          <w:rFonts w:asciiTheme="minorHAnsi" w:hAnsiTheme="minorHAnsi"/>
          <w:b/>
          <w:bCs/>
          <w:sz w:val="24"/>
          <w:szCs w:val="24"/>
          <w:u w:val="single"/>
        </w:rPr>
        <w:t> </w:t>
      </w:r>
      <w:r w:rsidRPr="009A5823">
        <w:rPr>
          <w:rFonts w:asciiTheme="minorHAnsi" w:hAnsiTheme="minorHAnsi"/>
          <w:b/>
          <w:bCs/>
          <w:sz w:val="24"/>
          <w:szCs w:val="24"/>
          <w:u w:val="single"/>
        </w:rPr>
        <w:t>udělení licencí (2. stupeň povolovacího řízení)</w:t>
      </w:r>
    </w:p>
    <w:p w14:paraId="72B7F9E3"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Licenci k</w:t>
      </w:r>
      <w:r>
        <w:rPr>
          <w:rFonts w:asciiTheme="minorHAnsi" w:hAnsiTheme="minorHAnsi"/>
          <w:bCs/>
          <w:sz w:val="24"/>
          <w:szCs w:val="24"/>
        </w:rPr>
        <w:t> </w:t>
      </w:r>
      <w:r w:rsidRPr="009A5823">
        <w:rPr>
          <w:rFonts w:asciiTheme="minorHAnsi" w:hAnsiTheme="minorHAnsi"/>
          <w:bCs/>
          <w:sz w:val="24"/>
          <w:szCs w:val="24"/>
        </w:rPr>
        <w:t>provádění konkrétního zahraničního obchodu s</w:t>
      </w:r>
      <w:r>
        <w:rPr>
          <w:rFonts w:asciiTheme="minorHAnsi" w:hAnsiTheme="minorHAnsi"/>
          <w:bCs/>
          <w:sz w:val="24"/>
          <w:szCs w:val="24"/>
        </w:rPr>
        <w:t> </w:t>
      </w:r>
      <w:r w:rsidRPr="009A5823">
        <w:rPr>
          <w:rFonts w:asciiTheme="minorHAnsi" w:hAnsiTheme="minorHAnsi"/>
          <w:bCs/>
          <w:sz w:val="24"/>
          <w:szCs w:val="24"/>
        </w:rPr>
        <w:t>vojenským materiálem dle zákona č. 38/1994 Sb., o</w:t>
      </w:r>
      <w:r>
        <w:rPr>
          <w:rFonts w:asciiTheme="minorHAnsi" w:hAnsiTheme="minorHAnsi"/>
          <w:bCs/>
          <w:sz w:val="24"/>
          <w:szCs w:val="24"/>
        </w:rPr>
        <w:t> </w:t>
      </w:r>
      <w:r w:rsidRPr="009A5823">
        <w:rPr>
          <w:rFonts w:asciiTheme="minorHAnsi" w:hAnsiTheme="minorHAnsi"/>
          <w:bCs/>
          <w:sz w:val="24"/>
          <w:szCs w:val="24"/>
        </w:rPr>
        <w:t>zahraničním obchodu s</w:t>
      </w:r>
      <w:r>
        <w:rPr>
          <w:rFonts w:asciiTheme="minorHAnsi" w:hAnsiTheme="minorHAnsi"/>
          <w:bCs/>
          <w:sz w:val="24"/>
          <w:szCs w:val="24"/>
        </w:rPr>
        <w:t> </w:t>
      </w:r>
      <w:r w:rsidRPr="009A5823">
        <w:rPr>
          <w:rFonts w:asciiTheme="minorHAnsi" w:hAnsiTheme="minorHAnsi"/>
          <w:bCs/>
          <w:sz w:val="24"/>
          <w:szCs w:val="24"/>
        </w:rPr>
        <w:t>vojenským materiálem a</w:t>
      </w:r>
      <w:r>
        <w:rPr>
          <w:rFonts w:asciiTheme="minorHAnsi" w:hAnsiTheme="minorHAnsi"/>
          <w:bCs/>
          <w:sz w:val="24"/>
          <w:szCs w:val="24"/>
        </w:rPr>
        <w:t> </w:t>
      </w:r>
      <w:r w:rsidRPr="009A5823">
        <w:rPr>
          <w:rFonts w:asciiTheme="minorHAnsi" w:hAnsiTheme="minorHAnsi"/>
          <w:bCs/>
          <w:sz w:val="24"/>
          <w:szCs w:val="24"/>
        </w:rPr>
        <w:t>o doplnění zákona č. 455/1991 Sb., o</w:t>
      </w:r>
      <w:r>
        <w:rPr>
          <w:rFonts w:asciiTheme="minorHAnsi" w:hAnsiTheme="minorHAnsi"/>
          <w:bCs/>
          <w:sz w:val="24"/>
          <w:szCs w:val="24"/>
        </w:rPr>
        <w:t> </w:t>
      </w:r>
      <w:r w:rsidRPr="009A5823">
        <w:rPr>
          <w:rFonts w:asciiTheme="minorHAnsi" w:hAnsiTheme="minorHAnsi"/>
          <w:bCs/>
          <w:sz w:val="24"/>
          <w:szCs w:val="24"/>
        </w:rPr>
        <w:t>živnostenském podnikání (živnostenský zákon), ve znění pozdějších předpisů, a</w:t>
      </w:r>
      <w:r>
        <w:rPr>
          <w:rFonts w:asciiTheme="minorHAnsi" w:hAnsiTheme="minorHAnsi"/>
          <w:bCs/>
          <w:sz w:val="24"/>
          <w:szCs w:val="24"/>
        </w:rPr>
        <w:t> </w:t>
      </w:r>
      <w:r w:rsidRPr="009A5823">
        <w:rPr>
          <w:rFonts w:asciiTheme="minorHAnsi" w:hAnsiTheme="minorHAnsi"/>
          <w:bCs/>
          <w:sz w:val="24"/>
          <w:szCs w:val="24"/>
        </w:rPr>
        <w:t>zákona č. 140/1961 Sb., trestní zákon, ve znění pozdějších předpisů, ve znění pozdějších předpisů, uděluje M</w:t>
      </w:r>
      <w:r>
        <w:rPr>
          <w:rFonts w:asciiTheme="minorHAnsi" w:hAnsiTheme="minorHAnsi"/>
          <w:bCs/>
          <w:sz w:val="24"/>
          <w:szCs w:val="24"/>
        </w:rPr>
        <w:t xml:space="preserve">PO </w:t>
      </w:r>
      <w:r w:rsidRPr="009A5823">
        <w:rPr>
          <w:rFonts w:asciiTheme="minorHAnsi" w:hAnsiTheme="minorHAnsi"/>
          <w:bCs/>
          <w:sz w:val="24"/>
          <w:szCs w:val="24"/>
        </w:rPr>
        <w:t>na základě závazných stanovisek stejných dotčených orgánu, jako v</w:t>
      </w:r>
      <w:r>
        <w:rPr>
          <w:rFonts w:asciiTheme="minorHAnsi" w:hAnsiTheme="minorHAnsi"/>
          <w:bCs/>
          <w:sz w:val="24"/>
          <w:szCs w:val="24"/>
        </w:rPr>
        <w:t> </w:t>
      </w:r>
      <w:r w:rsidRPr="009A5823">
        <w:rPr>
          <w:rFonts w:asciiTheme="minorHAnsi" w:hAnsiTheme="minorHAnsi"/>
          <w:bCs/>
          <w:sz w:val="24"/>
          <w:szCs w:val="24"/>
        </w:rPr>
        <w:t>případě žádostí o</w:t>
      </w:r>
      <w:r>
        <w:rPr>
          <w:rFonts w:asciiTheme="minorHAnsi" w:hAnsiTheme="minorHAnsi"/>
          <w:bCs/>
          <w:sz w:val="24"/>
          <w:szCs w:val="24"/>
        </w:rPr>
        <w:t> </w:t>
      </w:r>
      <w:r w:rsidRPr="009A5823">
        <w:rPr>
          <w:rFonts w:asciiTheme="minorHAnsi" w:hAnsiTheme="minorHAnsi"/>
          <w:bCs/>
          <w:sz w:val="24"/>
          <w:szCs w:val="24"/>
        </w:rPr>
        <w:t xml:space="preserve">udělení povolení. </w:t>
      </w:r>
    </w:p>
    <w:p w14:paraId="16FA8163" w14:textId="77777777" w:rsidR="00A4066D" w:rsidRPr="009A5823" w:rsidRDefault="00A4066D" w:rsidP="00A4066D">
      <w:pPr>
        <w:tabs>
          <w:tab w:val="left" w:pos="5245"/>
        </w:tabs>
        <w:spacing w:before="120" w:line="276" w:lineRule="auto"/>
        <w:jc w:val="both"/>
        <w:rPr>
          <w:rFonts w:asciiTheme="minorHAnsi" w:hAnsiTheme="minorHAnsi"/>
          <w:b/>
          <w:bCs/>
          <w:sz w:val="22"/>
        </w:rPr>
      </w:pPr>
      <w:r w:rsidRPr="009A5823">
        <w:rPr>
          <w:rFonts w:asciiTheme="minorHAnsi" w:hAnsiTheme="minorHAnsi"/>
          <w:b/>
          <w:bCs/>
          <w:sz w:val="24"/>
          <w:szCs w:val="24"/>
        </w:rPr>
        <w:t>Dotčené orgány se k</w:t>
      </w:r>
      <w:r>
        <w:rPr>
          <w:rFonts w:asciiTheme="minorHAnsi" w:hAnsiTheme="minorHAnsi"/>
          <w:b/>
          <w:bCs/>
          <w:sz w:val="24"/>
          <w:szCs w:val="24"/>
        </w:rPr>
        <w:t> </w:t>
      </w:r>
      <w:r w:rsidRPr="009A5823">
        <w:rPr>
          <w:rFonts w:asciiTheme="minorHAnsi" w:hAnsiTheme="minorHAnsi"/>
          <w:b/>
          <w:bCs/>
          <w:sz w:val="24"/>
          <w:szCs w:val="24"/>
        </w:rPr>
        <w:t>žádostem o</w:t>
      </w:r>
      <w:r>
        <w:rPr>
          <w:rFonts w:asciiTheme="minorHAnsi" w:hAnsiTheme="minorHAnsi"/>
          <w:b/>
          <w:bCs/>
          <w:sz w:val="24"/>
          <w:szCs w:val="24"/>
        </w:rPr>
        <w:t> </w:t>
      </w:r>
      <w:r w:rsidRPr="009A5823">
        <w:rPr>
          <w:rFonts w:asciiTheme="minorHAnsi" w:hAnsiTheme="minorHAnsi"/>
          <w:b/>
          <w:bCs/>
          <w:sz w:val="24"/>
          <w:szCs w:val="24"/>
        </w:rPr>
        <w:t>udělení licence ve vztahu k</w:t>
      </w:r>
      <w:r>
        <w:rPr>
          <w:rFonts w:asciiTheme="minorHAnsi" w:hAnsiTheme="minorHAnsi"/>
          <w:b/>
          <w:bCs/>
          <w:sz w:val="24"/>
          <w:szCs w:val="24"/>
        </w:rPr>
        <w:t> </w:t>
      </w:r>
      <w:r w:rsidRPr="009A5823">
        <w:rPr>
          <w:rFonts w:asciiTheme="minorHAnsi" w:hAnsiTheme="minorHAnsi"/>
          <w:b/>
          <w:bCs/>
          <w:sz w:val="24"/>
          <w:szCs w:val="24"/>
        </w:rPr>
        <w:t>zemím mimo EU vyjadřují v</w:t>
      </w:r>
      <w:r>
        <w:rPr>
          <w:rFonts w:asciiTheme="minorHAnsi" w:hAnsiTheme="minorHAnsi"/>
          <w:b/>
          <w:bCs/>
          <w:sz w:val="24"/>
          <w:szCs w:val="24"/>
        </w:rPr>
        <w:t> </w:t>
      </w:r>
      <w:r w:rsidRPr="009A5823">
        <w:rPr>
          <w:rFonts w:asciiTheme="minorHAnsi" w:hAnsiTheme="minorHAnsi"/>
          <w:b/>
          <w:bCs/>
          <w:sz w:val="24"/>
          <w:szCs w:val="24"/>
        </w:rPr>
        <w:t>tomto rozsahu:</w:t>
      </w:r>
    </w:p>
    <w:p w14:paraId="234279A0" w14:textId="77777777" w:rsidR="00A4066D" w:rsidRPr="009A5823" w:rsidRDefault="00A4066D" w:rsidP="00677596">
      <w:pPr>
        <w:numPr>
          <w:ilvl w:val="0"/>
          <w:numId w:val="15"/>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M</w:t>
      </w:r>
      <w:r>
        <w:rPr>
          <w:rFonts w:asciiTheme="minorHAnsi" w:hAnsiTheme="minorHAnsi"/>
          <w:bCs/>
          <w:sz w:val="24"/>
          <w:szCs w:val="24"/>
        </w:rPr>
        <w:t>ZV</w:t>
      </w:r>
      <w:r w:rsidRPr="009A5823">
        <w:rPr>
          <w:rFonts w:asciiTheme="minorHAnsi" w:hAnsiTheme="minorHAnsi"/>
          <w:bCs/>
          <w:sz w:val="24"/>
          <w:szCs w:val="24"/>
        </w:rPr>
        <w:t xml:space="preserve"> z</w:t>
      </w:r>
      <w:r>
        <w:rPr>
          <w:rFonts w:asciiTheme="minorHAnsi" w:hAnsiTheme="minorHAnsi"/>
          <w:bCs/>
          <w:sz w:val="24"/>
          <w:szCs w:val="24"/>
        </w:rPr>
        <w:t> </w:t>
      </w:r>
      <w:r w:rsidRPr="009A5823">
        <w:rPr>
          <w:rFonts w:asciiTheme="minorHAnsi" w:hAnsiTheme="minorHAnsi"/>
          <w:bCs/>
          <w:sz w:val="24"/>
          <w:szCs w:val="24"/>
        </w:rPr>
        <w:t>hlediska zahraničně politických zájmů Č</w:t>
      </w:r>
      <w:r>
        <w:rPr>
          <w:rFonts w:asciiTheme="minorHAnsi" w:hAnsiTheme="minorHAnsi"/>
          <w:bCs/>
          <w:sz w:val="24"/>
          <w:szCs w:val="24"/>
        </w:rPr>
        <w:t>R a </w:t>
      </w:r>
      <w:r w:rsidRPr="009A5823">
        <w:rPr>
          <w:rFonts w:asciiTheme="minorHAnsi" w:hAnsiTheme="minorHAnsi"/>
          <w:bCs/>
          <w:sz w:val="24"/>
          <w:szCs w:val="24"/>
        </w:rPr>
        <w:t>dodržování mezinárodních závazků Č</w:t>
      </w:r>
      <w:r>
        <w:rPr>
          <w:rFonts w:asciiTheme="minorHAnsi" w:hAnsiTheme="minorHAnsi"/>
          <w:bCs/>
          <w:sz w:val="24"/>
          <w:szCs w:val="24"/>
        </w:rPr>
        <w:t>R</w:t>
      </w:r>
      <w:r w:rsidRPr="009A5823">
        <w:rPr>
          <w:rFonts w:asciiTheme="minorHAnsi" w:hAnsiTheme="minorHAnsi"/>
          <w:bCs/>
          <w:sz w:val="24"/>
          <w:szCs w:val="24"/>
        </w:rPr>
        <w:t>, zejména závazků vyplývajících z</w:t>
      </w:r>
      <w:r>
        <w:rPr>
          <w:rFonts w:asciiTheme="minorHAnsi" w:hAnsiTheme="minorHAnsi"/>
          <w:bCs/>
          <w:sz w:val="24"/>
          <w:szCs w:val="24"/>
        </w:rPr>
        <w:t> </w:t>
      </w:r>
      <w:r w:rsidRPr="009A5823">
        <w:rPr>
          <w:rFonts w:asciiTheme="minorHAnsi" w:hAnsiTheme="minorHAnsi"/>
          <w:bCs/>
          <w:sz w:val="24"/>
          <w:szCs w:val="24"/>
        </w:rPr>
        <w:t>vyhlášených mezinárodních smluv, kterými je Č</w:t>
      </w:r>
      <w:r>
        <w:rPr>
          <w:rFonts w:asciiTheme="minorHAnsi" w:hAnsiTheme="minorHAnsi"/>
          <w:bCs/>
          <w:sz w:val="24"/>
          <w:szCs w:val="24"/>
        </w:rPr>
        <w:t>R</w:t>
      </w:r>
      <w:r w:rsidRPr="009A5823">
        <w:rPr>
          <w:rFonts w:asciiTheme="minorHAnsi" w:hAnsiTheme="minorHAnsi"/>
          <w:bCs/>
          <w:sz w:val="24"/>
          <w:szCs w:val="24"/>
        </w:rPr>
        <w:t xml:space="preserve"> vázána, a</w:t>
      </w:r>
      <w:r>
        <w:rPr>
          <w:rFonts w:asciiTheme="minorHAnsi" w:hAnsiTheme="minorHAnsi"/>
          <w:bCs/>
          <w:sz w:val="24"/>
          <w:szCs w:val="24"/>
        </w:rPr>
        <w:t> </w:t>
      </w:r>
      <w:r w:rsidRPr="009A5823">
        <w:rPr>
          <w:rFonts w:asciiTheme="minorHAnsi" w:hAnsiTheme="minorHAnsi"/>
          <w:bCs/>
          <w:sz w:val="24"/>
          <w:szCs w:val="24"/>
        </w:rPr>
        <w:t>z členství Č</w:t>
      </w:r>
      <w:r>
        <w:rPr>
          <w:rFonts w:asciiTheme="minorHAnsi" w:hAnsiTheme="minorHAnsi"/>
          <w:bCs/>
          <w:sz w:val="24"/>
          <w:szCs w:val="24"/>
        </w:rPr>
        <w:t>R</w:t>
      </w:r>
      <w:r w:rsidRPr="009A5823">
        <w:rPr>
          <w:rFonts w:asciiTheme="minorHAnsi" w:hAnsiTheme="minorHAnsi"/>
          <w:bCs/>
          <w:sz w:val="24"/>
          <w:szCs w:val="24"/>
        </w:rPr>
        <w:t xml:space="preserve"> v</w:t>
      </w:r>
      <w:r>
        <w:rPr>
          <w:rFonts w:asciiTheme="minorHAnsi" w:hAnsiTheme="minorHAnsi"/>
          <w:bCs/>
          <w:sz w:val="24"/>
          <w:szCs w:val="24"/>
        </w:rPr>
        <w:t> </w:t>
      </w:r>
      <w:r w:rsidRPr="009A5823">
        <w:rPr>
          <w:rFonts w:asciiTheme="minorHAnsi" w:hAnsiTheme="minorHAnsi"/>
          <w:bCs/>
          <w:sz w:val="24"/>
          <w:szCs w:val="24"/>
        </w:rPr>
        <w:t>mezinárodních organizacích,</w:t>
      </w:r>
    </w:p>
    <w:p w14:paraId="4840AD9D" w14:textId="77777777" w:rsidR="00A4066D" w:rsidRPr="009A5823" w:rsidRDefault="00A4066D" w:rsidP="00677596">
      <w:pPr>
        <w:numPr>
          <w:ilvl w:val="0"/>
          <w:numId w:val="15"/>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M</w:t>
      </w:r>
      <w:r>
        <w:rPr>
          <w:rFonts w:asciiTheme="minorHAnsi" w:hAnsiTheme="minorHAnsi"/>
          <w:bCs/>
          <w:sz w:val="24"/>
          <w:szCs w:val="24"/>
        </w:rPr>
        <w:t>V</w:t>
      </w:r>
      <w:r w:rsidRPr="009A5823">
        <w:rPr>
          <w:rFonts w:asciiTheme="minorHAnsi" w:hAnsiTheme="minorHAnsi"/>
          <w:bCs/>
          <w:sz w:val="24"/>
          <w:szCs w:val="24"/>
        </w:rPr>
        <w:t xml:space="preserve"> z</w:t>
      </w:r>
      <w:r>
        <w:rPr>
          <w:rFonts w:asciiTheme="minorHAnsi" w:hAnsiTheme="minorHAnsi"/>
          <w:bCs/>
          <w:sz w:val="24"/>
          <w:szCs w:val="24"/>
        </w:rPr>
        <w:t> </w:t>
      </w:r>
      <w:r w:rsidRPr="009A5823">
        <w:rPr>
          <w:rFonts w:asciiTheme="minorHAnsi" w:hAnsiTheme="minorHAnsi"/>
          <w:bCs/>
          <w:sz w:val="24"/>
          <w:szCs w:val="24"/>
        </w:rPr>
        <w:t>hlediska veřejného pořádku, bezpečnosti a</w:t>
      </w:r>
      <w:r>
        <w:rPr>
          <w:rFonts w:asciiTheme="minorHAnsi" w:hAnsiTheme="minorHAnsi"/>
          <w:bCs/>
          <w:sz w:val="24"/>
          <w:szCs w:val="24"/>
        </w:rPr>
        <w:t> </w:t>
      </w:r>
      <w:r w:rsidRPr="009A5823">
        <w:rPr>
          <w:rFonts w:asciiTheme="minorHAnsi" w:hAnsiTheme="minorHAnsi"/>
          <w:bCs/>
          <w:sz w:val="24"/>
          <w:szCs w:val="24"/>
        </w:rPr>
        <w:t>ochrany obyvatelstva,</w:t>
      </w:r>
    </w:p>
    <w:p w14:paraId="74514C9A" w14:textId="77777777" w:rsidR="00A4066D" w:rsidRPr="009A5823" w:rsidRDefault="00A4066D" w:rsidP="00677596">
      <w:pPr>
        <w:numPr>
          <w:ilvl w:val="0"/>
          <w:numId w:val="15"/>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M</w:t>
      </w:r>
      <w:r>
        <w:rPr>
          <w:rFonts w:asciiTheme="minorHAnsi" w:hAnsiTheme="minorHAnsi"/>
          <w:bCs/>
          <w:sz w:val="24"/>
          <w:szCs w:val="24"/>
        </w:rPr>
        <w:t>O</w:t>
      </w:r>
      <w:r w:rsidRPr="009A5823">
        <w:rPr>
          <w:rFonts w:asciiTheme="minorHAnsi" w:hAnsiTheme="minorHAnsi"/>
          <w:bCs/>
          <w:sz w:val="24"/>
          <w:szCs w:val="24"/>
        </w:rPr>
        <w:t xml:space="preserve"> z</w:t>
      </w:r>
      <w:r>
        <w:rPr>
          <w:rFonts w:asciiTheme="minorHAnsi" w:hAnsiTheme="minorHAnsi"/>
          <w:bCs/>
          <w:sz w:val="24"/>
          <w:szCs w:val="24"/>
        </w:rPr>
        <w:t> </w:t>
      </w:r>
      <w:r w:rsidRPr="009A5823">
        <w:rPr>
          <w:rFonts w:asciiTheme="minorHAnsi" w:hAnsiTheme="minorHAnsi"/>
          <w:bCs/>
          <w:sz w:val="24"/>
          <w:szCs w:val="24"/>
        </w:rPr>
        <w:t>hlediska zajišťování obrany Č</w:t>
      </w:r>
      <w:r>
        <w:rPr>
          <w:rFonts w:asciiTheme="minorHAnsi" w:hAnsiTheme="minorHAnsi"/>
          <w:bCs/>
          <w:sz w:val="24"/>
          <w:szCs w:val="24"/>
        </w:rPr>
        <w:t>R</w:t>
      </w:r>
      <w:r w:rsidRPr="009A5823">
        <w:rPr>
          <w:rFonts w:asciiTheme="minorHAnsi" w:hAnsiTheme="minorHAnsi"/>
          <w:bCs/>
          <w:sz w:val="24"/>
          <w:szCs w:val="24"/>
        </w:rPr>
        <w:t>, pokud jde o</w:t>
      </w:r>
      <w:r>
        <w:rPr>
          <w:rFonts w:asciiTheme="minorHAnsi" w:hAnsiTheme="minorHAnsi"/>
          <w:bCs/>
          <w:sz w:val="24"/>
          <w:szCs w:val="24"/>
        </w:rPr>
        <w:t> </w:t>
      </w:r>
      <w:r w:rsidRPr="009A5823">
        <w:rPr>
          <w:rFonts w:asciiTheme="minorHAnsi" w:hAnsiTheme="minorHAnsi"/>
          <w:bCs/>
          <w:sz w:val="24"/>
          <w:szCs w:val="24"/>
        </w:rPr>
        <w:t>významný vojenský materiál.</w:t>
      </w:r>
    </w:p>
    <w:p w14:paraId="6DF4B7B7" w14:textId="77777777" w:rsidR="00A4066D" w:rsidRPr="00167B69" w:rsidRDefault="00A4066D" w:rsidP="00A4066D">
      <w:pPr>
        <w:tabs>
          <w:tab w:val="left" w:pos="5245"/>
        </w:tabs>
        <w:spacing w:before="240" w:line="276" w:lineRule="auto"/>
        <w:jc w:val="both"/>
        <w:rPr>
          <w:rFonts w:asciiTheme="minorHAnsi" w:hAnsiTheme="minorHAnsi"/>
          <w:bCs/>
          <w:sz w:val="24"/>
          <w:szCs w:val="24"/>
        </w:rPr>
      </w:pPr>
      <w:r w:rsidRPr="009A5823">
        <w:rPr>
          <w:rFonts w:asciiTheme="minorHAnsi" w:hAnsiTheme="minorHAnsi"/>
          <w:bCs/>
          <w:sz w:val="24"/>
          <w:szCs w:val="24"/>
        </w:rPr>
        <w:t>Závazné stanovisko k</w:t>
      </w:r>
      <w:r>
        <w:rPr>
          <w:rFonts w:asciiTheme="minorHAnsi" w:hAnsiTheme="minorHAnsi"/>
          <w:bCs/>
          <w:sz w:val="24"/>
          <w:szCs w:val="24"/>
        </w:rPr>
        <w:t> </w:t>
      </w:r>
      <w:r w:rsidRPr="009A5823">
        <w:rPr>
          <w:rFonts w:asciiTheme="minorHAnsi" w:hAnsiTheme="minorHAnsi"/>
          <w:bCs/>
          <w:sz w:val="24"/>
          <w:szCs w:val="24"/>
        </w:rPr>
        <w:t>žádosti o</w:t>
      </w:r>
      <w:r>
        <w:rPr>
          <w:rFonts w:asciiTheme="minorHAnsi" w:hAnsiTheme="minorHAnsi"/>
          <w:bCs/>
          <w:sz w:val="24"/>
          <w:szCs w:val="24"/>
        </w:rPr>
        <w:t> </w:t>
      </w:r>
      <w:r w:rsidRPr="009A5823">
        <w:rPr>
          <w:rFonts w:asciiTheme="minorHAnsi" w:hAnsiTheme="minorHAnsi"/>
          <w:bCs/>
          <w:sz w:val="24"/>
          <w:szCs w:val="24"/>
        </w:rPr>
        <w:t>udělení licence vydá dotčený orgán ve lhůtě 20 dnů od doručení stejnopisu žádosti. Ve zvlášť složitých případech a</w:t>
      </w:r>
      <w:r>
        <w:rPr>
          <w:rFonts w:asciiTheme="minorHAnsi" w:hAnsiTheme="minorHAnsi"/>
          <w:bCs/>
          <w:sz w:val="24"/>
          <w:szCs w:val="24"/>
        </w:rPr>
        <w:t> </w:t>
      </w:r>
      <w:r w:rsidRPr="009A5823">
        <w:rPr>
          <w:rFonts w:asciiTheme="minorHAnsi" w:hAnsiTheme="minorHAnsi"/>
          <w:bCs/>
          <w:sz w:val="24"/>
          <w:szCs w:val="24"/>
        </w:rPr>
        <w:t xml:space="preserve">na základě písemné dohody ministerstev lze tuto lhůtu přiměřeně prodloužit. Závazné stanovisko musí obsahovat souhlas či nesouhlas dotčeného orgánu. </w:t>
      </w:r>
    </w:p>
    <w:p w14:paraId="6038C66A" w14:textId="77777777" w:rsidR="00A4066D" w:rsidRDefault="00A4066D" w:rsidP="00A4066D">
      <w:pPr>
        <w:tabs>
          <w:tab w:val="left" w:pos="5245"/>
        </w:tabs>
        <w:spacing w:before="240"/>
        <w:jc w:val="both"/>
        <w:rPr>
          <w:rFonts w:asciiTheme="minorHAnsi" w:hAnsiTheme="minorHAnsi"/>
          <w:b/>
          <w:bCs/>
          <w:sz w:val="24"/>
          <w:szCs w:val="24"/>
          <w:u w:val="single"/>
        </w:rPr>
      </w:pPr>
      <w:r w:rsidRPr="009A5823">
        <w:rPr>
          <w:rFonts w:asciiTheme="minorHAnsi" w:hAnsiTheme="minorHAnsi"/>
          <w:bCs/>
          <w:sz w:val="24"/>
          <w:szCs w:val="24"/>
        </w:rPr>
        <w:t>Při žádosti o</w:t>
      </w:r>
      <w:r>
        <w:rPr>
          <w:rFonts w:asciiTheme="minorHAnsi" w:hAnsiTheme="minorHAnsi"/>
          <w:bCs/>
          <w:sz w:val="24"/>
          <w:szCs w:val="24"/>
        </w:rPr>
        <w:t> </w:t>
      </w:r>
      <w:r w:rsidRPr="009A5823">
        <w:rPr>
          <w:rFonts w:asciiTheme="minorHAnsi" w:hAnsiTheme="minorHAnsi"/>
          <w:bCs/>
          <w:sz w:val="24"/>
          <w:szCs w:val="24"/>
        </w:rPr>
        <w:t>udělení individuální a</w:t>
      </w:r>
      <w:r>
        <w:rPr>
          <w:rFonts w:asciiTheme="minorHAnsi" w:hAnsiTheme="minorHAnsi"/>
          <w:bCs/>
          <w:sz w:val="24"/>
          <w:szCs w:val="24"/>
        </w:rPr>
        <w:t> </w:t>
      </w:r>
      <w:r w:rsidRPr="009A5823">
        <w:rPr>
          <w:rFonts w:asciiTheme="minorHAnsi" w:hAnsiTheme="minorHAnsi"/>
          <w:bCs/>
          <w:sz w:val="24"/>
          <w:szCs w:val="24"/>
        </w:rPr>
        <w:t>souhrnné licence k</w:t>
      </w:r>
      <w:r>
        <w:rPr>
          <w:rFonts w:asciiTheme="minorHAnsi" w:hAnsiTheme="minorHAnsi"/>
          <w:bCs/>
          <w:sz w:val="24"/>
          <w:szCs w:val="24"/>
        </w:rPr>
        <w:t> </w:t>
      </w:r>
      <w:r w:rsidRPr="009A5823">
        <w:rPr>
          <w:rFonts w:asciiTheme="minorHAnsi" w:hAnsiTheme="minorHAnsi"/>
          <w:bCs/>
          <w:sz w:val="24"/>
          <w:szCs w:val="24"/>
        </w:rPr>
        <w:t>transferu do zemí EU se vyjadřuje pouze M</w:t>
      </w:r>
      <w:r>
        <w:rPr>
          <w:rFonts w:asciiTheme="minorHAnsi" w:hAnsiTheme="minorHAnsi"/>
          <w:bCs/>
          <w:sz w:val="24"/>
          <w:szCs w:val="24"/>
        </w:rPr>
        <w:t>V</w:t>
      </w:r>
      <w:r w:rsidRPr="009A5823">
        <w:rPr>
          <w:rFonts w:asciiTheme="minorHAnsi" w:hAnsiTheme="minorHAnsi"/>
          <w:bCs/>
          <w:sz w:val="24"/>
          <w:szCs w:val="24"/>
        </w:rPr>
        <w:t xml:space="preserve"> a</w:t>
      </w:r>
      <w:r>
        <w:rPr>
          <w:rFonts w:asciiTheme="minorHAnsi" w:hAnsiTheme="minorHAnsi"/>
          <w:bCs/>
          <w:sz w:val="24"/>
          <w:szCs w:val="24"/>
        </w:rPr>
        <w:t> </w:t>
      </w:r>
      <w:r w:rsidRPr="009A5823">
        <w:rPr>
          <w:rFonts w:asciiTheme="minorHAnsi" w:hAnsiTheme="minorHAnsi"/>
          <w:bCs/>
          <w:sz w:val="24"/>
          <w:szCs w:val="24"/>
        </w:rPr>
        <w:t>M</w:t>
      </w:r>
      <w:r>
        <w:rPr>
          <w:rFonts w:asciiTheme="minorHAnsi" w:hAnsiTheme="minorHAnsi"/>
          <w:bCs/>
          <w:sz w:val="24"/>
          <w:szCs w:val="24"/>
        </w:rPr>
        <w:t>O</w:t>
      </w:r>
      <w:r w:rsidRPr="009A5823">
        <w:rPr>
          <w:rFonts w:asciiTheme="minorHAnsi" w:hAnsiTheme="minorHAnsi"/>
          <w:bCs/>
          <w:sz w:val="24"/>
          <w:szCs w:val="24"/>
        </w:rPr>
        <w:t xml:space="preserve"> (pouze v</w:t>
      </w:r>
      <w:r>
        <w:rPr>
          <w:rFonts w:asciiTheme="minorHAnsi" w:hAnsiTheme="minorHAnsi"/>
          <w:bCs/>
          <w:sz w:val="24"/>
          <w:szCs w:val="24"/>
        </w:rPr>
        <w:t> </w:t>
      </w:r>
      <w:r w:rsidRPr="009A5823">
        <w:rPr>
          <w:rFonts w:asciiTheme="minorHAnsi" w:hAnsiTheme="minorHAnsi"/>
          <w:bCs/>
          <w:sz w:val="24"/>
          <w:szCs w:val="24"/>
        </w:rPr>
        <w:t>případě, že jde o</w:t>
      </w:r>
      <w:r>
        <w:rPr>
          <w:rFonts w:asciiTheme="minorHAnsi" w:hAnsiTheme="minorHAnsi"/>
          <w:bCs/>
          <w:sz w:val="24"/>
          <w:szCs w:val="24"/>
        </w:rPr>
        <w:t> </w:t>
      </w:r>
      <w:r w:rsidRPr="009A5823">
        <w:rPr>
          <w:rFonts w:asciiTheme="minorHAnsi" w:hAnsiTheme="minorHAnsi"/>
          <w:bCs/>
          <w:sz w:val="24"/>
          <w:szCs w:val="24"/>
        </w:rPr>
        <w:t>významný vojenský materiál).</w:t>
      </w:r>
    </w:p>
    <w:p w14:paraId="7D20AFBD" w14:textId="77777777" w:rsidR="00A4066D" w:rsidRPr="00167B69" w:rsidRDefault="00A4066D" w:rsidP="00A4066D">
      <w:pPr>
        <w:tabs>
          <w:tab w:val="left" w:pos="5245"/>
        </w:tabs>
        <w:spacing w:before="240"/>
        <w:jc w:val="both"/>
        <w:rPr>
          <w:rFonts w:asciiTheme="minorHAnsi" w:hAnsiTheme="minorHAnsi"/>
          <w:b/>
          <w:bCs/>
          <w:sz w:val="24"/>
          <w:szCs w:val="24"/>
          <w:u w:val="single"/>
        </w:rPr>
      </w:pPr>
      <w:r w:rsidRPr="009A5823">
        <w:rPr>
          <w:rFonts w:asciiTheme="minorHAnsi" w:hAnsiTheme="minorHAnsi"/>
          <w:b/>
          <w:bCs/>
          <w:sz w:val="24"/>
          <w:szCs w:val="24"/>
          <w:u w:val="single"/>
        </w:rPr>
        <w:t>Kontrolní režim zahraničního obchodu s</w:t>
      </w:r>
      <w:r>
        <w:rPr>
          <w:rFonts w:asciiTheme="minorHAnsi" w:hAnsiTheme="minorHAnsi"/>
          <w:b/>
          <w:bCs/>
          <w:sz w:val="24"/>
          <w:szCs w:val="24"/>
          <w:u w:val="single"/>
        </w:rPr>
        <w:t> </w:t>
      </w:r>
      <w:r w:rsidRPr="009A5823">
        <w:rPr>
          <w:rFonts w:asciiTheme="minorHAnsi" w:hAnsiTheme="minorHAnsi"/>
          <w:b/>
          <w:bCs/>
          <w:sz w:val="24"/>
          <w:szCs w:val="24"/>
          <w:u w:val="single"/>
        </w:rPr>
        <w:t>vojenským materiálem</w:t>
      </w:r>
    </w:p>
    <w:p w14:paraId="6A02E0B1"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Obchod s</w:t>
      </w:r>
      <w:r>
        <w:rPr>
          <w:rFonts w:asciiTheme="minorHAnsi" w:hAnsiTheme="minorHAnsi"/>
          <w:bCs/>
          <w:sz w:val="24"/>
          <w:szCs w:val="24"/>
        </w:rPr>
        <w:t> </w:t>
      </w:r>
      <w:r w:rsidRPr="009A5823">
        <w:rPr>
          <w:rFonts w:asciiTheme="minorHAnsi" w:hAnsiTheme="minorHAnsi"/>
          <w:bCs/>
          <w:sz w:val="24"/>
          <w:szCs w:val="24"/>
        </w:rPr>
        <w:t>vojenským materiálem může provádět pouze právnická osoba se sídlem na území České republiky nebo podnikající fyzická osoba v</w:t>
      </w:r>
      <w:r>
        <w:rPr>
          <w:rFonts w:asciiTheme="minorHAnsi" w:hAnsiTheme="minorHAnsi"/>
          <w:bCs/>
          <w:sz w:val="24"/>
          <w:szCs w:val="24"/>
        </w:rPr>
        <w:t> </w:t>
      </w:r>
      <w:r w:rsidRPr="009A5823">
        <w:rPr>
          <w:rFonts w:asciiTheme="minorHAnsi" w:hAnsiTheme="minorHAnsi"/>
          <w:bCs/>
          <w:sz w:val="24"/>
          <w:szCs w:val="24"/>
        </w:rPr>
        <w:t>případech stanovených zákonem č. 38/1994 Sb., o</w:t>
      </w:r>
      <w:r>
        <w:rPr>
          <w:rFonts w:asciiTheme="minorHAnsi" w:hAnsiTheme="minorHAnsi"/>
          <w:bCs/>
          <w:sz w:val="24"/>
          <w:szCs w:val="24"/>
        </w:rPr>
        <w:t> </w:t>
      </w:r>
      <w:r w:rsidRPr="009A5823">
        <w:rPr>
          <w:rFonts w:asciiTheme="minorHAnsi" w:hAnsiTheme="minorHAnsi"/>
          <w:bCs/>
          <w:sz w:val="24"/>
          <w:szCs w:val="24"/>
        </w:rPr>
        <w:t>zahraničním obchodu s</w:t>
      </w:r>
      <w:r>
        <w:rPr>
          <w:rFonts w:asciiTheme="minorHAnsi" w:hAnsiTheme="minorHAnsi"/>
          <w:bCs/>
          <w:sz w:val="24"/>
          <w:szCs w:val="24"/>
        </w:rPr>
        <w:t> </w:t>
      </w:r>
      <w:r w:rsidRPr="009A5823">
        <w:rPr>
          <w:rFonts w:asciiTheme="minorHAnsi" w:hAnsiTheme="minorHAnsi"/>
          <w:bCs/>
          <w:sz w:val="24"/>
          <w:szCs w:val="24"/>
        </w:rPr>
        <w:t>vojenským materiálem a</w:t>
      </w:r>
      <w:r>
        <w:rPr>
          <w:rFonts w:asciiTheme="minorHAnsi" w:hAnsiTheme="minorHAnsi"/>
          <w:bCs/>
          <w:sz w:val="24"/>
          <w:szCs w:val="24"/>
        </w:rPr>
        <w:t> </w:t>
      </w:r>
      <w:r w:rsidRPr="009A5823">
        <w:rPr>
          <w:rFonts w:asciiTheme="minorHAnsi" w:hAnsiTheme="minorHAnsi"/>
          <w:bCs/>
          <w:sz w:val="24"/>
          <w:szCs w:val="24"/>
        </w:rPr>
        <w:t>o doplnění zákona č. 455/1991 Sb., o</w:t>
      </w:r>
      <w:r>
        <w:rPr>
          <w:rFonts w:asciiTheme="minorHAnsi" w:hAnsiTheme="minorHAnsi"/>
          <w:bCs/>
          <w:sz w:val="24"/>
          <w:szCs w:val="24"/>
        </w:rPr>
        <w:t> </w:t>
      </w:r>
      <w:r w:rsidRPr="009A5823">
        <w:rPr>
          <w:rFonts w:asciiTheme="minorHAnsi" w:hAnsiTheme="minorHAnsi"/>
          <w:bCs/>
          <w:sz w:val="24"/>
          <w:szCs w:val="24"/>
        </w:rPr>
        <w:t>živnostenském podnikání (živnostenský zákon), ve znění pozdějších předpisů, a</w:t>
      </w:r>
      <w:r>
        <w:rPr>
          <w:rFonts w:asciiTheme="minorHAnsi" w:hAnsiTheme="minorHAnsi"/>
          <w:bCs/>
          <w:sz w:val="24"/>
          <w:szCs w:val="24"/>
        </w:rPr>
        <w:t> </w:t>
      </w:r>
      <w:r w:rsidRPr="009A5823">
        <w:rPr>
          <w:rFonts w:asciiTheme="minorHAnsi" w:hAnsiTheme="minorHAnsi"/>
          <w:bCs/>
          <w:sz w:val="24"/>
          <w:szCs w:val="24"/>
        </w:rPr>
        <w:t xml:space="preserve">zákona č. 140/1961 Sb., trestní zákon, ve znění pozdějších předpisů, ve znění pozdějších předpisů, na základě povolení. </w:t>
      </w:r>
    </w:p>
    <w:p w14:paraId="0B72CA09"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Povolení se nevyžaduje v</w:t>
      </w:r>
      <w:r>
        <w:rPr>
          <w:rFonts w:asciiTheme="minorHAnsi" w:hAnsiTheme="minorHAnsi"/>
          <w:bCs/>
          <w:sz w:val="24"/>
          <w:szCs w:val="24"/>
        </w:rPr>
        <w:t> </w:t>
      </w:r>
      <w:r w:rsidRPr="009A5823">
        <w:rPr>
          <w:rFonts w:asciiTheme="minorHAnsi" w:hAnsiTheme="minorHAnsi"/>
          <w:bCs/>
          <w:sz w:val="24"/>
          <w:szCs w:val="24"/>
        </w:rPr>
        <w:t>případě, že obchod s</w:t>
      </w:r>
      <w:r>
        <w:rPr>
          <w:rFonts w:asciiTheme="minorHAnsi" w:hAnsiTheme="minorHAnsi"/>
          <w:bCs/>
          <w:sz w:val="24"/>
          <w:szCs w:val="24"/>
        </w:rPr>
        <w:t> </w:t>
      </w:r>
      <w:r w:rsidRPr="009A5823">
        <w:rPr>
          <w:rFonts w:asciiTheme="minorHAnsi" w:hAnsiTheme="minorHAnsi"/>
          <w:bCs/>
          <w:sz w:val="24"/>
          <w:szCs w:val="24"/>
        </w:rPr>
        <w:t>vojenským materiálem provádí M</w:t>
      </w:r>
      <w:r>
        <w:rPr>
          <w:rFonts w:asciiTheme="minorHAnsi" w:hAnsiTheme="minorHAnsi"/>
          <w:bCs/>
          <w:sz w:val="24"/>
          <w:szCs w:val="24"/>
        </w:rPr>
        <w:t>O</w:t>
      </w:r>
      <w:r w:rsidRPr="009A5823">
        <w:rPr>
          <w:rFonts w:asciiTheme="minorHAnsi" w:hAnsiTheme="minorHAnsi"/>
          <w:bCs/>
          <w:sz w:val="24"/>
          <w:szCs w:val="24"/>
        </w:rPr>
        <w:t xml:space="preserve"> nebo M</w:t>
      </w:r>
      <w:r>
        <w:rPr>
          <w:rFonts w:asciiTheme="minorHAnsi" w:hAnsiTheme="minorHAnsi"/>
          <w:bCs/>
          <w:sz w:val="24"/>
          <w:szCs w:val="24"/>
        </w:rPr>
        <w:t>V</w:t>
      </w:r>
      <w:r w:rsidRPr="009A5823">
        <w:rPr>
          <w:rFonts w:asciiTheme="minorHAnsi" w:hAnsiTheme="minorHAnsi"/>
          <w:bCs/>
          <w:sz w:val="24"/>
          <w:szCs w:val="24"/>
        </w:rPr>
        <w:t xml:space="preserve">. </w:t>
      </w:r>
    </w:p>
    <w:p w14:paraId="4DBD65AE" w14:textId="77777777" w:rsidR="00A4066D" w:rsidRPr="009A5823" w:rsidRDefault="00A4066D" w:rsidP="00A4066D">
      <w:pPr>
        <w:tabs>
          <w:tab w:val="left" w:pos="5245"/>
        </w:tabs>
        <w:spacing w:before="120" w:line="276" w:lineRule="auto"/>
        <w:jc w:val="both"/>
        <w:rPr>
          <w:rFonts w:asciiTheme="minorHAnsi" w:hAnsiTheme="minorHAnsi"/>
          <w:b/>
          <w:bCs/>
          <w:sz w:val="22"/>
        </w:rPr>
      </w:pPr>
      <w:r w:rsidRPr="009A5823">
        <w:rPr>
          <w:rFonts w:asciiTheme="minorHAnsi" w:hAnsiTheme="minorHAnsi"/>
          <w:b/>
          <w:bCs/>
          <w:sz w:val="24"/>
          <w:szCs w:val="24"/>
        </w:rPr>
        <w:t>Povolování zahraničního obchodu s</w:t>
      </w:r>
      <w:r>
        <w:rPr>
          <w:rFonts w:asciiTheme="minorHAnsi" w:hAnsiTheme="minorHAnsi"/>
          <w:b/>
          <w:bCs/>
          <w:sz w:val="24"/>
          <w:szCs w:val="24"/>
        </w:rPr>
        <w:t> </w:t>
      </w:r>
      <w:r w:rsidRPr="009A5823">
        <w:rPr>
          <w:rFonts w:asciiTheme="minorHAnsi" w:hAnsiTheme="minorHAnsi"/>
          <w:b/>
          <w:bCs/>
          <w:sz w:val="24"/>
          <w:szCs w:val="24"/>
        </w:rPr>
        <w:t xml:space="preserve">vojenským materiálem je dvoustupňové: </w:t>
      </w:r>
    </w:p>
    <w:p w14:paraId="75F296B4" w14:textId="77777777" w:rsidR="00A4066D" w:rsidRPr="009A5823" w:rsidRDefault="00A4066D" w:rsidP="00677596">
      <w:pPr>
        <w:numPr>
          <w:ilvl w:val="0"/>
          <w:numId w:val="16"/>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stupeň: rozhodnutí o</w:t>
      </w:r>
      <w:r>
        <w:rPr>
          <w:rFonts w:asciiTheme="minorHAnsi" w:hAnsiTheme="minorHAnsi"/>
          <w:bCs/>
          <w:sz w:val="24"/>
          <w:szCs w:val="24"/>
        </w:rPr>
        <w:t> </w:t>
      </w:r>
      <w:r w:rsidRPr="009A5823">
        <w:rPr>
          <w:rFonts w:asciiTheme="minorHAnsi" w:hAnsiTheme="minorHAnsi"/>
          <w:bCs/>
          <w:sz w:val="24"/>
          <w:szCs w:val="24"/>
        </w:rPr>
        <w:t>vydání povolení k</w:t>
      </w:r>
      <w:r>
        <w:rPr>
          <w:rFonts w:asciiTheme="minorHAnsi" w:hAnsiTheme="minorHAnsi"/>
          <w:bCs/>
          <w:sz w:val="24"/>
          <w:szCs w:val="24"/>
        </w:rPr>
        <w:t> </w:t>
      </w:r>
      <w:r w:rsidRPr="009A5823">
        <w:rPr>
          <w:rFonts w:asciiTheme="minorHAnsi" w:hAnsiTheme="minorHAnsi"/>
          <w:bCs/>
          <w:sz w:val="24"/>
          <w:szCs w:val="24"/>
        </w:rPr>
        <w:t>provádění zahraničního obchodu s</w:t>
      </w:r>
      <w:r>
        <w:rPr>
          <w:rFonts w:asciiTheme="minorHAnsi" w:hAnsiTheme="minorHAnsi"/>
          <w:bCs/>
          <w:sz w:val="24"/>
          <w:szCs w:val="24"/>
        </w:rPr>
        <w:t> </w:t>
      </w:r>
      <w:r w:rsidRPr="009A5823">
        <w:rPr>
          <w:rFonts w:asciiTheme="minorHAnsi" w:hAnsiTheme="minorHAnsi"/>
          <w:bCs/>
          <w:sz w:val="24"/>
          <w:szCs w:val="24"/>
        </w:rPr>
        <w:t>vojenským materiálem (povolení)</w:t>
      </w:r>
    </w:p>
    <w:p w14:paraId="768C7711" w14:textId="77777777" w:rsidR="00A4066D" w:rsidRPr="009A5823" w:rsidRDefault="00A4066D" w:rsidP="00677596">
      <w:pPr>
        <w:numPr>
          <w:ilvl w:val="0"/>
          <w:numId w:val="16"/>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stupeň: rozhodnutí o</w:t>
      </w:r>
      <w:r>
        <w:rPr>
          <w:rFonts w:asciiTheme="minorHAnsi" w:hAnsiTheme="minorHAnsi"/>
          <w:bCs/>
          <w:sz w:val="24"/>
          <w:szCs w:val="24"/>
        </w:rPr>
        <w:t> </w:t>
      </w:r>
      <w:r w:rsidRPr="009A5823">
        <w:rPr>
          <w:rFonts w:asciiTheme="minorHAnsi" w:hAnsiTheme="minorHAnsi"/>
          <w:bCs/>
          <w:sz w:val="24"/>
          <w:szCs w:val="24"/>
        </w:rPr>
        <w:t>udělení licence k</w:t>
      </w:r>
      <w:r>
        <w:rPr>
          <w:rFonts w:asciiTheme="minorHAnsi" w:hAnsiTheme="minorHAnsi"/>
          <w:bCs/>
          <w:sz w:val="24"/>
          <w:szCs w:val="24"/>
        </w:rPr>
        <w:t> </w:t>
      </w:r>
      <w:r w:rsidRPr="009A5823">
        <w:rPr>
          <w:rFonts w:asciiTheme="minorHAnsi" w:hAnsiTheme="minorHAnsi"/>
          <w:bCs/>
          <w:sz w:val="24"/>
          <w:szCs w:val="24"/>
        </w:rPr>
        <w:t>provedení konkrétního obchodu (licence).</w:t>
      </w:r>
    </w:p>
    <w:p w14:paraId="05C0B4CD"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Povolení k</w:t>
      </w:r>
      <w:r>
        <w:rPr>
          <w:rFonts w:asciiTheme="minorHAnsi" w:hAnsiTheme="minorHAnsi"/>
          <w:bCs/>
          <w:sz w:val="24"/>
          <w:szCs w:val="24"/>
        </w:rPr>
        <w:t> </w:t>
      </w:r>
      <w:r w:rsidRPr="009A5823">
        <w:rPr>
          <w:rFonts w:asciiTheme="minorHAnsi" w:hAnsiTheme="minorHAnsi"/>
          <w:bCs/>
          <w:sz w:val="24"/>
          <w:szCs w:val="24"/>
        </w:rPr>
        <w:t>provádění zahraničnímu obchodu s</w:t>
      </w:r>
      <w:r>
        <w:rPr>
          <w:rFonts w:asciiTheme="minorHAnsi" w:hAnsiTheme="minorHAnsi"/>
          <w:bCs/>
          <w:sz w:val="24"/>
          <w:szCs w:val="24"/>
        </w:rPr>
        <w:t> </w:t>
      </w:r>
      <w:r w:rsidRPr="009A5823">
        <w:rPr>
          <w:rFonts w:asciiTheme="minorHAnsi" w:hAnsiTheme="minorHAnsi"/>
          <w:bCs/>
          <w:sz w:val="24"/>
          <w:szCs w:val="24"/>
        </w:rPr>
        <w:t>vojenským materiálem obsahuje komodity (vojenský materiál) a</w:t>
      </w:r>
      <w:r>
        <w:rPr>
          <w:rFonts w:asciiTheme="minorHAnsi" w:hAnsiTheme="minorHAnsi"/>
          <w:bCs/>
          <w:sz w:val="24"/>
          <w:szCs w:val="24"/>
        </w:rPr>
        <w:t> </w:t>
      </w:r>
      <w:r w:rsidRPr="009A5823">
        <w:rPr>
          <w:rFonts w:asciiTheme="minorHAnsi" w:hAnsiTheme="minorHAnsi"/>
          <w:bCs/>
          <w:sz w:val="24"/>
          <w:szCs w:val="24"/>
        </w:rPr>
        <w:t>země, se kterými osoba hodlá obchod provádět.</w:t>
      </w:r>
    </w:p>
    <w:p w14:paraId="4CE4C60F"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lastRenderedPageBreak/>
        <w:t>Osoba, které byla udělena licence k</w:t>
      </w:r>
      <w:r>
        <w:rPr>
          <w:rFonts w:asciiTheme="minorHAnsi" w:hAnsiTheme="minorHAnsi"/>
          <w:bCs/>
          <w:sz w:val="24"/>
          <w:szCs w:val="24"/>
        </w:rPr>
        <w:t> </w:t>
      </w:r>
      <w:r w:rsidRPr="009A5823">
        <w:rPr>
          <w:rFonts w:asciiTheme="minorHAnsi" w:hAnsiTheme="minorHAnsi"/>
          <w:bCs/>
          <w:sz w:val="24"/>
          <w:szCs w:val="24"/>
        </w:rPr>
        <w:t>provádění zahraničního obchodu s</w:t>
      </w:r>
      <w:r>
        <w:rPr>
          <w:rFonts w:asciiTheme="minorHAnsi" w:hAnsiTheme="minorHAnsi"/>
          <w:bCs/>
          <w:sz w:val="24"/>
          <w:szCs w:val="24"/>
        </w:rPr>
        <w:t> </w:t>
      </w:r>
      <w:r w:rsidRPr="009A5823">
        <w:rPr>
          <w:rFonts w:asciiTheme="minorHAnsi" w:hAnsiTheme="minorHAnsi"/>
          <w:bCs/>
          <w:sz w:val="24"/>
          <w:szCs w:val="24"/>
        </w:rPr>
        <w:t>vojenským materiálem, provádí obchod jen v</w:t>
      </w:r>
      <w:r>
        <w:rPr>
          <w:rFonts w:asciiTheme="minorHAnsi" w:hAnsiTheme="minorHAnsi"/>
          <w:bCs/>
          <w:sz w:val="24"/>
          <w:szCs w:val="24"/>
        </w:rPr>
        <w:t> </w:t>
      </w:r>
      <w:r w:rsidRPr="009A5823">
        <w:rPr>
          <w:rFonts w:asciiTheme="minorHAnsi" w:hAnsiTheme="minorHAnsi"/>
          <w:bCs/>
          <w:sz w:val="24"/>
          <w:szCs w:val="24"/>
        </w:rPr>
        <w:t>rozsahu a</w:t>
      </w:r>
      <w:r>
        <w:rPr>
          <w:rFonts w:asciiTheme="minorHAnsi" w:hAnsiTheme="minorHAnsi"/>
          <w:bCs/>
          <w:sz w:val="24"/>
          <w:szCs w:val="24"/>
        </w:rPr>
        <w:t> </w:t>
      </w:r>
      <w:r w:rsidRPr="009A5823">
        <w:rPr>
          <w:rFonts w:asciiTheme="minorHAnsi" w:hAnsiTheme="minorHAnsi"/>
          <w:bCs/>
          <w:sz w:val="24"/>
          <w:szCs w:val="24"/>
        </w:rPr>
        <w:t>za podmínek stanovených v</w:t>
      </w:r>
      <w:r>
        <w:rPr>
          <w:rFonts w:asciiTheme="minorHAnsi" w:hAnsiTheme="minorHAnsi"/>
          <w:bCs/>
          <w:sz w:val="24"/>
          <w:szCs w:val="24"/>
        </w:rPr>
        <w:t> </w:t>
      </w:r>
      <w:r w:rsidRPr="009A5823">
        <w:rPr>
          <w:rFonts w:asciiTheme="minorHAnsi" w:hAnsiTheme="minorHAnsi"/>
          <w:bCs/>
          <w:sz w:val="24"/>
          <w:szCs w:val="24"/>
        </w:rPr>
        <w:t>licenci. O</w:t>
      </w:r>
      <w:r>
        <w:rPr>
          <w:rFonts w:asciiTheme="minorHAnsi" w:hAnsiTheme="minorHAnsi"/>
          <w:bCs/>
          <w:sz w:val="24"/>
          <w:szCs w:val="24"/>
        </w:rPr>
        <w:t> </w:t>
      </w:r>
      <w:r w:rsidRPr="009A5823">
        <w:rPr>
          <w:rFonts w:asciiTheme="minorHAnsi" w:hAnsiTheme="minorHAnsi"/>
          <w:bCs/>
          <w:sz w:val="24"/>
          <w:szCs w:val="24"/>
        </w:rPr>
        <w:t>udělení licence požádá osoba pro každou smlouvu, jejímž předmětem je obchod s</w:t>
      </w:r>
      <w:r>
        <w:rPr>
          <w:rFonts w:asciiTheme="minorHAnsi" w:hAnsiTheme="minorHAnsi"/>
          <w:bCs/>
          <w:sz w:val="24"/>
          <w:szCs w:val="24"/>
        </w:rPr>
        <w:t> </w:t>
      </w:r>
      <w:r w:rsidRPr="009A5823">
        <w:rPr>
          <w:rFonts w:asciiTheme="minorHAnsi" w:hAnsiTheme="minorHAnsi"/>
          <w:bCs/>
          <w:sz w:val="24"/>
          <w:szCs w:val="24"/>
        </w:rPr>
        <w:t xml:space="preserve">vojenským materiálem. </w:t>
      </w:r>
    </w:p>
    <w:p w14:paraId="7F8F0004" w14:textId="77777777" w:rsidR="00A4066D" w:rsidRPr="009A5823" w:rsidRDefault="00A4066D" w:rsidP="00A4066D">
      <w:pPr>
        <w:tabs>
          <w:tab w:val="left" w:pos="5245"/>
        </w:tabs>
        <w:spacing w:before="120" w:line="276" w:lineRule="auto"/>
        <w:jc w:val="both"/>
        <w:rPr>
          <w:rFonts w:asciiTheme="minorHAnsi" w:hAnsiTheme="minorHAnsi"/>
          <w:bCs/>
          <w:sz w:val="24"/>
          <w:szCs w:val="24"/>
        </w:rPr>
      </w:pPr>
    </w:p>
    <w:p w14:paraId="2C00A01A" w14:textId="77777777" w:rsidR="00A4066D" w:rsidRPr="009A5823" w:rsidRDefault="00A4066D" w:rsidP="00A4066D">
      <w:pPr>
        <w:overflowPunct/>
        <w:autoSpaceDE/>
        <w:autoSpaceDN/>
        <w:adjustRightInd/>
        <w:textAlignment w:val="auto"/>
        <w:rPr>
          <w:rFonts w:asciiTheme="minorHAnsi" w:hAnsiTheme="minorHAnsi"/>
          <w:bCs/>
          <w:sz w:val="22"/>
        </w:rPr>
      </w:pPr>
      <w:r w:rsidRPr="009A5823">
        <w:rPr>
          <w:rFonts w:asciiTheme="minorHAnsi" w:hAnsiTheme="minorHAnsi"/>
          <w:bCs/>
          <w:sz w:val="24"/>
          <w:szCs w:val="24"/>
        </w:rPr>
        <w:br w:type="page"/>
      </w:r>
    </w:p>
    <w:p w14:paraId="2F0AC8A8" w14:textId="77777777" w:rsidR="00A4066D" w:rsidRPr="005D77CD" w:rsidRDefault="00A4066D" w:rsidP="00677596">
      <w:pPr>
        <w:pStyle w:val="Nadpis1"/>
        <w:numPr>
          <w:ilvl w:val="0"/>
          <w:numId w:val="35"/>
        </w:numPr>
        <w:ind w:hanging="644"/>
        <w:jc w:val="both"/>
        <w:rPr>
          <w:rFonts w:asciiTheme="minorHAnsi" w:hAnsiTheme="minorHAnsi" w:cstheme="minorHAnsi"/>
          <w:color w:val="auto"/>
        </w:rPr>
      </w:pPr>
      <w:r w:rsidRPr="005D77CD">
        <w:rPr>
          <w:rFonts w:asciiTheme="minorHAnsi" w:hAnsiTheme="minorHAnsi" w:cstheme="minorHAnsi"/>
          <w:color w:val="auto"/>
        </w:rPr>
        <w:lastRenderedPageBreak/>
        <w:t>Zahraniční obchod s</w:t>
      </w:r>
      <w:r>
        <w:rPr>
          <w:rFonts w:asciiTheme="minorHAnsi" w:hAnsiTheme="minorHAnsi" w:cstheme="minorHAnsi"/>
          <w:color w:val="auto"/>
        </w:rPr>
        <w:t> </w:t>
      </w:r>
      <w:r w:rsidRPr="005D77CD">
        <w:rPr>
          <w:rFonts w:asciiTheme="minorHAnsi" w:hAnsiTheme="minorHAnsi" w:cstheme="minorHAnsi"/>
          <w:color w:val="auto"/>
        </w:rPr>
        <w:t>vojenským materiálem – obchod s</w:t>
      </w:r>
      <w:r>
        <w:rPr>
          <w:rFonts w:asciiTheme="minorHAnsi" w:hAnsiTheme="minorHAnsi" w:cstheme="minorHAnsi"/>
          <w:color w:val="auto"/>
        </w:rPr>
        <w:t> </w:t>
      </w:r>
      <w:r w:rsidRPr="005D77CD">
        <w:rPr>
          <w:rFonts w:asciiTheme="minorHAnsi" w:hAnsiTheme="minorHAnsi" w:cstheme="minorHAnsi"/>
          <w:color w:val="auto"/>
        </w:rPr>
        <w:t>vojenským materiálem –</w:t>
      </w:r>
      <w:r>
        <w:rPr>
          <w:rFonts w:asciiTheme="minorHAnsi" w:hAnsiTheme="minorHAnsi" w:cstheme="minorHAnsi"/>
          <w:color w:val="auto"/>
        </w:rPr>
        <w:t xml:space="preserve"> </w:t>
      </w:r>
      <w:r w:rsidRPr="005D77CD">
        <w:rPr>
          <w:rFonts w:asciiTheme="minorHAnsi" w:hAnsiTheme="minorHAnsi" w:cstheme="minorHAnsi"/>
          <w:color w:val="auto"/>
        </w:rPr>
        <w:t>podmínky pro udělení povolení k</w:t>
      </w:r>
      <w:r>
        <w:rPr>
          <w:rFonts w:asciiTheme="minorHAnsi" w:hAnsiTheme="minorHAnsi" w:cstheme="minorHAnsi"/>
          <w:color w:val="auto"/>
        </w:rPr>
        <w:t> </w:t>
      </w:r>
      <w:r w:rsidRPr="005D77CD">
        <w:rPr>
          <w:rFonts w:asciiTheme="minorHAnsi" w:hAnsiTheme="minorHAnsi" w:cstheme="minorHAnsi"/>
          <w:color w:val="auto"/>
        </w:rPr>
        <w:t>provádění zahraničního obchodu s</w:t>
      </w:r>
      <w:r>
        <w:rPr>
          <w:rFonts w:asciiTheme="minorHAnsi" w:hAnsiTheme="minorHAnsi" w:cstheme="minorHAnsi"/>
          <w:color w:val="auto"/>
        </w:rPr>
        <w:t> </w:t>
      </w:r>
      <w:r w:rsidRPr="005D77CD">
        <w:rPr>
          <w:rFonts w:asciiTheme="minorHAnsi" w:hAnsiTheme="minorHAnsi" w:cstheme="minorHAnsi"/>
          <w:color w:val="auto"/>
        </w:rPr>
        <w:t>vojenským materiálem, druhy licencí k</w:t>
      </w:r>
      <w:r>
        <w:rPr>
          <w:rFonts w:asciiTheme="minorHAnsi" w:hAnsiTheme="minorHAnsi" w:cstheme="minorHAnsi"/>
          <w:color w:val="auto"/>
        </w:rPr>
        <w:t> </w:t>
      </w:r>
      <w:r w:rsidRPr="005D77CD">
        <w:rPr>
          <w:rFonts w:asciiTheme="minorHAnsi" w:hAnsiTheme="minorHAnsi" w:cstheme="minorHAnsi"/>
          <w:color w:val="auto"/>
        </w:rPr>
        <w:t>provádění zahraničního obchodu s</w:t>
      </w:r>
      <w:r>
        <w:rPr>
          <w:rFonts w:asciiTheme="minorHAnsi" w:hAnsiTheme="minorHAnsi" w:cstheme="minorHAnsi"/>
          <w:color w:val="auto"/>
        </w:rPr>
        <w:t> </w:t>
      </w:r>
      <w:r w:rsidRPr="005D77CD">
        <w:rPr>
          <w:rFonts w:asciiTheme="minorHAnsi" w:hAnsiTheme="minorHAnsi" w:cstheme="minorHAnsi"/>
          <w:color w:val="auto"/>
        </w:rPr>
        <w:t>vojenským materiálem</w:t>
      </w:r>
      <w:r>
        <w:rPr>
          <w:rFonts w:asciiTheme="minorHAnsi" w:hAnsiTheme="minorHAnsi" w:cstheme="minorHAnsi"/>
          <w:color w:val="auto"/>
        </w:rPr>
        <w:t xml:space="preserve">, podmínky pro jejich udělení </w:t>
      </w:r>
      <w:r w:rsidRPr="005D77CD">
        <w:rPr>
          <w:rFonts w:asciiTheme="minorHAnsi" w:hAnsiTheme="minorHAnsi" w:cstheme="minorHAnsi"/>
          <w:color w:val="auto"/>
        </w:rPr>
        <w:t>a</w:t>
      </w:r>
      <w:r>
        <w:rPr>
          <w:rFonts w:asciiTheme="minorHAnsi" w:hAnsiTheme="minorHAnsi" w:cstheme="minorHAnsi"/>
          <w:color w:val="auto"/>
        </w:rPr>
        <w:t> </w:t>
      </w:r>
      <w:r w:rsidRPr="005D77CD">
        <w:rPr>
          <w:rFonts w:asciiTheme="minorHAnsi" w:hAnsiTheme="minorHAnsi" w:cstheme="minorHAnsi"/>
          <w:color w:val="auto"/>
        </w:rPr>
        <w:t>důvody pro jejich neudělen</w:t>
      </w:r>
      <w:r>
        <w:rPr>
          <w:rFonts w:asciiTheme="minorHAnsi" w:hAnsiTheme="minorHAnsi" w:cstheme="minorHAnsi"/>
          <w:color w:val="auto"/>
        </w:rPr>
        <w:t>í a proces certifikace.</w:t>
      </w:r>
    </w:p>
    <w:p w14:paraId="4BC0AC3F" w14:textId="77777777" w:rsidR="00A4066D" w:rsidRPr="00167B69" w:rsidRDefault="00A4066D" w:rsidP="00A4066D">
      <w:pPr>
        <w:tabs>
          <w:tab w:val="left" w:pos="5245"/>
        </w:tabs>
        <w:spacing w:before="240"/>
        <w:jc w:val="both"/>
        <w:rPr>
          <w:rFonts w:asciiTheme="minorHAnsi" w:hAnsiTheme="minorHAnsi"/>
          <w:b/>
          <w:bCs/>
          <w:sz w:val="24"/>
          <w:szCs w:val="24"/>
          <w:u w:val="single"/>
        </w:rPr>
      </w:pPr>
      <w:r w:rsidRPr="009A5823">
        <w:rPr>
          <w:rFonts w:asciiTheme="minorHAnsi" w:hAnsiTheme="minorHAnsi"/>
          <w:b/>
          <w:bCs/>
          <w:sz w:val="24"/>
          <w:szCs w:val="24"/>
          <w:u w:val="single"/>
        </w:rPr>
        <w:t>Podmínky, za kterých může právnická či fyzická osoba provádět zahraniční obchod s</w:t>
      </w:r>
      <w:r>
        <w:rPr>
          <w:rFonts w:asciiTheme="minorHAnsi" w:hAnsiTheme="minorHAnsi"/>
          <w:b/>
          <w:bCs/>
          <w:sz w:val="24"/>
          <w:szCs w:val="24"/>
          <w:u w:val="single"/>
        </w:rPr>
        <w:t> </w:t>
      </w:r>
      <w:r w:rsidRPr="009A5823">
        <w:rPr>
          <w:rFonts w:asciiTheme="minorHAnsi" w:hAnsiTheme="minorHAnsi"/>
          <w:b/>
          <w:bCs/>
          <w:sz w:val="24"/>
          <w:szCs w:val="24"/>
          <w:u w:val="single"/>
        </w:rPr>
        <w:t>vojenským materiálem</w:t>
      </w:r>
    </w:p>
    <w:p w14:paraId="399CD736" w14:textId="77777777" w:rsidR="00A4066D" w:rsidRPr="009A5823" w:rsidRDefault="00A4066D" w:rsidP="00A4066D">
      <w:pPr>
        <w:tabs>
          <w:tab w:val="left" w:pos="5245"/>
        </w:tabs>
        <w:spacing w:before="120" w:line="276" w:lineRule="auto"/>
        <w:jc w:val="both"/>
        <w:rPr>
          <w:rFonts w:asciiTheme="minorHAnsi" w:hAnsiTheme="minorHAnsi"/>
          <w:b/>
          <w:bCs/>
          <w:sz w:val="22"/>
        </w:rPr>
      </w:pPr>
      <w:r w:rsidRPr="009A5823">
        <w:rPr>
          <w:rFonts w:asciiTheme="minorHAnsi" w:hAnsiTheme="minorHAnsi"/>
          <w:b/>
          <w:bCs/>
          <w:sz w:val="24"/>
          <w:szCs w:val="24"/>
        </w:rPr>
        <w:t>1. Právnická osoba:</w:t>
      </w:r>
    </w:p>
    <w:p w14:paraId="50F902CA" w14:textId="77777777" w:rsidR="00A4066D" w:rsidRPr="009A5823" w:rsidRDefault="00A4066D" w:rsidP="00677596">
      <w:pPr>
        <w:numPr>
          <w:ilvl w:val="0"/>
          <w:numId w:val="17"/>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základní kapitál právnické osoby není více než z</w:t>
      </w:r>
      <w:r>
        <w:rPr>
          <w:rFonts w:asciiTheme="minorHAnsi" w:hAnsiTheme="minorHAnsi"/>
          <w:bCs/>
          <w:sz w:val="24"/>
          <w:szCs w:val="24"/>
        </w:rPr>
        <w:t>e 49</w:t>
      </w:r>
      <w:r w:rsidRPr="009A5823">
        <w:rPr>
          <w:rFonts w:asciiTheme="minorHAnsi" w:hAnsiTheme="minorHAnsi"/>
          <w:bCs/>
          <w:sz w:val="24"/>
          <w:szCs w:val="24"/>
        </w:rPr>
        <w:t xml:space="preserve"> % tvořen vklady pocházejícími od zahraničních osob, s</w:t>
      </w:r>
      <w:r>
        <w:rPr>
          <w:rFonts w:asciiTheme="minorHAnsi" w:hAnsiTheme="minorHAnsi"/>
          <w:bCs/>
          <w:sz w:val="24"/>
          <w:szCs w:val="24"/>
        </w:rPr>
        <w:t> </w:t>
      </w:r>
      <w:r w:rsidRPr="009A5823">
        <w:rPr>
          <w:rFonts w:asciiTheme="minorHAnsi" w:hAnsiTheme="minorHAnsi"/>
          <w:bCs/>
          <w:sz w:val="24"/>
          <w:szCs w:val="24"/>
        </w:rPr>
        <w:t>výjimkou vkladů od zahraničních osob se sídlem nebo bydlištěm v</w:t>
      </w:r>
      <w:r>
        <w:rPr>
          <w:rFonts w:asciiTheme="minorHAnsi" w:hAnsiTheme="minorHAnsi"/>
          <w:bCs/>
          <w:sz w:val="24"/>
          <w:szCs w:val="24"/>
        </w:rPr>
        <w:t> </w:t>
      </w:r>
      <w:r w:rsidRPr="009A5823">
        <w:rPr>
          <w:rFonts w:asciiTheme="minorHAnsi" w:hAnsiTheme="minorHAnsi"/>
          <w:bCs/>
          <w:sz w:val="24"/>
          <w:szCs w:val="24"/>
        </w:rPr>
        <w:t>některém z</w:t>
      </w:r>
      <w:r>
        <w:rPr>
          <w:rFonts w:asciiTheme="minorHAnsi" w:hAnsiTheme="minorHAnsi"/>
          <w:bCs/>
          <w:sz w:val="24"/>
          <w:szCs w:val="24"/>
        </w:rPr>
        <w:t> </w:t>
      </w:r>
      <w:r w:rsidRPr="009A5823">
        <w:rPr>
          <w:rFonts w:asciiTheme="minorHAnsi" w:hAnsiTheme="minorHAnsi"/>
          <w:bCs/>
          <w:sz w:val="24"/>
          <w:szCs w:val="24"/>
        </w:rPr>
        <w:t>členských států Evropské unie,</w:t>
      </w:r>
    </w:p>
    <w:p w14:paraId="7BECE6DB" w14:textId="77777777" w:rsidR="00A4066D" w:rsidRPr="009A5823" w:rsidRDefault="00A4066D" w:rsidP="00677596">
      <w:pPr>
        <w:numPr>
          <w:ilvl w:val="0"/>
          <w:numId w:val="17"/>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členové statutárního orgánu právnické osoby a</w:t>
      </w:r>
      <w:r>
        <w:rPr>
          <w:rFonts w:asciiTheme="minorHAnsi" w:hAnsiTheme="minorHAnsi"/>
          <w:bCs/>
          <w:sz w:val="24"/>
          <w:szCs w:val="24"/>
        </w:rPr>
        <w:t> </w:t>
      </w:r>
      <w:r w:rsidRPr="009A5823">
        <w:rPr>
          <w:rFonts w:asciiTheme="minorHAnsi" w:hAnsiTheme="minorHAnsi"/>
          <w:bCs/>
          <w:sz w:val="24"/>
          <w:szCs w:val="24"/>
        </w:rPr>
        <w:t>prokuristé, je-li prokura udělena, a</w:t>
      </w:r>
      <w:r>
        <w:rPr>
          <w:rFonts w:asciiTheme="minorHAnsi" w:hAnsiTheme="minorHAnsi"/>
          <w:bCs/>
          <w:sz w:val="24"/>
          <w:szCs w:val="24"/>
        </w:rPr>
        <w:t> </w:t>
      </w:r>
      <w:r w:rsidRPr="009A5823">
        <w:rPr>
          <w:rFonts w:asciiTheme="minorHAnsi" w:hAnsiTheme="minorHAnsi"/>
          <w:bCs/>
          <w:sz w:val="24"/>
          <w:szCs w:val="24"/>
        </w:rPr>
        <w:t>členové dozorčí rady, je-li zřízena,</w:t>
      </w:r>
    </w:p>
    <w:p w14:paraId="4A6159D7" w14:textId="77777777" w:rsidR="00A4066D" w:rsidRPr="009A5823" w:rsidRDefault="00A4066D" w:rsidP="00677596">
      <w:pPr>
        <w:numPr>
          <w:ilvl w:val="0"/>
          <w:numId w:val="18"/>
        </w:numPr>
        <w:tabs>
          <w:tab w:val="left" w:pos="5245"/>
        </w:tabs>
        <w:spacing w:before="120" w:after="160" w:line="276" w:lineRule="auto"/>
        <w:ind w:left="1134"/>
        <w:contextualSpacing/>
        <w:jc w:val="both"/>
        <w:rPr>
          <w:rFonts w:asciiTheme="minorHAnsi" w:hAnsiTheme="minorHAnsi"/>
          <w:bCs/>
          <w:sz w:val="22"/>
        </w:rPr>
      </w:pPr>
      <w:r w:rsidRPr="009A5823">
        <w:rPr>
          <w:rFonts w:asciiTheme="minorHAnsi" w:hAnsiTheme="minorHAnsi"/>
          <w:bCs/>
          <w:sz w:val="24"/>
          <w:szCs w:val="24"/>
        </w:rPr>
        <w:t>dosáhli věku 21 let,</w:t>
      </w:r>
    </w:p>
    <w:p w14:paraId="13C077BB" w14:textId="77777777" w:rsidR="00A4066D" w:rsidRPr="009A5823" w:rsidRDefault="00A4066D" w:rsidP="00677596">
      <w:pPr>
        <w:numPr>
          <w:ilvl w:val="0"/>
          <w:numId w:val="18"/>
        </w:numPr>
        <w:tabs>
          <w:tab w:val="left" w:pos="5245"/>
        </w:tabs>
        <w:spacing w:before="120" w:after="160" w:line="276" w:lineRule="auto"/>
        <w:ind w:left="1134"/>
        <w:contextualSpacing/>
        <w:jc w:val="both"/>
        <w:rPr>
          <w:rFonts w:asciiTheme="minorHAnsi" w:hAnsiTheme="minorHAnsi"/>
          <w:bCs/>
          <w:sz w:val="22"/>
        </w:rPr>
      </w:pPr>
      <w:r w:rsidRPr="009A5823">
        <w:rPr>
          <w:rFonts w:asciiTheme="minorHAnsi" w:hAnsiTheme="minorHAnsi"/>
          <w:bCs/>
          <w:sz w:val="24"/>
          <w:szCs w:val="24"/>
        </w:rPr>
        <w:t>jsou občany členského státu Evropské unie,</w:t>
      </w:r>
    </w:p>
    <w:p w14:paraId="59BE069E" w14:textId="77777777" w:rsidR="00A4066D" w:rsidRPr="009A5823" w:rsidRDefault="00A4066D" w:rsidP="00677596">
      <w:pPr>
        <w:numPr>
          <w:ilvl w:val="0"/>
          <w:numId w:val="18"/>
        </w:numPr>
        <w:tabs>
          <w:tab w:val="left" w:pos="5245"/>
        </w:tabs>
        <w:spacing w:before="120" w:after="160" w:line="276" w:lineRule="auto"/>
        <w:ind w:left="1134"/>
        <w:contextualSpacing/>
        <w:jc w:val="both"/>
        <w:rPr>
          <w:rFonts w:asciiTheme="minorHAnsi" w:hAnsiTheme="minorHAnsi"/>
          <w:bCs/>
          <w:sz w:val="22"/>
        </w:rPr>
      </w:pPr>
      <w:r w:rsidRPr="009A5823">
        <w:rPr>
          <w:rFonts w:asciiTheme="minorHAnsi" w:hAnsiTheme="minorHAnsi"/>
          <w:bCs/>
          <w:sz w:val="24"/>
          <w:szCs w:val="24"/>
        </w:rPr>
        <w:t>mají trvalý pobyt na území členského státu Evropské unie,</w:t>
      </w:r>
    </w:p>
    <w:p w14:paraId="6A10B263" w14:textId="77777777" w:rsidR="00A4066D" w:rsidRPr="009A5823" w:rsidRDefault="00A4066D" w:rsidP="00677596">
      <w:pPr>
        <w:numPr>
          <w:ilvl w:val="0"/>
          <w:numId w:val="18"/>
        </w:numPr>
        <w:tabs>
          <w:tab w:val="left" w:pos="5245"/>
        </w:tabs>
        <w:spacing w:before="120" w:after="160" w:line="276" w:lineRule="auto"/>
        <w:ind w:left="1134"/>
        <w:contextualSpacing/>
        <w:jc w:val="both"/>
        <w:rPr>
          <w:rFonts w:asciiTheme="minorHAnsi" w:hAnsiTheme="minorHAnsi"/>
          <w:bCs/>
          <w:sz w:val="22"/>
        </w:rPr>
      </w:pPr>
      <w:r w:rsidRPr="009A5823">
        <w:rPr>
          <w:rFonts w:asciiTheme="minorHAnsi" w:hAnsiTheme="minorHAnsi"/>
          <w:bCs/>
          <w:sz w:val="24"/>
          <w:szCs w:val="24"/>
        </w:rPr>
        <w:t>jsou způsobilí k</w:t>
      </w:r>
      <w:r>
        <w:rPr>
          <w:rFonts w:asciiTheme="minorHAnsi" w:hAnsiTheme="minorHAnsi"/>
          <w:bCs/>
          <w:sz w:val="24"/>
          <w:szCs w:val="24"/>
        </w:rPr>
        <w:t> </w:t>
      </w:r>
      <w:r w:rsidRPr="009A5823">
        <w:rPr>
          <w:rFonts w:asciiTheme="minorHAnsi" w:hAnsiTheme="minorHAnsi"/>
          <w:bCs/>
          <w:sz w:val="24"/>
          <w:szCs w:val="24"/>
        </w:rPr>
        <w:t>právním úkonům,</w:t>
      </w:r>
    </w:p>
    <w:p w14:paraId="1D987BC0" w14:textId="77777777" w:rsidR="00A4066D" w:rsidRPr="009A5823" w:rsidRDefault="00A4066D" w:rsidP="00677596">
      <w:pPr>
        <w:numPr>
          <w:ilvl w:val="0"/>
          <w:numId w:val="18"/>
        </w:numPr>
        <w:tabs>
          <w:tab w:val="left" w:pos="5245"/>
        </w:tabs>
        <w:spacing w:before="120" w:after="160" w:line="276" w:lineRule="auto"/>
        <w:ind w:left="1134"/>
        <w:contextualSpacing/>
        <w:jc w:val="both"/>
        <w:rPr>
          <w:rFonts w:asciiTheme="minorHAnsi" w:hAnsiTheme="minorHAnsi"/>
          <w:bCs/>
          <w:sz w:val="22"/>
        </w:rPr>
      </w:pPr>
      <w:r w:rsidRPr="009A5823">
        <w:rPr>
          <w:rFonts w:asciiTheme="minorHAnsi" w:hAnsiTheme="minorHAnsi"/>
          <w:bCs/>
          <w:sz w:val="24"/>
          <w:szCs w:val="24"/>
        </w:rPr>
        <w:t>splňují předpoklady pro výkon některých funkcí ve státních orgánech a</w:t>
      </w:r>
      <w:r>
        <w:rPr>
          <w:rFonts w:asciiTheme="minorHAnsi" w:hAnsiTheme="minorHAnsi"/>
          <w:bCs/>
          <w:sz w:val="24"/>
          <w:szCs w:val="24"/>
        </w:rPr>
        <w:t> </w:t>
      </w:r>
      <w:r w:rsidRPr="009A5823">
        <w:rPr>
          <w:rFonts w:asciiTheme="minorHAnsi" w:hAnsiTheme="minorHAnsi"/>
          <w:bCs/>
          <w:sz w:val="24"/>
          <w:szCs w:val="24"/>
        </w:rPr>
        <w:t>organizacích podle zvláštního právního předpisu,</w:t>
      </w:r>
    </w:p>
    <w:p w14:paraId="7DD02AEB" w14:textId="77777777" w:rsidR="00A4066D" w:rsidRPr="009A5823" w:rsidRDefault="00A4066D" w:rsidP="00677596">
      <w:pPr>
        <w:numPr>
          <w:ilvl w:val="0"/>
          <w:numId w:val="18"/>
        </w:numPr>
        <w:tabs>
          <w:tab w:val="left" w:pos="5245"/>
        </w:tabs>
        <w:spacing w:before="120" w:after="160" w:line="276" w:lineRule="auto"/>
        <w:ind w:left="1134"/>
        <w:contextualSpacing/>
        <w:jc w:val="both"/>
        <w:rPr>
          <w:rFonts w:asciiTheme="minorHAnsi" w:hAnsiTheme="minorHAnsi"/>
          <w:bCs/>
          <w:sz w:val="22"/>
        </w:rPr>
      </w:pPr>
      <w:r w:rsidRPr="009A5823">
        <w:rPr>
          <w:rFonts w:asciiTheme="minorHAnsi" w:hAnsiTheme="minorHAnsi"/>
          <w:bCs/>
          <w:sz w:val="24"/>
          <w:szCs w:val="24"/>
        </w:rPr>
        <w:t>splňují předpoklady pro výkon citlivé činnosti podle zvláštního zákona,</w:t>
      </w:r>
    </w:p>
    <w:p w14:paraId="360B8616" w14:textId="77777777" w:rsidR="00A4066D" w:rsidRPr="009A5823" w:rsidRDefault="00A4066D" w:rsidP="00677596">
      <w:pPr>
        <w:numPr>
          <w:ilvl w:val="0"/>
          <w:numId w:val="17"/>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obchod s</w:t>
      </w:r>
      <w:r>
        <w:rPr>
          <w:rFonts w:asciiTheme="minorHAnsi" w:hAnsiTheme="minorHAnsi"/>
          <w:bCs/>
          <w:sz w:val="24"/>
          <w:szCs w:val="24"/>
        </w:rPr>
        <w:t> </w:t>
      </w:r>
      <w:r w:rsidRPr="009A5823">
        <w:rPr>
          <w:rFonts w:asciiTheme="minorHAnsi" w:hAnsiTheme="minorHAnsi"/>
          <w:bCs/>
          <w:sz w:val="24"/>
          <w:szCs w:val="24"/>
        </w:rPr>
        <w:t>vojenským materiálem bude prováděn právnickou osobou vlastním jménem a</w:t>
      </w:r>
      <w:r>
        <w:rPr>
          <w:rFonts w:asciiTheme="minorHAnsi" w:hAnsiTheme="minorHAnsi"/>
          <w:bCs/>
          <w:sz w:val="24"/>
          <w:szCs w:val="24"/>
        </w:rPr>
        <w:t> </w:t>
      </w:r>
      <w:r w:rsidRPr="009A5823">
        <w:rPr>
          <w:rFonts w:asciiTheme="minorHAnsi" w:hAnsiTheme="minorHAnsi"/>
          <w:bCs/>
          <w:sz w:val="24"/>
          <w:szCs w:val="24"/>
        </w:rPr>
        <w:t>na vlastní účet,</w:t>
      </w:r>
    </w:p>
    <w:p w14:paraId="7323D8A0" w14:textId="77777777" w:rsidR="00A4066D" w:rsidRPr="009A5823" w:rsidRDefault="00A4066D" w:rsidP="00677596">
      <w:pPr>
        <w:numPr>
          <w:ilvl w:val="0"/>
          <w:numId w:val="17"/>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finanční zajištění obchodu s</w:t>
      </w:r>
      <w:r>
        <w:rPr>
          <w:rFonts w:asciiTheme="minorHAnsi" w:hAnsiTheme="minorHAnsi"/>
          <w:bCs/>
          <w:sz w:val="24"/>
          <w:szCs w:val="24"/>
        </w:rPr>
        <w:t> </w:t>
      </w:r>
      <w:r w:rsidRPr="009A5823">
        <w:rPr>
          <w:rFonts w:asciiTheme="minorHAnsi" w:hAnsiTheme="minorHAnsi"/>
          <w:bCs/>
          <w:sz w:val="24"/>
          <w:szCs w:val="24"/>
        </w:rPr>
        <w:t>vojenským materiálem právnickou osobou je dostatečné vzhledem k</w:t>
      </w:r>
      <w:r>
        <w:rPr>
          <w:rFonts w:asciiTheme="minorHAnsi" w:hAnsiTheme="minorHAnsi"/>
          <w:bCs/>
          <w:sz w:val="24"/>
          <w:szCs w:val="24"/>
        </w:rPr>
        <w:t> </w:t>
      </w:r>
      <w:r w:rsidRPr="009A5823">
        <w:rPr>
          <w:rFonts w:asciiTheme="minorHAnsi" w:hAnsiTheme="minorHAnsi"/>
          <w:bCs/>
          <w:sz w:val="24"/>
          <w:szCs w:val="24"/>
        </w:rPr>
        <w:t>jeho předpokládanému rozsahu.</w:t>
      </w:r>
    </w:p>
    <w:p w14:paraId="413A5BC6"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Podmínky stanovené v</w:t>
      </w:r>
      <w:r>
        <w:rPr>
          <w:rFonts w:asciiTheme="minorHAnsi" w:hAnsiTheme="minorHAnsi"/>
          <w:bCs/>
          <w:sz w:val="24"/>
          <w:szCs w:val="24"/>
        </w:rPr>
        <w:t> </w:t>
      </w:r>
      <w:r w:rsidRPr="009A5823">
        <w:rPr>
          <w:rFonts w:asciiTheme="minorHAnsi" w:hAnsiTheme="minorHAnsi"/>
          <w:bCs/>
          <w:sz w:val="24"/>
          <w:szCs w:val="24"/>
        </w:rPr>
        <w:t>písmenu b) musí být splněny i</w:t>
      </w:r>
      <w:r>
        <w:rPr>
          <w:rFonts w:asciiTheme="minorHAnsi" w:hAnsiTheme="minorHAnsi"/>
          <w:bCs/>
          <w:sz w:val="24"/>
          <w:szCs w:val="24"/>
        </w:rPr>
        <w:t> </w:t>
      </w:r>
      <w:r w:rsidRPr="009A5823">
        <w:rPr>
          <w:rFonts w:asciiTheme="minorHAnsi" w:hAnsiTheme="minorHAnsi"/>
          <w:bCs/>
          <w:sz w:val="24"/>
          <w:szCs w:val="24"/>
        </w:rPr>
        <w:t>u zakladatelů, zřizovatelů, popřípadě zakládajících členů právnické osoby, jsou-li fyzickými osobami a</w:t>
      </w:r>
      <w:r>
        <w:rPr>
          <w:rFonts w:asciiTheme="minorHAnsi" w:hAnsiTheme="minorHAnsi"/>
          <w:bCs/>
          <w:sz w:val="24"/>
          <w:szCs w:val="24"/>
        </w:rPr>
        <w:t> </w:t>
      </w:r>
      <w:r w:rsidRPr="009A5823">
        <w:rPr>
          <w:rFonts w:asciiTheme="minorHAnsi" w:hAnsiTheme="minorHAnsi"/>
          <w:bCs/>
          <w:sz w:val="24"/>
          <w:szCs w:val="24"/>
        </w:rPr>
        <w:t>právnická osoba není dosud zapsána v</w:t>
      </w:r>
      <w:r>
        <w:rPr>
          <w:rFonts w:asciiTheme="minorHAnsi" w:hAnsiTheme="minorHAnsi"/>
          <w:bCs/>
          <w:sz w:val="24"/>
          <w:szCs w:val="24"/>
        </w:rPr>
        <w:t> </w:t>
      </w:r>
      <w:r w:rsidRPr="009A5823">
        <w:rPr>
          <w:rFonts w:asciiTheme="minorHAnsi" w:hAnsiTheme="minorHAnsi"/>
          <w:bCs/>
          <w:sz w:val="24"/>
          <w:szCs w:val="24"/>
        </w:rPr>
        <w:t>obchodním rejstříku.</w:t>
      </w:r>
    </w:p>
    <w:p w14:paraId="76DF9943" w14:textId="77777777" w:rsidR="00A4066D" w:rsidRPr="009A5823" w:rsidRDefault="00A4066D" w:rsidP="00A4066D">
      <w:pPr>
        <w:tabs>
          <w:tab w:val="left" w:pos="5245"/>
        </w:tabs>
        <w:spacing w:before="120" w:line="276" w:lineRule="auto"/>
        <w:jc w:val="both"/>
        <w:rPr>
          <w:rFonts w:asciiTheme="minorHAnsi" w:hAnsiTheme="minorHAnsi"/>
          <w:b/>
          <w:bCs/>
          <w:sz w:val="22"/>
        </w:rPr>
      </w:pPr>
      <w:r w:rsidRPr="009A5823">
        <w:rPr>
          <w:rFonts w:asciiTheme="minorHAnsi" w:hAnsiTheme="minorHAnsi"/>
          <w:b/>
          <w:bCs/>
          <w:sz w:val="24"/>
          <w:szCs w:val="24"/>
        </w:rPr>
        <w:t>2. Fyzická osoba</w:t>
      </w:r>
    </w:p>
    <w:p w14:paraId="7B07937A"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Povolení může být vydáno fyzické osobě, která je občanem České republiky, má trvalý pobyt na území České republiky a</w:t>
      </w:r>
      <w:r>
        <w:rPr>
          <w:rFonts w:asciiTheme="minorHAnsi" w:hAnsiTheme="minorHAnsi"/>
          <w:bCs/>
          <w:sz w:val="24"/>
          <w:szCs w:val="24"/>
        </w:rPr>
        <w:t> </w:t>
      </w:r>
      <w:r w:rsidRPr="009A5823">
        <w:rPr>
          <w:rFonts w:asciiTheme="minorHAnsi" w:hAnsiTheme="minorHAnsi"/>
          <w:bCs/>
          <w:sz w:val="24"/>
          <w:szCs w:val="24"/>
        </w:rPr>
        <w:t>splňuje podmínky uvedené v</w:t>
      </w:r>
      <w:r>
        <w:rPr>
          <w:rFonts w:asciiTheme="minorHAnsi" w:hAnsiTheme="minorHAnsi"/>
          <w:bCs/>
          <w:sz w:val="24"/>
          <w:szCs w:val="24"/>
        </w:rPr>
        <w:t> </w:t>
      </w:r>
      <w:r w:rsidRPr="009A5823">
        <w:rPr>
          <w:rFonts w:asciiTheme="minorHAnsi" w:hAnsiTheme="minorHAnsi"/>
          <w:bCs/>
          <w:sz w:val="24"/>
          <w:szCs w:val="24"/>
        </w:rPr>
        <w:t>písmeně b) body 1, 4, 5 a</w:t>
      </w:r>
      <w:r>
        <w:rPr>
          <w:rFonts w:asciiTheme="minorHAnsi" w:hAnsiTheme="minorHAnsi"/>
          <w:bCs/>
          <w:sz w:val="24"/>
          <w:szCs w:val="24"/>
        </w:rPr>
        <w:t> </w:t>
      </w:r>
      <w:r w:rsidRPr="009A5823">
        <w:rPr>
          <w:rFonts w:asciiTheme="minorHAnsi" w:hAnsiTheme="minorHAnsi"/>
          <w:bCs/>
          <w:sz w:val="24"/>
          <w:szCs w:val="24"/>
        </w:rPr>
        <w:t>6 a</w:t>
      </w:r>
      <w:r>
        <w:rPr>
          <w:rFonts w:asciiTheme="minorHAnsi" w:hAnsiTheme="minorHAnsi"/>
          <w:bCs/>
          <w:sz w:val="24"/>
          <w:szCs w:val="24"/>
        </w:rPr>
        <w:t> </w:t>
      </w:r>
      <w:r w:rsidRPr="009A5823">
        <w:rPr>
          <w:rFonts w:asciiTheme="minorHAnsi" w:hAnsiTheme="minorHAnsi"/>
          <w:bCs/>
          <w:sz w:val="24"/>
          <w:szCs w:val="24"/>
        </w:rPr>
        <w:t>v písmenech c) a</w:t>
      </w:r>
      <w:r>
        <w:rPr>
          <w:rFonts w:asciiTheme="minorHAnsi" w:hAnsiTheme="minorHAnsi"/>
          <w:bCs/>
          <w:sz w:val="24"/>
          <w:szCs w:val="24"/>
        </w:rPr>
        <w:t> </w:t>
      </w:r>
      <w:r w:rsidRPr="009A5823">
        <w:rPr>
          <w:rFonts w:asciiTheme="minorHAnsi" w:hAnsiTheme="minorHAnsi"/>
          <w:bCs/>
          <w:sz w:val="24"/>
          <w:szCs w:val="24"/>
        </w:rPr>
        <w:t>d).</w:t>
      </w:r>
    </w:p>
    <w:p w14:paraId="6CB19E23" w14:textId="77777777" w:rsidR="00A4066D" w:rsidRPr="009A5823" w:rsidRDefault="00A4066D" w:rsidP="00A4066D">
      <w:pPr>
        <w:tabs>
          <w:tab w:val="left" w:pos="5245"/>
        </w:tabs>
        <w:spacing w:before="240"/>
        <w:jc w:val="both"/>
        <w:rPr>
          <w:rFonts w:asciiTheme="minorHAnsi" w:hAnsiTheme="minorHAnsi"/>
          <w:b/>
          <w:bCs/>
          <w:sz w:val="24"/>
          <w:szCs w:val="24"/>
          <w:u w:val="single"/>
        </w:rPr>
      </w:pPr>
      <w:r w:rsidRPr="009A5823">
        <w:rPr>
          <w:rFonts w:asciiTheme="minorHAnsi" w:hAnsiTheme="minorHAnsi"/>
          <w:b/>
          <w:bCs/>
          <w:sz w:val="24"/>
          <w:szCs w:val="24"/>
          <w:u w:val="single"/>
        </w:rPr>
        <w:t>Druhy licencí k</w:t>
      </w:r>
      <w:r>
        <w:rPr>
          <w:rFonts w:asciiTheme="minorHAnsi" w:hAnsiTheme="minorHAnsi"/>
          <w:b/>
          <w:bCs/>
          <w:sz w:val="24"/>
          <w:szCs w:val="24"/>
          <w:u w:val="single"/>
        </w:rPr>
        <w:t> </w:t>
      </w:r>
      <w:r w:rsidRPr="009A5823">
        <w:rPr>
          <w:rFonts w:asciiTheme="minorHAnsi" w:hAnsiTheme="minorHAnsi"/>
          <w:b/>
          <w:bCs/>
          <w:sz w:val="24"/>
          <w:szCs w:val="24"/>
          <w:u w:val="single"/>
        </w:rPr>
        <w:t>provádění zahraničního obchodu</w:t>
      </w:r>
    </w:p>
    <w:p w14:paraId="750C976D" w14:textId="77777777" w:rsidR="00A4066D" w:rsidRPr="009A5823" w:rsidRDefault="00A4066D" w:rsidP="00A4066D">
      <w:pPr>
        <w:tabs>
          <w:tab w:val="left" w:pos="5245"/>
        </w:tabs>
        <w:spacing w:before="120" w:after="120" w:line="276" w:lineRule="auto"/>
        <w:jc w:val="both"/>
        <w:rPr>
          <w:rFonts w:asciiTheme="minorHAnsi" w:hAnsiTheme="minorHAnsi"/>
          <w:bCs/>
          <w:sz w:val="24"/>
          <w:szCs w:val="24"/>
        </w:rPr>
      </w:pPr>
      <w:r w:rsidRPr="009A5823">
        <w:rPr>
          <w:rFonts w:asciiTheme="minorHAnsi" w:hAnsiTheme="minorHAnsi"/>
          <w:bCs/>
          <w:sz w:val="24"/>
          <w:szCs w:val="24"/>
        </w:rPr>
        <w:t>Dle zákona č. 38/1994 Sb., o</w:t>
      </w:r>
      <w:r>
        <w:rPr>
          <w:rFonts w:asciiTheme="minorHAnsi" w:hAnsiTheme="minorHAnsi"/>
          <w:bCs/>
          <w:sz w:val="24"/>
          <w:szCs w:val="24"/>
        </w:rPr>
        <w:t> </w:t>
      </w:r>
      <w:r w:rsidRPr="009A5823">
        <w:rPr>
          <w:rFonts w:asciiTheme="minorHAnsi" w:hAnsiTheme="minorHAnsi"/>
          <w:bCs/>
          <w:sz w:val="24"/>
          <w:szCs w:val="24"/>
        </w:rPr>
        <w:t>zahraničním obchodu s</w:t>
      </w:r>
      <w:r>
        <w:rPr>
          <w:rFonts w:asciiTheme="minorHAnsi" w:hAnsiTheme="minorHAnsi"/>
          <w:bCs/>
          <w:sz w:val="24"/>
          <w:szCs w:val="24"/>
        </w:rPr>
        <w:t> </w:t>
      </w:r>
      <w:r w:rsidRPr="009A5823">
        <w:rPr>
          <w:rFonts w:asciiTheme="minorHAnsi" w:hAnsiTheme="minorHAnsi"/>
          <w:bCs/>
          <w:sz w:val="24"/>
          <w:szCs w:val="24"/>
        </w:rPr>
        <w:t>vojenským materiálem a</w:t>
      </w:r>
      <w:r>
        <w:rPr>
          <w:rFonts w:asciiTheme="minorHAnsi" w:hAnsiTheme="minorHAnsi"/>
          <w:bCs/>
          <w:sz w:val="24"/>
          <w:szCs w:val="24"/>
        </w:rPr>
        <w:t> </w:t>
      </w:r>
      <w:r w:rsidRPr="009A5823">
        <w:rPr>
          <w:rFonts w:asciiTheme="minorHAnsi" w:hAnsiTheme="minorHAnsi"/>
          <w:bCs/>
          <w:sz w:val="24"/>
          <w:szCs w:val="24"/>
        </w:rPr>
        <w:t>o doplnění zákona č. 455/1991 Sb., o</w:t>
      </w:r>
      <w:r>
        <w:rPr>
          <w:rFonts w:asciiTheme="minorHAnsi" w:hAnsiTheme="minorHAnsi"/>
          <w:bCs/>
          <w:sz w:val="24"/>
          <w:szCs w:val="24"/>
        </w:rPr>
        <w:t> </w:t>
      </w:r>
      <w:r w:rsidRPr="009A5823">
        <w:rPr>
          <w:rFonts w:asciiTheme="minorHAnsi" w:hAnsiTheme="minorHAnsi"/>
          <w:bCs/>
          <w:sz w:val="24"/>
          <w:szCs w:val="24"/>
        </w:rPr>
        <w:t>živnostenském podnikání (živnostenský zákon), ve znění pozdějších předpisů, a</w:t>
      </w:r>
      <w:r>
        <w:rPr>
          <w:rFonts w:asciiTheme="minorHAnsi" w:hAnsiTheme="minorHAnsi"/>
          <w:bCs/>
          <w:sz w:val="24"/>
          <w:szCs w:val="24"/>
        </w:rPr>
        <w:t> </w:t>
      </w:r>
      <w:r w:rsidRPr="009A5823">
        <w:rPr>
          <w:rFonts w:asciiTheme="minorHAnsi" w:hAnsiTheme="minorHAnsi"/>
          <w:bCs/>
          <w:sz w:val="24"/>
          <w:szCs w:val="24"/>
        </w:rPr>
        <w:t>zákona č. 140/1961 Sb., trestní zákon, ve znění pozdějších předpisů, ve znění pozdějších předpisů, jsou vydávány následující typy licencí:</w:t>
      </w:r>
    </w:p>
    <w:p w14:paraId="7F1A3465" w14:textId="77777777" w:rsidR="00A4066D" w:rsidRPr="009A5823" w:rsidRDefault="00A4066D" w:rsidP="00677596">
      <w:pPr>
        <w:numPr>
          <w:ilvl w:val="0"/>
          <w:numId w:val="19"/>
        </w:numPr>
        <w:tabs>
          <w:tab w:val="left" w:pos="5245"/>
        </w:tabs>
        <w:spacing w:before="240" w:after="160"/>
        <w:ind w:left="425" w:hanging="357"/>
        <w:contextualSpacing/>
        <w:jc w:val="both"/>
        <w:rPr>
          <w:rFonts w:asciiTheme="minorHAnsi" w:hAnsiTheme="minorHAnsi"/>
          <w:b/>
          <w:bCs/>
          <w:sz w:val="24"/>
          <w:szCs w:val="24"/>
        </w:rPr>
      </w:pPr>
      <w:r w:rsidRPr="009A5823">
        <w:rPr>
          <w:rFonts w:asciiTheme="minorHAnsi" w:hAnsiTheme="minorHAnsi"/>
          <w:b/>
          <w:bCs/>
          <w:sz w:val="24"/>
          <w:szCs w:val="24"/>
        </w:rPr>
        <w:t>Licence k</w:t>
      </w:r>
      <w:r>
        <w:rPr>
          <w:rFonts w:asciiTheme="minorHAnsi" w:hAnsiTheme="minorHAnsi"/>
          <w:b/>
          <w:bCs/>
          <w:sz w:val="24"/>
          <w:szCs w:val="24"/>
        </w:rPr>
        <w:t> </w:t>
      </w:r>
      <w:r w:rsidRPr="009A5823">
        <w:rPr>
          <w:rFonts w:asciiTheme="minorHAnsi" w:hAnsiTheme="minorHAnsi"/>
          <w:b/>
          <w:bCs/>
          <w:sz w:val="24"/>
          <w:szCs w:val="24"/>
        </w:rPr>
        <w:t>provádění zahraničního obchodu s</w:t>
      </w:r>
      <w:r>
        <w:rPr>
          <w:rFonts w:asciiTheme="minorHAnsi" w:hAnsiTheme="minorHAnsi"/>
          <w:b/>
          <w:bCs/>
          <w:sz w:val="24"/>
          <w:szCs w:val="24"/>
        </w:rPr>
        <w:t> </w:t>
      </w:r>
      <w:r w:rsidRPr="009A5823">
        <w:rPr>
          <w:rFonts w:asciiTheme="minorHAnsi" w:hAnsiTheme="minorHAnsi"/>
          <w:b/>
          <w:bCs/>
          <w:sz w:val="24"/>
          <w:szCs w:val="24"/>
        </w:rPr>
        <w:t>vojenským materiálem mimo země Evropské unie:</w:t>
      </w:r>
    </w:p>
    <w:p w14:paraId="2B58F403" w14:textId="77777777" w:rsidR="00A4066D" w:rsidRPr="009A5823" w:rsidRDefault="00A4066D" w:rsidP="00677596">
      <w:pPr>
        <w:numPr>
          <w:ilvl w:val="0"/>
          <w:numId w:val="20"/>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lastRenderedPageBreak/>
        <w:t>Licence k</w:t>
      </w:r>
      <w:r>
        <w:rPr>
          <w:rFonts w:asciiTheme="minorHAnsi" w:hAnsiTheme="minorHAnsi"/>
          <w:bCs/>
          <w:sz w:val="24"/>
          <w:szCs w:val="24"/>
        </w:rPr>
        <w:t> </w:t>
      </w:r>
      <w:r w:rsidRPr="009A5823">
        <w:rPr>
          <w:rFonts w:asciiTheme="minorHAnsi" w:hAnsiTheme="minorHAnsi"/>
          <w:bCs/>
          <w:sz w:val="24"/>
          <w:szCs w:val="24"/>
        </w:rPr>
        <w:t>vývozu vojenského materiálu z</w:t>
      </w:r>
      <w:r>
        <w:rPr>
          <w:rFonts w:asciiTheme="minorHAnsi" w:hAnsiTheme="minorHAnsi"/>
          <w:bCs/>
          <w:sz w:val="24"/>
          <w:szCs w:val="24"/>
        </w:rPr>
        <w:t> </w:t>
      </w:r>
      <w:r w:rsidRPr="009A5823">
        <w:rPr>
          <w:rFonts w:asciiTheme="minorHAnsi" w:hAnsiTheme="minorHAnsi"/>
          <w:bCs/>
          <w:sz w:val="24"/>
          <w:szCs w:val="24"/>
        </w:rPr>
        <w:t>území Č</w:t>
      </w:r>
      <w:r>
        <w:rPr>
          <w:rFonts w:asciiTheme="minorHAnsi" w:hAnsiTheme="minorHAnsi"/>
          <w:bCs/>
          <w:sz w:val="24"/>
          <w:szCs w:val="24"/>
        </w:rPr>
        <w:t>R</w:t>
      </w:r>
      <w:r w:rsidRPr="009A5823">
        <w:rPr>
          <w:rFonts w:asciiTheme="minorHAnsi" w:hAnsiTheme="minorHAnsi"/>
          <w:bCs/>
          <w:sz w:val="24"/>
          <w:szCs w:val="24"/>
        </w:rPr>
        <w:t xml:space="preserve"> do jiného než členského státu Evropské unie;</w:t>
      </w:r>
    </w:p>
    <w:p w14:paraId="0E95F188" w14:textId="77777777" w:rsidR="00A4066D" w:rsidRPr="009A5823" w:rsidRDefault="00A4066D" w:rsidP="00677596">
      <w:pPr>
        <w:numPr>
          <w:ilvl w:val="0"/>
          <w:numId w:val="20"/>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t>Licence k</w:t>
      </w:r>
      <w:r>
        <w:rPr>
          <w:rFonts w:asciiTheme="minorHAnsi" w:hAnsiTheme="minorHAnsi"/>
          <w:bCs/>
          <w:sz w:val="24"/>
          <w:szCs w:val="24"/>
        </w:rPr>
        <w:t> </w:t>
      </w:r>
      <w:r w:rsidRPr="009A5823">
        <w:rPr>
          <w:rFonts w:asciiTheme="minorHAnsi" w:hAnsiTheme="minorHAnsi"/>
          <w:bCs/>
          <w:sz w:val="24"/>
          <w:szCs w:val="24"/>
        </w:rPr>
        <w:t>dovozu vojenského materiálu vojenského materiálu na území Č</w:t>
      </w:r>
      <w:r>
        <w:rPr>
          <w:rFonts w:asciiTheme="minorHAnsi" w:hAnsiTheme="minorHAnsi"/>
          <w:bCs/>
          <w:sz w:val="24"/>
          <w:szCs w:val="24"/>
        </w:rPr>
        <w:t>R</w:t>
      </w:r>
      <w:r w:rsidRPr="009A5823">
        <w:rPr>
          <w:rFonts w:asciiTheme="minorHAnsi" w:hAnsiTheme="minorHAnsi"/>
          <w:bCs/>
          <w:sz w:val="24"/>
          <w:szCs w:val="24"/>
        </w:rPr>
        <w:t xml:space="preserve"> z</w:t>
      </w:r>
      <w:r>
        <w:rPr>
          <w:rFonts w:asciiTheme="minorHAnsi" w:hAnsiTheme="minorHAnsi"/>
          <w:bCs/>
          <w:sz w:val="24"/>
          <w:szCs w:val="24"/>
        </w:rPr>
        <w:t> </w:t>
      </w:r>
      <w:r w:rsidRPr="009A5823">
        <w:rPr>
          <w:rFonts w:asciiTheme="minorHAnsi" w:hAnsiTheme="minorHAnsi"/>
          <w:bCs/>
          <w:sz w:val="24"/>
          <w:szCs w:val="24"/>
        </w:rPr>
        <w:t>jiného než členského státu Evropské unie;</w:t>
      </w:r>
    </w:p>
    <w:p w14:paraId="295FAB1A" w14:textId="77777777" w:rsidR="00A4066D" w:rsidRPr="009A5823" w:rsidRDefault="00A4066D" w:rsidP="00677596">
      <w:pPr>
        <w:numPr>
          <w:ilvl w:val="0"/>
          <w:numId w:val="20"/>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t>Licence k</w:t>
      </w:r>
      <w:r>
        <w:rPr>
          <w:rFonts w:asciiTheme="minorHAnsi" w:hAnsiTheme="minorHAnsi"/>
          <w:bCs/>
          <w:sz w:val="24"/>
          <w:szCs w:val="24"/>
        </w:rPr>
        <w:t> </w:t>
      </w:r>
      <w:r w:rsidRPr="009A5823">
        <w:rPr>
          <w:rFonts w:asciiTheme="minorHAnsi" w:hAnsiTheme="minorHAnsi"/>
          <w:bCs/>
          <w:sz w:val="24"/>
          <w:szCs w:val="24"/>
        </w:rPr>
        <w:t>nákupu a</w:t>
      </w:r>
      <w:r>
        <w:rPr>
          <w:rFonts w:asciiTheme="minorHAnsi" w:hAnsiTheme="minorHAnsi"/>
          <w:bCs/>
          <w:sz w:val="24"/>
          <w:szCs w:val="24"/>
        </w:rPr>
        <w:t> </w:t>
      </w:r>
      <w:r w:rsidRPr="009A5823">
        <w:rPr>
          <w:rFonts w:asciiTheme="minorHAnsi" w:hAnsiTheme="minorHAnsi"/>
          <w:bCs/>
          <w:sz w:val="24"/>
          <w:szCs w:val="24"/>
        </w:rPr>
        <w:t>následnému prodeji vojenského materiálu mimo země Evropské unie.</w:t>
      </w:r>
    </w:p>
    <w:p w14:paraId="5633BCDE" w14:textId="77777777" w:rsidR="00A4066D" w:rsidRPr="009A5823" w:rsidRDefault="00A4066D" w:rsidP="00677596">
      <w:pPr>
        <w:numPr>
          <w:ilvl w:val="0"/>
          <w:numId w:val="19"/>
        </w:numPr>
        <w:tabs>
          <w:tab w:val="left" w:pos="5245"/>
        </w:tabs>
        <w:spacing w:before="120" w:after="160" w:line="276" w:lineRule="auto"/>
        <w:ind w:left="426"/>
        <w:contextualSpacing/>
        <w:jc w:val="both"/>
        <w:rPr>
          <w:rFonts w:asciiTheme="minorHAnsi" w:hAnsiTheme="minorHAnsi"/>
          <w:b/>
          <w:bCs/>
          <w:sz w:val="24"/>
          <w:szCs w:val="24"/>
        </w:rPr>
      </w:pPr>
      <w:r w:rsidRPr="009A5823">
        <w:rPr>
          <w:rFonts w:asciiTheme="minorHAnsi" w:hAnsiTheme="minorHAnsi"/>
          <w:b/>
          <w:bCs/>
          <w:sz w:val="24"/>
          <w:szCs w:val="24"/>
        </w:rPr>
        <w:t>Licence k</w:t>
      </w:r>
      <w:r>
        <w:rPr>
          <w:rFonts w:asciiTheme="minorHAnsi" w:hAnsiTheme="minorHAnsi"/>
          <w:b/>
          <w:bCs/>
          <w:sz w:val="24"/>
          <w:szCs w:val="24"/>
        </w:rPr>
        <w:t> </w:t>
      </w:r>
      <w:r w:rsidRPr="009A5823">
        <w:rPr>
          <w:rFonts w:asciiTheme="minorHAnsi" w:hAnsiTheme="minorHAnsi"/>
          <w:b/>
          <w:bCs/>
          <w:sz w:val="24"/>
          <w:szCs w:val="24"/>
        </w:rPr>
        <w:t>provádění transferů v</w:t>
      </w:r>
      <w:r>
        <w:rPr>
          <w:rFonts w:asciiTheme="minorHAnsi" w:hAnsiTheme="minorHAnsi"/>
          <w:b/>
          <w:bCs/>
          <w:sz w:val="24"/>
          <w:szCs w:val="24"/>
        </w:rPr>
        <w:t> </w:t>
      </w:r>
      <w:r w:rsidRPr="009A5823">
        <w:rPr>
          <w:rFonts w:asciiTheme="minorHAnsi" w:hAnsiTheme="minorHAnsi"/>
          <w:b/>
          <w:bCs/>
          <w:sz w:val="24"/>
          <w:szCs w:val="24"/>
        </w:rPr>
        <w:t>rámci zemí Evropské unie</w:t>
      </w:r>
    </w:p>
    <w:p w14:paraId="19E161E0" w14:textId="77777777" w:rsidR="00A4066D" w:rsidRPr="009A5823" w:rsidRDefault="00A4066D" w:rsidP="00677596">
      <w:pPr>
        <w:numPr>
          <w:ilvl w:val="0"/>
          <w:numId w:val="21"/>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t>Obecné licence k</w:t>
      </w:r>
      <w:r>
        <w:rPr>
          <w:rFonts w:asciiTheme="minorHAnsi" w:hAnsiTheme="minorHAnsi"/>
          <w:bCs/>
          <w:sz w:val="24"/>
          <w:szCs w:val="24"/>
        </w:rPr>
        <w:t> </w:t>
      </w:r>
      <w:r w:rsidRPr="009A5823">
        <w:rPr>
          <w:rFonts w:asciiTheme="minorHAnsi" w:hAnsiTheme="minorHAnsi"/>
          <w:bCs/>
          <w:sz w:val="24"/>
          <w:szCs w:val="24"/>
        </w:rPr>
        <w:t>transferu (typ A, B, C</w:t>
      </w:r>
      <w:r>
        <w:rPr>
          <w:rFonts w:asciiTheme="minorHAnsi" w:hAnsiTheme="minorHAnsi"/>
          <w:bCs/>
          <w:sz w:val="24"/>
          <w:szCs w:val="24"/>
        </w:rPr>
        <w:t> </w:t>
      </w:r>
      <w:r w:rsidRPr="009A5823">
        <w:rPr>
          <w:rFonts w:asciiTheme="minorHAnsi" w:hAnsiTheme="minorHAnsi"/>
          <w:bCs/>
          <w:sz w:val="24"/>
          <w:szCs w:val="24"/>
        </w:rPr>
        <w:t>a D):</w:t>
      </w:r>
    </w:p>
    <w:p w14:paraId="76747DF4" w14:textId="77777777" w:rsidR="00A4066D" w:rsidRPr="009A5823" w:rsidRDefault="00A4066D" w:rsidP="00677596">
      <w:pPr>
        <w:numPr>
          <w:ilvl w:val="0"/>
          <w:numId w:val="22"/>
        </w:numPr>
        <w:tabs>
          <w:tab w:val="left" w:pos="5245"/>
        </w:tabs>
        <w:spacing w:before="120" w:after="160" w:line="276" w:lineRule="auto"/>
        <w:ind w:left="993"/>
        <w:contextualSpacing/>
        <w:jc w:val="both"/>
        <w:rPr>
          <w:rFonts w:asciiTheme="minorHAnsi" w:hAnsiTheme="minorHAnsi"/>
          <w:bCs/>
          <w:sz w:val="24"/>
          <w:szCs w:val="24"/>
        </w:rPr>
      </w:pPr>
      <w:r w:rsidRPr="009A5823">
        <w:rPr>
          <w:rFonts w:asciiTheme="minorHAnsi" w:hAnsiTheme="minorHAnsi"/>
          <w:bCs/>
          <w:sz w:val="24"/>
          <w:szCs w:val="24"/>
        </w:rPr>
        <w:t xml:space="preserve">k příjemci, </w:t>
      </w:r>
      <w:proofErr w:type="gramStart"/>
      <w:r w:rsidRPr="009A5823">
        <w:rPr>
          <w:rFonts w:asciiTheme="minorHAnsi" w:hAnsiTheme="minorHAnsi"/>
          <w:bCs/>
          <w:sz w:val="24"/>
          <w:szCs w:val="24"/>
        </w:rPr>
        <w:t>jež</w:t>
      </w:r>
      <w:proofErr w:type="gramEnd"/>
      <w:r w:rsidRPr="009A5823">
        <w:rPr>
          <w:rFonts w:asciiTheme="minorHAnsi" w:hAnsiTheme="minorHAnsi"/>
          <w:bCs/>
          <w:sz w:val="24"/>
          <w:szCs w:val="24"/>
        </w:rPr>
        <w:t xml:space="preserve"> je součástí ozbrojených sil členského státu nebo je veřejným zadavatelem, který provádí nákupy výlučně pro ozbrojené síly členského státu,</w:t>
      </w:r>
    </w:p>
    <w:p w14:paraId="6E10E097" w14:textId="77777777" w:rsidR="00A4066D" w:rsidRPr="009A5823" w:rsidRDefault="00A4066D" w:rsidP="00677596">
      <w:pPr>
        <w:numPr>
          <w:ilvl w:val="0"/>
          <w:numId w:val="22"/>
        </w:numPr>
        <w:tabs>
          <w:tab w:val="left" w:pos="5245"/>
        </w:tabs>
        <w:spacing w:before="120" w:after="160" w:line="276" w:lineRule="auto"/>
        <w:ind w:left="993"/>
        <w:contextualSpacing/>
        <w:jc w:val="both"/>
        <w:rPr>
          <w:rFonts w:asciiTheme="minorHAnsi" w:hAnsiTheme="minorHAnsi"/>
          <w:bCs/>
          <w:sz w:val="24"/>
          <w:szCs w:val="24"/>
        </w:rPr>
      </w:pPr>
      <w:r w:rsidRPr="009A5823">
        <w:rPr>
          <w:rFonts w:asciiTheme="minorHAnsi" w:hAnsiTheme="minorHAnsi"/>
          <w:bCs/>
          <w:sz w:val="24"/>
          <w:szCs w:val="24"/>
        </w:rPr>
        <w:t xml:space="preserve">k příjemci, </w:t>
      </w:r>
      <w:proofErr w:type="gramStart"/>
      <w:r w:rsidRPr="009A5823">
        <w:rPr>
          <w:rFonts w:asciiTheme="minorHAnsi" w:hAnsiTheme="minorHAnsi"/>
          <w:bCs/>
          <w:sz w:val="24"/>
          <w:szCs w:val="24"/>
        </w:rPr>
        <w:t>jež</w:t>
      </w:r>
      <w:proofErr w:type="gramEnd"/>
      <w:r w:rsidRPr="009A5823">
        <w:rPr>
          <w:rFonts w:asciiTheme="minorHAnsi" w:hAnsiTheme="minorHAnsi"/>
          <w:bCs/>
          <w:sz w:val="24"/>
          <w:szCs w:val="24"/>
        </w:rPr>
        <w:t xml:space="preserve"> je právnická nebo fyzická osoba certifikovaná podle příslušného právního předpisu členského státu, který zapracovává směrnici 2009/43/ES ze dne 6. května 2009 o</w:t>
      </w:r>
      <w:r>
        <w:rPr>
          <w:rFonts w:asciiTheme="minorHAnsi" w:hAnsiTheme="minorHAnsi"/>
          <w:bCs/>
          <w:sz w:val="24"/>
          <w:szCs w:val="24"/>
        </w:rPr>
        <w:t> </w:t>
      </w:r>
      <w:r w:rsidRPr="009A5823">
        <w:rPr>
          <w:rFonts w:asciiTheme="minorHAnsi" w:hAnsiTheme="minorHAnsi"/>
          <w:bCs/>
          <w:sz w:val="24"/>
          <w:szCs w:val="24"/>
        </w:rPr>
        <w:t>zjednodušení podmínek transferů produktů pro obranné účely uvnitř Společenství,</w:t>
      </w:r>
    </w:p>
    <w:p w14:paraId="1884F0E0" w14:textId="77777777" w:rsidR="00A4066D" w:rsidRPr="009A5823" w:rsidRDefault="00A4066D" w:rsidP="00677596">
      <w:pPr>
        <w:numPr>
          <w:ilvl w:val="0"/>
          <w:numId w:val="22"/>
        </w:numPr>
        <w:tabs>
          <w:tab w:val="left" w:pos="5245"/>
        </w:tabs>
        <w:spacing w:before="120" w:after="160" w:line="276" w:lineRule="auto"/>
        <w:ind w:left="993"/>
        <w:contextualSpacing/>
        <w:jc w:val="both"/>
        <w:rPr>
          <w:rFonts w:asciiTheme="minorHAnsi" w:hAnsiTheme="minorHAnsi"/>
          <w:bCs/>
          <w:sz w:val="24"/>
          <w:szCs w:val="24"/>
        </w:rPr>
      </w:pPr>
      <w:r w:rsidRPr="009A5823">
        <w:rPr>
          <w:rFonts w:asciiTheme="minorHAnsi" w:hAnsiTheme="minorHAnsi"/>
          <w:bCs/>
          <w:sz w:val="24"/>
          <w:szCs w:val="24"/>
        </w:rPr>
        <w:t>uskutečněnému pro účely předvádění vzorků zboží, hodnocení nebo výstav, nebo</w:t>
      </w:r>
    </w:p>
    <w:p w14:paraId="3F198A21" w14:textId="77777777" w:rsidR="00A4066D" w:rsidRPr="009A5823" w:rsidRDefault="00A4066D" w:rsidP="00677596">
      <w:pPr>
        <w:numPr>
          <w:ilvl w:val="0"/>
          <w:numId w:val="22"/>
        </w:numPr>
        <w:tabs>
          <w:tab w:val="left" w:pos="5245"/>
        </w:tabs>
        <w:spacing w:before="120" w:after="160" w:line="276" w:lineRule="auto"/>
        <w:ind w:left="993"/>
        <w:contextualSpacing/>
        <w:jc w:val="both"/>
        <w:rPr>
          <w:rFonts w:asciiTheme="minorHAnsi" w:hAnsiTheme="minorHAnsi"/>
          <w:bCs/>
          <w:sz w:val="24"/>
          <w:szCs w:val="24"/>
        </w:rPr>
      </w:pPr>
      <w:r w:rsidRPr="009A5823">
        <w:rPr>
          <w:rFonts w:asciiTheme="minorHAnsi" w:hAnsiTheme="minorHAnsi"/>
          <w:bCs/>
          <w:sz w:val="24"/>
          <w:szCs w:val="24"/>
        </w:rPr>
        <w:t>uskutečněnému pro účely údržby nebo opravy vojenského materiálu</w:t>
      </w:r>
    </w:p>
    <w:p w14:paraId="51D4FC23" w14:textId="77777777" w:rsidR="00A4066D" w:rsidRPr="009A5823" w:rsidRDefault="00A4066D" w:rsidP="00677596">
      <w:pPr>
        <w:numPr>
          <w:ilvl w:val="0"/>
          <w:numId w:val="21"/>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t>Individuální licence k</w:t>
      </w:r>
      <w:r>
        <w:rPr>
          <w:rFonts w:asciiTheme="minorHAnsi" w:hAnsiTheme="minorHAnsi"/>
          <w:bCs/>
          <w:sz w:val="24"/>
          <w:szCs w:val="24"/>
        </w:rPr>
        <w:t> </w:t>
      </w:r>
      <w:r w:rsidRPr="009A5823">
        <w:rPr>
          <w:rFonts w:asciiTheme="minorHAnsi" w:hAnsiTheme="minorHAnsi"/>
          <w:bCs/>
          <w:sz w:val="24"/>
          <w:szCs w:val="24"/>
        </w:rPr>
        <w:t>transferu;</w:t>
      </w:r>
    </w:p>
    <w:p w14:paraId="72D9B6FC" w14:textId="77777777" w:rsidR="00A4066D" w:rsidRPr="009A5823" w:rsidRDefault="00A4066D" w:rsidP="00677596">
      <w:pPr>
        <w:numPr>
          <w:ilvl w:val="0"/>
          <w:numId w:val="21"/>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t>Souhrnné licence k</w:t>
      </w:r>
      <w:r>
        <w:rPr>
          <w:rFonts w:asciiTheme="minorHAnsi" w:hAnsiTheme="minorHAnsi"/>
          <w:bCs/>
          <w:sz w:val="24"/>
          <w:szCs w:val="24"/>
        </w:rPr>
        <w:t> </w:t>
      </w:r>
      <w:r w:rsidRPr="009A5823">
        <w:rPr>
          <w:rFonts w:asciiTheme="minorHAnsi" w:hAnsiTheme="minorHAnsi"/>
          <w:bCs/>
          <w:sz w:val="24"/>
          <w:szCs w:val="24"/>
        </w:rPr>
        <w:t>transferu.</w:t>
      </w:r>
    </w:p>
    <w:p w14:paraId="254DCD72" w14:textId="77777777" w:rsidR="00A4066D" w:rsidRPr="009A5823" w:rsidRDefault="00A4066D" w:rsidP="00A4066D">
      <w:pPr>
        <w:tabs>
          <w:tab w:val="left" w:pos="5245"/>
        </w:tabs>
        <w:spacing w:before="120" w:line="276" w:lineRule="auto"/>
        <w:jc w:val="both"/>
        <w:rPr>
          <w:rFonts w:asciiTheme="minorHAnsi" w:hAnsiTheme="minorHAnsi"/>
          <w:bCs/>
          <w:sz w:val="22"/>
        </w:rPr>
      </w:pPr>
    </w:p>
    <w:p w14:paraId="34CF5778" w14:textId="77777777" w:rsidR="00A4066D" w:rsidRPr="009A5823" w:rsidRDefault="00A4066D" w:rsidP="00A4066D">
      <w:pPr>
        <w:tabs>
          <w:tab w:val="left" w:pos="5245"/>
        </w:tabs>
        <w:spacing w:before="120" w:line="276" w:lineRule="auto"/>
        <w:jc w:val="both"/>
        <w:rPr>
          <w:rFonts w:asciiTheme="minorHAnsi" w:hAnsiTheme="minorHAnsi"/>
          <w:b/>
          <w:bCs/>
          <w:sz w:val="22"/>
          <w:u w:val="single"/>
        </w:rPr>
      </w:pPr>
      <w:r w:rsidRPr="009A5823">
        <w:rPr>
          <w:rFonts w:asciiTheme="minorHAnsi" w:hAnsiTheme="minorHAnsi"/>
          <w:b/>
          <w:bCs/>
          <w:sz w:val="24"/>
          <w:szCs w:val="24"/>
          <w:u w:val="single"/>
        </w:rPr>
        <w:t>Podmínky pro udělení licencí k</w:t>
      </w:r>
      <w:r>
        <w:rPr>
          <w:rFonts w:asciiTheme="minorHAnsi" w:hAnsiTheme="minorHAnsi"/>
          <w:b/>
          <w:bCs/>
          <w:sz w:val="24"/>
          <w:szCs w:val="24"/>
          <w:u w:val="single"/>
        </w:rPr>
        <w:t> </w:t>
      </w:r>
      <w:r w:rsidRPr="009A5823">
        <w:rPr>
          <w:rFonts w:asciiTheme="minorHAnsi" w:hAnsiTheme="minorHAnsi"/>
          <w:b/>
          <w:bCs/>
          <w:sz w:val="24"/>
          <w:szCs w:val="24"/>
          <w:u w:val="single"/>
        </w:rPr>
        <w:t>provádění zahraničního obchodu s</w:t>
      </w:r>
      <w:r>
        <w:rPr>
          <w:rFonts w:asciiTheme="minorHAnsi" w:hAnsiTheme="minorHAnsi"/>
          <w:b/>
          <w:bCs/>
          <w:sz w:val="24"/>
          <w:szCs w:val="24"/>
          <w:u w:val="single"/>
        </w:rPr>
        <w:t> </w:t>
      </w:r>
      <w:r w:rsidRPr="009A5823">
        <w:rPr>
          <w:rFonts w:asciiTheme="minorHAnsi" w:hAnsiTheme="minorHAnsi"/>
          <w:b/>
          <w:bCs/>
          <w:sz w:val="24"/>
          <w:szCs w:val="24"/>
          <w:u w:val="single"/>
        </w:rPr>
        <w:t>vojenským materiálem</w:t>
      </w:r>
    </w:p>
    <w:p w14:paraId="115B7442" w14:textId="77777777" w:rsidR="00A4066D" w:rsidRPr="009A5823" w:rsidRDefault="00A4066D" w:rsidP="00A4066D">
      <w:pPr>
        <w:tabs>
          <w:tab w:val="left" w:pos="5245"/>
        </w:tabs>
        <w:spacing w:before="120" w:line="276" w:lineRule="auto"/>
        <w:jc w:val="both"/>
        <w:rPr>
          <w:rFonts w:asciiTheme="minorHAnsi" w:hAnsiTheme="minorHAnsi"/>
          <w:b/>
          <w:bCs/>
          <w:sz w:val="22"/>
        </w:rPr>
      </w:pPr>
      <w:r w:rsidRPr="009A5823">
        <w:rPr>
          <w:rFonts w:asciiTheme="minorHAnsi" w:hAnsiTheme="minorHAnsi"/>
          <w:b/>
          <w:bCs/>
          <w:sz w:val="24"/>
          <w:szCs w:val="24"/>
        </w:rPr>
        <w:t>1. Licence k</w:t>
      </w:r>
      <w:r>
        <w:rPr>
          <w:rFonts w:asciiTheme="minorHAnsi" w:hAnsiTheme="minorHAnsi"/>
          <w:b/>
          <w:bCs/>
          <w:sz w:val="24"/>
          <w:szCs w:val="24"/>
        </w:rPr>
        <w:t> </w:t>
      </w:r>
      <w:r w:rsidRPr="009A5823">
        <w:rPr>
          <w:rFonts w:asciiTheme="minorHAnsi" w:hAnsiTheme="minorHAnsi"/>
          <w:b/>
          <w:bCs/>
          <w:sz w:val="24"/>
          <w:szCs w:val="24"/>
        </w:rPr>
        <w:t>provádění zahraničního obchodu s</w:t>
      </w:r>
      <w:r>
        <w:rPr>
          <w:rFonts w:asciiTheme="minorHAnsi" w:hAnsiTheme="minorHAnsi"/>
          <w:b/>
          <w:bCs/>
          <w:sz w:val="24"/>
          <w:szCs w:val="24"/>
        </w:rPr>
        <w:t> </w:t>
      </w:r>
      <w:r w:rsidRPr="009A5823">
        <w:rPr>
          <w:rFonts w:asciiTheme="minorHAnsi" w:hAnsiTheme="minorHAnsi"/>
          <w:b/>
          <w:bCs/>
          <w:sz w:val="24"/>
          <w:szCs w:val="24"/>
        </w:rPr>
        <w:t>vojenským materiálem mimo země Evropské unie</w:t>
      </w:r>
    </w:p>
    <w:p w14:paraId="7C87BD66"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Žádost o</w:t>
      </w:r>
      <w:r>
        <w:rPr>
          <w:rFonts w:asciiTheme="minorHAnsi" w:hAnsiTheme="minorHAnsi"/>
          <w:bCs/>
          <w:sz w:val="24"/>
          <w:szCs w:val="24"/>
        </w:rPr>
        <w:t> </w:t>
      </w:r>
      <w:r w:rsidRPr="009A5823">
        <w:rPr>
          <w:rFonts w:asciiTheme="minorHAnsi" w:hAnsiTheme="minorHAnsi"/>
          <w:bCs/>
          <w:sz w:val="24"/>
          <w:szCs w:val="24"/>
        </w:rPr>
        <w:t>udělení licence předkládá ministerstvu právnická osoba, které bylo povoleno provádět zahraniční obchod s</w:t>
      </w:r>
      <w:r>
        <w:rPr>
          <w:rFonts w:asciiTheme="minorHAnsi" w:hAnsiTheme="minorHAnsi"/>
          <w:bCs/>
          <w:sz w:val="24"/>
          <w:szCs w:val="24"/>
        </w:rPr>
        <w:t> </w:t>
      </w:r>
      <w:r w:rsidRPr="009A5823">
        <w:rPr>
          <w:rFonts w:asciiTheme="minorHAnsi" w:hAnsiTheme="minorHAnsi"/>
          <w:bCs/>
          <w:sz w:val="24"/>
          <w:szCs w:val="24"/>
        </w:rPr>
        <w:t>vojenským materiálem, po písemném projevu vůle zahraničního smluvního partnera, učiněném za účelem uzavření smlouvy v</w:t>
      </w:r>
      <w:r>
        <w:rPr>
          <w:rFonts w:asciiTheme="minorHAnsi" w:hAnsiTheme="minorHAnsi"/>
          <w:bCs/>
          <w:sz w:val="24"/>
          <w:szCs w:val="24"/>
        </w:rPr>
        <w:t> </w:t>
      </w:r>
      <w:r w:rsidRPr="009A5823">
        <w:rPr>
          <w:rFonts w:asciiTheme="minorHAnsi" w:hAnsiTheme="minorHAnsi"/>
          <w:bCs/>
          <w:sz w:val="24"/>
          <w:szCs w:val="24"/>
        </w:rPr>
        <w:t>oblasti obchodu s</w:t>
      </w:r>
      <w:r>
        <w:rPr>
          <w:rFonts w:asciiTheme="minorHAnsi" w:hAnsiTheme="minorHAnsi"/>
          <w:bCs/>
          <w:sz w:val="24"/>
          <w:szCs w:val="24"/>
        </w:rPr>
        <w:t> </w:t>
      </w:r>
      <w:r w:rsidRPr="009A5823">
        <w:rPr>
          <w:rFonts w:asciiTheme="minorHAnsi" w:hAnsiTheme="minorHAnsi"/>
          <w:bCs/>
          <w:sz w:val="24"/>
          <w:szCs w:val="24"/>
        </w:rPr>
        <w:t>konkrétním druhem a</w:t>
      </w:r>
      <w:r>
        <w:rPr>
          <w:rFonts w:asciiTheme="minorHAnsi" w:hAnsiTheme="minorHAnsi"/>
          <w:bCs/>
          <w:sz w:val="24"/>
          <w:szCs w:val="24"/>
        </w:rPr>
        <w:t> </w:t>
      </w:r>
      <w:r w:rsidRPr="009A5823">
        <w:rPr>
          <w:rFonts w:asciiTheme="minorHAnsi" w:hAnsiTheme="minorHAnsi"/>
          <w:bCs/>
          <w:sz w:val="24"/>
          <w:szCs w:val="24"/>
        </w:rPr>
        <w:t>množstvím vojenského materiálu (v případě vstupu žadatele do mezinárodní veřejné soutěže může žadatel předložit žádost o</w:t>
      </w:r>
      <w:r>
        <w:rPr>
          <w:rFonts w:asciiTheme="minorHAnsi" w:hAnsiTheme="minorHAnsi"/>
          <w:bCs/>
          <w:sz w:val="24"/>
          <w:szCs w:val="24"/>
        </w:rPr>
        <w:t> </w:t>
      </w:r>
      <w:r w:rsidRPr="009A5823">
        <w:rPr>
          <w:rFonts w:asciiTheme="minorHAnsi" w:hAnsiTheme="minorHAnsi"/>
          <w:bCs/>
          <w:sz w:val="24"/>
          <w:szCs w:val="24"/>
        </w:rPr>
        <w:t>udělení licence již po vyhlášení veřejné soutěže nebo po vyzvání k</w:t>
      </w:r>
      <w:r>
        <w:rPr>
          <w:rFonts w:asciiTheme="minorHAnsi" w:hAnsiTheme="minorHAnsi"/>
          <w:bCs/>
          <w:sz w:val="24"/>
          <w:szCs w:val="24"/>
        </w:rPr>
        <w:t> </w:t>
      </w:r>
      <w:r w:rsidRPr="009A5823">
        <w:rPr>
          <w:rFonts w:asciiTheme="minorHAnsi" w:hAnsiTheme="minorHAnsi"/>
          <w:bCs/>
          <w:sz w:val="24"/>
          <w:szCs w:val="24"/>
        </w:rPr>
        <w:t>předložení nabídky v</w:t>
      </w:r>
      <w:r>
        <w:rPr>
          <w:rFonts w:asciiTheme="minorHAnsi" w:hAnsiTheme="minorHAnsi"/>
          <w:bCs/>
          <w:sz w:val="24"/>
          <w:szCs w:val="24"/>
        </w:rPr>
        <w:t> </w:t>
      </w:r>
      <w:r w:rsidRPr="009A5823">
        <w:rPr>
          <w:rFonts w:asciiTheme="minorHAnsi" w:hAnsiTheme="minorHAnsi"/>
          <w:bCs/>
          <w:sz w:val="24"/>
          <w:szCs w:val="24"/>
        </w:rPr>
        <w:t>rámci veřejné soutěže).</w:t>
      </w:r>
    </w:p>
    <w:p w14:paraId="7E79DF72"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Žádost o</w:t>
      </w:r>
      <w:r>
        <w:rPr>
          <w:rFonts w:asciiTheme="minorHAnsi" w:hAnsiTheme="minorHAnsi"/>
          <w:bCs/>
          <w:sz w:val="24"/>
          <w:szCs w:val="24"/>
        </w:rPr>
        <w:t> </w:t>
      </w:r>
      <w:r w:rsidRPr="009A5823">
        <w:rPr>
          <w:rFonts w:asciiTheme="minorHAnsi" w:hAnsiTheme="minorHAnsi"/>
          <w:bCs/>
          <w:sz w:val="24"/>
          <w:szCs w:val="24"/>
        </w:rPr>
        <w:t>udělení licence musí obsahovat náležitosti uvedené v</w:t>
      </w:r>
      <w:r>
        <w:rPr>
          <w:rFonts w:asciiTheme="minorHAnsi" w:hAnsiTheme="minorHAnsi"/>
          <w:bCs/>
          <w:sz w:val="24"/>
          <w:szCs w:val="24"/>
        </w:rPr>
        <w:t> </w:t>
      </w:r>
      <w:r w:rsidRPr="009A5823">
        <w:rPr>
          <w:rFonts w:asciiTheme="minorHAnsi" w:hAnsiTheme="minorHAnsi"/>
          <w:bCs/>
          <w:sz w:val="24"/>
          <w:szCs w:val="24"/>
        </w:rPr>
        <w:t>§ 14 odst. 2 zákona č. 38/1994 Sb., o</w:t>
      </w:r>
      <w:r>
        <w:rPr>
          <w:rFonts w:asciiTheme="minorHAnsi" w:hAnsiTheme="minorHAnsi"/>
          <w:bCs/>
          <w:sz w:val="24"/>
          <w:szCs w:val="24"/>
        </w:rPr>
        <w:t> </w:t>
      </w:r>
      <w:r w:rsidRPr="009A5823">
        <w:rPr>
          <w:rFonts w:asciiTheme="minorHAnsi" w:hAnsiTheme="minorHAnsi"/>
          <w:bCs/>
          <w:sz w:val="24"/>
          <w:szCs w:val="24"/>
        </w:rPr>
        <w:t>zahraničním obchodu s</w:t>
      </w:r>
      <w:r>
        <w:rPr>
          <w:rFonts w:asciiTheme="minorHAnsi" w:hAnsiTheme="minorHAnsi"/>
          <w:bCs/>
          <w:sz w:val="24"/>
          <w:szCs w:val="24"/>
        </w:rPr>
        <w:t> </w:t>
      </w:r>
      <w:r w:rsidRPr="009A5823">
        <w:rPr>
          <w:rFonts w:asciiTheme="minorHAnsi" w:hAnsiTheme="minorHAnsi"/>
          <w:bCs/>
          <w:sz w:val="24"/>
          <w:szCs w:val="24"/>
        </w:rPr>
        <w:t>vojenským materiálem a</w:t>
      </w:r>
      <w:r>
        <w:rPr>
          <w:rFonts w:asciiTheme="minorHAnsi" w:hAnsiTheme="minorHAnsi"/>
          <w:bCs/>
          <w:sz w:val="24"/>
          <w:szCs w:val="24"/>
        </w:rPr>
        <w:t> </w:t>
      </w:r>
      <w:r w:rsidRPr="009A5823">
        <w:rPr>
          <w:rFonts w:asciiTheme="minorHAnsi" w:hAnsiTheme="minorHAnsi"/>
          <w:bCs/>
          <w:sz w:val="24"/>
          <w:szCs w:val="24"/>
        </w:rPr>
        <w:t>o doplnění zákona č. 455/1991 Sb., o</w:t>
      </w:r>
      <w:r>
        <w:rPr>
          <w:rFonts w:asciiTheme="minorHAnsi" w:hAnsiTheme="minorHAnsi"/>
          <w:bCs/>
          <w:sz w:val="24"/>
          <w:szCs w:val="24"/>
        </w:rPr>
        <w:t> </w:t>
      </w:r>
      <w:r w:rsidRPr="009A5823">
        <w:rPr>
          <w:rFonts w:asciiTheme="minorHAnsi" w:hAnsiTheme="minorHAnsi"/>
          <w:bCs/>
          <w:sz w:val="24"/>
          <w:szCs w:val="24"/>
        </w:rPr>
        <w:t>živnostenském podnikání (živnostenský zákon), ve znění pozdějších předpisů, a</w:t>
      </w:r>
      <w:r>
        <w:rPr>
          <w:rFonts w:asciiTheme="minorHAnsi" w:hAnsiTheme="minorHAnsi"/>
          <w:bCs/>
          <w:sz w:val="24"/>
          <w:szCs w:val="24"/>
        </w:rPr>
        <w:t> </w:t>
      </w:r>
      <w:r w:rsidRPr="009A5823">
        <w:rPr>
          <w:rFonts w:asciiTheme="minorHAnsi" w:hAnsiTheme="minorHAnsi"/>
          <w:bCs/>
          <w:sz w:val="24"/>
          <w:szCs w:val="24"/>
        </w:rPr>
        <w:t>zákona č. 140/1961 Sb., trestní zákon, ve znění pozdějších předpisů, ve znění pozdějších předpisů, a</w:t>
      </w:r>
      <w:r>
        <w:rPr>
          <w:rFonts w:asciiTheme="minorHAnsi" w:hAnsiTheme="minorHAnsi"/>
          <w:bCs/>
          <w:sz w:val="24"/>
          <w:szCs w:val="24"/>
        </w:rPr>
        <w:t> </w:t>
      </w:r>
      <w:r w:rsidRPr="009A5823">
        <w:rPr>
          <w:rFonts w:asciiTheme="minorHAnsi" w:hAnsiTheme="minorHAnsi"/>
          <w:bCs/>
          <w:sz w:val="24"/>
          <w:szCs w:val="24"/>
        </w:rPr>
        <w:t xml:space="preserve">musí být doložena: </w:t>
      </w:r>
    </w:p>
    <w:p w14:paraId="247E201C" w14:textId="77777777" w:rsidR="00A4066D" w:rsidRPr="009A5823" w:rsidRDefault="00A4066D" w:rsidP="00677596">
      <w:pPr>
        <w:numPr>
          <w:ilvl w:val="0"/>
          <w:numId w:val="24"/>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návrhem na uzavření smlouvy anebo uzavřenou smlouvou s</w:t>
      </w:r>
      <w:r>
        <w:rPr>
          <w:rFonts w:asciiTheme="minorHAnsi" w:hAnsiTheme="minorHAnsi"/>
          <w:bCs/>
          <w:sz w:val="24"/>
          <w:szCs w:val="24"/>
        </w:rPr>
        <w:t> </w:t>
      </w:r>
      <w:r w:rsidRPr="009A5823">
        <w:rPr>
          <w:rFonts w:asciiTheme="minorHAnsi" w:hAnsiTheme="minorHAnsi"/>
          <w:bCs/>
          <w:sz w:val="24"/>
          <w:szCs w:val="24"/>
        </w:rPr>
        <w:t>tím, že tyto doklady musí obsahovat přesnou specifikaci vojenského materiálu včetně uvedení jeho množství,</w:t>
      </w:r>
    </w:p>
    <w:p w14:paraId="15A2AA37" w14:textId="77777777" w:rsidR="00A4066D" w:rsidRPr="009A5823" w:rsidRDefault="00A4066D" w:rsidP="00677596">
      <w:pPr>
        <w:numPr>
          <w:ilvl w:val="0"/>
          <w:numId w:val="24"/>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dokladem o</w:t>
      </w:r>
      <w:r>
        <w:rPr>
          <w:rFonts w:asciiTheme="minorHAnsi" w:hAnsiTheme="minorHAnsi"/>
          <w:bCs/>
          <w:sz w:val="24"/>
          <w:szCs w:val="24"/>
        </w:rPr>
        <w:t> </w:t>
      </w:r>
      <w:r w:rsidRPr="009A5823">
        <w:rPr>
          <w:rFonts w:asciiTheme="minorHAnsi" w:hAnsiTheme="minorHAnsi"/>
          <w:bCs/>
          <w:sz w:val="24"/>
          <w:szCs w:val="24"/>
        </w:rPr>
        <w:t>konečném užití; v</w:t>
      </w:r>
      <w:r>
        <w:rPr>
          <w:rFonts w:asciiTheme="minorHAnsi" w:hAnsiTheme="minorHAnsi"/>
          <w:bCs/>
          <w:sz w:val="24"/>
          <w:szCs w:val="24"/>
        </w:rPr>
        <w:t> </w:t>
      </w:r>
      <w:r w:rsidRPr="009A5823">
        <w:rPr>
          <w:rFonts w:asciiTheme="minorHAnsi" w:hAnsiTheme="minorHAnsi"/>
          <w:bCs/>
          <w:sz w:val="24"/>
          <w:szCs w:val="24"/>
        </w:rPr>
        <w:t>případě, že se jedná o</w:t>
      </w:r>
      <w:r>
        <w:rPr>
          <w:rFonts w:asciiTheme="minorHAnsi" w:hAnsiTheme="minorHAnsi"/>
          <w:bCs/>
          <w:sz w:val="24"/>
          <w:szCs w:val="24"/>
        </w:rPr>
        <w:t> </w:t>
      </w:r>
      <w:r w:rsidRPr="009A5823">
        <w:rPr>
          <w:rFonts w:asciiTheme="minorHAnsi" w:hAnsiTheme="minorHAnsi"/>
          <w:bCs/>
          <w:sz w:val="24"/>
          <w:szCs w:val="24"/>
        </w:rPr>
        <w:t>vojenský materiál dovezený na základě licence k</w:t>
      </w:r>
      <w:r>
        <w:rPr>
          <w:rFonts w:asciiTheme="minorHAnsi" w:hAnsiTheme="minorHAnsi"/>
          <w:bCs/>
          <w:sz w:val="24"/>
          <w:szCs w:val="24"/>
        </w:rPr>
        <w:t> </w:t>
      </w:r>
      <w:r w:rsidRPr="009A5823">
        <w:rPr>
          <w:rFonts w:asciiTheme="minorHAnsi" w:hAnsiTheme="minorHAnsi"/>
          <w:bCs/>
          <w:sz w:val="24"/>
          <w:szCs w:val="24"/>
        </w:rPr>
        <w:t>transferu podle hlavy druhé, k</w:t>
      </w:r>
      <w:r>
        <w:rPr>
          <w:rFonts w:asciiTheme="minorHAnsi" w:hAnsiTheme="minorHAnsi"/>
          <w:bCs/>
          <w:sz w:val="24"/>
          <w:szCs w:val="24"/>
        </w:rPr>
        <w:t> </w:t>
      </w:r>
      <w:r w:rsidRPr="009A5823">
        <w:rPr>
          <w:rFonts w:asciiTheme="minorHAnsi" w:hAnsiTheme="minorHAnsi"/>
          <w:bCs/>
          <w:sz w:val="24"/>
          <w:szCs w:val="24"/>
        </w:rPr>
        <w:t>němuž se váže vývozní omezení, prohlášením žadatele, že dodržel podmínky uvedené ve vývozním omezení a</w:t>
      </w:r>
      <w:r>
        <w:rPr>
          <w:rFonts w:asciiTheme="minorHAnsi" w:hAnsiTheme="minorHAnsi"/>
          <w:bCs/>
          <w:sz w:val="24"/>
          <w:szCs w:val="24"/>
        </w:rPr>
        <w:t> </w:t>
      </w:r>
      <w:r w:rsidRPr="009A5823">
        <w:rPr>
          <w:rFonts w:asciiTheme="minorHAnsi" w:hAnsiTheme="minorHAnsi"/>
          <w:bCs/>
          <w:sz w:val="24"/>
          <w:szCs w:val="24"/>
        </w:rPr>
        <w:t>příslušný doklad souhlasu odpovědného orgánu členského státu původu vojenského materiálu,</w:t>
      </w:r>
    </w:p>
    <w:p w14:paraId="1C68C3DE" w14:textId="77777777" w:rsidR="00A4066D" w:rsidRPr="009A5823" w:rsidRDefault="00A4066D" w:rsidP="00677596">
      <w:pPr>
        <w:numPr>
          <w:ilvl w:val="0"/>
          <w:numId w:val="24"/>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lastRenderedPageBreak/>
        <w:t>údaji identifikujícími vojenský materiál, pokud je to nezbytné pro řádné posouzení žádosti.</w:t>
      </w:r>
    </w:p>
    <w:p w14:paraId="7A2EE4DA"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Poznámka: Doklad o</w:t>
      </w:r>
      <w:r>
        <w:rPr>
          <w:rFonts w:asciiTheme="minorHAnsi" w:hAnsiTheme="minorHAnsi"/>
          <w:bCs/>
          <w:sz w:val="24"/>
          <w:szCs w:val="24"/>
        </w:rPr>
        <w:t> </w:t>
      </w:r>
      <w:r w:rsidRPr="009A5823">
        <w:rPr>
          <w:rFonts w:asciiTheme="minorHAnsi" w:hAnsiTheme="minorHAnsi"/>
          <w:bCs/>
          <w:sz w:val="24"/>
          <w:szCs w:val="24"/>
        </w:rPr>
        <w:t>konečném užití podle nesmí být starší než 12 měsíců a</w:t>
      </w:r>
      <w:r>
        <w:rPr>
          <w:rFonts w:asciiTheme="minorHAnsi" w:hAnsiTheme="minorHAnsi"/>
          <w:bCs/>
          <w:sz w:val="24"/>
          <w:szCs w:val="24"/>
        </w:rPr>
        <w:t> </w:t>
      </w:r>
      <w:r w:rsidRPr="009A5823">
        <w:rPr>
          <w:rFonts w:asciiTheme="minorHAnsi" w:hAnsiTheme="minorHAnsi"/>
          <w:bCs/>
          <w:sz w:val="24"/>
          <w:szCs w:val="24"/>
        </w:rPr>
        <w:t>musí obsahovat náležitosti uvedené v</w:t>
      </w:r>
      <w:r>
        <w:rPr>
          <w:rFonts w:asciiTheme="minorHAnsi" w:hAnsiTheme="minorHAnsi"/>
          <w:bCs/>
          <w:sz w:val="24"/>
          <w:szCs w:val="24"/>
        </w:rPr>
        <w:t> </w:t>
      </w:r>
      <w:r w:rsidRPr="009A5823">
        <w:rPr>
          <w:rFonts w:asciiTheme="minorHAnsi" w:hAnsiTheme="minorHAnsi"/>
          <w:bCs/>
          <w:sz w:val="24"/>
          <w:szCs w:val="24"/>
        </w:rPr>
        <w:t>§ 14 odst. 5 zákona č. 38/1994 Sb., o</w:t>
      </w:r>
      <w:r>
        <w:rPr>
          <w:rFonts w:asciiTheme="minorHAnsi" w:hAnsiTheme="minorHAnsi"/>
          <w:bCs/>
          <w:sz w:val="24"/>
          <w:szCs w:val="24"/>
        </w:rPr>
        <w:t> </w:t>
      </w:r>
      <w:r w:rsidRPr="009A5823">
        <w:rPr>
          <w:rFonts w:asciiTheme="minorHAnsi" w:hAnsiTheme="minorHAnsi"/>
          <w:bCs/>
          <w:sz w:val="24"/>
          <w:szCs w:val="24"/>
        </w:rPr>
        <w:t>zahraničním obchodu s</w:t>
      </w:r>
      <w:r>
        <w:rPr>
          <w:rFonts w:asciiTheme="minorHAnsi" w:hAnsiTheme="minorHAnsi"/>
          <w:bCs/>
          <w:sz w:val="24"/>
          <w:szCs w:val="24"/>
        </w:rPr>
        <w:t> </w:t>
      </w:r>
      <w:r w:rsidRPr="009A5823">
        <w:rPr>
          <w:rFonts w:asciiTheme="minorHAnsi" w:hAnsiTheme="minorHAnsi"/>
          <w:bCs/>
          <w:sz w:val="24"/>
          <w:szCs w:val="24"/>
        </w:rPr>
        <w:t>vojenským materiálem a</w:t>
      </w:r>
      <w:r>
        <w:rPr>
          <w:rFonts w:asciiTheme="minorHAnsi" w:hAnsiTheme="minorHAnsi"/>
          <w:bCs/>
          <w:sz w:val="24"/>
          <w:szCs w:val="24"/>
        </w:rPr>
        <w:t> </w:t>
      </w:r>
      <w:r w:rsidRPr="009A5823">
        <w:rPr>
          <w:rFonts w:asciiTheme="minorHAnsi" w:hAnsiTheme="minorHAnsi"/>
          <w:bCs/>
          <w:sz w:val="24"/>
          <w:szCs w:val="24"/>
        </w:rPr>
        <w:t>o doplnění zákona č. 455/1991 Sb., o</w:t>
      </w:r>
      <w:r>
        <w:rPr>
          <w:rFonts w:asciiTheme="minorHAnsi" w:hAnsiTheme="minorHAnsi"/>
          <w:bCs/>
          <w:sz w:val="24"/>
          <w:szCs w:val="24"/>
        </w:rPr>
        <w:t> </w:t>
      </w:r>
      <w:r w:rsidRPr="009A5823">
        <w:rPr>
          <w:rFonts w:asciiTheme="minorHAnsi" w:hAnsiTheme="minorHAnsi"/>
          <w:bCs/>
          <w:sz w:val="24"/>
          <w:szCs w:val="24"/>
        </w:rPr>
        <w:t>živnostenském podnikání (živnostenský zákon), ve znění pozdějších předpisů, a</w:t>
      </w:r>
      <w:r>
        <w:rPr>
          <w:rFonts w:asciiTheme="minorHAnsi" w:hAnsiTheme="minorHAnsi"/>
          <w:bCs/>
          <w:sz w:val="24"/>
          <w:szCs w:val="24"/>
        </w:rPr>
        <w:t> </w:t>
      </w:r>
      <w:r w:rsidRPr="009A5823">
        <w:rPr>
          <w:rFonts w:asciiTheme="minorHAnsi" w:hAnsiTheme="minorHAnsi"/>
          <w:bCs/>
          <w:sz w:val="24"/>
          <w:szCs w:val="24"/>
        </w:rPr>
        <w:t>zákona č. 140/1961 Sb., trestní zákon, ve znění pozdějších předpisů, ve znění pozdějších předpisů.</w:t>
      </w:r>
    </w:p>
    <w:p w14:paraId="740E6ACA" w14:textId="77777777" w:rsidR="00A4066D" w:rsidRPr="009A5823" w:rsidRDefault="00A4066D" w:rsidP="00A4066D">
      <w:pPr>
        <w:tabs>
          <w:tab w:val="left" w:pos="5245"/>
        </w:tabs>
        <w:spacing w:before="120" w:line="276" w:lineRule="auto"/>
        <w:jc w:val="both"/>
        <w:rPr>
          <w:rFonts w:asciiTheme="minorHAnsi" w:hAnsiTheme="minorHAnsi"/>
          <w:bCs/>
          <w:sz w:val="22"/>
        </w:rPr>
      </w:pPr>
      <w:r>
        <w:rPr>
          <w:rFonts w:asciiTheme="minorHAnsi" w:hAnsiTheme="minorHAnsi"/>
          <w:bCs/>
          <w:sz w:val="24"/>
          <w:szCs w:val="24"/>
        </w:rPr>
        <w:t xml:space="preserve">MPO </w:t>
      </w:r>
      <w:r w:rsidRPr="009A5823">
        <w:rPr>
          <w:rFonts w:asciiTheme="minorHAnsi" w:hAnsiTheme="minorHAnsi"/>
          <w:bCs/>
          <w:sz w:val="24"/>
          <w:szCs w:val="24"/>
        </w:rPr>
        <w:t>rozhodne o</w:t>
      </w:r>
      <w:r>
        <w:rPr>
          <w:rFonts w:asciiTheme="minorHAnsi" w:hAnsiTheme="minorHAnsi"/>
          <w:bCs/>
          <w:sz w:val="24"/>
          <w:szCs w:val="24"/>
        </w:rPr>
        <w:t> </w:t>
      </w:r>
      <w:r w:rsidRPr="009A5823">
        <w:rPr>
          <w:rFonts w:asciiTheme="minorHAnsi" w:hAnsiTheme="minorHAnsi"/>
          <w:bCs/>
          <w:sz w:val="24"/>
          <w:szCs w:val="24"/>
        </w:rPr>
        <w:t>žádosti o</w:t>
      </w:r>
      <w:r>
        <w:rPr>
          <w:rFonts w:asciiTheme="minorHAnsi" w:hAnsiTheme="minorHAnsi"/>
          <w:bCs/>
          <w:sz w:val="24"/>
          <w:szCs w:val="24"/>
        </w:rPr>
        <w:t> </w:t>
      </w:r>
      <w:r w:rsidRPr="009A5823">
        <w:rPr>
          <w:rFonts w:asciiTheme="minorHAnsi" w:hAnsiTheme="minorHAnsi"/>
          <w:bCs/>
          <w:sz w:val="24"/>
          <w:szCs w:val="24"/>
        </w:rPr>
        <w:t>udělení licence ve lhůtě 60 dnů ode dne jejího doručení na základě závazných stanovisek M</w:t>
      </w:r>
      <w:r>
        <w:rPr>
          <w:rFonts w:asciiTheme="minorHAnsi" w:hAnsiTheme="minorHAnsi"/>
          <w:bCs/>
          <w:sz w:val="24"/>
          <w:szCs w:val="24"/>
        </w:rPr>
        <w:t>ZV</w:t>
      </w:r>
      <w:r w:rsidRPr="009A5823">
        <w:rPr>
          <w:rFonts w:asciiTheme="minorHAnsi" w:hAnsiTheme="minorHAnsi"/>
          <w:bCs/>
          <w:sz w:val="24"/>
          <w:szCs w:val="24"/>
        </w:rPr>
        <w:t>, M</w:t>
      </w:r>
      <w:r>
        <w:rPr>
          <w:rFonts w:asciiTheme="minorHAnsi" w:hAnsiTheme="minorHAnsi"/>
          <w:bCs/>
          <w:sz w:val="24"/>
          <w:szCs w:val="24"/>
        </w:rPr>
        <w:t>V</w:t>
      </w:r>
      <w:r w:rsidRPr="009A5823">
        <w:rPr>
          <w:rFonts w:asciiTheme="minorHAnsi" w:hAnsiTheme="minorHAnsi"/>
          <w:bCs/>
          <w:sz w:val="24"/>
          <w:szCs w:val="24"/>
        </w:rPr>
        <w:t xml:space="preserve"> a</w:t>
      </w:r>
      <w:r>
        <w:rPr>
          <w:rFonts w:asciiTheme="minorHAnsi" w:hAnsiTheme="minorHAnsi"/>
          <w:bCs/>
          <w:sz w:val="24"/>
          <w:szCs w:val="24"/>
        </w:rPr>
        <w:t> </w:t>
      </w:r>
      <w:r w:rsidRPr="009A5823">
        <w:rPr>
          <w:rFonts w:asciiTheme="minorHAnsi" w:hAnsiTheme="minorHAnsi"/>
          <w:bCs/>
          <w:sz w:val="24"/>
          <w:szCs w:val="24"/>
        </w:rPr>
        <w:t>M</w:t>
      </w:r>
      <w:r>
        <w:rPr>
          <w:rFonts w:asciiTheme="minorHAnsi" w:hAnsiTheme="minorHAnsi"/>
          <w:bCs/>
          <w:sz w:val="24"/>
          <w:szCs w:val="24"/>
        </w:rPr>
        <w:t>O</w:t>
      </w:r>
      <w:r w:rsidRPr="009A5823">
        <w:rPr>
          <w:rFonts w:asciiTheme="minorHAnsi" w:hAnsiTheme="minorHAnsi"/>
          <w:bCs/>
          <w:sz w:val="24"/>
          <w:szCs w:val="24"/>
        </w:rPr>
        <w:t xml:space="preserve"> (v případě významného vojenského materiálu). Závazné stanovisko vydá dotčený orgán ve lhůtě 20 dnů od doručení stejnopisu žádosti; ve zvlášť složitých případech a</w:t>
      </w:r>
      <w:r>
        <w:rPr>
          <w:rFonts w:asciiTheme="minorHAnsi" w:hAnsiTheme="minorHAnsi"/>
          <w:bCs/>
          <w:sz w:val="24"/>
          <w:szCs w:val="24"/>
        </w:rPr>
        <w:t> </w:t>
      </w:r>
      <w:r w:rsidRPr="009A5823">
        <w:rPr>
          <w:rFonts w:asciiTheme="minorHAnsi" w:hAnsiTheme="minorHAnsi"/>
          <w:bCs/>
          <w:sz w:val="24"/>
          <w:szCs w:val="24"/>
        </w:rPr>
        <w:t xml:space="preserve">na základě písemné dohody ministerstev lze tuto lhůtu přiměřeně prodloužit. Závazné stanovisko musí obsahovat souhlas či nesouhlas dotčeného orgánu. </w:t>
      </w:r>
    </w:p>
    <w:p w14:paraId="6823C14A" w14:textId="77777777" w:rsidR="00A4066D" w:rsidRPr="009A5823" w:rsidRDefault="00A4066D" w:rsidP="00A4066D">
      <w:pPr>
        <w:tabs>
          <w:tab w:val="left" w:pos="5245"/>
        </w:tabs>
        <w:spacing w:before="120" w:line="276" w:lineRule="auto"/>
        <w:jc w:val="both"/>
        <w:rPr>
          <w:rFonts w:asciiTheme="minorHAnsi" w:hAnsiTheme="minorHAnsi"/>
          <w:b/>
          <w:bCs/>
          <w:sz w:val="22"/>
        </w:rPr>
      </w:pPr>
      <w:r w:rsidRPr="009A5823">
        <w:rPr>
          <w:rFonts w:asciiTheme="minorHAnsi" w:hAnsiTheme="minorHAnsi"/>
          <w:b/>
          <w:bCs/>
          <w:sz w:val="24"/>
          <w:szCs w:val="24"/>
        </w:rPr>
        <w:t>Ad. 2. Licence k</w:t>
      </w:r>
      <w:r>
        <w:rPr>
          <w:rFonts w:asciiTheme="minorHAnsi" w:hAnsiTheme="minorHAnsi"/>
          <w:b/>
          <w:bCs/>
          <w:sz w:val="24"/>
          <w:szCs w:val="24"/>
        </w:rPr>
        <w:t> </w:t>
      </w:r>
      <w:r w:rsidRPr="009A5823">
        <w:rPr>
          <w:rFonts w:asciiTheme="minorHAnsi" w:hAnsiTheme="minorHAnsi"/>
          <w:b/>
          <w:bCs/>
          <w:sz w:val="24"/>
          <w:szCs w:val="24"/>
        </w:rPr>
        <w:t>provádění transferů v</w:t>
      </w:r>
      <w:r>
        <w:rPr>
          <w:rFonts w:asciiTheme="minorHAnsi" w:hAnsiTheme="minorHAnsi"/>
          <w:b/>
          <w:bCs/>
          <w:sz w:val="24"/>
          <w:szCs w:val="24"/>
        </w:rPr>
        <w:t> </w:t>
      </w:r>
      <w:r w:rsidRPr="009A5823">
        <w:rPr>
          <w:rFonts w:asciiTheme="minorHAnsi" w:hAnsiTheme="minorHAnsi"/>
          <w:b/>
          <w:bCs/>
          <w:sz w:val="24"/>
          <w:szCs w:val="24"/>
        </w:rPr>
        <w:t>rámci zemí Evropské unie</w:t>
      </w:r>
    </w:p>
    <w:p w14:paraId="3EBB221A"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Transferem se rozumí každé přemístění vojenského materiálu od dodavatele v</w:t>
      </w:r>
      <w:r>
        <w:rPr>
          <w:rFonts w:asciiTheme="minorHAnsi" w:hAnsiTheme="minorHAnsi"/>
          <w:bCs/>
          <w:sz w:val="24"/>
          <w:szCs w:val="24"/>
        </w:rPr>
        <w:t> </w:t>
      </w:r>
      <w:r w:rsidRPr="009A5823">
        <w:rPr>
          <w:rFonts w:asciiTheme="minorHAnsi" w:hAnsiTheme="minorHAnsi"/>
          <w:bCs/>
          <w:sz w:val="24"/>
          <w:szCs w:val="24"/>
        </w:rPr>
        <w:t>jednom členském státě Evropské unie k</w:t>
      </w:r>
      <w:r>
        <w:rPr>
          <w:rFonts w:asciiTheme="minorHAnsi" w:hAnsiTheme="minorHAnsi"/>
          <w:bCs/>
          <w:sz w:val="24"/>
          <w:szCs w:val="24"/>
        </w:rPr>
        <w:t> </w:t>
      </w:r>
      <w:r w:rsidRPr="009A5823">
        <w:rPr>
          <w:rFonts w:asciiTheme="minorHAnsi" w:hAnsiTheme="minorHAnsi"/>
          <w:bCs/>
          <w:sz w:val="24"/>
          <w:szCs w:val="24"/>
        </w:rPr>
        <w:t>příjemci v</w:t>
      </w:r>
      <w:r>
        <w:rPr>
          <w:rFonts w:asciiTheme="minorHAnsi" w:hAnsiTheme="minorHAnsi"/>
          <w:bCs/>
          <w:sz w:val="24"/>
          <w:szCs w:val="24"/>
        </w:rPr>
        <w:t> </w:t>
      </w:r>
      <w:r w:rsidRPr="009A5823">
        <w:rPr>
          <w:rFonts w:asciiTheme="minorHAnsi" w:hAnsiTheme="minorHAnsi"/>
          <w:bCs/>
          <w:sz w:val="24"/>
          <w:szCs w:val="24"/>
        </w:rPr>
        <w:t xml:space="preserve">jiném členském státě. </w:t>
      </w:r>
    </w:p>
    <w:p w14:paraId="2C1820B4" w14:textId="77777777" w:rsidR="00A4066D" w:rsidRPr="009A5823" w:rsidRDefault="00A4066D" w:rsidP="00A4066D">
      <w:pPr>
        <w:tabs>
          <w:tab w:val="left" w:pos="5245"/>
        </w:tabs>
        <w:spacing w:before="120" w:line="276" w:lineRule="auto"/>
        <w:jc w:val="both"/>
        <w:rPr>
          <w:rFonts w:asciiTheme="minorHAnsi" w:hAnsiTheme="minorHAnsi"/>
          <w:b/>
          <w:bCs/>
          <w:sz w:val="22"/>
        </w:rPr>
      </w:pPr>
      <w:r w:rsidRPr="009A5823">
        <w:rPr>
          <w:rFonts w:asciiTheme="minorHAnsi" w:hAnsiTheme="minorHAnsi"/>
          <w:b/>
          <w:bCs/>
          <w:sz w:val="24"/>
          <w:szCs w:val="24"/>
        </w:rPr>
        <w:t>2.1 Obecná transferní licence</w:t>
      </w:r>
    </w:p>
    <w:p w14:paraId="34AB6A64" w14:textId="77777777" w:rsidR="00A4066D" w:rsidRPr="009A5823" w:rsidRDefault="00A4066D" w:rsidP="00A4066D">
      <w:pPr>
        <w:tabs>
          <w:tab w:val="left" w:pos="5245"/>
        </w:tabs>
        <w:spacing w:before="120" w:line="276" w:lineRule="auto"/>
        <w:jc w:val="both"/>
        <w:rPr>
          <w:rFonts w:asciiTheme="minorHAnsi" w:hAnsiTheme="minorHAnsi"/>
          <w:bCs/>
          <w:sz w:val="22"/>
        </w:rPr>
      </w:pPr>
      <w:r w:rsidRPr="009A5823">
        <w:rPr>
          <w:rFonts w:asciiTheme="minorHAnsi" w:hAnsiTheme="minorHAnsi"/>
          <w:bCs/>
          <w:sz w:val="24"/>
          <w:szCs w:val="24"/>
        </w:rPr>
        <w:t>Právnická nebo fyzická osoba, které bylo vydáno povolení, je oprávněna provádět transfery za podmínek obecné licence k</w:t>
      </w:r>
      <w:r>
        <w:rPr>
          <w:rFonts w:asciiTheme="minorHAnsi" w:hAnsiTheme="minorHAnsi"/>
          <w:bCs/>
          <w:sz w:val="24"/>
          <w:szCs w:val="24"/>
        </w:rPr>
        <w:t> </w:t>
      </w:r>
      <w:r w:rsidRPr="009A5823">
        <w:rPr>
          <w:rFonts w:asciiTheme="minorHAnsi" w:hAnsiTheme="minorHAnsi"/>
          <w:bCs/>
          <w:sz w:val="24"/>
          <w:szCs w:val="24"/>
        </w:rPr>
        <w:t>transferu, pokud:</w:t>
      </w:r>
    </w:p>
    <w:p w14:paraId="2F1D3F5E" w14:textId="77777777" w:rsidR="00A4066D" w:rsidRPr="009A5823" w:rsidRDefault="00A4066D" w:rsidP="00677596">
      <w:pPr>
        <w:numPr>
          <w:ilvl w:val="0"/>
          <w:numId w:val="25"/>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příjemce je součástí ozbrojených sil členského státu nebo je veřejným zadavatelem, který provádí nákupy výlučně pro ozbrojené síly členského státu,</w:t>
      </w:r>
    </w:p>
    <w:p w14:paraId="1014C61A" w14:textId="77777777" w:rsidR="00A4066D" w:rsidRPr="009A5823" w:rsidRDefault="00A4066D" w:rsidP="00677596">
      <w:pPr>
        <w:numPr>
          <w:ilvl w:val="0"/>
          <w:numId w:val="25"/>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příjemcem je právnická nebo fyzická osoba certifikovaná podle příslušného právního předpisu členského státu, který zapracovává směrnici 2009/43/ES ze dne 6. května 2009 o</w:t>
      </w:r>
      <w:r>
        <w:rPr>
          <w:rFonts w:asciiTheme="minorHAnsi" w:hAnsiTheme="minorHAnsi"/>
          <w:bCs/>
          <w:sz w:val="24"/>
          <w:szCs w:val="24"/>
        </w:rPr>
        <w:t> </w:t>
      </w:r>
      <w:r w:rsidRPr="009A5823">
        <w:rPr>
          <w:rFonts w:asciiTheme="minorHAnsi" w:hAnsiTheme="minorHAnsi"/>
          <w:bCs/>
          <w:sz w:val="24"/>
          <w:szCs w:val="24"/>
        </w:rPr>
        <w:t>zjednodušení podmínek transferů produktů pro obranné účely uvnitř Společenství,</w:t>
      </w:r>
    </w:p>
    <w:p w14:paraId="08009BD4" w14:textId="77777777" w:rsidR="00A4066D" w:rsidRPr="009A5823" w:rsidRDefault="00A4066D" w:rsidP="00677596">
      <w:pPr>
        <w:numPr>
          <w:ilvl w:val="0"/>
          <w:numId w:val="25"/>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transfer je uskutečněn pro účely předvádění vzorků zboží, hodnocení nebo výstav, nebo</w:t>
      </w:r>
    </w:p>
    <w:p w14:paraId="1A66D954" w14:textId="77777777" w:rsidR="00A4066D" w:rsidRPr="009A5823" w:rsidRDefault="00A4066D" w:rsidP="00677596">
      <w:pPr>
        <w:numPr>
          <w:ilvl w:val="0"/>
          <w:numId w:val="25"/>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transfer je uskutečněn pro účely údržby nebo opravy vojenského materiálu.</w:t>
      </w:r>
    </w:p>
    <w:p w14:paraId="76AC1FAA" w14:textId="77777777" w:rsidR="00A4066D" w:rsidRPr="009A5823" w:rsidRDefault="00A4066D" w:rsidP="00A4066D">
      <w:pPr>
        <w:tabs>
          <w:tab w:val="left" w:pos="5245"/>
        </w:tabs>
        <w:spacing w:before="120" w:line="276" w:lineRule="auto"/>
        <w:jc w:val="both"/>
        <w:rPr>
          <w:rFonts w:asciiTheme="minorHAnsi" w:hAnsiTheme="minorHAnsi"/>
          <w:bCs/>
          <w:sz w:val="22"/>
        </w:rPr>
      </w:pPr>
      <w:r>
        <w:rPr>
          <w:rFonts w:asciiTheme="minorHAnsi" w:hAnsiTheme="minorHAnsi"/>
          <w:bCs/>
          <w:sz w:val="24"/>
          <w:szCs w:val="24"/>
        </w:rPr>
        <w:t>MPO</w:t>
      </w:r>
      <w:r w:rsidRPr="009A5823">
        <w:rPr>
          <w:rFonts w:asciiTheme="minorHAnsi" w:hAnsiTheme="minorHAnsi"/>
          <w:bCs/>
          <w:sz w:val="24"/>
          <w:szCs w:val="24"/>
        </w:rPr>
        <w:t xml:space="preserve"> zveřejňuje seznam dodavatelů, kteří využívají obecnou licenci, způsobem umožňujícím dálkový přístup.</w:t>
      </w:r>
    </w:p>
    <w:p w14:paraId="4447A6C8" w14:textId="77777777" w:rsidR="00A4066D" w:rsidRPr="009A5823" w:rsidRDefault="00A4066D" w:rsidP="00A4066D">
      <w:pPr>
        <w:tabs>
          <w:tab w:val="left" w:pos="5245"/>
        </w:tabs>
        <w:spacing w:before="120" w:line="276" w:lineRule="auto"/>
        <w:jc w:val="both"/>
        <w:rPr>
          <w:rFonts w:asciiTheme="minorHAnsi" w:hAnsiTheme="minorHAnsi"/>
          <w:b/>
          <w:bCs/>
          <w:sz w:val="22"/>
        </w:rPr>
      </w:pPr>
      <w:r w:rsidRPr="009A5823">
        <w:rPr>
          <w:rFonts w:asciiTheme="minorHAnsi" w:hAnsiTheme="minorHAnsi"/>
          <w:b/>
          <w:bCs/>
          <w:sz w:val="24"/>
          <w:szCs w:val="24"/>
        </w:rPr>
        <w:t>2.2 Souhrnná transferní licence</w:t>
      </w:r>
    </w:p>
    <w:p w14:paraId="0BD62166" w14:textId="5960B3C5" w:rsidR="00A4066D" w:rsidRDefault="00A4066D" w:rsidP="00A4066D">
      <w:pPr>
        <w:tabs>
          <w:tab w:val="left" w:pos="5245"/>
        </w:tabs>
        <w:spacing w:before="120" w:line="276" w:lineRule="auto"/>
        <w:jc w:val="both"/>
        <w:rPr>
          <w:rFonts w:asciiTheme="minorHAnsi" w:hAnsiTheme="minorHAnsi"/>
          <w:bCs/>
          <w:sz w:val="24"/>
          <w:szCs w:val="24"/>
        </w:rPr>
      </w:pPr>
      <w:r w:rsidRPr="009A5823">
        <w:rPr>
          <w:rFonts w:asciiTheme="minorHAnsi" w:hAnsiTheme="minorHAnsi"/>
          <w:bCs/>
          <w:sz w:val="24"/>
          <w:szCs w:val="24"/>
        </w:rPr>
        <w:t>Právnická nebo fyzická osoba, které bylo vydáno povolení, je oprávněna provádět na základě souhrnné licence transfery více příjemcům v</w:t>
      </w:r>
      <w:r>
        <w:rPr>
          <w:rFonts w:asciiTheme="minorHAnsi" w:hAnsiTheme="minorHAnsi"/>
          <w:bCs/>
          <w:sz w:val="24"/>
          <w:szCs w:val="24"/>
        </w:rPr>
        <w:t> </w:t>
      </w:r>
      <w:r w:rsidRPr="009A5823">
        <w:rPr>
          <w:rFonts w:asciiTheme="minorHAnsi" w:hAnsiTheme="minorHAnsi"/>
          <w:bCs/>
          <w:sz w:val="24"/>
          <w:szCs w:val="24"/>
        </w:rPr>
        <w:t xml:space="preserve">jednom nebo více členských státech. </w:t>
      </w:r>
      <w:r>
        <w:rPr>
          <w:rFonts w:asciiTheme="minorHAnsi" w:hAnsiTheme="minorHAnsi"/>
          <w:bCs/>
          <w:sz w:val="24"/>
          <w:szCs w:val="24"/>
        </w:rPr>
        <w:t>MPO</w:t>
      </w:r>
      <w:r w:rsidRPr="009A5823">
        <w:rPr>
          <w:rFonts w:asciiTheme="minorHAnsi" w:hAnsiTheme="minorHAnsi"/>
          <w:bCs/>
          <w:sz w:val="24"/>
          <w:szCs w:val="24"/>
        </w:rPr>
        <w:t xml:space="preserve"> rozhodne o</w:t>
      </w:r>
      <w:r>
        <w:rPr>
          <w:rFonts w:asciiTheme="minorHAnsi" w:hAnsiTheme="minorHAnsi"/>
          <w:bCs/>
          <w:sz w:val="24"/>
          <w:szCs w:val="24"/>
        </w:rPr>
        <w:t> </w:t>
      </w:r>
      <w:r w:rsidRPr="009A5823">
        <w:rPr>
          <w:rFonts w:asciiTheme="minorHAnsi" w:hAnsiTheme="minorHAnsi"/>
          <w:bCs/>
          <w:sz w:val="24"/>
          <w:szCs w:val="24"/>
        </w:rPr>
        <w:t>žádosti o</w:t>
      </w:r>
      <w:r>
        <w:rPr>
          <w:rFonts w:asciiTheme="minorHAnsi" w:hAnsiTheme="minorHAnsi"/>
          <w:bCs/>
          <w:sz w:val="24"/>
          <w:szCs w:val="24"/>
        </w:rPr>
        <w:t> </w:t>
      </w:r>
      <w:r w:rsidRPr="009A5823">
        <w:rPr>
          <w:rFonts w:asciiTheme="minorHAnsi" w:hAnsiTheme="minorHAnsi"/>
          <w:bCs/>
          <w:sz w:val="24"/>
          <w:szCs w:val="24"/>
        </w:rPr>
        <w:t>udělení souhrnné licence ve lhůtě 30 dnů ode dne jejího doručení na základě závazného stanoviska M</w:t>
      </w:r>
      <w:r>
        <w:rPr>
          <w:rFonts w:asciiTheme="minorHAnsi" w:hAnsiTheme="minorHAnsi"/>
          <w:bCs/>
          <w:sz w:val="24"/>
          <w:szCs w:val="24"/>
        </w:rPr>
        <w:t>V</w:t>
      </w:r>
      <w:r w:rsidRPr="009A5823">
        <w:rPr>
          <w:rFonts w:asciiTheme="minorHAnsi" w:hAnsiTheme="minorHAnsi"/>
          <w:bCs/>
          <w:sz w:val="24"/>
          <w:szCs w:val="24"/>
        </w:rPr>
        <w:t>, v</w:t>
      </w:r>
      <w:r>
        <w:rPr>
          <w:rFonts w:asciiTheme="minorHAnsi" w:hAnsiTheme="minorHAnsi"/>
          <w:bCs/>
          <w:sz w:val="24"/>
          <w:szCs w:val="24"/>
        </w:rPr>
        <w:t> </w:t>
      </w:r>
      <w:r w:rsidRPr="009A5823">
        <w:rPr>
          <w:rFonts w:asciiTheme="minorHAnsi" w:hAnsiTheme="minorHAnsi"/>
          <w:bCs/>
          <w:sz w:val="24"/>
          <w:szCs w:val="24"/>
        </w:rPr>
        <w:t>případě že se jedná o</w:t>
      </w:r>
      <w:r>
        <w:rPr>
          <w:rFonts w:asciiTheme="minorHAnsi" w:hAnsiTheme="minorHAnsi"/>
          <w:bCs/>
          <w:sz w:val="24"/>
          <w:szCs w:val="24"/>
        </w:rPr>
        <w:t> </w:t>
      </w:r>
      <w:r w:rsidRPr="009A5823">
        <w:rPr>
          <w:rFonts w:asciiTheme="minorHAnsi" w:hAnsiTheme="minorHAnsi"/>
          <w:bCs/>
          <w:sz w:val="24"/>
          <w:szCs w:val="24"/>
        </w:rPr>
        <w:t>významný vojenský materiál i</w:t>
      </w:r>
      <w:r>
        <w:rPr>
          <w:rFonts w:asciiTheme="minorHAnsi" w:hAnsiTheme="minorHAnsi"/>
          <w:bCs/>
          <w:sz w:val="24"/>
          <w:szCs w:val="24"/>
        </w:rPr>
        <w:t> </w:t>
      </w:r>
      <w:r w:rsidRPr="009A5823">
        <w:rPr>
          <w:rFonts w:asciiTheme="minorHAnsi" w:hAnsiTheme="minorHAnsi"/>
          <w:bCs/>
          <w:sz w:val="24"/>
          <w:szCs w:val="24"/>
        </w:rPr>
        <w:t>závazného M</w:t>
      </w:r>
      <w:r>
        <w:rPr>
          <w:rFonts w:asciiTheme="minorHAnsi" w:hAnsiTheme="minorHAnsi"/>
          <w:bCs/>
          <w:sz w:val="24"/>
          <w:szCs w:val="24"/>
        </w:rPr>
        <w:t>O</w:t>
      </w:r>
      <w:r w:rsidRPr="009A5823">
        <w:rPr>
          <w:rFonts w:asciiTheme="minorHAnsi" w:hAnsiTheme="minorHAnsi"/>
          <w:bCs/>
          <w:sz w:val="24"/>
          <w:szCs w:val="24"/>
        </w:rPr>
        <w:t>. Závazné stanovisko M</w:t>
      </w:r>
      <w:r>
        <w:rPr>
          <w:rFonts w:asciiTheme="minorHAnsi" w:hAnsiTheme="minorHAnsi"/>
          <w:bCs/>
          <w:sz w:val="24"/>
          <w:szCs w:val="24"/>
        </w:rPr>
        <w:t xml:space="preserve">ZV </w:t>
      </w:r>
      <w:r w:rsidRPr="009A5823">
        <w:rPr>
          <w:rFonts w:asciiTheme="minorHAnsi" w:hAnsiTheme="minorHAnsi"/>
          <w:bCs/>
          <w:sz w:val="24"/>
          <w:szCs w:val="24"/>
        </w:rPr>
        <w:t xml:space="preserve">se nevyžaduje. Souhrnná licence se uděluje na dobu 3 let, nejvýše však na dobu platnosti povolení. </w:t>
      </w:r>
    </w:p>
    <w:p w14:paraId="6DDD60B5" w14:textId="60D3FF48" w:rsidR="00974D72" w:rsidRDefault="00974D72" w:rsidP="00A4066D">
      <w:pPr>
        <w:tabs>
          <w:tab w:val="left" w:pos="5245"/>
        </w:tabs>
        <w:spacing w:before="120" w:line="276" w:lineRule="auto"/>
        <w:jc w:val="both"/>
        <w:rPr>
          <w:rFonts w:asciiTheme="minorHAnsi" w:hAnsiTheme="minorHAnsi"/>
          <w:bCs/>
          <w:sz w:val="22"/>
        </w:rPr>
      </w:pPr>
    </w:p>
    <w:p w14:paraId="3FF54CFD" w14:textId="77777777" w:rsidR="00974D72" w:rsidRPr="009A5823" w:rsidRDefault="00974D72" w:rsidP="00A4066D">
      <w:pPr>
        <w:tabs>
          <w:tab w:val="left" w:pos="5245"/>
        </w:tabs>
        <w:spacing w:before="120" w:line="276" w:lineRule="auto"/>
        <w:jc w:val="both"/>
        <w:rPr>
          <w:rFonts w:asciiTheme="minorHAnsi" w:hAnsiTheme="minorHAnsi"/>
          <w:bCs/>
          <w:sz w:val="22"/>
        </w:rPr>
      </w:pPr>
    </w:p>
    <w:p w14:paraId="30CBF842" w14:textId="77777777" w:rsidR="00A4066D" w:rsidRPr="009A5823" w:rsidRDefault="00A4066D" w:rsidP="00A4066D">
      <w:pPr>
        <w:tabs>
          <w:tab w:val="left" w:pos="5245"/>
        </w:tabs>
        <w:spacing w:before="120" w:line="276" w:lineRule="auto"/>
        <w:jc w:val="both"/>
        <w:rPr>
          <w:rFonts w:asciiTheme="minorHAnsi" w:hAnsiTheme="minorHAnsi"/>
          <w:b/>
          <w:bCs/>
          <w:sz w:val="22"/>
        </w:rPr>
      </w:pPr>
      <w:r w:rsidRPr="009A5823">
        <w:rPr>
          <w:rFonts w:asciiTheme="minorHAnsi" w:hAnsiTheme="minorHAnsi"/>
          <w:b/>
          <w:bCs/>
          <w:sz w:val="24"/>
          <w:szCs w:val="24"/>
        </w:rPr>
        <w:lastRenderedPageBreak/>
        <w:t>2.3 Individuální transferní licence</w:t>
      </w:r>
    </w:p>
    <w:p w14:paraId="1BFFCA47" w14:textId="77777777" w:rsidR="00A4066D" w:rsidRPr="009A5823" w:rsidRDefault="00A4066D" w:rsidP="00A4066D">
      <w:pPr>
        <w:tabs>
          <w:tab w:val="left" w:pos="5245"/>
        </w:tabs>
        <w:spacing w:before="120" w:line="276" w:lineRule="auto"/>
        <w:jc w:val="both"/>
        <w:rPr>
          <w:rFonts w:asciiTheme="minorHAnsi" w:hAnsiTheme="minorHAnsi"/>
          <w:b/>
          <w:bCs/>
          <w:sz w:val="28"/>
          <w:szCs w:val="28"/>
        </w:rPr>
      </w:pPr>
      <w:r w:rsidRPr="009A5823">
        <w:rPr>
          <w:rFonts w:asciiTheme="minorHAnsi" w:hAnsiTheme="minorHAnsi"/>
          <w:bCs/>
          <w:sz w:val="24"/>
          <w:szCs w:val="24"/>
        </w:rPr>
        <w:t>Právnická nebo fyzická osoba, které bylo vydáno povolení, je oprávněna provést transfer na základě individuální licence jednomu určitému příjemci. M</w:t>
      </w:r>
      <w:r>
        <w:rPr>
          <w:rFonts w:asciiTheme="minorHAnsi" w:hAnsiTheme="minorHAnsi"/>
          <w:bCs/>
          <w:sz w:val="24"/>
          <w:szCs w:val="24"/>
        </w:rPr>
        <w:t>PO</w:t>
      </w:r>
      <w:r w:rsidRPr="009A5823">
        <w:rPr>
          <w:rFonts w:asciiTheme="minorHAnsi" w:hAnsiTheme="minorHAnsi"/>
          <w:bCs/>
          <w:sz w:val="24"/>
          <w:szCs w:val="24"/>
        </w:rPr>
        <w:t xml:space="preserve"> rozhodne o</w:t>
      </w:r>
      <w:r>
        <w:rPr>
          <w:rFonts w:asciiTheme="minorHAnsi" w:hAnsiTheme="minorHAnsi"/>
          <w:bCs/>
          <w:sz w:val="24"/>
          <w:szCs w:val="24"/>
        </w:rPr>
        <w:t> </w:t>
      </w:r>
      <w:r w:rsidRPr="009A5823">
        <w:rPr>
          <w:rFonts w:asciiTheme="minorHAnsi" w:hAnsiTheme="minorHAnsi"/>
          <w:bCs/>
          <w:sz w:val="24"/>
          <w:szCs w:val="24"/>
        </w:rPr>
        <w:t>žádosti o</w:t>
      </w:r>
      <w:r>
        <w:rPr>
          <w:rFonts w:asciiTheme="minorHAnsi" w:hAnsiTheme="minorHAnsi"/>
          <w:bCs/>
          <w:sz w:val="24"/>
          <w:szCs w:val="24"/>
        </w:rPr>
        <w:t> </w:t>
      </w:r>
      <w:r w:rsidRPr="009A5823">
        <w:rPr>
          <w:rFonts w:asciiTheme="minorHAnsi" w:hAnsiTheme="minorHAnsi"/>
          <w:bCs/>
          <w:sz w:val="24"/>
          <w:szCs w:val="24"/>
        </w:rPr>
        <w:t>udělení individuální licence ve lhůtě 30 dnů ode dne jejího doručení na základě závazného stanoviska M</w:t>
      </w:r>
      <w:r>
        <w:rPr>
          <w:rFonts w:asciiTheme="minorHAnsi" w:hAnsiTheme="minorHAnsi"/>
          <w:bCs/>
          <w:sz w:val="24"/>
          <w:szCs w:val="24"/>
        </w:rPr>
        <w:t>V</w:t>
      </w:r>
      <w:r w:rsidRPr="009A5823">
        <w:rPr>
          <w:rFonts w:asciiTheme="minorHAnsi" w:hAnsiTheme="minorHAnsi"/>
          <w:bCs/>
          <w:sz w:val="24"/>
          <w:szCs w:val="24"/>
        </w:rPr>
        <w:t>, v</w:t>
      </w:r>
      <w:r>
        <w:rPr>
          <w:rFonts w:asciiTheme="minorHAnsi" w:hAnsiTheme="minorHAnsi"/>
          <w:bCs/>
          <w:sz w:val="24"/>
          <w:szCs w:val="24"/>
        </w:rPr>
        <w:t> </w:t>
      </w:r>
      <w:r w:rsidRPr="009A5823">
        <w:rPr>
          <w:rFonts w:asciiTheme="minorHAnsi" w:hAnsiTheme="minorHAnsi"/>
          <w:bCs/>
          <w:sz w:val="24"/>
          <w:szCs w:val="24"/>
        </w:rPr>
        <w:t>případě že se jedná o</w:t>
      </w:r>
      <w:r>
        <w:rPr>
          <w:rFonts w:asciiTheme="minorHAnsi" w:hAnsiTheme="minorHAnsi"/>
          <w:bCs/>
          <w:sz w:val="24"/>
          <w:szCs w:val="24"/>
        </w:rPr>
        <w:t> </w:t>
      </w:r>
      <w:r w:rsidRPr="009A5823">
        <w:rPr>
          <w:rFonts w:asciiTheme="minorHAnsi" w:hAnsiTheme="minorHAnsi"/>
          <w:bCs/>
          <w:sz w:val="24"/>
          <w:szCs w:val="24"/>
        </w:rPr>
        <w:t>významný vojenský materiál i</w:t>
      </w:r>
      <w:r>
        <w:rPr>
          <w:rFonts w:asciiTheme="minorHAnsi" w:hAnsiTheme="minorHAnsi"/>
          <w:bCs/>
          <w:sz w:val="24"/>
          <w:szCs w:val="24"/>
        </w:rPr>
        <w:t> </w:t>
      </w:r>
      <w:r w:rsidRPr="009A5823">
        <w:rPr>
          <w:rFonts w:asciiTheme="minorHAnsi" w:hAnsiTheme="minorHAnsi"/>
          <w:bCs/>
          <w:sz w:val="24"/>
          <w:szCs w:val="24"/>
        </w:rPr>
        <w:t>závazného M</w:t>
      </w:r>
      <w:r>
        <w:rPr>
          <w:rFonts w:asciiTheme="minorHAnsi" w:hAnsiTheme="minorHAnsi"/>
          <w:bCs/>
          <w:sz w:val="24"/>
          <w:szCs w:val="24"/>
        </w:rPr>
        <w:t>O</w:t>
      </w:r>
      <w:r w:rsidRPr="009A5823">
        <w:rPr>
          <w:rFonts w:asciiTheme="minorHAnsi" w:hAnsiTheme="minorHAnsi"/>
          <w:bCs/>
          <w:sz w:val="24"/>
          <w:szCs w:val="24"/>
        </w:rPr>
        <w:t>. Závazné stanovisko M</w:t>
      </w:r>
      <w:r>
        <w:rPr>
          <w:rFonts w:asciiTheme="minorHAnsi" w:hAnsiTheme="minorHAnsi"/>
          <w:bCs/>
          <w:sz w:val="24"/>
          <w:szCs w:val="24"/>
        </w:rPr>
        <w:t>ZV</w:t>
      </w:r>
      <w:r w:rsidRPr="009A5823">
        <w:rPr>
          <w:rFonts w:asciiTheme="minorHAnsi" w:hAnsiTheme="minorHAnsi"/>
          <w:bCs/>
          <w:sz w:val="24"/>
          <w:szCs w:val="24"/>
        </w:rPr>
        <w:t xml:space="preserve"> se nevyžaduje.</w:t>
      </w:r>
    </w:p>
    <w:p w14:paraId="3EFFD884" w14:textId="77777777" w:rsidR="00A4066D" w:rsidRPr="009A5823" w:rsidRDefault="00A4066D" w:rsidP="00A4066D">
      <w:pPr>
        <w:tabs>
          <w:tab w:val="left" w:pos="5245"/>
        </w:tabs>
        <w:spacing w:before="240"/>
        <w:jc w:val="both"/>
        <w:rPr>
          <w:rFonts w:asciiTheme="minorHAnsi" w:hAnsiTheme="minorHAnsi"/>
          <w:b/>
          <w:bCs/>
          <w:sz w:val="24"/>
          <w:szCs w:val="24"/>
          <w:u w:val="single"/>
        </w:rPr>
      </w:pPr>
      <w:r w:rsidRPr="009A5823">
        <w:rPr>
          <w:rFonts w:asciiTheme="minorHAnsi" w:hAnsiTheme="minorHAnsi"/>
          <w:b/>
          <w:bCs/>
          <w:sz w:val="24"/>
          <w:szCs w:val="24"/>
          <w:u w:val="single"/>
        </w:rPr>
        <w:t>Důvody neudělení licence k</w:t>
      </w:r>
      <w:r>
        <w:rPr>
          <w:rFonts w:asciiTheme="minorHAnsi" w:hAnsiTheme="minorHAnsi"/>
          <w:b/>
          <w:bCs/>
          <w:sz w:val="24"/>
          <w:szCs w:val="24"/>
          <w:u w:val="single"/>
        </w:rPr>
        <w:t> </w:t>
      </w:r>
      <w:r w:rsidRPr="009A5823">
        <w:rPr>
          <w:rFonts w:asciiTheme="minorHAnsi" w:hAnsiTheme="minorHAnsi"/>
          <w:b/>
          <w:bCs/>
          <w:sz w:val="24"/>
          <w:szCs w:val="24"/>
          <w:u w:val="single"/>
        </w:rPr>
        <w:t>zahraničnímu obchodu s</w:t>
      </w:r>
      <w:r>
        <w:rPr>
          <w:rFonts w:asciiTheme="minorHAnsi" w:hAnsiTheme="minorHAnsi"/>
          <w:b/>
          <w:bCs/>
          <w:sz w:val="24"/>
          <w:szCs w:val="24"/>
          <w:u w:val="single"/>
        </w:rPr>
        <w:t> </w:t>
      </w:r>
      <w:r w:rsidRPr="009A5823">
        <w:rPr>
          <w:rFonts w:asciiTheme="minorHAnsi" w:hAnsiTheme="minorHAnsi"/>
          <w:b/>
          <w:bCs/>
          <w:sz w:val="24"/>
          <w:szCs w:val="24"/>
          <w:u w:val="single"/>
        </w:rPr>
        <w:t>vojenským materiálem</w:t>
      </w:r>
    </w:p>
    <w:p w14:paraId="782207CE" w14:textId="77777777" w:rsidR="00A4066D" w:rsidRPr="009A5823" w:rsidRDefault="00A4066D" w:rsidP="00A4066D">
      <w:pPr>
        <w:tabs>
          <w:tab w:val="left" w:pos="5245"/>
        </w:tabs>
        <w:spacing w:before="120" w:line="276" w:lineRule="auto"/>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PO</w:t>
      </w:r>
      <w:r w:rsidRPr="009A5823">
        <w:rPr>
          <w:rFonts w:asciiTheme="minorHAnsi" w:hAnsiTheme="minorHAnsi"/>
          <w:bCs/>
          <w:sz w:val="24"/>
          <w:szCs w:val="24"/>
        </w:rPr>
        <w:t xml:space="preserve"> neudělí licenci v</w:t>
      </w:r>
      <w:r>
        <w:rPr>
          <w:rFonts w:asciiTheme="minorHAnsi" w:hAnsiTheme="minorHAnsi"/>
          <w:bCs/>
          <w:sz w:val="24"/>
          <w:szCs w:val="24"/>
        </w:rPr>
        <w:t> </w:t>
      </w:r>
      <w:r w:rsidRPr="009A5823">
        <w:rPr>
          <w:rFonts w:asciiTheme="minorHAnsi" w:hAnsiTheme="minorHAnsi"/>
          <w:bCs/>
          <w:sz w:val="24"/>
          <w:szCs w:val="24"/>
        </w:rPr>
        <w:t>těchto případech:</w:t>
      </w:r>
    </w:p>
    <w:p w14:paraId="4C927175" w14:textId="77777777" w:rsidR="00A4066D" w:rsidRPr="009A5823" w:rsidRDefault="00A4066D" w:rsidP="00677596">
      <w:pPr>
        <w:numPr>
          <w:ilvl w:val="0"/>
          <w:numId w:val="23"/>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t>Žadatel nesplnil náležitosti stanovené v</w:t>
      </w:r>
      <w:r>
        <w:rPr>
          <w:rFonts w:asciiTheme="minorHAnsi" w:hAnsiTheme="minorHAnsi"/>
          <w:bCs/>
          <w:sz w:val="24"/>
          <w:szCs w:val="24"/>
        </w:rPr>
        <w:t> </w:t>
      </w:r>
      <w:r w:rsidRPr="009A5823">
        <w:rPr>
          <w:rFonts w:asciiTheme="minorHAnsi" w:hAnsiTheme="minorHAnsi"/>
          <w:bCs/>
          <w:sz w:val="24"/>
          <w:szCs w:val="24"/>
        </w:rPr>
        <w:t>§ 15 zákona č. 38/1994 Sb., o</w:t>
      </w:r>
      <w:r>
        <w:rPr>
          <w:rFonts w:asciiTheme="minorHAnsi" w:hAnsiTheme="minorHAnsi"/>
          <w:bCs/>
          <w:sz w:val="24"/>
          <w:szCs w:val="24"/>
        </w:rPr>
        <w:t> </w:t>
      </w:r>
      <w:r w:rsidRPr="009A5823">
        <w:rPr>
          <w:rFonts w:asciiTheme="minorHAnsi" w:hAnsiTheme="minorHAnsi"/>
          <w:bCs/>
          <w:sz w:val="24"/>
          <w:szCs w:val="24"/>
        </w:rPr>
        <w:t>zahraničním obchodu s</w:t>
      </w:r>
      <w:r>
        <w:rPr>
          <w:rFonts w:asciiTheme="minorHAnsi" w:hAnsiTheme="minorHAnsi"/>
          <w:bCs/>
          <w:sz w:val="24"/>
          <w:szCs w:val="24"/>
        </w:rPr>
        <w:t> </w:t>
      </w:r>
      <w:r w:rsidRPr="009A5823">
        <w:rPr>
          <w:rFonts w:asciiTheme="minorHAnsi" w:hAnsiTheme="minorHAnsi"/>
          <w:bCs/>
          <w:sz w:val="24"/>
          <w:szCs w:val="24"/>
        </w:rPr>
        <w:t>vojenským materiálem a</w:t>
      </w:r>
      <w:r>
        <w:rPr>
          <w:rFonts w:asciiTheme="minorHAnsi" w:hAnsiTheme="minorHAnsi"/>
          <w:bCs/>
          <w:sz w:val="24"/>
          <w:szCs w:val="24"/>
        </w:rPr>
        <w:t> </w:t>
      </w:r>
      <w:r w:rsidRPr="009A5823">
        <w:rPr>
          <w:rFonts w:asciiTheme="minorHAnsi" w:hAnsiTheme="minorHAnsi"/>
          <w:bCs/>
          <w:sz w:val="24"/>
          <w:szCs w:val="24"/>
        </w:rPr>
        <w:t>o doplnění zákona č. 455/1991 Sb., o</w:t>
      </w:r>
      <w:r>
        <w:rPr>
          <w:rFonts w:asciiTheme="minorHAnsi" w:hAnsiTheme="minorHAnsi"/>
          <w:bCs/>
          <w:sz w:val="24"/>
          <w:szCs w:val="24"/>
        </w:rPr>
        <w:t> </w:t>
      </w:r>
      <w:r w:rsidRPr="009A5823">
        <w:rPr>
          <w:rFonts w:asciiTheme="minorHAnsi" w:hAnsiTheme="minorHAnsi"/>
          <w:bCs/>
          <w:sz w:val="24"/>
          <w:szCs w:val="24"/>
        </w:rPr>
        <w:t>živnostenském podnikání (živnostenský zákon), ve znění pozdějších předpisů, a</w:t>
      </w:r>
      <w:r>
        <w:rPr>
          <w:rFonts w:asciiTheme="minorHAnsi" w:hAnsiTheme="minorHAnsi"/>
          <w:bCs/>
          <w:sz w:val="24"/>
          <w:szCs w:val="24"/>
        </w:rPr>
        <w:t> </w:t>
      </w:r>
      <w:r w:rsidRPr="009A5823">
        <w:rPr>
          <w:rFonts w:asciiTheme="minorHAnsi" w:hAnsiTheme="minorHAnsi"/>
          <w:bCs/>
          <w:sz w:val="24"/>
          <w:szCs w:val="24"/>
        </w:rPr>
        <w:t>zákona č. 140/1961 Sb., trestní zákon, ve znění pozdějších předpisů, ve znění pozdějších předpisů;</w:t>
      </w:r>
    </w:p>
    <w:p w14:paraId="291766A7" w14:textId="77777777" w:rsidR="00A4066D" w:rsidRPr="009A5823" w:rsidRDefault="00A4066D" w:rsidP="00677596">
      <w:pPr>
        <w:numPr>
          <w:ilvl w:val="0"/>
          <w:numId w:val="23"/>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t>Žadatel porušil závažným způsobem ustanovení tohoto zákona nebo předpis Evropské unie, právní předpis členského státu Evropské unie nebo vyhlášenou mezinárodní smlouvu, kterou je Č</w:t>
      </w:r>
      <w:r>
        <w:rPr>
          <w:rFonts w:asciiTheme="minorHAnsi" w:hAnsiTheme="minorHAnsi"/>
          <w:bCs/>
          <w:sz w:val="24"/>
          <w:szCs w:val="24"/>
        </w:rPr>
        <w:t>R</w:t>
      </w:r>
      <w:r w:rsidRPr="009A5823">
        <w:rPr>
          <w:rFonts w:asciiTheme="minorHAnsi" w:hAnsiTheme="minorHAnsi"/>
          <w:bCs/>
          <w:sz w:val="24"/>
          <w:szCs w:val="24"/>
        </w:rPr>
        <w:t xml:space="preserve"> vázána, pokud upravují obchodování nebo nakládání s</w:t>
      </w:r>
      <w:r>
        <w:rPr>
          <w:rFonts w:asciiTheme="minorHAnsi" w:hAnsiTheme="minorHAnsi"/>
          <w:bCs/>
          <w:sz w:val="24"/>
          <w:szCs w:val="24"/>
        </w:rPr>
        <w:t> </w:t>
      </w:r>
      <w:r w:rsidRPr="009A5823">
        <w:rPr>
          <w:rFonts w:asciiTheme="minorHAnsi" w:hAnsiTheme="minorHAnsi"/>
          <w:bCs/>
          <w:sz w:val="24"/>
          <w:szCs w:val="24"/>
        </w:rPr>
        <w:t>vojenským materiálem;</w:t>
      </w:r>
    </w:p>
    <w:p w14:paraId="01C9E3A6" w14:textId="77777777" w:rsidR="00A4066D" w:rsidRPr="009A5823" w:rsidRDefault="00A4066D" w:rsidP="00677596">
      <w:pPr>
        <w:numPr>
          <w:ilvl w:val="0"/>
          <w:numId w:val="23"/>
        </w:numPr>
        <w:tabs>
          <w:tab w:val="left" w:pos="5245"/>
        </w:tabs>
        <w:spacing w:before="120" w:after="160" w:line="276" w:lineRule="auto"/>
        <w:contextualSpacing/>
        <w:jc w:val="both"/>
        <w:rPr>
          <w:rFonts w:asciiTheme="minorHAnsi" w:hAnsiTheme="minorHAnsi"/>
          <w:bCs/>
          <w:sz w:val="22"/>
        </w:rPr>
      </w:pPr>
      <w:r w:rsidRPr="009A5823">
        <w:rPr>
          <w:rFonts w:asciiTheme="minorHAnsi" w:hAnsiTheme="minorHAnsi"/>
          <w:bCs/>
          <w:sz w:val="24"/>
          <w:szCs w:val="24"/>
        </w:rPr>
        <w:t>Z důvodu zahraničně politických nebo obchodních zájmů Č</w:t>
      </w:r>
      <w:r>
        <w:rPr>
          <w:rFonts w:asciiTheme="minorHAnsi" w:hAnsiTheme="minorHAnsi"/>
          <w:bCs/>
          <w:sz w:val="24"/>
          <w:szCs w:val="24"/>
        </w:rPr>
        <w:t>R neb</w:t>
      </w:r>
      <w:r w:rsidRPr="009A5823">
        <w:rPr>
          <w:rFonts w:asciiTheme="minorHAnsi" w:hAnsiTheme="minorHAnsi"/>
          <w:bCs/>
          <w:sz w:val="24"/>
          <w:szCs w:val="24"/>
        </w:rPr>
        <w:t>o z</w:t>
      </w:r>
      <w:r>
        <w:rPr>
          <w:rFonts w:asciiTheme="minorHAnsi" w:hAnsiTheme="minorHAnsi"/>
          <w:bCs/>
          <w:sz w:val="24"/>
          <w:szCs w:val="24"/>
        </w:rPr>
        <w:t> </w:t>
      </w:r>
      <w:r w:rsidRPr="009A5823">
        <w:rPr>
          <w:rFonts w:asciiTheme="minorHAnsi" w:hAnsiTheme="minorHAnsi"/>
          <w:bCs/>
          <w:sz w:val="24"/>
          <w:szCs w:val="24"/>
        </w:rPr>
        <w:t>důvodu ochrany veřejného pořádku, bezpečnosti a</w:t>
      </w:r>
      <w:r>
        <w:rPr>
          <w:rFonts w:asciiTheme="minorHAnsi" w:hAnsiTheme="minorHAnsi"/>
          <w:bCs/>
          <w:sz w:val="24"/>
          <w:szCs w:val="24"/>
        </w:rPr>
        <w:t> </w:t>
      </w:r>
      <w:r w:rsidRPr="009A5823">
        <w:rPr>
          <w:rFonts w:asciiTheme="minorHAnsi" w:hAnsiTheme="minorHAnsi"/>
          <w:bCs/>
          <w:sz w:val="24"/>
          <w:szCs w:val="24"/>
        </w:rPr>
        <w:t>ochrany obyvatelstva.</w:t>
      </w:r>
    </w:p>
    <w:p w14:paraId="392EF5A7" w14:textId="77777777" w:rsidR="00A4066D" w:rsidRDefault="00A4066D" w:rsidP="00A4066D">
      <w:pPr>
        <w:tabs>
          <w:tab w:val="left" w:pos="5245"/>
        </w:tabs>
        <w:spacing w:before="240" w:after="120" w:line="276" w:lineRule="auto"/>
        <w:jc w:val="both"/>
        <w:rPr>
          <w:rFonts w:asciiTheme="minorHAnsi" w:hAnsiTheme="minorHAnsi"/>
          <w:b/>
          <w:bCs/>
          <w:sz w:val="24"/>
          <w:szCs w:val="24"/>
          <w:u w:val="single"/>
        </w:rPr>
      </w:pPr>
    </w:p>
    <w:p w14:paraId="5992D0CD" w14:textId="77777777" w:rsidR="00A4066D" w:rsidRDefault="00A4066D" w:rsidP="00A4066D">
      <w:pPr>
        <w:tabs>
          <w:tab w:val="left" w:pos="5245"/>
        </w:tabs>
        <w:spacing w:before="240" w:after="120" w:line="276" w:lineRule="auto"/>
        <w:jc w:val="both"/>
        <w:rPr>
          <w:rFonts w:asciiTheme="minorHAnsi" w:hAnsiTheme="minorHAnsi"/>
          <w:b/>
          <w:bCs/>
          <w:sz w:val="24"/>
          <w:szCs w:val="24"/>
          <w:u w:val="single"/>
        </w:rPr>
      </w:pPr>
      <w:r w:rsidRPr="009A5823">
        <w:rPr>
          <w:rFonts w:asciiTheme="minorHAnsi" w:hAnsiTheme="minorHAnsi"/>
          <w:b/>
          <w:bCs/>
          <w:sz w:val="24"/>
          <w:szCs w:val="24"/>
          <w:u w:val="single"/>
        </w:rPr>
        <w:t>Certifikace dle zákona č. 38/1994 Sb., o</w:t>
      </w:r>
      <w:r>
        <w:rPr>
          <w:rFonts w:asciiTheme="minorHAnsi" w:hAnsiTheme="minorHAnsi"/>
          <w:b/>
          <w:bCs/>
          <w:sz w:val="24"/>
          <w:szCs w:val="24"/>
          <w:u w:val="single"/>
        </w:rPr>
        <w:t> </w:t>
      </w:r>
      <w:r w:rsidRPr="009A5823">
        <w:rPr>
          <w:rFonts w:asciiTheme="minorHAnsi" w:hAnsiTheme="minorHAnsi"/>
          <w:b/>
          <w:bCs/>
          <w:sz w:val="24"/>
          <w:szCs w:val="24"/>
          <w:u w:val="single"/>
        </w:rPr>
        <w:t>zahraničním obchodu s</w:t>
      </w:r>
      <w:r>
        <w:rPr>
          <w:rFonts w:asciiTheme="minorHAnsi" w:hAnsiTheme="minorHAnsi"/>
          <w:b/>
          <w:bCs/>
          <w:sz w:val="24"/>
          <w:szCs w:val="24"/>
          <w:u w:val="single"/>
        </w:rPr>
        <w:t> </w:t>
      </w:r>
      <w:r w:rsidRPr="009A5823">
        <w:rPr>
          <w:rFonts w:asciiTheme="minorHAnsi" w:hAnsiTheme="minorHAnsi"/>
          <w:b/>
          <w:bCs/>
          <w:sz w:val="24"/>
          <w:szCs w:val="24"/>
          <w:u w:val="single"/>
        </w:rPr>
        <w:t>vojenským materiálem</w:t>
      </w:r>
    </w:p>
    <w:p w14:paraId="70611DBD" w14:textId="77777777" w:rsidR="00A4066D" w:rsidRPr="009A5823" w:rsidRDefault="00A4066D" w:rsidP="00A4066D">
      <w:pPr>
        <w:tabs>
          <w:tab w:val="left" w:pos="5245"/>
        </w:tabs>
        <w:spacing w:before="120" w:after="120" w:line="276" w:lineRule="auto"/>
        <w:jc w:val="both"/>
        <w:rPr>
          <w:rFonts w:asciiTheme="minorHAnsi" w:hAnsiTheme="minorHAnsi"/>
          <w:bCs/>
          <w:sz w:val="24"/>
          <w:szCs w:val="24"/>
        </w:rPr>
      </w:pPr>
      <w:r w:rsidRPr="009A5823">
        <w:rPr>
          <w:rFonts w:asciiTheme="minorHAnsi" w:hAnsiTheme="minorHAnsi"/>
          <w:bCs/>
          <w:sz w:val="24"/>
          <w:szCs w:val="24"/>
        </w:rPr>
        <w:t>Jedná se o</w:t>
      </w:r>
      <w:r>
        <w:rPr>
          <w:rFonts w:asciiTheme="minorHAnsi" w:hAnsiTheme="minorHAnsi"/>
          <w:bCs/>
          <w:sz w:val="24"/>
          <w:szCs w:val="24"/>
        </w:rPr>
        <w:t> </w:t>
      </w:r>
      <w:r w:rsidRPr="009A5823">
        <w:rPr>
          <w:rFonts w:asciiTheme="minorHAnsi" w:hAnsiTheme="minorHAnsi"/>
          <w:bCs/>
          <w:sz w:val="24"/>
          <w:szCs w:val="24"/>
        </w:rPr>
        <w:t>postup, při kterém M</w:t>
      </w:r>
      <w:r>
        <w:rPr>
          <w:rFonts w:asciiTheme="minorHAnsi" w:hAnsiTheme="minorHAnsi"/>
          <w:bCs/>
          <w:sz w:val="24"/>
          <w:szCs w:val="24"/>
        </w:rPr>
        <w:t>PO</w:t>
      </w:r>
      <w:r w:rsidRPr="009A5823">
        <w:rPr>
          <w:rFonts w:asciiTheme="minorHAnsi" w:hAnsiTheme="minorHAnsi"/>
          <w:bCs/>
          <w:sz w:val="24"/>
          <w:szCs w:val="24"/>
        </w:rPr>
        <w:t xml:space="preserve"> zjišťuje spolehlivost příjemce, pokud jde o</w:t>
      </w:r>
      <w:r>
        <w:rPr>
          <w:rFonts w:asciiTheme="minorHAnsi" w:hAnsiTheme="minorHAnsi"/>
          <w:bCs/>
          <w:sz w:val="24"/>
          <w:szCs w:val="24"/>
        </w:rPr>
        <w:t> </w:t>
      </w:r>
      <w:r w:rsidRPr="009A5823">
        <w:rPr>
          <w:rFonts w:asciiTheme="minorHAnsi" w:hAnsiTheme="minorHAnsi"/>
          <w:bCs/>
          <w:sz w:val="24"/>
          <w:szCs w:val="24"/>
        </w:rPr>
        <w:t>jeho schopnost dodržet vývozní omezení vojenského materiálu na základě licence k</w:t>
      </w:r>
      <w:r>
        <w:rPr>
          <w:rFonts w:asciiTheme="minorHAnsi" w:hAnsiTheme="minorHAnsi"/>
          <w:bCs/>
          <w:sz w:val="24"/>
          <w:szCs w:val="24"/>
        </w:rPr>
        <w:t> </w:t>
      </w:r>
      <w:r w:rsidRPr="009A5823">
        <w:rPr>
          <w:rFonts w:asciiTheme="minorHAnsi" w:hAnsiTheme="minorHAnsi"/>
          <w:bCs/>
          <w:sz w:val="24"/>
          <w:szCs w:val="24"/>
        </w:rPr>
        <w:t>transferu od jiného členského státu.</w:t>
      </w:r>
    </w:p>
    <w:p w14:paraId="58BED09F" w14:textId="77777777" w:rsidR="00A4066D" w:rsidRPr="009A5823" w:rsidRDefault="00A4066D" w:rsidP="00A4066D">
      <w:pPr>
        <w:tabs>
          <w:tab w:val="left" w:pos="5245"/>
        </w:tabs>
        <w:spacing w:before="120" w:line="276" w:lineRule="auto"/>
        <w:jc w:val="both"/>
        <w:rPr>
          <w:rFonts w:asciiTheme="minorHAnsi" w:hAnsiTheme="minorHAnsi"/>
          <w:bCs/>
          <w:sz w:val="24"/>
          <w:szCs w:val="24"/>
        </w:rPr>
      </w:pPr>
      <w:r w:rsidRPr="009A5823">
        <w:rPr>
          <w:rFonts w:asciiTheme="minorHAnsi" w:hAnsiTheme="minorHAnsi"/>
          <w:bCs/>
          <w:sz w:val="24"/>
          <w:szCs w:val="24"/>
        </w:rPr>
        <w:t>Splnění stanovených požadavků se potvrzuje vydáním osvědčení o</w:t>
      </w:r>
      <w:r>
        <w:rPr>
          <w:rFonts w:asciiTheme="minorHAnsi" w:hAnsiTheme="minorHAnsi"/>
          <w:bCs/>
          <w:sz w:val="24"/>
          <w:szCs w:val="24"/>
        </w:rPr>
        <w:t> </w:t>
      </w:r>
      <w:r w:rsidRPr="009A5823">
        <w:rPr>
          <w:rFonts w:asciiTheme="minorHAnsi" w:hAnsiTheme="minorHAnsi"/>
          <w:bCs/>
          <w:sz w:val="24"/>
          <w:szCs w:val="24"/>
        </w:rPr>
        <w:t>spolehlivosti příjemce, tzv. certifikátem.</w:t>
      </w:r>
    </w:p>
    <w:p w14:paraId="2B56526F" w14:textId="77777777" w:rsidR="00A4066D" w:rsidRPr="009A5823" w:rsidRDefault="00A4066D" w:rsidP="00A4066D">
      <w:pPr>
        <w:tabs>
          <w:tab w:val="left" w:pos="5245"/>
        </w:tabs>
        <w:spacing w:before="120" w:line="276" w:lineRule="auto"/>
        <w:jc w:val="both"/>
        <w:rPr>
          <w:rFonts w:asciiTheme="minorHAnsi" w:hAnsiTheme="minorHAnsi"/>
          <w:b/>
          <w:bCs/>
          <w:sz w:val="24"/>
          <w:szCs w:val="24"/>
        </w:rPr>
      </w:pPr>
      <w:r w:rsidRPr="009A5823">
        <w:rPr>
          <w:rFonts w:asciiTheme="minorHAnsi" w:hAnsiTheme="minorHAnsi"/>
          <w:b/>
          <w:bCs/>
          <w:sz w:val="24"/>
          <w:szCs w:val="24"/>
        </w:rPr>
        <w:t>Podmínky pro vydání certifikátu:</w:t>
      </w:r>
    </w:p>
    <w:p w14:paraId="29A52AAB" w14:textId="77777777" w:rsidR="00A4066D" w:rsidRPr="009A5823" w:rsidRDefault="00A4066D" w:rsidP="00677596">
      <w:pPr>
        <w:numPr>
          <w:ilvl w:val="0"/>
          <w:numId w:val="26"/>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t>Žadatel je držitelem platného povolení k</w:t>
      </w:r>
      <w:r>
        <w:rPr>
          <w:rFonts w:asciiTheme="minorHAnsi" w:hAnsiTheme="minorHAnsi"/>
          <w:bCs/>
          <w:sz w:val="24"/>
          <w:szCs w:val="24"/>
        </w:rPr>
        <w:t> </w:t>
      </w:r>
      <w:r w:rsidRPr="009A5823">
        <w:rPr>
          <w:rFonts w:asciiTheme="minorHAnsi" w:hAnsiTheme="minorHAnsi"/>
          <w:bCs/>
          <w:sz w:val="24"/>
          <w:szCs w:val="24"/>
        </w:rPr>
        <w:t>zahraničnímu obchodu s</w:t>
      </w:r>
      <w:r>
        <w:rPr>
          <w:rFonts w:asciiTheme="minorHAnsi" w:hAnsiTheme="minorHAnsi"/>
          <w:bCs/>
          <w:sz w:val="24"/>
          <w:szCs w:val="24"/>
        </w:rPr>
        <w:t> </w:t>
      </w:r>
      <w:r w:rsidRPr="009A5823">
        <w:rPr>
          <w:rFonts w:asciiTheme="minorHAnsi" w:hAnsiTheme="minorHAnsi"/>
          <w:bCs/>
          <w:sz w:val="24"/>
          <w:szCs w:val="24"/>
        </w:rPr>
        <w:t>vojenským materiálem;</w:t>
      </w:r>
    </w:p>
    <w:p w14:paraId="40629A64" w14:textId="77777777" w:rsidR="00A4066D" w:rsidRPr="009A5823" w:rsidRDefault="00A4066D" w:rsidP="00677596">
      <w:pPr>
        <w:numPr>
          <w:ilvl w:val="0"/>
          <w:numId w:val="26"/>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t>Žadatel uvádí na trh pod vlastním názvem nebo obchodní značkou vojenský materiál nebo jeho součásti nebo systémy a</w:t>
      </w:r>
      <w:r>
        <w:rPr>
          <w:rFonts w:asciiTheme="minorHAnsi" w:hAnsiTheme="minorHAnsi"/>
          <w:bCs/>
          <w:sz w:val="24"/>
          <w:szCs w:val="24"/>
        </w:rPr>
        <w:t> </w:t>
      </w:r>
      <w:r w:rsidRPr="009A5823">
        <w:rPr>
          <w:rFonts w:asciiTheme="minorHAnsi" w:hAnsiTheme="minorHAnsi"/>
          <w:bCs/>
          <w:sz w:val="24"/>
          <w:szCs w:val="24"/>
        </w:rPr>
        <w:t>subsystémy vojenského materiálu;</w:t>
      </w:r>
    </w:p>
    <w:p w14:paraId="21C9D7FB" w14:textId="77777777" w:rsidR="00A4066D" w:rsidRPr="009A5823" w:rsidRDefault="00A4066D" w:rsidP="00677596">
      <w:pPr>
        <w:numPr>
          <w:ilvl w:val="0"/>
          <w:numId w:val="26"/>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t>Žadatel využívá vojenský materiál přijatý na základě obecných licencí k</w:t>
      </w:r>
      <w:r>
        <w:rPr>
          <w:rFonts w:asciiTheme="minorHAnsi" w:hAnsiTheme="minorHAnsi"/>
          <w:bCs/>
          <w:sz w:val="24"/>
          <w:szCs w:val="24"/>
        </w:rPr>
        <w:t> </w:t>
      </w:r>
      <w:r w:rsidRPr="009A5823">
        <w:rPr>
          <w:rFonts w:asciiTheme="minorHAnsi" w:hAnsiTheme="minorHAnsi"/>
          <w:bCs/>
          <w:sz w:val="24"/>
          <w:szCs w:val="24"/>
        </w:rPr>
        <w:t>transferu pro vlastní výrobu a</w:t>
      </w:r>
      <w:r>
        <w:rPr>
          <w:rFonts w:asciiTheme="minorHAnsi" w:hAnsiTheme="minorHAnsi"/>
          <w:bCs/>
          <w:sz w:val="24"/>
          <w:szCs w:val="24"/>
        </w:rPr>
        <w:t> </w:t>
      </w:r>
      <w:r w:rsidRPr="009A5823">
        <w:rPr>
          <w:rFonts w:asciiTheme="minorHAnsi" w:hAnsiTheme="minorHAnsi"/>
          <w:bCs/>
          <w:sz w:val="24"/>
          <w:szCs w:val="24"/>
        </w:rPr>
        <w:t>zdrží se jejich opětovného transferu nebo vývozu, vyjma údržby nebo opravy a</w:t>
      </w:r>
      <w:r>
        <w:rPr>
          <w:rFonts w:asciiTheme="minorHAnsi" w:hAnsiTheme="minorHAnsi"/>
          <w:bCs/>
          <w:sz w:val="24"/>
          <w:szCs w:val="24"/>
        </w:rPr>
        <w:t> </w:t>
      </w:r>
      <w:r w:rsidRPr="009A5823">
        <w:rPr>
          <w:rFonts w:asciiTheme="minorHAnsi" w:hAnsiTheme="minorHAnsi"/>
          <w:bCs/>
          <w:sz w:val="24"/>
          <w:szCs w:val="24"/>
        </w:rPr>
        <w:t>k tomuto se písemně zaváže;</w:t>
      </w:r>
    </w:p>
    <w:p w14:paraId="576F7001" w14:textId="77777777" w:rsidR="00A4066D" w:rsidRDefault="00A4066D" w:rsidP="00677596">
      <w:pPr>
        <w:numPr>
          <w:ilvl w:val="0"/>
          <w:numId w:val="26"/>
        </w:numPr>
        <w:tabs>
          <w:tab w:val="left" w:pos="5245"/>
        </w:tabs>
        <w:spacing w:before="120" w:after="160" w:line="276" w:lineRule="auto"/>
        <w:contextualSpacing/>
        <w:jc w:val="both"/>
        <w:rPr>
          <w:rFonts w:asciiTheme="minorHAnsi" w:hAnsiTheme="minorHAnsi"/>
          <w:bCs/>
          <w:sz w:val="24"/>
          <w:szCs w:val="24"/>
        </w:rPr>
      </w:pPr>
      <w:r w:rsidRPr="009A5823">
        <w:rPr>
          <w:rFonts w:asciiTheme="minorHAnsi" w:hAnsiTheme="minorHAnsi"/>
          <w:bCs/>
          <w:sz w:val="24"/>
          <w:szCs w:val="24"/>
        </w:rPr>
        <w:t xml:space="preserve">Žadatel doloží spolehlivost. </w:t>
      </w:r>
    </w:p>
    <w:p w14:paraId="6928BC90" w14:textId="77777777" w:rsidR="00A4066D" w:rsidRPr="009A5823" w:rsidRDefault="00A4066D" w:rsidP="00A4066D">
      <w:pPr>
        <w:tabs>
          <w:tab w:val="left" w:pos="5245"/>
        </w:tabs>
        <w:spacing w:before="120" w:line="276" w:lineRule="auto"/>
        <w:jc w:val="both"/>
        <w:rPr>
          <w:rFonts w:asciiTheme="minorHAnsi" w:hAnsiTheme="minorHAnsi"/>
          <w:bCs/>
          <w:sz w:val="24"/>
          <w:szCs w:val="24"/>
        </w:rPr>
      </w:pPr>
      <w:r w:rsidRPr="009A5823">
        <w:rPr>
          <w:rFonts w:asciiTheme="minorHAnsi" w:hAnsiTheme="minorHAnsi"/>
          <w:bCs/>
          <w:sz w:val="24"/>
          <w:szCs w:val="24"/>
        </w:rPr>
        <w:br w:type="page"/>
      </w:r>
    </w:p>
    <w:p w14:paraId="5AD6D739" w14:textId="77777777" w:rsidR="00A4066D" w:rsidRPr="005D77CD" w:rsidRDefault="00A4066D" w:rsidP="00677596">
      <w:pPr>
        <w:pStyle w:val="Nadpis1"/>
        <w:numPr>
          <w:ilvl w:val="0"/>
          <w:numId w:val="35"/>
        </w:numPr>
        <w:ind w:hanging="644"/>
        <w:jc w:val="both"/>
        <w:rPr>
          <w:rFonts w:asciiTheme="minorHAnsi" w:hAnsiTheme="minorHAnsi" w:cstheme="minorHAnsi"/>
          <w:color w:val="auto"/>
        </w:rPr>
      </w:pPr>
      <w:r w:rsidRPr="005D77CD">
        <w:rPr>
          <w:rFonts w:asciiTheme="minorHAnsi" w:hAnsiTheme="minorHAnsi" w:cstheme="minorHAnsi"/>
          <w:color w:val="auto"/>
        </w:rPr>
        <w:lastRenderedPageBreak/>
        <w:t>Zahraniční obchod se zbraněmi a</w:t>
      </w:r>
      <w:r>
        <w:rPr>
          <w:rFonts w:asciiTheme="minorHAnsi" w:hAnsiTheme="minorHAnsi" w:cstheme="minorHAnsi"/>
          <w:color w:val="auto"/>
        </w:rPr>
        <w:t> </w:t>
      </w:r>
      <w:r w:rsidRPr="005D77CD">
        <w:rPr>
          <w:rFonts w:asciiTheme="minorHAnsi" w:hAnsiTheme="minorHAnsi" w:cstheme="minorHAnsi"/>
          <w:color w:val="auto"/>
        </w:rPr>
        <w:t xml:space="preserve">střelivem nevojenského </w:t>
      </w:r>
      <w:proofErr w:type="gramStart"/>
      <w:r w:rsidRPr="005D77CD">
        <w:rPr>
          <w:rFonts w:asciiTheme="minorHAnsi" w:hAnsiTheme="minorHAnsi" w:cstheme="minorHAnsi"/>
          <w:color w:val="auto"/>
        </w:rPr>
        <w:t>charakteru - legislativní</w:t>
      </w:r>
      <w:proofErr w:type="gramEnd"/>
      <w:r w:rsidRPr="005D77CD">
        <w:rPr>
          <w:rFonts w:asciiTheme="minorHAnsi" w:hAnsiTheme="minorHAnsi" w:cstheme="minorHAnsi"/>
          <w:color w:val="auto"/>
        </w:rPr>
        <w:t xml:space="preserve"> úprava, typy povolení</w:t>
      </w:r>
      <w:r>
        <w:rPr>
          <w:rFonts w:asciiTheme="minorHAnsi" w:hAnsiTheme="minorHAnsi" w:cstheme="minorHAnsi"/>
          <w:color w:val="auto"/>
        </w:rPr>
        <w:t xml:space="preserve">, </w:t>
      </w:r>
      <w:r w:rsidRPr="005D77CD">
        <w:rPr>
          <w:rFonts w:asciiTheme="minorHAnsi" w:hAnsiTheme="minorHAnsi" w:cstheme="minorHAnsi"/>
          <w:color w:val="auto"/>
        </w:rPr>
        <w:t>doklady žádostí o</w:t>
      </w:r>
      <w:r>
        <w:rPr>
          <w:rFonts w:asciiTheme="minorHAnsi" w:hAnsiTheme="minorHAnsi" w:cstheme="minorHAnsi"/>
          <w:color w:val="auto"/>
        </w:rPr>
        <w:t> </w:t>
      </w:r>
      <w:r w:rsidRPr="005D77CD">
        <w:rPr>
          <w:rFonts w:asciiTheme="minorHAnsi" w:hAnsiTheme="minorHAnsi" w:cstheme="minorHAnsi"/>
          <w:color w:val="auto"/>
        </w:rPr>
        <w:t>udělení povolení k</w:t>
      </w:r>
      <w:r>
        <w:rPr>
          <w:rFonts w:asciiTheme="minorHAnsi" w:hAnsiTheme="minorHAnsi" w:cstheme="minorHAnsi"/>
          <w:color w:val="auto"/>
        </w:rPr>
        <w:t> </w:t>
      </w:r>
      <w:r w:rsidRPr="005D77CD">
        <w:rPr>
          <w:rFonts w:asciiTheme="minorHAnsi" w:hAnsiTheme="minorHAnsi" w:cstheme="minorHAnsi"/>
          <w:color w:val="auto"/>
        </w:rPr>
        <w:t>obchodu se zbraněmi a</w:t>
      </w:r>
      <w:r>
        <w:rPr>
          <w:rFonts w:asciiTheme="minorHAnsi" w:hAnsiTheme="minorHAnsi" w:cstheme="minorHAnsi"/>
          <w:color w:val="auto"/>
        </w:rPr>
        <w:t> </w:t>
      </w:r>
      <w:r w:rsidRPr="005D77CD">
        <w:rPr>
          <w:rFonts w:asciiTheme="minorHAnsi" w:hAnsiTheme="minorHAnsi" w:cstheme="minorHAnsi"/>
          <w:color w:val="auto"/>
        </w:rPr>
        <w:t>střelivem nevojenského charakteru</w:t>
      </w:r>
      <w:r>
        <w:rPr>
          <w:rFonts w:asciiTheme="minorHAnsi" w:hAnsiTheme="minorHAnsi" w:cstheme="minorHAnsi"/>
          <w:color w:val="auto"/>
        </w:rPr>
        <w:t xml:space="preserve"> a důvody pro odejmutí povolení.</w:t>
      </w:r>
    </w:p>
    <w:p w14:paraId="7F0B89A8" w14:textId="77777777" w:rsidR="00A4066D" w:rsidRPr="009A5823" w:rsidRDefault="00A4066D" w:rsidP="00A4066D">
      <w:pPr>
        <w:tabs>
          <w:tab w:val="left" w:pos="5245"/>
        </w:tabs>
        <w:spacing w:before="240"/>
        <w:jc w:val="both"/>
        <w:rPr>
          <w:rFonts w:asciiTheme="minorHAnsi" w:hAnsiTheme="minorHAnsi"/>
          <w:b/>
          <w:bCs/>
          <w:sz w:val="24"/>
          <w:szCs w:val="24"/>
          <w:u w:val="single"/>
        </w:rPr>
      </w:pPr>
      <w:r w:rsidRPr="009A5823">
        <w:rPr>
          <w:rFonts w:asciiTheme="minorHAnsi" w:hAnsiTheme="minorHAnsi"/>
          <w:b/>
          <w:bCs/>
          <w:sz w:val="24"/>
          <w:szCs w:val="24"/>
          <w:u w:val="single"/>
        </w:rPr>
        <w:t>Legislativní úprava zahraničního obchodu se zbraněmi a</w:t>
      </w:r>
      <w:r>
        <w:rPr>
          <w:rFonts w:asciiTheme="minorHAnsi" w:hAnsiTheme="minorHAnsi"/>
          <w:b/>
          <w:bCs/>
          <w:sz w:val="24"/>
          <w:szCs w:val="24"/>
          <w:u w:val="single"/>
        </w:rPr>
        <w:t> </w:t>
      </w:r>
      <w:r w:rsidRPr="009A5823">
        <w:rPr>
          <w:rFonts w:asciiTheme="minorHAnsi" w:hAnsiTheme="minorHAnsi"/>
          <w:b/>
          <w:bCs/>
          <w:sz w:val="24"/>
          <w:szCs w:val="24"/>
          <w:u w:val="single"/>
        </w:rPr>
        <w:t>střelivem nevojenského charakteru</w:t>
      </w:r>
    </w:p>
    <w:p w14:paraId="78ACFE12" w14:textId="77777777" w:rsidR="00A4066D" w:rsidRPr="009A5823" w:rsidRDefault="00A4066D" w:rsidP="00A4066D">
      <w:pPr>
        <w:spacing w:after="160" w:line="340" w:lineRule="exact"/>
        <w:jc w:val="both"/>
        <w:rPr>
          <w:rFonts w:asciiTheme="minorHAnsi" w:hAnsiTheme="minorHAnsi"/>
          <w:bCs/>
          <w:sz w:val="24"/>
          <w:szCs w:val="24"/>
        </w:rPr>
      </w:pPr>
      <w:r w:rsidRPr="009A5823">
        <w:rPr>
          <w:rFonts w:asciiTheme="minorHAnsi" w:hAnsiTheme="minorHAnsi"/>
          <w:bCs/>
          <w:sz w:val="24"/>
          <w:szCs w:val="24"/>
        </w:rPr>
        <w:t>Zákon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České republice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zapracovává příslušné předpisy Evropské unie a</w:t>
      </w:r>
      <w:r>
        <w:rPr>
          <w:rFonts w:asciiTheme="minorHAnsi" w:hAnsiTheme="minorHAnsi"/>
          <w:bCs/>
          <w:sz w:val="24"/>
          <w:szCs w:val="24"/>
        </w:rPr>
        <w:t> </w:t>
      </w:r>
      <w:r w:rsidRPr="009A5823">
        <w:rPr>
          <w:rFonts w:asciiTheme="minorHAnsi" w:hAnsiTheme="minorHAnsi"/>
          <w:bCs/>
          <w:sz w:val="24"/>
          <w:szCs w:val="24"/>
        </w:rPr>
        <w:t>upravuje kontrolu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České republice omezuje z</w:t>
      </w:r>
      <w:r>
        <w:rPr>
          <w:rFonts w:asciiTheme="minorHAnsi" w:hAnsiTheme="minorHAnsi"/>
          <w:bCs/>
          <w:sz w:val="24"/>
          <w:szCs w:val="24"/>
        </w:rPr>
        <w:t> </w:t>
      </w:r>
      <w:r w:rsidRPr="009A5823">
        <w:rPr>
          <w:rFonts w:asciiTheme="minorHAnsi" w:hAnsiTheme="minorHAnsi"/>
          <w:bCs/>
          <w:sz w:val="24"/>
          <w:szCs w:val="24"/>
        </w:rPr>
        <w:t>bezpečnostních důvodů zvláštními právními předpisy.</w:t>
      </w:r>
    </w:p>
    <w:p w14:paraId="1F9BE51D" w14:textId="77777777" w:rsidR="00A4066D" w:rsidRPr="009A5823" w:rsidRDefault="00A4066D" w:rsidP="00A4066D">
      <w:pPr>
        <w:spacing w:after="160" w:line="340" w:lineRule="exact"/>
        <w:jc w:val="both"/>
        <w:rPr>
          <w:rFonts w:asciiTheme="minorHAnsi" w:hAnsiTheme="minorHAnsi"/>
          <w:bCs/>
          <w:sz w:val="24"/>
          <w:szCs w:val="24"/>
        </w:rPr>
      </w:pPr>
      <w:r w:rsidRPr="009A5823">
        <w:rPr>
          <w:rFonts w:asciiTheme="minorHAnsi" w:hAnsiTheme="minorHAnsi"/>
          <w:bCs/>
          <w:sz w:val="24"/>
          <w:szCs w:val="24"/>
        </w:rPr>
        <w:t>Vztahuje se na výrobky, kterými jsou zbraně, jejich části a</w:t>
      </w:r>
      <w:r>
        <w:rPr>
          <w:rFonts w:asciiTheme="minorHAnsi" w:hAnsiTheme="minorHAnsi"/>
          <w:bCs/>
          <w:sz w:val="24"/>
          <w:szCs w:val="24"/>
        </w:rPr>
        <w:t> </w:t>
      </w:r>
      <w:r w:rsidRPr="009A5823">
        <w:rPr>
          <w:rFonts w:asciiTheme="minorHAnsi" w:hAnsiTheme="minorHAnsi"/>
          <w:bCs/>
          <w:sz w:val="24"/>
          <w:szCs w:val="24"/>
        </w:rPr>
        <w:t>střelivo nevojenského charakteru, tj. výrobky, které nespadají do působnosti zákona č. 38/1994 Sb., o</w:t>
      </w:r>
      <w:r>
        <w:rPr>
          <w:rFonts w:asciiTheme="minorHAnsi" w:hAnsiTheme="minorHAnsi"/>
          <w:bCs/>
          <w:sz w:val="24"/>
          <w:szCs w:val="24"/>
        </w:rPr>
        <w:t> </w:t>
      </w:r>
      <w:r w:rsidRPr="009A5823">
        <w:rPr>
          <w:rFonts w:asciiTheme="minorHAnsi" w:hAnsiTheme="minorHAnsi"/>
          <w:bCs/>
          <w:sz w:val="24"/>
          <w:szCs w:val="24"/>
        </w:rPr>
        <w:t>zahraničním obchodu s</w:t>
      </w:r>
      <w:r>
        <w:rPr>
          <w:rFonts w:asciiTheme="minorHAnsi" w:hAnsiTheme="minorHAnsi"/>
          <w:bCs/>
          <w:sz w:val="24"/>
          <w:szCs w:val="24"/>
        </w:rPr>
        <w:t> </w:t>
      </w:r>
      <w:r w:rsidRPr="009A5823">
        <w:rPr>
          <w:rFonts w:asciiTheme="minorHAnsi" w:hAnsiTheme="minorHAnsi"/>
          <w:bCs/>
          <w:sz w:val="24"/>
          <w:szCs w:val="24"/>
        </w:rPr>
        <w:t>vojenským materiálem a</w:t>
      </w:r>
      <w:r>
        <w:rPr>
          <w:rFonts w:asciiTheme="minorHAnsi" w:hAnsiTheme="minorHAnsi"/>
          <w:bCs/>
          <w:sz w:val="24"/>
          <w:szCs w:val="24"/>
        </w:rPr>
        <w:t> </w:t>
      </w:r>
      <w:r w:rsidRPr="009A5823">
        <w:rPr>
          <w:rFonts w:asciiTheme="minorHAnsi" w:hAnsiTheme="minorHAnsi"/>
          <w:bCs/>
          <w:sz w:val="24"/>
          <w:szCs w:val="24"/>
        </w:rPr>
        <w:t>o doplnění zákona č. 455/1991 Sb., o</w:t>
      </w:r>
      <w:r>
        <w:rPr>
          <w:rFonts w:asciiTheme="minorHAnsi" w:hAnsiTheme="minorHAnsi"/>
          <w:bCs/>
          <w:sz w:val="24"/>
          <w:szCs w:val="24"/>
        </w:rPr>
        <w:t> </w:t>
      </w:r>
      <w:r w:rsidRPr="009A5823">
        <w:rPr>
          <w:rFonts w:asciiTheme="minorHAnsi" w:hAnsiTheme="minorHAnsi"/>
          <w:bCs/>
          <w:sz w:val="24"/>
          <w:szCs w:val="24"/>
        </w:rPr>
        <w:t>živnostenském podnikání (živnostenský zákon), ve znění pozdějších předpisů, a</w:t>
      </w:r>
      <w:r>
        <w:rPr>
          <w:rFonts w:asciiTheme="minorHAnsi" w:hAnsiTheme="minorHAnsi"/>
          <w:bCs/>
          <w:sz w:val="24"/>
          <w:szCs w:val="24"/>
        </w:rPr>
        <w:t> </w:t>
      </w:r>
      <w:r w:rsidRPr="009A5823">
        <w:rPr>
          <w:rFonts w:asciiTheme="minorHAnsi" w:hAnsiTheme="minorHAnsi"/>
          <w:bCs/>
          <w:sz w:val="24"/>
          <w:szCs w:val="24"/>
        </w:rPr>
        <w:t>zákona č. 140/1961 Sb., trestní zákon, ve znění pozdějších předpisů, ve znění pozdějších předpisů. Postihuje zejména zbraně sportovní určené ke střelbě ve sportovních a</w:t>
      </w:r>
      <w:r>
        <w:rPr>
          <w:rFonts w:asciiTheme="minorHAnsi" w:hAnsiTheme="minorHAnsi"/>
          <w:bCs/>
          <w:sz w:val="24"/>
          <w:szCs w:val="24"/>
        </w:rPr>
        <w:t> </w:t>
      </w:r>
      <w:r w:rsidRPr="009A5823">
        <w:rPr>
          <w:rFonts w:asciiTheme="minorHAnsi" w:hAnsiTheme="minorHAnsi"/>
          <w:bCs/>
          <w:sz w:val="24"/>
          <w:szCs w:val="24"/>
        </w:rPr>
        <w:t>závodních disciplínách, zbraně lovecké určené k</w:t>
      </w:r>
      <w:r>
        <w:rPr>
          <w:rFonts w:asciiTheme="minorHAnsi" w:hAnsiTheme="minorHAnsi"/>
          <w:bCs/>
          <w:sz w:val="24"/>
          <w:szCs w:val="24"/>
        </w:rPr>
        <w:t> </w:t>
      </w:r>
      <w:r w:rsidRPr="009A5823">
        <w:rPr>
          <w:rFonts w:asciiTheme="minorHAnsi" w:hAnsiTheme="minorHAnsi"/>
          <w:bCs/>
          <w:sz w:val="24"/>
          <w:szCs w:val="24"/>
        </w:rPr>
        <w:t>loveckým účelům a</w:t>
      </w:r>
      <w:r>
        <w:rPr>
          <w:rFonts w:asciiTheme="minorHAnsi" w:hAnsiTheme="minorHAnsi"/>
          <w:bCs/>
          <w:sz w:val="24"/>
          <w:szCs w:val="24"/>
        </w:rPr>
        <w:t> </w:t>
      </w:r>
      <w:r w:rsidRPr="009A5823">
        <w:rPr>
          <w:rFonts w:asciiTheme="minorHAnsi" w:hAnsiTheme="minorHAnsi"/>
          <w:bCs/>
          <w:sz w:val="24"/>
          <w:szCs w:val="24"/>
        </w:rPr>
        <w:t>výkonu mysliveckého práva a</w:t>
      </w:r>
      <w:r>
        <w:rPr>
          <w:rFonts w:asciiTheme="minorHAnsi" w:hAnsiTheme="minorHAnsi"/>
          <w:bCs/>
          <w:sz w:val="24"/>
          <w:szCs w:val="24"/>
        </w:rPr>
        <w:t> </w:t>
      </w:r>
      <w:r w:rsidRPr="009A5823">
        <w:rPr>
          <w:rFonts w:asciiTheme="minorHAnsi" w:hAnsiTheme="minorHAnsi"/>
          <w:bCs/>
          <w:sz w:val="24"/>
          <w:szCs w:val="24"/>
        </w:rPr>
        <w:t>také zbraně určené pro osobní sebeobranu za účelem ochrany osob, života a</w:t>
      </w:r>
      <w:r>
        <w:rPr>
          <w:rFonts w:asciiTheme="minorHAnsi" w:hAnsiTheme="minorHAnsi"/>
          <w:bCs/>
          <w:sz w:val="24"/>
          <w:szCs w:val="24"/>
        </w:rPr>
        <w:t> </w:t>
      </w:r>
      <w:r w:rsidRPr="009A5823">
        <w:rPr>
          <w:rFonts w:asciiTheme="minorHAnsi" w:hAnsiTheme="minorHAnsi"/>
          <w:bCs/>
          <w:sz w:val="24"/>
          <w:szCs w:val="24"/>
        </w:rPr>
        <w:t xml:space="preserve">majetku. </w:t>
      </w:r>
    </w:p>
    <w:p w14:paraId="3AB144A7" w14:textId="77777777" w:rsidR="00A4066D" w:rsidRPr="009A5823" w:rsidRDefault="00A4066D" w:rsidP="00A4066D">
      <w:pPr>
        <w:spacing w:after="160" w:line="340" w:lineRule="exact"/>
        <w:jc w:val="both"/>
        <w:rPr>
          <w:rFonts w:asciiTheme="minorHAnsi" w:hAnsiTheme="minorHAnsi"/>
          <w:bCs/>
          <w:sz w:val="24"/>
          <w:szCs w:val="24"/>
        </w:rPr>
      </w:pPr>
      <w:r w:rsidRPr="009A5823">
        <w:rPr>
          <w:rFonts w:asciiTheme="minorHAnsi" w:hAnsiTheme="minorHAnsi"/>
          <w:bCs/>
          <w:sz w:val="24"/>
          <w:szCs w:val="24"/>
        </w:rPr>
        <w:t>Jedná se o</w:t>
      </w:r>
      <w:r>
        <w:rPr>
          <w:rFonts w:asciiTheme="minorHAnsi" w:hAnsiTheme="minorHAnsi"/>
          <w:bCs/>
          <w:sz w:val="24"/>
          <w:szCs w:val="24"/>
        </w:rPr>
        <w:t> </w:t>
      </w:r>
      <w:r w:rsidRPr="009A5823">
        <w:rPr>
          <w:rFonts w:asciiTheme="minorHAnsi" w:hAnsiTheme="minorHAnsi"/>
          <w:bCs/>
          <w:sz w:val="24"/>
          <w:szCs w:val="24"/>
        </w:rPr>
        <w:t>zbraně tzv. krátké, jako jsou pistole a</w:t>
      </w:r>
      <w:r>
        <w:rPr>
          <w:rFonts w:asciiTheme="minorHAnsi" w:hAnsiTheme="minorHAnsi"/>
          <w:bCs/>
          <w:sz w:val="24"/>
          <w:szCs w:val="24"/>
        </w:rPr>
        <w:t> </w:t>
      </w:r>
      <w:r w:rsidRPr="009A5823">
        <w:rPr>
          <w:rFonts w:asciiTheme="minorHAnsi" w:hAnsiTheme="minorHAnsi"/>
          <w:bCs/>
          <w:sz w:val="24"/>
          <w:szCs w:val="24"/>
        </w:rPr>
        <w:t>revolvery, zbraně tzv. dlouhé jako jsou pušky, části těchto zbraní a</w:t>
      </w:r>
      <w:r>
        <w:rPr>
          <w:rFonts w:asciiTheme="minorHAnsi" w:hAnsiTheme="minorHAnsi"/>
          <w:bCs/>
          <w:sz w:val="24"/>
          <w:szCs w:val="24"/>
        </w:rPr>
        <w:t> </w:t>
      </w:r>
      <w:r w:rsidRPr="009A5823">
        <w:rPr>
          <w:rFonts w:asciiTheme="minorHAnsi" w:hAnsiTheme="minorHAnsi"/>
          <w:bCs/>
          <w:sz w:val="24"/>
          <w:szCs w:val="24"/>
        </w:rPr>
        <w:t>střelivo do takových zbraní definovaných podle zákona č. 119/2002 Sb., o</w:t>
      </w:r>
      <w:r>
        <w:rPr>
          <w:rFonts w:asciiTheme="minorHAnsi" w:hAnsiTheme="minorHAnsi"/>
          <w:bCs/>
          <w:sz w:val="24"/>
          <w:szCs w:val="24"/>
        </w:rPr>
        <w:t> </w:t>
      </w:r>
      <w:r w:rsidRPr="009A5823">
        <w:rPr>
          <w:rFonts w:asciiTheme="minorHAnsi" w:hAnsiTheme="minorHAnsi"/>
          <w:bCs/>
          <w:sz w:val="24"/>
          <w:szCs w:val="24"/>
        </w:rPr>
        <w:t>střelných zbraních a</w:t>
      </w:r>
      <w:r>
        <w:rPr>
          <w:rFonts w:asciiTheme="minorHAnsi" w:hAnsiTheme="minorHAnsi"/>
          <w:bCs/>
          <w:sz w:val="24"/>
          <w:szCs w:val="24"/>
        </w:rPr>
        <w:t> </w:t>
      </w:r>
      <w:r w:rsidRPr="009A5823">
        <w:rPr>
          <w:rFonts w:asciiTheme="minorHAnsi" w:hAnsiTheme="minorHAnsi"/>
          <w:bCs/>
          <w:sz w:val="24"/>
          <w:szCs w:val="24"/>
        </w:rPr>
        <w:t>střelivu (zákon o</w:t>
      </w:r>
      <w:r>
        <w:rPr>
          <w:rFonts w:asciiTheme="minorHAnsi" w:hAnsiTheme="minorHAnsi"/>
          <w:bCs/>
          <w:sz w:val="24"/>
          <w:szCs w:val="24"/>
        </w:rPr>
        <w:t> </w:t>
      </w:r>
      <w:r w:rsidRPr="009A5823">
        <w:rPr>
          <w:rFonts w:asciiTheme="minorHAnsi" w:hAnsiTheme="minorHAnsi"/>
          <w:bCs/>
          <w:sz w:val="24"/>
          <w:szCs w:val="24"/>
        </w:rPr>
        <w:t>zbraních), ve znění pozdějších předpisů.</w:t>
      </w:r>
    </w:p>
    <w:p w14:paraId="3DA3A092" w14:textId="77777777" w:rsidR="00A4066D" w:rsidRPr="009A5823" w:rsidRDefault="00A4066D" w:rsidP="00A4066D">
      <w:pPr>
        <w:spacing w:after="160" w:line="340" w:lineRule="exact"/>
        <w:jc w:val="both"/>
        <w:rPr>
          <w:rFonts w:asciiTheme="minorHAnsi" w:hAnsiTheme="minorHAnsi"/>
          <w:bCs/>
          <w:sz w:val="24"/>
          <w:szCs w:val="24"/>
        </w:rPr>
      </w:pPr>
      <w:r w:rsidRPr="009A5823">
        <w:rPr>
          <w:rFonts w:asciiTheme="minorHAnsi" w:hAnsiTheme="minorHAnsi"/>
          <w:bCs/>
          <w:sz w:val="24"/>
          <w:szCs w:val="24"/>
        </w:rPr>
        <w:t>Za výrobky pro účely tohoto zákona, jsou považovány:</w:t>
      </w:r>
    </w:p>
    <w:p w14:paraId="4953DC14" w14:textId="77777777" w:rsidR="00A4066D" w:rsidRPr="009A5823" w:rsidRDefault="00A4066D" w:rsidP="00677596">
      <w:pPr>
        <w:numPr>
          <w:ilvl w:val="0"/>
          <w:numId w:val="27"/>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Výrobky stanovené, které jsou kontrolovány při přepravě mezi jednotlivými členskými státy Evropské unie a</w:t>
      </w:r>
      <w:r>
        <w:rPr>
          <w:rFonts w:asciiTheme="minorHAnsi" w:hAnsiTheme="minorHAnsi"/>
          <w:bCs/>
          <w:sz w:val="24"/>
          <w:szCs w:val="24"/>
        </w:rPr>
        <w:t> </w:t>
      </w:r>
      <w:r w:rsidRPr="009A5823">
        <w:rPr>
          <w:rFonts w:asciiTheme="minorHAnsi" w:hAnsiTheme="minorHAnsi"/>
          <w:bCs/>
          <w:sz w:val="24"/>
          <w:szCs w:val="24"/>
        </w:rPr>
        <w:t>při dovozu na území České republiky.</w:t>
      </w:r>
    </w:p>
    <w:p w14:paraId="312EB958" w14:textId="77777777" w:rsidR="00A4066D" w:rsidRPr="009A5823" w:rsidRDefault="00A4066D" w:rsidP="00A4066D">
      <w:pPr>
        <w:spacing w:after="160" w:line="340" w:lineRule="exact"/>
        <w:ind w:left="708"/>
        <w:jc w:val="both"/>
        <w:rPr>
          <w:rFonts w:asciiTheme="minorHAnsi" w:hAnsiTheme="minorHAnsi"/>
          <w:bCs/>
          <w:sz w:val="24"/>
          <w:szCs w:val="24"/>
        </w:rPr>
      </w:pPr>
      <w:r w:rsidRPr="009A5823">
        <w:rPr>
          <w:rFonts w:asciiTheme="minorHAnsi" w:hAnsiTheme="minorHAnsi"/>
          <w:bCs/>
          <w:sz w:val="24"/>
          <w:szCs w:val="24"/>
        </w:rPr>
        <w:t>Seznam těchto výrobků v</w:t>
      </w:r>
      <w:r>
        <w:rPr>
          <w:rFonts w:asciiTheme="minorHAnsi" w:hAnsiTheme="minorHAnsi"/>
          <w:bCs/>
          <w:sz w:val="24"/>
          <w:szCs w:val="24"/>
        </w:rPr>
        <w:t> </w:t>
      </w:r>
      <w:r w:rsidRPr="009A5823">
        <w:rPr>
          <w:rFonts w:asciiTheme="minorHAnsi" w:hAnsiTheme="minorHAnsi"/>
          <w:bCs/>
          <w:sz w:val="24"/>
          <w:szCs w:val="24"/>
        </w:rPr>
        <w:t>souladu s</w:t>
      </w:r>
      <w:r>
        <w:rPr>
          <w:rFonts w:asciiTheme="minorHAnsi" w:hAnsiTheme="minorHAnsi"/>
          <w:bCs/>
          <w:sz w:val="24"/>
          <w:szCs w:val="24"/>
        </w:rPr>
        <w:t> </w:t>
      </w:r>
      <w:r w:rsidRPr="009A5823">
        <w:rPr>
          <w:rFonts w:asciiTheme="minorHAnsi" w:hAnsiTheme="minorHAnsi"/>
          <w:bCs/>
          <w:sz w:val="24"/>
          <w:szCs w:val="24"/>
        </w:rPr>
        <w:t>§ 1 odst. 2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České republice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spolu s</w:t>
      </w:r>
      <w:r>
        <w:rPr>
          <w:rFonts w:asciiTheme="minorHAnsi" w:hAnsiTheme="minorHAnsi"/>
          <w:bCs/>
          <w:sz w:val="24"/>
          <w:szCs w:val="24"/>
        </w:rPr>
        <w:t> </w:t>
      </w:r>
      <w:r w:rsidRPr="009A5823">
        <w:rPr>
          <w:rFonts w:asciiTheme="minorHAnsi" w:hAnsiTheme="minorHAnsi"/>
          <w:bCs/>
          <w:sz w:val="24"/>
          <w:szCs w:val="24"/>
        </w:rPr>
        <w:t>podmínkami přepravy a</w:t>
      </w:r>
      <w:r>
        <w:rPr>
          <w:rFonts w:asciiTheme="minorHAnsi" w:hAnsiTheme="minorHAnsi"/>
          <w:bCs/>
          <w:sz w:val="24"/>
          <w:szCs w:val="24"/>
        </w:rPr>
        <w:t> </w:t>
      </w:r>
      <w:r w:rsidRPr="009A5823">
        <w:rPr>
          <w:rFonts w:asciiTheme="minorHAnsi" w:hAnsiTheme="minorHAnsi"/>
          <w:bCs/>
          <w:sz w:val="24"/>
          <w:szCs w:val="24"/>
        </w:rPr>
        <w:t>dovozu stanoví vláda nařízením.</w:t>
      </w:r>
    </w:p>
    <w:p w14:paraId="688922C8" w14:textId="77777777" w:rsidR="00A4066D" w:rsidRPr="009A5823" w:rsidRDefault="00A4066D" w:rsidP="00677596">
      <w:pPr>
        <w:numPr>
          <w:ilvl w:val="0"/>
          <w:numId w:val="27"/>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Výrobky určené, které jsou kontrolovány při vývozu do zemí mimo Evropskou unii.</w:t>
      </w:r>
    </w:p>
    <w:p w14:paraId="70084D3C" w14:textId="77777777" w:rsidR="00A4066D" w:rsidRPr="009A5823" w:rsidRDefault="00A4066D" w:rsidP="00A4066D">
      <w:pPr>
        <w:spacing w:after="160" w:line="340" w:lineRule="exact"/>
        <w:ind w:left="708"/>
        <w:jc w:val="both"/>
        <w:rPr>
          <w:rFonts w:asciiTheme="minorHAnsi" w:hAnsiTheme="minorHAnsi"/>
          <w:bCs/>
          <w:sz w:val="24"/>
          <w:szCs w:val="24"/>
        </w:rPr>
      </w:pPr>
      <w:r w:rsidRPr="009A5823">
        <w:rPr>
          <w:rFonts w:asciiTheme="minorHAnsi" w:hAnsiTheme="minorHAnsi"/>
          <w:bCs/>
          <w:sz w:val="24"/>
          <w:szCs w:val="24"/>
        </w:rPr>
        <w:t>Seznam těchto určených výrobků je uveden v</w:t>
      </w:r>
      <w:r>
        <w:rPr>
          <w:rFonts w:asciiTheme="minorHAnsi" w:hAnsiTheme="minorHAnsi"/>
          <w:bCs/>
          <w:sz w:val="24"/>
          <w:szCs w:val="24"/>
        </w:rPr>
        <w:t> </w:t>
      </w:r>
      <w:r w:rsidRPr="009A5823">
        <w:rPr>
          <w:rFonts w:asciiTheme="minorHAnsi" w:hAnsiTheme="minorHAnsi"/>
          <w:bCs/>
          <w:sz w:val="24"/>
          <w:szCs w:val="24"/>
        </w:rPr>
        <w:t>příloze č. I</w:t>
      </w:r>
      <w:r>
        <w:rPr>
          <w:rFonts w:asciiTheme="minorHAnsi" w:hAnsiTheme="minorHAnsi"/>
          <w:bCs/>
          <w:sz w:val="24"/>
          <w:szCs w:val="24"/>
        </w:rPr>
        <w:t> </w:t>
      </w:r>
      <w:r w:rsidRPr="009A5823">
        <w:rPr>
          <w:rFonts w:asciiTheme="minorHAnsi" w:hAnsiTheme="minorHAnsi"/>
          <w:bCs/>
          <w:sz w:val="24"/>
          <w:szCs w:val="24"/>
        </w:rPr>
        <w:t>Nařízení Evropského parlamentu a</w:t>
      </w:r>
      <w:r>
        <w:rPr>
          <w:rFonts w:asciiTheme="minorHAnsi" w:hAnsiTheme="minorHAnsi"/>
          <w:bCs/>
          <w:sz w:val="24"/>
          <w:szCs w:val="24"/>
        </w:rPr>
        <w:t> </w:t>
      </w:r>
      <w:r w:rsidRPr="009A5823">
        <w:rPr>
          <w:rFonts w:asciiTheme="minorHAnsi" w:hAnsiTheme="minorHAnsi"/>
          <w:bCs/>
          <w:sz w:val="24"/>
          <w:szCs w:val="24"/>
        </w:rPr>
        <w:t>Rady (EU) č. 258/2012 ze dne 14. března 2012, kterým se provádí článek 10 protokolu Organizace spojených národů proti nedovolené výrobě střelných zbraní a</w:t>
      </w:r>
      <w:r>
        <w:rPr>
          <w:rFonts w:asciiTheme="minorHAnsi" w:hAnsiTheme="minorHAnsi"/>
          <w:bCs/>
          <w:sz w:val="24"/>
          <w:szCs w:val="24"/>
        </w:rPr>
        <w:t> </w:t>
      </w:r>
      <w:r w:rsidRPr="009A5823">
        <w:rPr>
          <w:rFonts w:asciiTheme="minorHAnsi" w:hAnsiTheme="minorHAnsi"/>
          <w:bCs/>
          <w:sz w:val="24"/>
          <w:szCs w:val="24"/>
        </w:rPr>
        <w:t>jejich součástí, dílů a</w:t>
      </w:r>
      <w:r>
        <w:rPr>
          <w:rFonts w:asciiTheme="minorHAnsi" w:hAnsiTheme="minorHAnsi"/>
          <w:bCs/>
          <w:sz w:val="24"/>
          <w:szCs w:val="24"/>
        </w:rPr>
        <w:t> </w:t>
      </w:r>
      <w:r w:rsidRPr="009A5823">
        <w:rPr>
          <w:rFonts w:asciiTheme="minorHAnsi" w:hAnsiTheme="minorHAnsi"/>
          <w:bCs/>
          <w:sz w:val="24"/>
          <w:szCs w:val="24"/>
        </w:rPr>
        <w:t>střeliva a</w:t>
      </w:r>
      <w:r>
        <w:rPr>
          <w:rFonts w:asciiTheme="minorHAnsi" w:hAnsiTheme="minorHAnsi"/>
          <w:bCs/>
          <w:sz w:val="24"/>
          <w:szCs w:val="24"/>
        </w:rPr>
        <w:t> </w:t>
      </w:r>
      <w:r w:rsidRPr="009A5823">
        <w:rPr>
          <w:rFonts w:asciiTheme="minorHAnsi" w:hAnsiTheme="minorHAnsi"/>
          <w:bCs/>
          <w:sz w:val="24"/>
          <w:szCs w:val="24"/>
        </w:rPr>
        <w:t>obchodování s</w:t>
      </w:r>
      <w:r>
        <w:rPr>
          <w:rFonts w:asciiTheme="minorHAnsi" w:hAnsiTheme="minorHAnsi"/>
          <w:bCs/>
          <w:sz w:val="24"/>
          <w:szCs w:val="24"/>
        </w:rPr>
        <w:t> </w:t>
      </w:r>
      <w:r w:rsidRPr="009A5823">
        <w:rPr>
          <w:rFonts w:asciiTheme="minorHAnsi" w:hAnsiTheme="minorHAnsi"/>
          <w:bCs/>
          <w:sz w:val="24"/>
          <w:szCs w:val="24"/>
        </w:rPr>
        <w:t>nimi, který doplňuje Úmluvu Organizace spojených národů proti nadnárodnímu organizovanému zločinu (protokol OSN o</w:t>
      </w:r>
      <w:r>
        <w:rPr>
          <w:rFonts w:asciiTheme="minorHAnsi" w:hAnsiTheme="minorHAnsi"/>
          <w:bCs/>
          <w:sz w:val="24"/>
          <w:szCs w:val="24"/>
        </w:rPr>
        <w:t> </w:t>
      </w:r>
      <w:r w:rsidRPr="009A5823">
        <w:rPr>
          <w:rFonts w:asciiTheme="minorHAnsi" w:hAnsiTheme="minorHAnsi"/>
          <w:bCs/>
          <w:sz w:val="24"/>
          <w:szCs w:val="24"/>
        </w:rPr>
        <w:t>střelných zbraních), a</w:t>
      </w:r>
      <w:r>
        <w:rPr>
          <w:rFonts w:asciiTheme="minorHAnsi" w:hAnsiTheme="minorHAnsi"/>
          <w:bCs/>
          <w:sz w:val="24"/>
          <w:szCs w:val="24"/>
        </w:rPr>
        <w:t> </w:t>
      </w:r>
      <w:r w:rsidRPr="009A5823">
        <w:rPr>
          <w:rFonts w:asciiTheme="minorHAnsi" w:hAnsiTheme="minorHAnsi"/>
          <w:bCs/>
          <w:sz w:val="24"/>
          <w:szCs w:val="24"/>
        </w:rPr>
        <w:t>stanoví vývozní povolení, opatření pro dovoz a</w:t>
      </w:r>
      <w:r>
        <w:rPr>
          <w:rFonts w:asciiTheme="minorHAnsi" w:hAnsiTheme="minorHAnsi"/>
          <w:bCs/>
          <w:sz w:val="24"/>
          <w:szCs w:val="24"/>
        </w:rPr>
        <w:t> </w:t>
      </w:r>
      <w:r w:rsidRPr="009A5823">
        <w:rPr>
          <w:rFonts w:asciiTheme="minorHAnsi" w:hAnsiTheme="minorHAnsi"/>
          <w:bCs/>
          <w:sz w:val="24"/>
          <w:szCs w:val="24"/>
        </w:rPr>
        <w:t>tranzit střelných zbraní, jejich součástí, dílů a</w:t>
      </w:r>
      <w:r>
        <w:rPr>
          <w:rFonts w:asciiTheme="minorHAnsi" w:hAnsiTheme="minorHAnsi"/>
          <w:bCs/>
          <w:sz w:val="24"/>
          <w:szCs w:val="24"/>
        </w:rPr>
        <w:t> </w:t>
      </w:r>
      <w:r w:rsidRPr="009A5823">
        <w:rPr>
          <w:rFonts w:asciiTheme="minorHAnsi" w:hAnsiTheme="minorHAnsi"/>
          <w:bCs/>
          <w:sz w:val="24"/>
          <w:szCs w:val="24"/>
        </w:rPr>
        <w:t>střeliva.</w:t>
      </w:r>
    </w:p>
    <w:p w14:paraId="0C15A558" w14:textId="77777777" w:rsidR="00974D72" w:rsidRDefault="00974D72" w:rsidP="00A4066D">
      <w:pPr>
        <w:tabs>
          <w:tab w:val="left" w:pos="5245"/>
        </w:tabs>
        <w:spacing w:before="240" w:after="240"/>
        <w:jc w:val="both"/>
        <w:rPr>
          <w:rFonts w:asciiTheme="minorHAnsi" w:hAnsiTheme="minorHAnsi"/>
          <w:b/>
          <w:bCs/>
          <w:sz w:val="24"/>
          <w:szCs w:val="24"/>
          <w:u w:val="single"/>
        </w:rPr>
      </w:pPr>
    </w:p>
    <w:p w14:paraId="0987FD4C" w14:textId="40976BF6" w:rsidR="00A4066D" w:rsidRPr="009A5823" w:rsidRDefault="00A4066D" w:rsidP="00A4066D">
      <w:pPr>
        <w:tabs>
          <w:tab w:val="left" w:pos="5245"/>
        </w:tabs>
        <w:spacing w:before="240" w:after="240"/>
        <w:jc w:val="both"/>
        <w:rPr>
          <w:rFonts w:asciiTheme="minorHAnsi" w:hAnsiTheme="minorHAnsi"/>
          <w:b/>
          <w:bCs/>
          <w:sz w:val="24"/>
          <w:szCs w:val="24"/>
          <w:u w:val="single"/>
        </w:rPr>
      </w:pPr>
      <w:r w:rsidRPr="009A5823">
        <w:rPr>
          <w:rFonts w:asciiTheme="minorHAnsi" w:hAnsiTheme="minorHAnsi"/>
          <w:b/>
          <w:bCs/>
          <w:sz w:val="24"/>
          <w:szCs w:val="24"/>
          <w:u w:val="single"/>
        </w:rPr>
        <w:lastRenderedPageBreak/>
        <w:t>Typy povolení k</w:t>
      </w:r>
      <w:r>
        <w:rPr>
          <w:rFonts w:asciiTheme="minorHAnsi" w:hAnsiTheme="minorHAnsi"/>
          <w:b/>
          <w:bCs/>
          <w:sz w:val="24"/>
          <w:szCs w:val="24"/>
          <w:u w:val="single"/>
        </w:rPr>
        <w:t> </w:t>
      </w:r>
      <w:r w:rsidRPr="009A5823">
        <w:rPr>
          <w:rFonts w:asciiTheme="minorHAnsi" w:hAnsiTheme="minorHAnsi"/>
          <w:b/>
          <w:bCs/>
          <w:sz w:val="24"/>
          <w:szCs w:val="24"/>
          <w:u w:val="single"/>
        </w:rPr>
        <w:t>zahraničnímu obchodu se zbraněmi a</w:t>
      </w:r>
      <w:r>
        <w:rPr>
          <w:rFonts w:asciiTheme="minorHAnsi" w:hAnsiTheme="minorHAnsi"/>
          <w:b/>
          <w:bCs/>
          <w:sz w:val="24"/>
          <w:szCs w:val="24"/>
          <w:u w:val="single"/>
        </w:rPr>
        <w:t> </w:t>
      </w:r>
      <w:r w:rsidRPr="009A5823">
        <w:rPr>
          <w:rFonts w:asciiTheme="minorHAnsi" w:hAnsiTheme="minorHAnsi"/>
          <w:b/>
          <w:bCs/>
          <w:sz w:val="24"/>
          <w:szCs w:val="24"/>
          <w:u w:val="single"/>
        </w:rPr>
        <w:t>střelivem nevojenského charakteru</w:t>
      </w:r>
    </w:p>
    <w:p w14:paraId="410D01E2" w14:textId="77777777" w:rsidR="00A4066D" w:rsidRPr="009A5823" w:rsidRDefault="00A4066D" w:rsidP="00A4066D">
      <w:pPr>
        <w:spacing w:after="160" w:line="340" w:lineRule="exact"/>
        <w:jc w:val="both"/>
        <w:rPr>
          <w:rFonts w:asciiTheme="minorHAnsi" w:hAnsiTheme="minorHAnsi"/>
          <w:b/>
          <w:bCs/>
          <w:sz w:val="24"/>
          <w:szCs w:val="24"/>
        </w:rPr>
      </w:pPr>
      <w:r w:rsidRPr="009A5823">
        <w:rPr>
          <w:rFonts w:asciiTheme="minorHAnsi" w:hAnsiTheme="minorHAnsi"/>
          <w:b/>
          <w:bCs/>
          <w:sz w:val="24"/>
          <w:szCs w:val="24"/>
        </w:rPr>
        <w:t>1. Povolení k</w:t>
      </w:r>
      <w:r>
        <w:rPr>
          <w:rFonts w:asciiTheme="minorHAnsi" w:hAnsiTheme="minorHAnsi"/>
          <w:b/>
          <w:bCs/>
          <w:sz w:val="24"/>
          <w:szCs w:val="24"/>
        </w:rPr>
        <w:t> </w:t>
      </w:r>
      <w:r w:rsidRPr="009A5823">
        <w:rPr>
          <w:rFonts w:asciiTheme="minorHAnsi" w:hAnsiTheme="minorHAnsi"/>
          <w:b/>
          <w:bCs/>
          <w:sz w:val="24"/>
          <w:szCs w:val="24"/>
        </w:rPr>
        <w:t>dovozu zbraní a</w:t>
      </w:r>
      <w:r>
        <w:rPr>
          <w:rFonts w:asciiTheme="minorHAnsi" w:hAnsiTheme="minorHAnsi"/>
          <w:b/>
          <w:bCs/>
          <w:sz w:val="24"/>
          <w:szCs w:val="24"/>
        </w:rPr>
        <w:t> </w:t>
      </w:r>
      <w:r w:rsidRPr="009A5823">
        <w:rPr>
          <w:rFonts w:asciiTheme="minorHAnsi" w:hAnsiTheme="minorHAnsi"/>
          <w:b/>
          <w:bCs/>
          <w:sz w:val="24"/>
          <w:szCs w:val="24"/>
        </w:rPr>
        <w:t>střeliva nevojenského charakteru do ČR a</w:t>
      </w:r>
      <w:r>
        <w:rPr>
          <w:rFonts w:asciiTheme="minorHAnsi" w:hAnsiTheme="minorHAnsi"/>
          <w:b/>
          <w:bCs/>
          <w:sz w:val="24"/>
          <w:szCs w:val="24"/>
        </w:rPr>
        <w:t> </w:t>
      </w:r>
      <w:r w:rsidRPr="009A5823">
        <w:rPr>
          <w:rFonts w:asciiTheme="minorHAnsi" w:hAnsiTheme="minorHAnsi"/>
          <w:b/>
          <w:bCs/>
          <w:sz w:val="24"/>
          <w:szCs w:val="24"/>
        </w:rPr>
        <w:t>k přepravě v</w:t>
      </w:r>
      <w:r>
        <w:rPr>
          <w:rFonts w:asciiTheme="minorHAnsi" w:hAnsiTheme="minorHAnsi"/>
          <w:b/>
          <w:bCs/>
          <w:sz w:val="24"/>
          <w:szCs w:val="24"/>
        </w:rPr>
        <w:t> </w:t>
      </w:r>
      <w:r w:rsidRPr="009A5823">
        <w:rPr>
          <w:rFonts w:asciiTheme="minorHAnsi" w:hAnsiTheme="minorHAnsi"/>
          <w:b/>
          <w:bCs/>
          <w:sz w:val="24"/>
          <w:szCs w:val="24"/>
        </w:rPr>
        <w:t>rámci EU</w:t>
      </w:r>
    </w:p>
    <w:p w14:paraId="2B0E1A90" w14:textId="77777777" w:rsidR="00A4066D" w:rsidRPr="009A5823" w:rsidRDefault="00A4066D" w:rsidP="00A4066D">
      <w:pPr>
        <w:spacing w:after="160" w:line="340" w:lineRule="exact"/>
        <w:jc w:val="both"/>
        <w:rPr>
          <w:rFonts w:asciiTheme="minorHAnsi" w:hAnsiTheme="minorHAnsi"/>
          <w:bCs/>
          <w:sz w:val="24"/>
          <w:szCs w:val="24"/>
        </w:rPr>
      </w:pPr>
      <w:r w:rsidRPr="009A5823">
        <w:rPr>
          <w:rFonts w:asciiTheme="minorHAnsi" w:hAnsiTheme="minorHAnsi"/>
          <w:bCs/>
          <w:sz w:val="24"/>
          <w:szCs w:val="24"/>
        </w:rPr>
        <w:t>Povolení dle § 1 odst. 2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R</w:t>
      </w:r>
      <w:r w:rsidRPr="009A5823">
        <w:rPr>
          <w:rFonts w:asciiTheme="minorHAnsi" w:hAnsiTheme="minorHAnsi"/>
          <w:bCs/>
          <w:sz w:val="24"/>
          <w:szCs w:val="24"/>
        </w:rPr>
        <w:t xml:space="preserv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je veřejná listina, která opravňuje žadatele k</w:t>
      </w:r>
      <w:r>
        <w:rPr>
          <w:rFonts w:asciiTheme="minorHAnsi" w:hAnsiTheme="minorHAnsi"/>
          <w:bCs/>
          <w:sz w:val="24"/>
          <w:szCs w:val="24"/>
        </w:rPr>
        <w:t> </w:t>
      </w:r>
      <w:r w:rsidRPr="009A5823">
        <w:rPr>
          <w:rFonts w:asciiTheme="minorHAnsi" w:hAnsiTheme="minorHAnsi"/>
          <w:bCs/>
          <w:sz w:val="24"/>
          <w:szCs w:val="24"/>
        </w:rPr>
        <w:t>provádění přepravy a</w:t>
      </w:r>
      <w:r>
        <w:rPr>
          <w:rFonts w:asciiTheme="minorHAnsi" w:hAnsiTheme="minorHAnsi"/>
          <w:bCs/>
          <w:sz w:val="24"/>
          <w:szCs w:val="24"/>
        </w:rPr>
        <w:t> </w:t>
      </w:r>
      <w:r w:rsidRPr="009A5823">
        <w:rPr>
          <w:rFonts w:asciiTheme="minorHAnsi" w:hAnsiTheme="minorHAnsi"/>
          <w:bCs/>
          <w:sz w:val="24"/>
          <w:szCs w:val="24"/>
        </w:rPr>
        <w:t>dovozu stanovených výrobků. O</w:t>
      </w:r>
      <w:r>
        <w:rPr>
          <w:rFonts w:asciiTheme="minorHAnsi" w:hAnsiTheme="minorHAnsi"/>
          <w:bCs/>
          <w:sz w:val="24"/>
          <w:szCs w:val="24"/>
        </w:rPr>
        <w:t> </w:t>
      </w:r>
      <w:r w:rsidRPr="009A5823">
        <w:rPr>
          <w:rFonts w:asciiTheme="minorHAnsi" w:hAnsiTheme="minorHAnsi"/>
          <w:bCs/>
          <w:sz w:val="24"/>
          <w:szCs w:val="24"/>
        </w:rPr>
        <w:t xml:space="preserve">udělení povolení rozhoduje </w:t>
      </w:r>
      <w:r>
        <w:rPr>
          <w:rFonts w:asciiTheme="minorHAnsi" w:hAnsiTheme="minorHAnsi"/>
          <w:bCs/>
          <w:sz w:val="24"/>
          <w:szCs w:val="24"/>
        </w:rPr>
        <w:t>MPO</w:t>
      </w:r>
      <w:r w:rsidRPr="009A5823">
        <w:rPr>
          <w:rFonts w:asciiTheme="minorHAnsi" w:hAnsiTheme="minorHAnsi"/>
          <w:bCs/>
          <w:sz w:val="24"/>
          <w:szCs w:val="24"/>
        </w:rPr>
        <w:t xml:space="preserve"> na základě žádosti fyzické nebo právnické osoby oprávněné na území Č</w:t>
      </w:r>
      <w:r>
        <w:rPr>
          <w:rFonts w:asciiTheme="minorHAnsi" w:hAnsiTheme="minorHAnsi"/>
          <w:bCs/>
          <w:sz w:val="24"/>
          <w:szCs w:val="24"/>
        </w:rPr>
        <w:t>R</w:t>
      </w:r>
      <w:r w:rsidRPr="009A5823">
        <w:rPr>
          <w:rFonts w:asciiTheme="minorHAnsi" w:hAnsiTheme="minorHAnsi"/>
          <w:bCs/>
          <w:sz w:val="24"/>
          <w:szCs w:val="24"/>
        </w:rPr>
        <w:t xml:space="preserve"> podnikat. Přepravou se dle § 1 odst. 1 písm. a) tohoto zákona rozumí pohyb stanovených výrobků z</w:t>
      </w:r>
      <w:r>
        <w:rPr>
          <w:rFonts w:asciiTheme="minorHAnsi" w:hAnsiTheme="minorHAnsi"/>
          <w:bCs/>
          <w:sz w:val="24"/>
          <w:szCs w:val="24"/>
        </w:rPr>
        <w:t> </w:t>
      </w:r>
      <w:r w:rsidRPr="009A5823">
        <w:rPr>
          <w:rFonts w:asciiTheme="minorHAnsi" w:hAnsiTheme="minorHAnsi"/>
          <w:bCs/>
          <w:sz w:val="24"/>
          <w:szCs w:val="24"/>
        </w:rPr>
        <w:t>území ostatních členských států Evropské unie na území Č</w:t>
      </w:r>
      <w:r>
        <w:rPr>
          <w:rFonts w:asciiTheme="minorHAnsi" w:hAnsiTheme="minorHAnsi"/>
          <w:bCs/>
          <w:sz w:val="24"/>
          <w:szCs w:val="24"/>
        </w:rPr>
        <w:t>R</w:t>
      </w:r>
      <w:r w:rsidRPr="009A5823">
        <w:rPr>
          <w:rFonts w:asciiTheme="minorHAnsi" w:hAnsiTheme="minorHAnsi"/>
          <w:bCs/>
          <w:sz w:val="24"/>
          <w:szCs w:val="24"/>
        </w:rPr>
        <w:t xml:space="preserve"> nebo z</w:t>
      </w:r>
      <w:r>
        <w:rPr>
          <w:rFonts w:asciiTheme="minorHAnsi" w:hAnsiTheme="minorHAnsi"/>
          <w:bCs/>
          <w:sz w:val="24"/>
          <w:szCs w:val="24"/>
        </w:rPr>
        <w:t> </w:t>
      </w:r>
      <w:r w:rsidRPr="009A5823">
        <w:rPr>
          <w:rFonts w:asciiTheme="minorHAnsi" w:hAnsiTheme="minorHAnsi"/>
          <w:bCs/>
          <w:sz w:val="24"/>
          <w:szCs w:val="24"/>
        </w:rPr>
        <w:t>území Č</w:t>
      </w:r>
      <w:r>
        <w:rPr>
          <w:rFonts w:asciiTheme="minorHAnsi" w:hAnsiTheme="minorHAnsi"/>
          <w:bCs/>
          <w:sz w:val="24"/>
          <w:szCs w:val="24"/>
        </w:rPr>
        <w:t>R</w:t>
      </w:r>
      <w:r w:rsidRPr="009A5823">
        <w:rPr>
          <w:rFonts w:asciiTheme="minorHAnsi" w:hAnsiTheme="minorHAnsi"/>
          <w:bCs/>
          <w:sz w:val="24"/>
          <w:szCs w:val="24"/>
        </w:rPr>
        <w:t xml:space="preserve"> na území ostatních členských států Evropské unie. Seznam stanovených výrobků pro tyto účely je uveden v</w:t>
      </w:r>
      <w:r>
        <w:rPr>
          <w:rFonts w:asciiTheme="minorHAnsi" w:hAnsiTheme="minorHAnsi"/>
          <w:bCs/>
          <w:sz w:val="24"/>
          <w:szCs w:val="24"/>
        </w:rPr>
        <w:t> prováděcím předpise</w:t>
      </w:r>
      <w:r w:rsidRPr="009A5823">
        <w:rPr>
          <w:rFonts w:asciiTheme="minorHAnsi" w:hAnsiTheme="minorHAnsi"/>
          <w:bCs/>
          <w:sz w:val="24"/>
          <w:szCs w:val="24"/>
        </w:rPr>
        <w:t>. Dovozem se dle § 1 odst. 1 písm. b) zákona dle tohoto zákona rozumí pohyb stanovených výrobků z</w:t>
      </w:r>
      <w:r>
        <w:rPr>
          <w:rFonts w:asciiTheme="minorHAnsi" w:hAnsiTheme="minorHAnsi"/>
          <w:bCs/>
          <w:sz w:val="24"/>
          <w:szCs w:val="24"/>
        </w:rPr>
        <w:t> </w:t>
      </w:r>
      <w:r w:rsidRPr="009A5823">
        <w:rPr>
          <w:rFonts w:asciiTheme="minorHAnsi" w:hAnsiTheme="minorHAnsi"/>
          <w:bCs/>
          <w:sz w:val="24"/>
          <w:szCs w:val="24"/>
        </w:rPr>
        <w:t>území jiného než členského státu Evropské unie na území Č</w:t>
      </w:r>
      <w:r>
        <w:rPr>
          <w:rFonts w:asciiTheme="minorHAnsi" w:hAnsiTheme="minorHAnsi"/>
          <w:bCs/>
          <w:sz w:val="24"/>
          <w:szCs w:val="24"/>
        </w:rPr>
        <w:t>R</w:t>
      </w:r>
      <w:r w:rsidRPr="009A5823">
        <w:rPr>
          <w:rFonts w:asciiTheme="minorHAnsi" w:hAnsiTheme="minorHAnsi"/>
          <w:bCs/>
          <w:sz w:val="24"/>
          <w:szCs w:val="24"/>
        </w:rPr>
        <w:t>. Přehled stanovených výrobků pro tyto účely je uveden v</w:t>
      </w:r>
      <w:r>
        <w:rPr>
          <w:rFonts w:asciiTheme="minorHAnsi" w:hAnsiTheme="minorHAnsi"/>
          <w:bCs/>
          <w:sz w:val="24"/>
          <w:szCs w:val="24"/>
        </w:rPr>
        <w:t> </w:t>
      </w:r>
      <w:r w:rsidRPr="009A5823">
        <w:rPr>
          <w:rFonts w:asciiTheme="minorHAnsi" w:hAnsiTheme="minorHAnsi"/>
          <w:bCs/>
          <w:sz w:val="24"/>
          <w:szCs w:val="24"/>
        </w:rPr>
        <w:t>p</w:t>
      </w:r>
      <w:r>
        <w:rPr>
          <w:rFonts w:asciiTheme="minorHAnsi" w:hAnsiTheme="minorHAnsi"/>
          <w:bCs/>
          <w:sz w:val="24"/>
          <w:szCs w:val="24"/>
        </w:rPr>
        <w:t>rováděcím předpise</w:t>
      </w:r>
      <w:r w:rsidRPr="009A5823">
        <w:rPr>
          <w:rFonts w:asciiTheme="minorHAnsi" w:hAnsiTheme="minorHAnsi"/>
          <w:bCs/>
          <w:sz w:val="24"/>
          <w:szCs w:val="24"/>
        </w:rPr>
        <w:t>.</w:t>
      </w:r>
    </w:p>
    <w:p w14:paraId="571DC986" w14:textId="77777777" w:rsidR="00A4066D" w:rsidRPr="009A5823" w:rsidRDefault="00A4066D" w:rsidP="00A4066D">
      <w:pPr>
        <w:spacing w:after="160" w:line="340" w:lineRule="exact"/>
        <w:jc w:val="both"/>
        <w:rPr>
          <w:rFonts w:asciiTheme="minorHAnsi" w:hAnsiTheme="minorHAnsi"/>
          <w:b/>
          <w:bCs/>
          <w:sz w:val="24"/>
          <w:szCs w:val="24"/>
        </w:rPr>
      </w:pPr>
      <w:r w:rsidRPr="009A5823">
        <w:rPr>
          <w:rFonts w:asciiTheme="minorHAnsi" w:hAnsiTheme="minorHAnsi"/>
          <w:b/>
          <w:bCs/>
          <w:sz w:val="24"/>
          <w:szCs w:val="24"/>
        </w:rPr>
        <w:t>2. Povolení k</w:t>
      </w:r>
      <w:r>
        <w:rPr>
          <w:rFonts w:asciiTheme="minorHAnsi" w:hAnsiTheme="minorHAnsi"/>
          <w:b/>
          <w:bCs/>
          <w:sz w:val="24"/>
          <w:szCs w:val="24"/>
        </w:rPr>
        <w:t> </w:t>
      </w:r>
      <w:r w:rsidRPr="009A5823">
        <w:rPr>
          <w:rFonts w:asciiTheme="minorHAnsi" w:hAnsiTheme="minorHAnsi"/>
          <w:b/>
          <w:bCs/>
          <w:sz w:val="24"/>
          <w:szCs w:val="24"/>
        </w:rPr>
        <w:t>vývozu zbraní a</w:t>
      </w:r>
      <w:r>
        <w:rPr>
          <w:rFonts w:asciiTheme="minorHAnsi" w:hAnsiTheme="minorHAnsi"/>
          <w:b/>
          <w:bCs/>
          <w:sz w:val="24"/>
          <w:szCs w:val="24"/>
        </w:rPr>
        <w:t> </w:t>
      </w:r>
      <w:r w:rsidRPr="009A5823">
        <w:rPr>
          <w:rFonts w:asciiTheme="minorHAnsi" w:hAnsiTheme="minorHAnsi"/>
          <w:b/>
          <w:bCs/>
          <w:sz w:val="24"/>
          <w:szCs w:val="24"/>
        </w:rPr>
        <w:t>střeliva nevojenského charakteru do třetích zemí</w:t>
      </w:r>
    </w:p>
    <w:p w14:paraId="2CC8F0E6" w14:textId="77777777" w:rsidR="00A4066D" w:rsidRPr="009A5823" w:rsidRDefault="00A4066D" w:rsidP="00A4066D">
      <w:pPr>
        <w:spacing w:after="160" w:line="340" w:lineRule="exact"/>
        <w:jc w:val="both"/>
        <w:rPr>
          <w:rFonts w:asciiTheme="minorHAnsi" w:hAnsiTheme="minorHAnsi"/>
          <w:bCs/>
          <w:sz w:val="24"/>
          <w:szCs w:val="24"/>
        </w:rPr>
      </w:pPr>
      <w:r w:rsidRPr="009A5823">
        <w:rPr>
          <w:rFonts w:asciiTheme="minorHAnsi" w:hAnsiTheme="minorHAnsi"/>
          <w:bCs/>
          <w:sz w:val="24"/>
          <w:szCs w:val="24"/>
        </w:rPr>
        <w:t>Povolení k</w:t>
      </w:r>
      <w:r>
        <w:rPr>
          <w:rFonts w:asciiTheme="minorHAnsi" w:hAnsiTheme="minorHAnsi"/>
          <w:bCs/>
          <w:sz w:val="24"/>
          <w:szCs w:val="24"/>
        </w:rPr>
        <w:t> </w:t>
      </w:r>
      <w:r w:rsidRPr="009A5823">
        <w:rPr>
          <w:rFonts w:asciiTheme="minorHAnsi" w:hAnsiTheme="minorHAnsi"/>
          <w:bCs/>
          <w:sz w:val="24"/>
          <w:szCs w:val="24"/>
        </w:rPr>
        <w:t>vývozu dle § 1 odst. 3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R</w:t>
      </w:r>
      <w:r w:rsidRPr="009A5823">
        <w:rPr>
          <w:rFonts w:asciiTheme="minorHAnsi" w:hAnsiTheme="minorHAnsi"/>
          <w:bCs/>
          <w:sz w:val="24"/>
          <w:szCs w:val="24"/>
        </w:rPr>
        <w:t xml:space="preserv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je veřejná listina, která opravňuje žadatele k</w:t>
      </w:r>
      <w:r>
        <w:rPr>
          <w:rFonts w:asciiTheme="minorHAnsi" w:hAnsiTheme="minorHAnsi"/>
          <w:bCs/>
          <w:sz w:val="24"/>
          <w:szCs w:val="24"/>
        </w:rPr>
        <w:t> </w:t>
      </w:r>
      <w:r w:rsidRPr="009A5823">
        <w:rPr>
          <w:rFonts w:asciiTheme="minorHAnsi" w:hAnsiTheme="minorHAnsi"/>
          <w:bCs/>
          <w:sz w:val="24"/>
          <w:szCs w:val="24"/>
        </w:rPr>
        <w:t>provádění vývozu určených výrobků. O</w:t>
      </w:r>
      <w:r>
        <w:rPr>
          <w:rFonts w:asciiTheme="minorHAnsi" w:hAnsiTheme="minorHAnsi"/>
          <w:bCs/>
          <w:sz w:val="24"/>
          <w:szCs w:val="24"/>
        </w:rPr>
        <w:t> </w:t>
      </w:r>
      <w:r w:rsidRPr="009A5823">
        <w:rPr>
          <w:rFonts w:asciiTheme="minorHAnsi" w:hAnsiTheme="minorHAnsi"/>
          <w:bCs/>
          <w:sz w:val="24"/>
          <w:szCs w:val="24"/>
        </w:rPr>
        <w:t xml:space="preserve">udělení povolení rozhoduje </w:t>
      </w:r>
      <w:r>
        <w:rPr>
          <w:rFonts w:asciiTheme="minorHAnsi" w:hAnsiTheme="minorHAnsi"/>
          <w:bCs/>
          <w:sz w:val="24"/>
          <w:szCs w:val="24"/>
        </w:rPr>
        <w:t>MPO</w:t>
      </w:r>
      <w:r w:rsidRPr="009A5823">
        <w:rPr>
          <w:rFonts w:asciiTheme="minorHAnsi" w:hAnsiTheme="minorHAnsi"/>
          <w:bCs/>
          <w:sz w:val="24"/>
          <w:szCs w:val="24"/>
        </w:rPr>
        <w:t xml:space="preserve"> na základě žádosti fyzické nebo právnické osoby oprávněné na území Č</w:t>
      </w:r>
      <w:r>
        <w:rPr>
          <w:rFonts w:asciiTheme="minorHAnsi" w:hAnsiTheme="minorHAnsi"/>
          <w:bCs/>
          <w:sz w:val="24"/>
          <w:szCs w:val="24"/>
        </w:rPr>
        <w:t>R</w:t>
      </w:r>
      <w:r w:rsidRPr="009A5823">
        <w:rPr>
          <w:rFonts w:asciiTheme="minorHAnsi" w:hAnsiTheme="minorHAnsi"/>
          <w:bCs/>
          <w:sz w:val="24"/>
          <w:szCs w:val="24"/>
        </w:rPr>
        <w:t xml:space="preserve"> podnikat. Vývozem se se dle § 1 odst. 1 písm. c)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R</w:t>
      </w:r>
      <w:r w:rsidRPr="009A5823">
        <w:rPr>
          <w:rFonts w:asciiTheme="minorHAnsi" w:hAnsiTheme="minorHAnsi"/>
          <w:bCs/>
          <w:sz w:val="24"/>
          <w:szCs w:val="24"/>
        </w:rPr>
        <w:t xml:space="preserv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rozumí pohyb určených výrobků z</w:t>
      </w:r>
      <w:r>
        <w:rPr>
          <w:rFonts w:asciiTheme="minorHAnsi" w:hAnsiTheme="minorHAnsi"/>
          <w:bCs/>
          <w:sz w:val="24"/>
          <w:szCs w:val="24"/>
        </w:rPr>
        <w:t> </w:t>
      </w:r>
      <w:r w:rsidRPr="009A5823">
        <w:rPr>
          <w:rFonts w:asciiTheme="minorHAnsi" w:hAnsiTheme="minorHAnsi"/>
          <w:bCs/>
          <w:sz w:val="24"/>
          <w:szCs w:val="24"/>
        </w:rPr>
        <w:t>území Č</w:t>
      </w:r>
      <w:r>
        <w:rPr>
          <w:rFonts w:asciiTheme="minorHAnsi" w:hAnsiTheme="minorHAnsi"/>
          <w:bCs/>
          <w:sz w:val="24"/>
          <w:szCs w:val="24"/>
        </w:rPr>
        <w:t>R</w:t>
      </w:r>
      <w:r w:rsidRPr="009A5823">
        <w:rPr>
          <w:rFonts w:asciiTheme="minorHAnsi" w:hAnsiTheme="minorHAnsi"/>
          <w:bCs/>
          <w:sz w:val="24"/>
          <w:szCs w:val="24"/>
        </w:rPr>
        <w:t xml:space="preserve"> na území jiného než členského státu Evropské unie. Přehled takových výrobků je uveden v</w:t>
      </w:r>
      <w:r>
        <w:rPr>
          <w:rFonts w:asciiTheme="minorHAnsi" w:hAnsiTheme="minorHAnsi"/>
          <w:bCs/>
          <w:sz w:val="24"/>
          <w:szCs w:val="24"/>
        </w:rPr>
        <w:t> </w:t>
      </w:r>
      <w:r w:rsidRPr="009A5823">
        <w:rPr>
          <w:rFonts w:asciiTheme="minorHAnsi" w:hAnsiTheme="minorHAnsi"/>
          <w:bCs/>
          <w:sz w:val="24"/>
          <w:szCs w:val="24"/>
        </w:rPr>
        <w:t>příloze 1 Nařízení Evropského parlamentu a</w:t>
      </w:r>
      <w:r>
        <w:rPr>
          <w:rFonts w:asciiTheme="minorHAnsi" w:hAnsiTheme="minorHAnsi"/>
          <w:bCs/>
          <w:sz w:val="24"/>
          <w:szCs w:val="24"/>
        </w:rPr>
        <w:t> </w:t>
      </w:r>
      <w:r w:rsidRPr="009A5823">
        <w:rPr>
          <w:rFonts w:asciiTheme="minorHAnsi" w:hAnsiTheme="minorHAnsi"/>
          <w:bCs/>
          <w:sz w:val="24"/>
          <w:szCs w:val="24"/>
        </w:rPr>
        <w:t>Rady (EU) č. 258/2012 ze dne 14. března 2012, kterým se provádí článek 10 protokolu Organizace spojených národů proti nedovolené výrobě střelných zbraní a</w:t>
      </w:r>
      <w:r>
        <w:rPr>
          <w:rFonts w:asciiTheme="minorHAnsi" w:hAnsiTheme="minorHAnsi"/>
          <w:bCs/>
          <w:sz w:val="24"/>
          <w:szCs w:val="24"/>
        </w:rPr>
        <w:t> </w:t>
      </w:r>
      <w:r w:rsidRPr="009A5823">
        <w:rPr>
          <w:rFonts w:asciiTheme="minorHAnsi" w:hAnsiTheme="minorHAnsi"/>
          <w:bCs/>
          <w:sz w:val="24"/>
          <w:szCs w:val="24"/>
        </w:rPr>
        <w:t>jejich součástí, dílů a</w:t>
      </w:r>
      <w:r>
        <w:rPr>
          <w:rFonts w:asciiTheme="minorHAnsi" w:hAnsiTheme="minorHAnsi"/>
          <w:bCs/>
          <w:sz w:val="24"/>
          <w:szCs w:val="24"/>
        </w:rPr>
        <w:t> </w:t>
      </w:r>
      <w:r w:rsidRPr="009A5823">
        <w:rPr>
          <w:rFonts w:asciiTheme="minorHAnsi" w:hAnsiTheme="minorHAnsi"/>
          <w:bCs/>
          <w:sz w:val="24"/>
          <w:szCs w:val="24"/>
        </w:rPr>
        <w:t>střeliva a</w:t>
      </w:r>
      <w:r>
        <w:rPr>
          <w:rFonts w:asciiTheme="minorHAnsi" w:hAnsiTheme="minorHAnsi"/>
          <w:bCs/>
          <w:sz w:val="24"/>
          <w:szCs w:val="24"/>
        </w:rPr>
        <w:t> </w:t>
      </w:r>
      <w:r w:rsidRPr="009A5823">
        <w:rPr>
          <w:rFonts w:asciiTheme="minorHAnsi" w:hAnsiTheme="minorHAnsi"/>
          <w:bCs/>
          <w:sz w:val="24"/>
          <w:szCs w:val="24"/>
        </w:rPr>
        <w:t>obchodování s</w:t>
      </w:r>
      <w:r>
        <w:rPr>
          <w:rFonts w:asciiTheme="minorHAnsi" w:hAnsiTheme="minorHAnsi"/>
          <w:bCs/>
          <w:sz w:val="24"/>
          <w:szCs w:val="24"/>
        </w:rPr>
        <w:t> </w:t>
      </w:r>
      <w:r w:rsidRPr="009A5823">
        <w:rPr>
          <w:rFonts w:asciiTheme="minorHAnsi" w:hAnsiTheme="minorHAnsi"/>
          <w:bCs/>
          <w:sz w:val="24"/>
          <w:szCs w:val="24"/>
        </w:rPr>
        <w:t>nimi, který doplňuje Úmluvu Organizace spojených národů proti nadnárodnímu organizovanému zločinu (protokol OSN o</w:t>
      </w:r>
      <w:r>
        <w:rPr>
          <w:rFonts w:asciiTheme="minorHAnsi" w:hAnsiTheme="minorHAnsi"/>
          <w:bCs/>
          <w:sz w:val="24"/>
          <w:szCs w:val="24"/>
        </w:rPr>
        <w:t> </w:t>
      </w:r>
      <w:r w:rsidRPr="009A5823">
        <w:rPr>
          <w:rFonts w:asciiTheme="minorHAnsi" w:hAnsiTheme="minorHAnsi"/>
          <w:bCs/>
          <w:sz w:val="24"/>
          <w:szCs w:val="24"/>
        </w:rPr>
        <w:t>střelných</w:t>
      </w:r>
      <w:r>
        <w:rPr>
          <w:rFonts w:asciiTheme="minorHAnsi" w:hAnsiTheme="minorHAnsi"/>
          <w:bCs/>
          <w:sz w:val="24"/>
          <w:szCs w:val="24"/>
        </w:rPr>
        <w:t xml:space="preserve"> zbraních).</w:t>
      </w:r>
    </w:p>
    <w:p w14:paraId="33CE6B84" w14:textId="77777777" w:rsidR="00A4066D" w:rsidRDefault="00A4066D" w:rsidP="00A4066D">
      <w:pPr>
        <w:spacing w:before="240"/>
        <w:jc w:val="both"/>
        <w:rPr>
          <w:rFonts w:asciiTheme="minorHAnsi" w:hAnsiTheme="minorHAnsi"/>
          <w:b/>
          <w:bCs/>
          <w:sz w:val="24"/>
          <w:szCs w:val="24"/>
          <w:u w:val="single"/>
        </w:rPr>
      </w:pPr>
    </w:p>
    <w:p w14:paraId="10FF7721" w14:textId="77777777" w:rsidR="00A4066D" w:rsidRPr="006268A9" w:rsidRDefault="00A4066D" w:rsidP="00A4066D">
      <w:pPr>
        <w:tabs>
          <w:tab w:val="left" w:pos="5245"/>
        </w:tabs>
        <w:spacing w:before="240" w:after="240"/>
        <w:jc w:val="both"/>
        <w:rPr>
          <w:rFonts w:asciiTheme="minorHAnsi" w:hAnsiTheme="minorHAnsi"/>
          <w:b/>
          <w:bCs/>
          <w:sz w:val="24"/>
          <w:szCs w:val="24"/>
          <w:u w:val="single"/>
        </w:rPr>
      </w:pPr>
      <w:r w:rsidRPr="009A5823">
        <w:rPr>
          <w:rFonts w:asciiTheme="minorHAnsi" w:hAnsiTheme="minorHAnsi"/>
          <w:b/>
          <w:bCs/>
          <w:sz w:val="24"/>
          <w:szCs w:val="24"/>
          <w:u w:val="single"/>
        </w:rPr>
        <w:t>Doklady překládané k</w:t>
      </w:r>
      <w:r>
        <w:rPr>
          <w:rFonts w:asciiTheme="minorHAnsi" w:hAnsiTheme="minorHAnsi"/>
          <w:b/>
          <w:bCs/>
          <w:sz w:val="24"/>
          <w:szCs w:val="24"/>
          <w:u w:val="single"/>
        </w:rPr>
        <w:t> </w:t>
      </w:r>
      <w:r w:rsidRPr="009A5823">
        <w:rPr>
          <w:rFonts w:asciiTheme="minorHAnsi" w:hAnsiTheme="minorHAnsi"/>
          <w:b/>
          <w:bCs/>
          <w:sz w:val="24"/>
          <w:szCs w:val="24"/>
          <w:u w:val="single"/>
        </w:rPr>
        <w:t>žádostem o</w:t>
      </w:r>
      <w:r>
        <w:rPr>
          <w:rFonts w:asciiTheme="minorHAnsi" w:hAnsiTheme="minorHAnsi"/>
          <w:b/>
          <w:bCs/>
          <w:sz w:val="24"/>
          <w:szCs w:val="24"/>
          <w:u w:val="single"/>
        </w:rPr>
        <w:t> </w:t>
      </w:r>
      <w:r w:rsidRPr="009A5823">
        <w:rPr>
          <w:rFonts w:asciiTheme="minorHAnsi" w:hAnsiTheme="minorHAnsi"/>
          <w:b/>
          <w:bCs/>
          <w:sz w:val="24"/>
          <w:szCs w:val="24"/>
          <w:u w:val="single"/>
        </w:rPr>
        <w:t>povolení k</w:t>
      </w:r>
      <w:r>
        <w:rPr>
          <w:rFonts w:asciiTheme="minorHAnsi" w:hAnsiTheme="minorHAnsi"/>
          <w:b/>
          <w:bCs/>
          <w:sz w:val="24"/>
          <w:szCs w:val="24"/>
          <w:u w:val="single"/>
        </w:rPr>
        <w:t> </w:t>
      </w:r>
      <w:r w:rsidRPr="009A5823">
        <w:rPr>
          <w:rFonts w:asciiTheme="minorHAnsi" w:hAnsiTheme="minorHAnsi"/>
          <w:b/>
          <w:bCs/>
          <w:sz w:val="24"/>
          <w:szCs w:val="24"/>
          <w:u w:val="single"/>
        </w:rPr>
        <w:t>zahraničnímu obchodu se zbraněmi a</w:t>
      </w:r>
      <w:r>
        <w:rPr>
          <w:rFonts w:asciiTheme="minorHAnsi" w:hAnsiTheme="minorHAnsi"/>
          <w:b/>
          <w:bCs/>
          <w:sz w:val="24"/>
          <w:szCs w:val="24"/>
          <w:u w:val="single"/>
        </w:rPr>
        <w:t> </w:t>
      </w:r>
      <w:r w:rsidRPr="009A5823">
        <w:rPr>
          <w:rFonts w:asciiTheme="minorHAnsi" w:hAnsiTheme="minorHAnsi"/>
          <w:b/>
          <w:bCs/>
          <w:sz w:val="24"/>
          <w:szCs w:val="24"/>
          <w:u w:val="single"/>
        </w:rPr>
        <w:t>střelivem nevojenského charakteru</w:t>
      </w:r>
    </w:p>
    <w:p w14:paraId="3389EE1A" w14:textId="77777777" w:rsidR="00A4066D" w:rsidRPr="009A5823" w:rsidRDefault="00A4066D" w:rsidP="00A4066D">
      <w:pPr>
        <w:spacing w:after="160" w:line="340" w:lineRule="exact"/>
        <w:jc w:val="both"/>
        <w:rPr>
          <w:rFonts w:asciiTheme="minorHAnsi" w:hAnsiTheme="minorHAnsi"/>
          <w:bCs/>
          <w:sz w:val="24"/>
          <w:szCs w:val="24"/>
        </w:rPr>
      </w:pPr>
      <w:r w:rsidRPr="009A5823">
        <w:rPr>
          <w:rFonts w:asciiTheme="minorHAnsi" w:hAnsiTheme="minorHAnsi"/>
          <w:bCs/>
          <w:sz w:val="24"/>
          <w:szCs w:val="24"/>
        </w:rPr>
        <w:t>Zákon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eské r</w:t>
      </w:r>
      <w:r w:rsidRPr="009A5823">
        <w:rPr>
          <w:rFonts w:asciiTheme="minorHAnsi" w:hAnsiTheme="minorHAnsi"/>
          <w:bCs/>
          <w:sz w:val="24"/>
          <w:szCs w:val="24"/>
        </w:rPr>
        <w:t>epublice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stanoví v</w:t>
      </w:r>
      <w:r>
        <w:rPr>
          <w:rFonts w:asciiTheme="minorHAnsi" w:hAnsiTheme="minorHAnsi"/>
          <w:bCs/>
          <w:sz w:val="24"/>
          <w:szCs w:val="24"/>
        </w:rPr>
        <w:t> </w:t>
      </w:r>
      <w:r w:rsidRPr="009A5823">
        <w:rPr>
          <w:rFonts w:asciiTheme="minorHAnsi" w:hAnsiTheme="minorHAnsi"/>
          <w:bCs/>
          <w:sz w:val="24"/>
          <w:szCs w:val="24"/>
        </w:rPr>
        <w:t>§ 2 odst. 3, čím musí být doložena žádost o</w:t>
      </w:r>
      <w:r>
        <w:rPr>
          <w:rFonts w:asciiTheme="minorHAnsi" w:hAnsiTheme="minorHAnsi"/>
          <w:bCs/>
          <w:sz w:val="24"/>
          <w:szCs w:val="24"/>
        </w:rPr>
        <w:t> </w:t>
      </w:r>
      <w:r w:rsidRPr="009A5823">
        <w:rPr>
          <w:rFonts w:asciiTheme="minorHAnsi" w:hAnsiTheme="minorHAnsi"/>
          <w:bCs/>
          <w:sz w:val="24"/>
          <w:szCs w:val="24"/>
        </w:rPr>
        <w:t>vydání povolení.</w:t>
      </w:r>
    </w:p>
    <w:p w14:paraId="4D802F5D" w14:textId="77777777" w:rsidR="00A4066D" w:rsidRPr="009A5823" w:rsidRDefault="00A4066D" w:rsidP="00A4066D">
      <w:pPr>
        <w:spacing w:after="160" w:line="340" w:lineRule="exact"/>
        <w:jc w:val="both"/>
        <w:rPr>
          <w:rFonts w:asciiTheme="minorHAnsi" w:hAnsiTheme="minorHAnsi"/>
          <w:bCs/>
          <w:sz w:val="24"/>
          <w:szCs w:val="24"/>
        </w:rPr>
      </w:pPr>
      <w:r w:rsidRPr="009A5823">
        <w:rPr>
          <w:rFonts w:asciiTheme="minorHAnsi" w:hAnsiTheme="minorHAnsi"/>
          <w:bCs/>
          <w:sz w:val="24"/>
          <w:szCs w:val="24"/>
        </w:rPr>
        <w:t>Dle tohoto ustanovení musí být žádost o</w:t>
      </w:r>
      <w:r>
        <w:rPr>
          <w:rFonts w:asciiTheme="minorHAnsi" w:hAnsiTheme="minorHAnsi"/>
          <w:bCs/>
          <w:sz w:val="24"/>
          <w:szCs w:val="24"/>
        </w:rPr>
        <w:t> </w:t>
      </w:r>
      <w:r w:rsidRPr="009A5823">
        <w:rPr>
          <w:rFonts w:asciiTheme="minorHAnsi" w:hAnsiTheme="minorHAnsi"/>
          <w:bCs/>
          <w:sz w:val="24"/>
          <w:szCs w:val="24"/>
        </w:rPr>
        <w:t>udělení povolení doložena:</w:t>
      </w:r>
    </w:p>
    <w:p w14:paraId="49A5ED68" w14:textId="77777777" w:rsidR="00A4066D" w:rsidRPr="009A5823" w:rsidRDefault="00A4066D" w:rsidP="00677596">
      <w:pPr>
        <w:numPr>
          <w:ilvl w:val="0"/>
          <w:numId w:val="28"/>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lastRenderedPageBreak/>
        <w:t>povolením nebo jiným dokladem podle zvláštních právních předpisů (např. rozhodnutí, kterým se uděluje koncese na předmět podnikání v</w:t>
      </w:r>
      <w:r>
        <w:rPr>
          <w:rFonts w:asciiTheme="minorHAnsi" w:hAnsiTheme="minorHAnsi"/>
          <w:bCs/>
          <w:sz w:val="24"/>
          <w:szCs w:val="24"/>
        </w:rPr>
        <w:t> </w:t>
      </w:r>
      <w:r w:rsidRPr="009A5823">
        <w:rPr>
          <w:rFonts w:asciiTheme="minorHAnsi" w:hAnsiTheme="minorHAnsi"/>
          <w:bCs/>
          <w:sz w:val="24"/>
          <w:szCs w:val="24"/>
        </w:rPr>
        <w:t>oblasti zbraní a</w:t>
      </w:r>
      <w:r>
        <w:rPr>
          <w:rFonts w:asciiTheme="minorHAnsi" w:hAnsiTheme="minorHAnsi"/>
          <w:bCs/>
          <w:sz w:val="24"/>
          <w:szCs w:val="24"/>
        </w:rPr>
        <w:t> </w:t>
      </w:r>
      <w:r w:rsidRPr="009A5823">
        <w:rPr>
          <w:rFonts w:asciiTheme="minorHAnsi" w:hAnsiTheme="minorHAnsi"/>
          <w:bCs/>
          <w:sz w:val="24"/>
          <w:szCs w:val="24"/>
        </w:rPr>
        <w:t>střeliva vydané živnostenským úřadem u</w:t>
      </w:r>
      <w:r>
        <w:rPr>
          <w:rFonts w:asciiTheme="minorHAnsi" w:hAnsiTheme="minorHAnsi"/>
          <w:bCs/>
          <w:sz w:val="24"/>
          <w:szCs w:val="24"/>
        </w:rPr>
        <w:t> </w:t>
      </w:r>
      <w:r w:rsidRPr="009A5823">
        <w:rPr>
          <w:rFonts w:asciiTheme="minorHAnsi" w:hAnsiTheme="minorHAnsi"/>
          <w:bCs/>
          <w:sz w:val="24"/>
          <w:szCs w:val="24"/>
        </w:rPr>
        <w:t>osoby fyzické)</w:t>
      </w:r>
    </w:p>
    <w:p w14:paraId="7D919AD3" w14:textId="77777777" w:rsidR="00A4066D" w:rsidRPr="009A5823" w:rsidRDefault="00A4066D" w:rsidP="00677596">
      <w:pPr>
        <w:numPr>
          <w:ilvl w:val="0"/>
          <w:numId w:val="28"/>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v případě dovozu a</w:t>
      </w:r>
      <w:r>
        <w:rPr>
          <w:rFonts w:asciiTheme="minorHAnsi" w:hAnsiTheme="minorHAnsi"/>
          <w:bCs/>
          <w:sz w:val="24"/>
          <w:szCs w:val="24"/>
        </w:rPr>
        <w:t> </w:t>
      </w:r>
      <w:r w:rsidRPr="009A5823">
        <w:rPr>
          <w:rFonts w:asciiTheme="minorHAnsi" w:hAnsiTheme="minorHAnsi"/>
          <w:bCs/>
          <w:sz w:val="24"/>
          <w:szCs w:val="24"/>
        </w:rPr>
        <w:t>přepravy stanovených výrobků oznámením identifikace označení nebo prohlášením žadatele o</w:t>
      </w:r>
      <w:r>
        <w:rPr>
          <w:rFonts w:asciiTheme="minorHAnsi" w:hAnsiTheme="minorHAnsi"/>
          <w:bCs/>
          <w:sz w:val="24"/>
          <w:szCs w:val="24"/>
        </w:rPr>
        <w:t> </w:t>
      </w:r>
      <w:r w:rsidRPr="009A5823">
        <w:rPr>
          <w:rFonts w:asciiTheme="minorHAnsi" w:hAnsiTheme="minorHAnsi"/>
          <w:bCs/>
          <w:sz w:val="24"/>
          <w:szCs w:val="24"/>
        </w:rPr>
        <w:t>neoznačení výrobku zkušební značkou (jedná se zejména o</w:t>
      </w:r>
      <w:r>
        <w:rPr>
          <w:rFonts w:asciiTheme="minorHAnsi" w:hAnsiTheme="minorHAnsi"/>
          <w:bCs/>
          <w:sz w:val="24"/>
          <w:szCs w:val="24"/>
        </w:rPr>
        <w:t> </w:t>
      </w:r>
      <w:r w:rsidRPr="009A5823">
        <w:rPr>
          <w:rFonts w:asciiTheme="minorHAnsi" w:hAnsiTheme="minorHAnsi"/>
          <w:bCs/>
          <w:sz w:val="24"/>
          <w:szCs w:val="24"/>
        </w:rPr>
        <w:t>prvotní poznatek, zda dovážená či přepravovaná zbraň nebo střelivo již byla certifikována v</w:t>
      </w:r>
      <w:r>
        <w:rPr>
          <w:rFonts w:asciiTheme="minorHAnsi" w:hAnsiTheme="minorHAnsi"/>
          <w:bCs/>
          <w:sz w:val="24"/>
          <w:szCs w:val="24"/>
        </w:rPr>
        <w:t> </w:t>
      </w:r>
      <w:r w:rsidRPr="009A5823">
        <w:rPr>
          <w:rFonts w:asciiTheme="minorHAnsi" w:hAnsiTheme="minorHAnsi"/>
          <w:bCs/>
          <w:sz w:val="24"/>
          <w:szCs w:val="24"/>
        </w:rPr>
        <w:t>jiném členském státě, kde je platná norma o</w:t>
      </w:r>
      <w:r>
        <w:rPr>
          <w:rFonts w:asciiTheme="minorHAnsi" w:hAnsiTheme="minorHAnsi"/>
          <w:bCs/>
          <w:sz w:val="24"/>
          <w:szCs w:val="24"/>
        </w:rPr>
        <w:t> </w:t>
      </w:r>
      <w:r w:rsidRPr="009A5823">
        <w:rPr>
          <w:rFonts w:asciiTheme="minorHAnsi" w:hAnsiTheme="minorHAnsi"/>
          <w:bCs/>
          <w:sz w:val="24"/>
          <w:szCs w:val="24"/>
        </w:rPr>
        <w:t>vzájemném uznávaní tormentačních značek C.I.P. a</w:t>
      </w:r>
      <w:r>
        <w:rPr>
          <w:rFonts w:asciiTheme="minorHAnsi" w:hAnsiTheme="minorHAnsi"/>
          <w:bCs/>
          <w:sz w:val="24"/>
          <w:szCs w:val="24"/>
        </w:rPr>
        <w:t> </w:t>
      </w:r>
      <w:r w:rsidRPr="009A5823">
        <w:rPr>
          <w:rFonts w:asciiTheme="minorHAnsi" w:hAnsiTheme="minorHAnsi"/>
          <w:bCs/>
          <w:sz w:val="24"/>
          <w:szCs w:val="24"/>
        </w:rPr>
        <w:t>následně není žadatel povinen předkládat k</w:t>
      </w:r>
      <w:r>
        <w:rPr>
          <w:rFonts w:asciiTheme="minorHAnsi" w:hAnsiTheme="minorHAnsi"/>
          <w:bCs/>
          <w:sz w:val="24"/>
          <w:szCs w:val="24"/>
        </w:rPr>
        <w:t> </w:t>
      </w:r>
      <w:r w:rsidRPr="009A5823">
        <w:rPr>
          <w:rFonts w:asciiTheme="minorHAnsi" w:hAnsiTheme="minorHAnsi"/>
          <w:bCs/>
          <w:sz w:val="24"/>
          <w:szCs w:val="24"/>
        </w:rPr>
        <w:t>tormentaci</w:t>
      </w:r>
    </w:p>
    <w:p w14:paraId="55ED8E02" w14:textId="77777777" w:rsidR="00A4066D" w:rsidRPr="009A5823" w:rsidRDefault="00A4066D" w:rsidP="00677596">
      <w:pPr>
        <w:numPr>
          <w:ilvl w:val="0"/>
          <w:numId w:val="28"/>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dalšími doklady, které stanoví nařízení vlády (např.</w:t>
      </w:r>
      <w:r>
        <w:rPr>
          <w:rFonts w:asciiTheme="minorHAnsi" w:hAnsiTheme="minorHAnsi"/>
          <w:bCs/>
          <w:sz w:val="24"/>
          <w:szCs w:val="24"/>
        </w:rPr>
        <w:t xml:space="preserve"> </w:t>
      </w:r>
      <w:r w:rsidRPr="009A5823">
        <w:rPr>
          <w:rFonts w:asciiTheme="minorHAnsi" w:hAnsiTheme="minorHAnsi"/>
          <w:bCs/>
          <w:sz w:val="24"/>
          <w:szCs w:val="24"/>
        </w:rPr>
        <w:t xml:space="preserve">kupní smlouva nebo jiné obdobné dokumenty (např. potvrzená objednávka, faktura, </w:t>
      </w:r>
      <w:proofErr w:type="spellStart"/>
      <w:r w:rsidRPr="009A5823">
        <w:rPr>
          <w:rFonts w:asciiTheme="minorHAnsi" w:hAnsiTheme="minorHAnsi"/>
          <w:bCs/>
          <w:sz w:val="24"/>
          <w:szCs w:val="24"/>
        </w:rPr>
        <w:t>proformafaktura</w:t>
      </w:r>
      <w:proofErr w:type="spellEnd"/>
      <w:r w:rsidRPr="009A5823">
        <w:rPr>
          <w:rFonts w:asciiTheme="minorHAnsi" w:hAnsiTheme="minorHAnsi"/>
          <w:bCs/>
          <w:sz w:val="24"/>
          <w:szCs w:val="24"/>
        </w:rPr>
        <w:t>, které poskytují údaje o</w:t>
      </w:r>
      <w:r>
        <w:rPr>
          <w:rFonts w:asciiTheme="minorHAnsi" w:hAnsiTheme="minorHAnsi"/>
          <w:bCs/>
          <w:sz w:val="24"/>
          <w:szCs w:val="24"/>
        </w:rPr>
        <w:t> </w:t>
      </w:r>
      <w:r w:rsidRPr="009A5823">
        <w:rPr>
          <w:rFonts w:asciiTheme="minorHAnsi" w:hAnsiTheme="minorHAnsi"/>
          <w:bCs/>
          <w:sz w:val="24"/>
          <w:szCs w:val="24"/>
        </w:rPr>
        <w:t>obchodním případu, zvláště o</w:t>
      </w:r>
      <w:r>
        <w:rPr>
          <w:rFonts w:asciiTheme="minorHAnsi" w:hAnsiTheme="minorHAnsi"/>
          <w:bCs/>
          <w:sz w:val="24"/>
          <w:szCs w:val="24"/>
        </w:rPr>
        <w:t> </w:t>
      </w:r>
      <w:r w:rsidRPr="009A5823">
        <w:rPr>
          <w:rFonts w:asciiTheme="minorHAnsi" w:hAnsiTheme="minorHAnsi"/>
          <w:bCs/>
          <w:sz w:val="24"/>
          <w:szCs w:val="24"/>
        </w:rPr>
        <w:t>dovozci, vývozci, výrobku, počtu a</w:t>
      </w:r>
      <w:r>
        <w:rPr>
          <w:rFonts w:asciiTheme="minorHAnsi" w:hAnsiTheme="minorHAnsi"/>
          <w:bCs/>
          <w:sz w:val="24"/>
          <w:szCs w:val="24"/>
        </w:rPr>
        <w:t> </w:t>
      </w:r>
      <w:r w:rsidRPr="009A5823">
        <w:rPr>
          <w:rFonts w:asciiTheme="minorHAnsi" w:hAnsiTheme="minorHAnsi"/>
          <w:bCs/>
          <w:sz w:val="24"/>
          <w:szCs w:val="24"/>
        </w:rPr>
        <w:t>ceně, doklad o</w:t>
      </w:r>
      <w:r>
        <w:rPr>
          <w:rFonts w:asciiTheme="minorHAnsi" w:hAnsiTheme="minorHAnsi"/>
          <w:bCs/>
          <w:sz w:val="24"/>
          <w:szCs w:val="24"/>
        </w:rPr>
        <w:t> </w:t>
      </w:r>
      <w:r w:rsidRPr="009A5823">
        <w:rPr>
          <w:rFonts w:asciiTheme="minorHAnsi" w:hAnsiTheme="minorHAnsi"/>
          <w:bCs/>
          <w:sz w:val="24"/>
          <w:szCs w:val="24"/>
        </w:rPr>
        <w:t>nabytí výrobku, kterým žadatel dokládá, kde a</w:t>
      </w:r>
      <w:r>
        <w:rPr>
          <w:rFonts w:asciiTheme="minorHAnsi" w:hAnsiTheme="minorHAnsi"/>
          <w:bCs/>
          <w:sz w:val="24"/>
          <w:szCs w:val="24"/>
        </w:rPr>
        <w:t> </w:t>
      </w:r>
      <w:r w:rsidRPr="009A5823">
        <w:rPr>
          <w:rFonts w:asciiTheme="minorHAnsi" w:hAnsiTheme="minorHAnsi"/>
          <w:bCs/>
          <w:sz w:val="24"/>
          <w:szCs w:val="24"/>
        </w:rPr>
        <w:t>jakým způsobem byl výrobek získán, nebo povolení výrobce k</w:t>
      </w:r>
      <w:r>
        <w:rPr>
          <w:rFonts w:asciiTheme="minorHAnsi" w:hAnsiTheme="minorHAnsi"/>
          <w:bCs/>
          <w:sz w:val="24"/>
          <w:szCs w:val="24"/>
        </w:rPr>
        <w:t> </w:t>
      </w:r>
      <w:r w:rsidRPr="009A5823">
        <w:rPr>
          <w:rFonts w:asciiTheme="minorHAnsi" w:hAnsiTheme="minorHAnsi"/>
          <w:bCs/>
          <w:sz w:val="24"/>
          <w:szCs w:val="24"/>
        </w:rPr>
        <w:t xml:space="preserve">vývozu jeho výrobků, I.I.C. (International Import </w:t>
      </w:r>
      <w:proofErr w:type="spellStart"/>
      <w:r w:rsidRPr="009A5823">
        <w:rPr>
          <w:rFonts w:asciiTheme="minorHAnsi" w:hAnsiTheme="minorHAnsi"/>
          <w:bCs/>
          <w:sz w:val="24"/>
          <w:szCs w:val="24"/>
        </w:rPr>
        <w:t>Certificate</w:t>
      </w:r>
      <w:proofErr w:type="spellEnd"/>
      <w:r w:rsidRPr="009A5823">
        <w:rPr>
          <w:rFonts w:asciiTheme="minorHAnsi" w:hAnsiTheme="minorHAnsi"/>
          <w:bCs/>
          <w:sz w:val="24"/>
          <w:szCs w:val="24"/>
        </w:rPr>
        <w:t xml:space="preserve">/Mezinárodní dovozní certifikát) nebo E.U.C. (End User </w:t>
      </w:r>
      <w:proofErr w:type="spellStart"/>
      <w:r w:rsidRPr="009A5823">
        <w:rPr>
          <w:rFonts w:asciiTheme="minorHAnsi" w:hAnsiTheme="minorHAnsi"/>
          <w:bCs/>
          <w:sz w:val="24"/>
          <w:szCs w:val="24"/>
        </w:rPr>
        <w:t>Certificate</w:t>
      </w:r>
      <w:proofErr w:type="spellEnd"/>
      <w:r w:rsidRPr="009A5823">
        <w:rPr>
          <w:rFonts w:asciiTheme="minorHAnsi" w:hAnsiTheme="minorHAnsi"/>
          <w:bCs/>
          <w:sz w:val="24"/>
          <w:szCs w:val="24"/>
        </w:rPr>
        <w:t>/Certifikát konečného uživatele) nebo jiný obdobný dokument v</w:t>
      </w:r>
      <w:r>
        <w:rPr>
          <w:rFonts w:asciiTheme="minorHAnsi" w:hAnsiTheme="minorHAnsi"/>
          <w:bCs/>
          <w:sz w:val="24"/>
          <w:szCs w:val="24"/>
        </w:rPr>
        <w:t> </w:t>
      </w:r>
      <w:r w:rsidRPr="009A5823">
        <w:rPr>
          <w:rFonts w:asciiTheme="minorHAnsi" w:hAnsiTheme="minorHAnsi"/>
          <w:bCs/>
          <w:sz w:val="24"/>
          <w:szCs w:val="24"/>
        </w:rPr>
        <w:t>případě přepravy z</w:t>
      </w:r>
      <w:r>
        <w:rPr>
          <w:rFonts w:asciiTheme="minorHAnsi" w:hAnsiTheme="minorHAnsi"/>
          <w:bCs/>
          <w:sz w:val="24"/>
          <w:szCs w:val="24"/>
        </w:rPr>
        <w:t> </w:t>
      </w:r>
      <w:r w:rsidRPr="009A5823">
        <w:rPr>
          <w:rFonts w:asciiTheme="minorHAnsi" w:hAnsiTheme="minorHAnsi"/>
          <w:bCs/>
          <w:sz w:val="24"/>
          <w:szCs w:val="24"/>
        </w:rPr>
        <w:t>území Č</w:t>
      </w:r>
      <w:r>
        <w:rPr>
          <w:rFonts w:asciiTheme="minorHAnsi" w:hAnsiTheme="minorHAnsi"/>
          <w:bCs/>
          <w:sz w:val="24"/>
          <w:szCs w:val="24"/>
        </w:rPr>
        <w:t xml:space="preserve">R </w:t>
      </w:r>
      <w:r w:rsidRPr="009A5823">
        <w:rPr>
          <w:rFonts w:asciiTheme="minorHAnsi" w:hAnsiTheme="minorHAnsi"/>
          <w:bCs/>
          <w:sz w:val="24"/>
          <w:szCs w:val="24"/>
        </w:rPr>
        <w:t>na území ostatních členských států Evropské unie.</w:t>
      </w:r>
    </w:p>
    <w:p w14:paraId="156DB839" w14:textId="77777777" w:rsidR="00A4066D" w:rsidRDefault="00A4066D" w:rsidP="00A4066D">
      <w:pPr>
        <w:spacing w:before="240"/>
        <w:jc w:val="both"/>
        <w:rPr>
          <w:rFonts w:asciiTheme="minorHAnsi" w:hAnsiTheme="minorHAnsi"/>
          <w:bCs/>
          <w:sz w:val="24"/>
          <w:szCs w:val="24"/>
        </w:rPr>
      </w:pPr>
      <w:r w:rsidRPr="009A5823">
        <w:rPr>
          <w:rFonts w:asciiTheme="minorHAnsi" w:hAnsiTheme="minorHAnsi"/>
          <w:bCs/>
          <w:sz w:val="24"/>
          <w:szCs w:val="24"/>
        </w:rPr>
        <w:t>Pro povolení k</w:t>
      </w:r>
      <w:r>
        <w:rPr>
          <w:rFonts w:asciiTheme="minorHAnsi" w:hAnsiTheme="minorHAnsi"/>
          <w:bCs/>
          <w:sz w:val="24"/>
          <w:szCs w:val="24"/>
        </w:rPr>
        <w:t> </w:t>
      </w:r>
      <w:r w:rsidRPr="009A5823">
        <w:rPr>
          <w:rFonts w:asciiTheme="minorHAnsi" w:hAnsiTheme="minorHAnsi"/>
          <w:bCs/>
          <w:sz w:val="24"/>
          <w:szCs w:val="24"/>
        </w:rPr>
        <w:t>vývozu platí v</w:t>
      </w:r>
      <w:r>
        <w:rPr>
          <w:rFonts w:asciiTheme="minorHAnsi" w:hAnsiTheme="minorHAnsi"/>
          <w:bCs/>
          <w:sz w:val="24"/>
          <w:szCs w:val="24"/>
        </w:rPr>
        <w:t> </w:t>
      </w:r>
      <w:r w:rsidRPr="009A5823">
        <w:rPr>
          <w:rFonts w:asciiTheme="minorHAnsi" w:hAnsiTheme="minorHAnsi"/>
          <w:bCs/>
          <w:sz w:val="24"/>
          <w:szCs w:val="24"/>
        </w:rPr>
        <w:t>souladu s</w:t>
      </w:r>
      <w:r>
        <w:rPr>
          <w:rFonts w:asciiTheme="minorHAnsi" w:hAnsiTheme="minorHAnsi"/>
          <w:bCs/>
          <w:sz w:val="24"/>
          <w:szCs w:val="24"/>
        </w:rPr>
        <w:t> </w:t>
      </w:r>
      <w:r w:rsidRPr="009A5823">
        <w:rPr>
          <w:rFonts w:asciiTheme="minorHAnsi" w:hAnsiTheme="minorHAnsi"/>
          <w:bCs/>
          <w:sz w:val="24"/>
          <w:szCs w:val="24"/>
        </w:rPr>
        <w:t>§ 8 a</w:t>
      </w:r>
      <w:r>
        <w:rPr>
          <w:rFonts w:asciiTheme="minorHAnsi" w:hAnsiTheme="minorHAnsi"/>
          <w:bCs/>
          <w:sz w:val="24"/>
          <w:szCs w:val="24"/>
        </w:rPr>
        <w:t> </w:t>
      </w:r>
      <w:r w:rsidRPr="009A5823">
        <w:rPr>
          <w:rFonts w:asciiTheme="minorHAnsi" w:hAnsiTheme="minorHAnsi"/>
          <w:bCs/>
          <w:sz w:val="24"/>
          <w:szCs w:val="24"/>
        </w:rPr>
        <w:t>odst. 1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R</w:t>
      </w:r>
      <w:r w:rsidRPr="009A5823">
        <w:rPr>
          <w:rFonts w:asciiTheme="minorHAnsi" w:hAnsiTheme="minorHAnsi"/>
          <w:bCs/>
          <w:sz w:val="24"/>
          <w:szCs w:val="24"/>
        </w:rPr>
        <w:t xml:space="preserv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platí ustanovení § 2 odst. 3, které stanoví, čím musí být doložena žádost o</w:t>
      </w:r>
      <w:r>
        <w:rPr>
          <w:rFonts w:asciiTheme="minorHAnsi" w:hAnsiTheme="minorHAnsi"/>
          <w:bCs/>
          <w:sz w:val="24"/>
          <w:szCs w:val="24"/>
        </w:rPr>
        <w:t> </w:t>
      </w:r>
      <w:r w:rsidRPr="009A5823">
        <w:rPr>
          <w:rFonts w:asciiTheme="minorHAnsi" w:hAnsiTheme="minorHAnsi"/>
          <w:bCs/>
          <w:sz w:val="24"/>
          <w:szCs w:val="24"/>
        </w:rPr>
        <w:t>vydání povolení, obdobně.</w:t>
      </w:r>
    </w:p>
    <w:p w14:paraId="2D411FDA" w14:textId="77777777" w:rsidR="00A4066D" w:rsidRDefault="00A4066D" w:rsidP="00A4066D">
      <w:pPr>
        <w:spacing w:before="240"/>
        <w:jc w:val="both"/>
        <w:rPr>
          <w:rFonts w:asciiTheme="minorHAnsi" w:hAnsiTheme="minorHAnsi"/>
          <w:b/>
          <w:bCs/>
          <w:sz w:val="24"/>
          <w:szCs w:val="24"/>
          <w:u w:val="single"/>
        </w:rPr>
      </w:pPr>
    </w:p>
    <w:p w14:paraId="366FAA10" w14:textId="77777777" w:rsidR="00A4066D" w:rsidRPr="009A5823" w:rsidRDefault="00A4066D" w:rsidP="00A4066D">
      <w:pPr>
        <w:spacing w:after="160"/>
        <w:jc w:val="both"/>
        <w:rPr>
          <w:rFonts w:asciiTheme="minorHAnsi" w:hAnsiTheme="minorHAnsi"/>
          <w:b/>
          <w:bCs/>
          <w:sz w:val="24"/>
          <w:szCs w:val="24"/>
          <w:u w:val="single"/>
        </w:rPr>
      </w:pPr>
      <w:r w:rsidRPr="009A5823">
        <w:rPr>
          <w:rFonts w:asciiTheme="minorHAnsi" w:hAnsiTheme="minorHAnsi"/>
          <w:b/>
          <w:bCs/>
          <w:sz w:val="24"/>
          <w:szCs w:val="24"/>
          <w:u w:val="single"/>
        </w:rPr>
        <w:t>Důvody odejmutí povolení k</w:t>
      </w:r>
      <w:r>
        <w:rPr>
          <w:rFonts w:asciiTheme="minorHAnsi" w:hAnsiTheme="minorHAnsi"/>
          <w:b/>
          <w:bCs/>
          <w:sz w:val="24"/>
          <w:szCs w:val="24"/>
          <w:u w:val="single"/>
        </w:rPr>
        <w:t> </w:t>
      </w:r>
      <w:r w:rsidRPr="009A5823">
        <w:rPr>
          <w:rFonts w:asciiTheme="minorHAnsi" w:hAnsiTheme="minorHAnsi"/>
          <w:b/>
          <w:bCs/>
          <w:sz w:val="24"/>
          <w:szCs w:val="24"/>
          <w:u w:val="single"/>
        </w:rPr>
        <w:t>dovozu zbraní a</w:t>
      </w:r>
      <w:r>
        <w:rPr>
          <w:rFonts w:asciiTheme="minorHAnsi" w:hAnsiTheme="minorHAnsi"/>
          <w:b/>
          <w:bCs/>
          <w:sz w:val="24"/>
          <w:szCs w:val="24"/>
          <w:u w:val="single"/>
        </w:rPr>
        <w:t> </w:t>
      </w:r>
      <w:r w:rsidRPr="009A5823">
        <w:rPr>
          <w:rFonts w:asciiTheme="minorHAnsi" w:hAnsiTheme="minorHAnsi"/>
          <w:b/>
          <w:bCs/>
          <w:sz w:val="24"/>
          <w:szCs w:val="24"/>
          <w:u w:val="single"/>
        </w:rPr>
        <w:t>střeliva nevojenského charakteru do ČR a</w:t>
      </w:r>
      <w:r>
        <w:rPr>
          <w:rFonts w:asciiTheme="minorHAnsi" w:hAnsiTheme="minorHAnsi"/>
          <w:b/>
          <w:bCs/>
          <w:sz w:val="24"/>
          <w:szCs w:val="24"/>
          <w:u w:val="single"/>
        </w:rPr>
        <w:t> </w:t>
      </w:r>
      <w:r w:rsidRPr="009A5823">
        <w:rPr>
          <w:rFonts w:asciiTheme="minorHAnsi" w:hAnsiTheme="minorHAnsi"/>
          <w:b/>
          <w:bCs/>
          <w:sz w:val="24"/>
          <w:szCs w:val="24"/>
          <w:u w:val="single"/>
        </w:rPr>
        <w:t>k přepravě v</w:t>
      </w:r>
      <w:r>
        <w:rPr>
          <w:rFonts w:asciiTheme="minorHAnsi" w:hAnsiTheme="minorHAnsi"/>
          <w:b/>
          <w:bCs/>
          <w:sz w:val="24"/>
          <w:szCs w:val="24"/>
          <w:u w:val="single"/>
        </w:rPr>
        <w:t> </w:t>
      </w:r>
      <w:r w:rsidRPr="009A5823">
        <w:rPr>
          <w:rFonts w:asciiTheme="minorHAnsi" w:hAnsiTheme="minorHAnsi"/>
          <w:b/>
          <w:bCs/>
          <w:sz w:val="24"/>
          <w:szCs w:val="24"/>
          <w:u w:val="single"/>
        </w:rPr>
        <w:t>rámci E</w:t>
      </w:r>
      <w:r>
        <w:rPr>
          <w:rFonts w:asciiTheme="minorHAnsi" w:hAnsiTheme="minorHAnsi"/>
          <w:b/>
          <w:bCs/>
          <w:sz w:val="24"/>
          <w:szCs w:val="24"/>
          <w:u w:val="single"/>
        </w:rPr>
        <w:t>vropské unie</w:t>
      </w:r>
    </w:p>
    <w:p w14:paraId="74DC06AB" w14:textId="77777777" w:rsidR="00A4066D" w:rsidRPr="009A5823" w:rsidRDefault="00A4066D" w:rsidP="00A4066D">
      <w:pPr>
        <w:spacing w:after="160" w:line="340" w:lineRule="exact"/>
        <w:jc w:val="both"/>
        <w:rPr>
          <w:rFonts w:asciiTheme="minorHAnsi" w:hAnsiTheme="minorHAnsi"/>
          <w:bCs/>
          <w:sz w:val="24"/>
          <w:szCs w:val="24"/>
        </w:rPr>
      </w:pPr>
      <w:r w:rsidRPr="009A5823">
        <w:rPr>
          <w:rFonts w:asciiTheme="minorHAnsi" w:hAnsiTheme="minorHAnsi"/>
          <w:bCs/>
          <w:sz w:val="24"/>
          <w:szCs w:val="24"/>
        </w:rPr>
        <w:t>Ustanovení § 8 odst. 1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R</w:t>
      </w:r>
      <w:r w:rsidRPr="009A5823">
        <w:rPr>
          <w:rFonts w:asciiTheme="minorHAnsi" w:hAnsiTheme="minorHAnsi"/>
          <w:bCs/>
          <w:sz w:val="24"/>
          <w:szCs w:val="24"/>
        </w:rPr>
        <w:t xml:space="preserv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 xml:space="preserve">o změně některých zákonů, ve znění pozdějších předpisů, stanoví tyto zákonné důvody pro odejmutí povolení dle § 1 odst. 2 tohoto zákona: </w:t>
      </w:r>
    </w:p>
    <w:p w14:paraId="37F8CCAD" w14:textId="77777777" w:rsidR="00A4066D" w:rsidRPr="009A5823" w:rsidRDefault="00A4066D" w:rsidP="00677596">
      <w:pPr>
        <w:numPr>
          <w:ilvl w:val="0"/>
          <w:numId w:val="33"/>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PO</w:t>
      </w:r>
      <w:r w:rsidRPr="009A5823">
        <w:rPr>
          <w:rFonts w:asciiTheme="minorHAnsi" w:hAnsiTheme="minorHAnsi"/>
          <w:bCs/>
          <w:sz w:val="24"/>
          <w:szCs w:val="24"/>
        </w:rPr>
        <w:t xml:space="preserve"> udělené povolení odejme, jestliže povolení bylo uděleno na základě nepravdivých nebo neúplných údajů;</w:t>
      </w:r>
    </w:p>
    <w:p w14:paraId="5ED0DABE" w14:textId="77777777" w:rsidR="00A4066D" w:rsidRPr="009A5823" w:rsidRDefault="00A4066D" w:rsidP="00677596">
      <w:pPr>
        <w:numPr>
          <w:ilvl w:val="0"/>
          <w:numId w:val="33"/>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 xml:space="preserve">PO </w:t>
      </w:r>
      <w:r w:rsidRPr="009A5823">
        <w:rPr>
          <w:rFonts w:asciiTheme="minorHAnsi" w:hAnsiTheme="minorHAnsi"/>
          <w:bCs/>
          <w:sz w:val="24"/>
          <w:szCs w:val="24"/>
        </w:rPr>
        <w:t>udělené povolení odejme, jestliže nebyly dodrženy podmínky nebo rozsah v</w:t>
      </w:r>
      <w:r>
        <w:rPr>
          <w:rFonts w:asciiTheme="minorHAnsi" w:hAnsiTheme="minorHAnsi"/>
          <w:bCs/>
          <w:sz w:val="24"/>
          <w:szCs w:val="24"/>
        </w:rPr>
        <w:t> </w:t>
      </w:r>
      <w:r w:rsidRPr="009A5823">
        <w:rPr>
          <w:rFonts w:asciiTheme="minorHAnsi" w:hAnsiTheme="minorHAnsi"/>
          <w:bCs/>
          <w:sz w:val="24"/>
          <w:szCs w:val="24"/>
        </w:rPr>
        <w:t>něm stanovené;</w:t>
      </w:r>
    </w:p>
    <w:p w14:paraId="0D649952" w14:textId="77777777" w:rsidR="00A4066D" w:rsidRPr="009A5823" w:rsidRDefault="00A4066D" w:rsidP="00677596">
      <w:pPr>
        <w:numPr>
          <w:ilvl w:val="0"/>
          <w:numId w:val="33"/>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PO</w:t>
      </w:r>
      <w:r w:rsidRPr="009A5823">
        <w:rPr>
          <w:rFonts w:asciiTheme="minorHAnsi" w:hAnsiTheme="minorHAnsi"/>
          <w:bCs/>
          <w:sz w:val="24"/>
          <w:szCs w:val="24"/>
        </w:rPr>
        <w:t xml:space="preserve"> udělené povolení odejme, jestliže to vyžadují mezinárodní závazky Č</w:t>
      </w:r>
      <w:r>
        <w:rPr>
          <w:rFonts w:asciiTheme="minorHAnsi" w:hAnsiTheme="minorHAnsi"/>
          <w:bCs/>
          <w:sz w:val="24"/>
          <w:szCs w:val="24"/>
        </w:rPr>
        <w:t>R</w:t>
      </w:r>
      <w:r w:rsidRPr="009A5823">
        <w:rPr>
          <w:rFonts w:asciiTheme="minorHAnsi" w:hAnsiTheme="minorHAnsi"/>
          <w:bCs/>
          <w:sz w:val="24"/>
          <w:szCs w:val="24"/>
        </w:rPr>
        <w:t xml:space="preserve"> nebo její zahraničně politické nebo bezpečnostní zájmy.</w:t>
      </w:r>
    </w:p>
    <w:p w14:paraId="675AA0A6" w14:textId="77777777" w:rsidR="00A4066D" w:rsidRPr="009A5823" w:rsidRDefault="00A4066D" w:rsidP="00A4066D">
      <w:pPr>
        <w:spacing w:before="360" w:after="160" w:line="340" w:lineRule="exact"/>
        <w:jc w:val="both"/>
        <w:rPr>
          <w:rFonts w:asciiTheme="minorHAnsi" w:hAnsiTheme="minorHAnsi"/>
          <w:b/>
          <w:bCs/>
          <w:sz w:val="24"/>
          <w:szCs w:val="24"/>
          <w:u w:val="single"/>
        </w:rPr>
      </w:pPr>
      <w:r w:rsidRPr="009A5823">
        <w:rPr>
          <w:rFonts w:asciiTheme="minorHAnsi" w:hAnsiTheme="minorHAnsi"/>
          <w:b/>
          <w:bCs/>
          <w:sz w:val="24"/>
          <w:szCs w:val="24"/>
          <w:u w:val="single"/>
        </w:rPr>
        <w:t>Důvody odejmutí povolení k</w:t>
      </w:r>
      <w:r>
        <w:rPr>
          <w:rFonts w:asciiTheme="minorHAnsi" w:hAnsiTheme="minorHAnsi"/>
          <w:b/>
          <w:bCs/>
          <w:sz w:val="24"/>
          <w:szCs w:val="24"/>
          <w:u w:val="single"/>
        </w:rPr>
        <w:t> </w:t>
      </w:r>
      <w:r w:rsidRPr="009A5823">
        <w:rPr>
          <w:rFonts w:asciiTheme="minorHAnsi" w:hAnsiTheme="minorHAnsi"/>
          <w:b/>
          <w:bCs/>
          <w:sz w:val="24"/>
          <w:szCs w:val="24"/>
          <w:u w:val="single"/>
        </w:rPr>
        <w:t>vývozu zbraní a</w:t>
      </w:r>
      <w:r>
        <w:rPr>
          <w:rFonts w:asciiTheme="minorHAnsi" w:hAnsiTheme="minorHAnsi"/>
          <w:b/>
          <w:bCs/>
          <w:sz w:val="24"/>
          <w:szCs w:val="24"/>
          <w:u w:val="single"/>
        </w:rPr>
        <w:t> </w:t>
      </w:r>
      <w:r w:rsidRPr="009A5823">
        <w:rPr>
          <w:rFonts w:asciiTheme="minorHAnsi" w:hAnsiTheme="minorHAnsi"/>
          <w:b/>
          <w:bCs/>
          <w:sz w:val="24"/>
          <w:szCs w:val="24"/>
          <w:u w:val="single"/>
        </w:rPr>
        <w:t>střeliva nevojenského charakteru do třetích zemí</w:t>
      </w:r>
    </w:p>
    <w:p w14:paraId="1AD1F38C" w14:textId="77777777" w:rsidR="00A4066D" w:rsidRPr="009A5823" w:rsidRDefault="00A4066D" w:rsidP="00A4066D">
      <w:pPr>
        <w:spacing w:after="160" w:line="340" w:lineRule="exact"/>
        <w:jc w:val="both"/>
        <w:rPr>
          <w:rFonts w:asciiTheme="minorHAnsi" w:hAnsiTheme="minorHAnsi"/>
          <w:bCs/>
          <w:sz w:val="24"/>
          <w:szCs w:val="24"/>
        </w:rPr>
      </w:pPr>
      <w:r w:rsidRPr="009A5823">
        <w:rPr>
          <w:rFonts w:asciiTheme="minorHAnsi" w:hAnsiTheme="minorHAnsi"/>
          <w:bCs/>
          <w:sz w:val="24"/>
          <w:szCs w:val="24"/>
        </w:rPr>
        <w:t>Ustanovení § 8e odst. 1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R</w:t>
      </w:r>
      <w:r w:rsidRPr="009A5823">
        <w:rPr>
          <w:rFonts w:asciiTheme="minorHAnsi" w:hAnsiTheme="minorHAnsi"/>
          <w:bCs/>
          <w:sz w:val="24"/>
          <w:szCs w:val="24"/>
        </w:rPr>
        <w:t xml:space="preserv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s</w:t>
      </w:r>
      <w:r>
        <w:rPr>
          <w:rFonts w:asciiTheme="minorHAnsi" w:hAnsiTheme="minorHAnsi"/>
          <w:bCs/>
          <w:sz w:val="24"/>
          <w:szCs w:val="24"/>
        </w:rPr>
        <w:t> </w:t>
      </w:r>
      <w:r w:rsidRPr="009A5823">
        <w:rPr>
          <w:rFonts w:asciiTheme="minorHAnsi" w:hAnsiTheme="minorHAnsi"/>
          <w:bCs/>
          <w:sz w:val="24"/>
          <w:szCs w:val="24"/>
        </w:rPr>
        <w:t>tyto zákonné důvody pro odejmutí povolení k</w:t>
      </w:r>
      <w:r>
        <w:rPr>
          <w:rFonts w:asciiTheme="minorHAnsi" w:hAnsiTheme="minorHAnsi"/>
          <w:bCs/>
          <w:sz w:val="24"/>
          <w:szCs w:val="24"/>
        </w:rPr>
        <w:t> </w:t>
      </w:r>
      <w:r w:rsidRPr="009A5823">
        <w:rPr>
          <w:rFonts w:asciiTheme="minorHAnsi" w:hAnsiTheme="minorHAnsi"/>
          <w:bCs/>
          <w:sz w:val="24"/>
          <w:szCs w:val="24"/>
        </w:rPr>
        <w:t xml:space="preserve">vývozu dle § 1 odst. 3 tohoto zákona: </w:t>
      </w:r>
    </w:p>
    <w:p w14:paraId="03790347" w14:textId="77777777" w:rsidR="00A4066D" w:rsidRPr="009A5823" w:rsidRDefault="00A4066D" w:rsidP="00677596">
      <w:pPr>
        <w:numPr>
          <w:ilvl w:val="0"/>
          <w:numId w:val="34"/>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lastRenderedPageBreak/>
        <w:t>M</w:t>
      </w:r>
      <w:r>
        <w:rPr>
          <w:rFonts w:asciiTheme="minorHAnsi" w:hAnsiTheme="minorHAnsi"/>
          <w:bCs/>
          <w:sz w:val="24"/>
          <w:szCs w:val="24"/>
        </w:rPr>
        <w:t>PO</w:t>
      </w:r>
      <w:r w:rsidRPr="009A5823">
        <w:rPr>
          <w:rFonts w:asciiTheme="minorHAnsi" w:hAnsiTheme="minorHAnsi"/>
          <w:bCs/>
          <w:sz w:val="24"/>
          <w:szCs w:val="24"/>
        </w:rPr>
        <w:t xml:space="preserve"> udělené povolení k</w:t>
      </w:r>
      <w:r>
        <w:rPr>
          <w:rFonts w:asciiTheme="minorHAnsi" w:hAnsiTheme="minorHAnsi"/>
          <w:bCs/>
          <w:sz w:val="24"/>
          <w:szCs w:val="24"/>
        </w:rPr>
        <w:t> </w:t>
      </w:r>
      <w:r w:rsidRPr="009A5823">
        <w:rPr>
          <w:rFonts w:asciiTheme="minorHAnsi" w:hAnsiTheme="minorHAnsi"/>
          <w:bCs/>
          <w:sz w:val="24"/>
          <w:szCs w:val="24"/>
        </w:rPr>
        <w:t xml:space="preserve">vývozu odejme, jestliže bylo uděleno na základě nepravdivých nebo neúplných údajů; </w:t>
      </w:r>
    </w:p>
    <w:p w14:paraId="547F5DDC" w14:textId="77777777" w:rsidR="00A4066D" w:rsidRPr="009A5823" w:rsidRDefault="00A4066D" w:rsidP="00677596">
      <w:pPr>
        <w:numPr>
          <w:ilvl w:val="0"/>
          <w:numId w:val="34"/>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PO</w:t>
      </w:r>
      <w:r w:rsidRPr="009A5823">
        <w:rPr>
          <w:rFonts w:asciiTheme="minorHAnsi" w:hAnsiTheme="minorHAnsi"/>
          <w:bCs/>
          <w:sz w:val="24"/>
          <w:szCs w:val="24"/>
        </w:rPr>
        <w:t xml:space="preserve"> udělené povolení k</w:t>
      </w:r>
      <w:r>
        <w:rPr>
          <w:rFonts w:asciiTheme="minorHAnsi" w:hAnsiTheme="minorHAnsi"/>
          <w:bCs/>
          <w:sz w:val="24"/>
          <w:szCs w:val="24"/>
        </w:rPr>
        <w:t> </w:t>
      </w:r>
      <w:r w:rsidRPr="009A5823">
        <w:rPr>
          <w:rFonts w:asciiTheme="minorHAnsi" w:hAnsiTheme="minorHAnsi"/>
          <w:bCs/>
          <w:sz w:val="24"/>
          <w:szCs w:val="24"/>
        </w:rPr>
        <w:t>vývozu odejme, jestliže nebyly dodrženy podmínky nebo rozsah v</w:t>
      </w:r>
      <w:r>
        <w:rPr>
          <w:rFonts w:asciiTheme="minorHAnsi" w:hAnsiTheme="minorHAnsi"/>
          <w:bCs/>
          <w:sz w:val="24"/>
          <w:szCs w:val="24"/>
        </w:rPr>
        <w:t> </w:t>
      </w:r>
      <w:r w:rsidRPr="009A5823">
        <w:rPr>
          <w:rFonts w:asciiTheme="minorHAnsi" w:hAnsiTheme="minorHAnsi"/>
          <w:bCs/>
          <w:sz w:val="24"/>
          <w:szCs w:val="24"/>
        </w:rPr>
        <w:t>něm stanovené;</w:t>
      </w:r>
    </w:p>
    <w:p w14:paraId="35409B10" w14:textId="77777777" w:rsidR="00A4066D" w:rsidRPr="009A5823" w:rsidRDefault="00A4066D" w:rsidP="00677596">
      <w:pPr>
        <w:numPr>
          <w:ilvl w:val="0"/>
          <w:numId w:val="34"/>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PO</w:t>
      </w:r>
      <w:r w:rsidRPr="009A5823">
        <w:rPr>
          <w:rFonts w:asciiTheme="minorHAnsi" w:hAnsiTheme="minorHAnsi"/>
          <w:bCs/>
          <w:sz w:val="24"/>
          <w:szCs w:val="24"/>
        </w:rPr>
        <w:t xml:space="preserve"> udělené povolení k</w:t>
      </w:r>
      <w:r>
        <w:rPr>
          <w:rFonts w:asciiTheme="minorHAnsi" w:hAnsiTheme="minorHAnsi"/>
          <w:bCs/>
          <w:sz w:val="24"/>
          <w:szCs w:val="24"/>
        </w:rPr>
        <w:t> </w:t>
      </w:r>
      <w:r w:rsidRPr="009A5823">
        <w:rPr>
          <w:rFonts w:asciiTheme="minorHAnsi" w:hAnsiTheme="minorHAnsi"/>
          <w:bCs/>
          <w:sz w:val="24"/>
          <w:szCs w:val="24"/>
        </w:rPr>
        <w:t>vývozu odejme, jestliže to vyžadují mezinárodní závazky České republiky nebo její zahraničně politické nebo bezpečnostní zájmy;</w:t>
      </w:r>
    </w:p>
    <w:p w14:paraId="0A897BFF" w14:textId="77777777" w:rsidR="00A4066D" w:rsidRPr="009A5823" w:rsidRDefault="00A4066D" w:rsidP="00677596">
      <w:pPr>
        <w:numPr>
          <w:ilvl w:val="0"/>
          <w:numId w:val="34"/>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 xml:space="preserve">PO </w:t>
      </w:r>
      <w:r w:rsidRPr="009A5823">
        <w:rPr>
          <w:rFonts w:asciiTheme="minorHAnsi" w:hAnsiTheme="minorHAnsi"/>
          <w:bCs/>
          <w:sz w:val="24"/>
          <w:szCs w:val="24"/>
        </w:rPr>
        <w:t>udělené povolení k</w:t>
      </w:r>
      <w:r>
        <w:rPr>
          <w:rFonts w:asciiTheme="minorHAnsi" w:hAnsiTheme="minorHAnsi"/>
          <w:bCs/>
          <w:sz w:val="24"/>
          <w:szCs w:val="24"/>
        </w:rPr>
        <w:t> </w:t>
      </w:r>
      <w:r w:rsidRPr="009A5823">
        <w:rPr>
          <w:rFonts w:asciiTheme="minorHAnsi" w:hAnsiTheme="minorHAnsi"/>
          <w:bCs/>
          <w:sz w:val="24"/>
          <w:szCs w:val="24"/>
        </w:rPr>
        <w:t>vývozu odejme, jestliže osoba, které bylo povolení k</w:t>
      </w:r>
      <w:r>
        <w:rPr>
          <w:rFonts w:asciiTheme="minorHAnsi" w:hAnsiTheme="minorHAnsi"/>
          <w:bCs/>
          <w:sz w:val="24"/>
          <w:szCs w:val="24"/>
        </w:rPr>
        <w:t> </w:t>
      </w:r>
      <w:r w:rsidRPr="009A5823">
        <w:rPr>
          <w:rFonts w:asciiTheme="minorHAnsi" w:hAnsiTheme="minorHAnsi"/>
          <w:bCs/>
          <w:sz w:val="24"/>
          <w:szCs w:val="24"/>
        </w:rPr>
        <w:t>vývozu uděleno, přestala splňovat podmínky pro jeho udělení;</w:t>
      </w:r>
    </w:p>
    <w:p w14:paraId="5766AE8A" w14:textId="77777777" w:rsidR="00A4066D" w:rsidRPr="009A5823" w:rsidRDefault="00A4066D" w:rsidP="00677596">
      <w:pPr>
        <w:numPr>
          <w:ilvl w:val="0"/>
          <w:numId w:val="34"/>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V případě odejmutí povolení nebo povolení k</w:t>
      </w:r>
      <w:r>
        <w:rPr>
          <w:rFonts w:asciiTheme="minorHAnsi" w:hAnsiTheme="minorHAnsi"/>
          <w:bCs/>
          <w:sz w:val="24"/>
          <w:szCs w:val="24"/>
        </w:rPr>
        <w:t> </w:t>
      </w:r>
      <w:r w:rsidRPr="009A5823">
        <w:rPr>
          <w:rFonts w:asciiTheme="minorHAnsi" w:hAnsiTheme="minorHAnsi"/>
          <w:bCs/>
          <w:sz w:val="24"/>
          <w:szCs w:val="24"/>
        </w:rPr>
        <w:t>vývozu je fyzická nebo právnická osoba povinna vrátit originál povolení M</w:t>
      </w:r>
      <w:r>
        <w:rPr>
          <w:rFonts w:asciiTheme="minorHAnsi" w:hAnsiTheme="minorHAnsi"/>
          <w:bCs/>
          <w:sz w:val="24"/>
          <w:szCs w:val="24"/>
        </w:rPr>
        <w:t>PO</w:t>
      </w:r>
      <w:r w:rsidRPr="009A5823">
        <w:rPr>
          <w:rFonts w:asciiTheme="minorHAnsi" w:hAnsiTheme="minorHAnsi"/>
          <w:bCs/>
          <w:sz w:val="24"/>
          <w:szCs w:val="24"/>
        </w:rPr>
        <w:t xml:space="preserve"> nejpozději do 10 kalendářních dnů po převzetí rozhodnutí o</w:t>
      </w:r>
      <w:r>
        <w:rPr>
          <w:rFonts w:asciiTheme="minorHAnsi" w:hAnsiTheme="minorHAnsi"/>
          <w:bCs/>
          <w:sz w:val="24"/>
          <w:szCs w:val="24"/>
        </w:rPr>
        <w:t> </w:t>
      </w:r>
      <w:r w:rsidRPr="009A5823">
        <w:rPr>
          <w:rFonts w:asciiTheme="minorHAnsi" w:hAnsiTheme="minorHAnsi"/>
          <w:bCs/>
          <w:sz w:val="24"/>
          <w:szCs w:val="24"/>
        </w:rPr>
        <w:t>odejmutí povolení.</w:t>
      </w:r>
    </w:p>
    <w:p w14:paraId="1942DA39" w14:textId="77777777" w:rsidR="00A4066D" w:rsidRPr="009A5823" w:rsidRDefault="00A4066D" w:rsidP="00A4066D">
      <w:pPr>
        <w:spacing w:before="240" w:after="160" w:line="340" w:lineRule="exact"/>
        <w:jc w:val="both"/>
        <w:rPr>
          <w:rFonts w:asciiTheme="minorHAnsi" w:hAnsiTheme="minorHAnsi"/>
          <w:bCs/>
          <w:sz w:val="24"/>
          <w:szCs w:val="24"/>
        </w:rPr>
      </w:pPr>
      <w:r w:rsidRPr="009A5823">
        <w:rPr>
          <w:rFonts w:asciiTheme="minorHAnsi" w:hAnsiTheme="minorHAnsi"/>
          <w:bCs/>
          <w:sz w:val="24"/>
          <w:szCs w:val="24"/>
        </w:rPr>
        <w:t>Stát v</w:t>
      </w:r>
      <w:r>
        <w:rPr>
          <w:rFonts w:asciiTheme="minorHAnsi" w:hAnsiTheme="minorHAnsi"/>
          <w:bCs/>
          <w:sz w:val="24"/>
          <w:szCs w:val="24"/>
        </w:rPr>
        <w:t> </w:t>
      </w:r>
      <w:r w:rsidRPr="009A5823">
        <w:rPr>
          <w:rFonts w:asciiTheme="minorHAnsi" w:hAnsiTheme="minorHAnsi"/>
          <w:bCs/>
          <w:sz w:val="24"/>
          <w:szCs w:val="24"/>
        </w:rPr>
        <w:t>případě odejmutí povolení nebo povolení k</w:t>
      </w:r>
      <w:r>
        <w:rPr>
          <w:rFonts w:asciiTheme="minorHAnsi" w:hAnsiTheme="minorHAnsi"/>
          <w:bCs/>
          <w:sz w:val="24"/>
          <w:szCs w:val="24"/>
        </w:rPr>
        <w:t> </w:t>
      </w:r>
      <w:r w:rsidRPr="009A5823">
        <w:rPr>
          <w:rFonts w:asciiTheme="minorHAnsi" w:hAnsiTheme="minorHAnsi"/>
          <w:bCs/>
          <w:sz w:val="24"/>
          <w:szCs w:val="24"/>
        </w:rPr>
        <w:t>vývozu neodpovídá fyzické nebo právnické osobě, které bylo uděleno povolení, za škodu, která jí vznikla jeho oprávněným odejmutím.</w:t>
      </w:r>
      <w:r w:rsidRPr="009A5823">
        <w:rPr>
          <w:rFonts w:asciiTheme="minorHAnsi" w:hAnsiTheme="minorHAnsi"/>
          <w:bCs/>
          <w:sz w:val="24"/>
          <w:szCs w:val="24"/>
        </w:rPr>
        <w:br w:type="page"/>
      </w:r>
    </w:p>
    <w:p w14:paraId="34BA7A60" w14:textId="5E735BCB" w:rsidR="00A4066D" w:rsidRPr="00BA0C35" w:rsidRDefault="00A4066D" w:rsidP="00677596">
      <w:pPr>
        <w:pStyle w:val="Nadpis1"/>
        <w:numPr>
          <w:ilvl w:val="0"/>
          <w:numId w:val="35"/>
        </w:numPr>
        <w:ind w:hanging="644"/>
        <w:jc w:val="both"/>
        <w:rPr>
          <w:rFonts w:asciiTheme="minorHAnsi" w:hAnsiTheme="minorHAnsi" w:cstheme="minorHAnsi"/>
          <w:color w:val="auto"/>
        </w:rPr>
      </w:pPr>
      <w:bookmarkStart w:id="2" w:name="_Hlk79568677"/>
      <w:r w:rsidRPr="00BA0C35">
        <w:rPr>
          <w:rFonts w:asciiTheme="minorHAnsi" w:hAnsiTheme="minorHAnsi" w:cstheme="minorHAnsi"/>
          <w:color w:val="auto"/>
        </w:rPr>
        <w:lastRenderedPageBreak/>
        <w:t>Zahraniční obchod se zbraněmi a</w:t>
      </w:r>
      <w:r>
        <w:rPr>
          <w:rFonts w:asciiTheme="minorHAnsi" w:hAnsiTheme="minorHAnsi" w:cstheme="minorHAnsi"/>
          <w:color w:val="auto"/>
        </w:rPr>
        <w:t> </w:t>
      </w:r>
      <w:r w:rsidRPr="00BA0C35">
        <w:rPr>
          <w:rFonts w:asciiTheme="minorHAnsi" w:hAnsiTheme="minorHAnsi" w:cstheme="minorHAnsi"/>
          <w:color w:val="auto"/>
        </w:rPr>
        <w:t xml:space="preserve">střelivem nevojenského </w:t>
      </w:r>
      <w:proofErr w:type="gramStart"/>
      <w:r w:rsidRPr="00BA0C35">
        <w:rPr>
          <w:rFonts w:asciiTheme="minorHAnsi" w:hAnsiTheme="minorHAnsi" w:cstheme="minorHAnsi"/>
          <w:color w:val="auto"/>
        </w:rPr>
        <w:t>charakteru - definice</w:t>
      </w:r>
      <w:proofErr w:type="gramEnd"/>
      <w:r w:rsidRPr="00BA0C35">
        <w:rPr>
          <w:rFonts w:asciiTheme="minorHAnsi" w:hAnsiTheme="minorHAnsi" w:cstheme="minorHAnsi"/>
          <w:color w:val="auto"/>
        </w:rPr>
        <w:t xml:space="preserve"> pojmů „přeprava“, „dovoz“ a</w:t>
      </w:r>
      <w:r>
        <w:rPr>
          <w:rFonts w:asciiTheme="minorHAnsi" w:hAnsiTheme="minorHAnsi" w:cstheme="minorHAnsi"/>
          <w:color w:val="auto"/>
        </w:rPr>
        <w:t> </w:t>
      </w:r>
      <w:r w:rsidRPr="00BA0C35">
        <w:rPr>
          <w:rFonts w:asciiTheme="minorHAnsi" w:hAnsiTheme="minorHAnsi" w:cstheme="minorHAnsi"/>
          <w:color w:val="auto"/>
        </w:rPr>
        <w:t>„vývoz“ pro účely zákona č. 228/2005 Sb., o</w:t>
      </w:r>
      <w:r>
        <w:rPr>
          <w:rFonts w:asciiTheme="minorHAnsi" w:hAnsiTheme="minorHAnsi" w:cstheme="minorHAnsi"/>
          <w:color w:val="auto"/>
        </w:rPr>
        <w:t> </w:t>
      </w:r>
      <w:r w:rsidRPr="00BA0C35">
        <w:rPr>
          <w:rFonts w:asciiTheme="minorHAnsi" w:hAnsiTheme="minorHAnsi" w:cstheme="minorHAnsi"/>
          <w:color w:val="auto"/>
        </w:rPr>
        <w:t>kontrole obchodu s</w:t>
      </w:r>
      <w:r>
        <w:rPr>
          <w:rFonts w:asciiTheme="minorHAnsi" w:hAnsiTheme="minorHAnsi" w:cstheme="minorHAnsi"/>
          <w:color w:val="auto"/>
        </w:rPr>
        <w:t> </w:t>
      </w:r>
      <w:r w:rsidRPr="00BA0C35">
        <w:rPr>
          <w:rFonts w:asciiTheme="minorHAnsi" w:hAnsiTheme="minorHAnsi" w:cstheme="minorHAnsi"/>
          <w:color w:val="auto"/>
        </w:rPr>
        <w:t>výrobky, jejichž držení se v</w:t>
      </w:r>
      <w:r>
        <w:rPr>
          <w:rFonts w:asciiTheme="minorHAnsi" w:hAnsiTheme="minorHAnsi" w:cstheme="minorHAnsi"/>
          <w:color w:val="auto"/>
        </w:rPr>
        <w:t> </w:t>
      </w:r>
      <w:r w:rsidRPr="00BA0C35">
        <w:rPr>
          <w:rFonts w:asciiTheme="minorHAnsi" w:hAnsiTheme="minorHAnsi" w:cstheme="minorHAnsi"/>
          <w:color w:val="auto"/>
        </w:rPr>
        <w:t>ČR omezuje z</w:t>
      </w:r>
      <w:r>
        <w:rPr>
          <w:rFonts w:asciiTheme="minorHAnsi" w:hAnsiTheme="minorHAnsi" w:cstheme="minorHAnsi"/>
          <w:color w:val="auto"/>
        </w:rPr>
        <w:t> </w:t>
      </w:r>
      <w:r w:rsidRPr="00BA0C35">
        <w:rPr>
          <w:rFonts w:asciiTheme="minorHAnsi" w:hAnsiTheme="minorHAnsi" w:cstheme="minorHAnsi"/>
          <w:color w:val="auto"/>
        </w:rPr>
        <w:t>bezpečnostních důvodů, zákonné lhůty pro vyřízení žádostí o</w:t>
      </w:r>
      <w:r>
        <w:rPr>
          <w:rFonts w:asciiTheme="minorHAnsi" w:hAnsiTheme="minorHAnsi" w:cstheme="minorHAnsi"/>
          <w:color w:val="auto"/>
        </w:rPr>
        <w:t> </w:t>
      </w:r>
      <w:r w:rsidRPr="00BA0C35">
        <w:rPr>
          <w:rFonts w:asciiTheme="minorHAnsi" w:hAnsiTheme="minorHAnsi" w:cstheme="minorHAnsi"/>
          <w:color w:val="auto"/>
        </w:rPr>
        <w:t>udělení povolení a</w:t>
      </w:r>
      <w:r>
        <w:rPr>
          <w:rFonts w:asciiTheme="minorHAnsi" w:hAnsiTheme="minorHAnsi" w:cstheme="minorHAnsi"/>
          <w:color w:val="auto"/>
        </w:rPr>
        <w:t> </w:t>
      </w:r>
      <w:r w:rsidRPr="00BA0C35">
        <w:rPr>
          <w:rFonts w:asciiTheme="minorHAnsi" w:hAnsiTheme="minorHAnsi" w:cstheme="minorHAnsi"/>
          <w:color w:val="auto"/>
        </w:rPr>
        <w:t>povolení k</w:t>
      </w:r>
      <w:r>
        <w:rPr>
          <w:rFonts w:asciiTheme="minorHAnsi" w:hAnsiTheme="minorHAnsi" w:cstheme="minorHAnsi"/>
          <w:color w:val="auto"/>
        </w:rPr>
        <w:t> </w:t>
      </w:r>
      <w:r w:rsidRPr="00BA0C35">
        <w:rPr>
          <w:rFonts w:asciiTheme="minorHAnsi" w:hAnsiTheme="minorHAnsi" w:cstheme="minorHAnsi"/>
          <w:color w:val="auto"/>
        </w:rPr>
        <w:t>vývozu</w:t>
      </w:r>
      <w:r>
        <w:rPr>
          <w:rFonts w:asciiTheme="minorHAnsi" w:hAnsiTheme="minorHAnsi" w:cstheme="minorHAnsi"/>
          <w:color w:val="auto"/>
        </w:rPr>
        <w:t xml:space="preserve">, důvody pro jejich neudělení a postavení </w:t>
      </w:r>
      <w:r w:rsidRPr="00BA0C35">
        <w:rPr>
          <w:rFonts w:asciiTheme="minorHAnsi" w:hAnsiTheme="minorHAnsi" w:cstheme="minorHAnsi"/>
          <w:color w:val="auto"/>
        </w:rPr>
        <w:t>dotčen</w:t>
      </w:r>
      <w:r>
        <w:rPr>
          <w:rFonts w:asciiTheme="minorHAnsi" w:hAnsiTheme="minorHAnsi" w:cstheme="minorHAnsi"/>
          <w:color w:val="auto"/>
        </w:rPr>
        <w:t>ých</w:t>
      </w:r>
      <w:r w:rsidRPr="00BA0C35">
        <w:rPr>
          <w:rFonts w:asciiTheme="minorHAnsi" w:hAnsiTheme="minorHAnsi" w:cstheme="minorHAnsi"/>
          <w:color w:val="auto"/>
        </w:rPr>
        <w:t xml:space="preserve"> orgán</w:t>
      </w:r>
      <w:bookmarkEnd w:id="2"/>
      <w:r w:rsidR="00E868DC">
        <w:rPr>
          <w:rFonts w:asciiTheme="minorHAnsi" w:hAnsiTheme="minorHAnsi" w:cstheme="minorHAnsi"/>
          <w:color w:val="auto"/>
        </w:rPr>
        <w:t>ů.</w:t>
      </w:r>
      <w:bookmarkStart w:id="3" w:name="_GoBack"/>
      <w:bookmarkEnd w:id="3"/>
    </w:p>
    <w:p w14:paraId="70F57B28" w14:textId="77777777" w:rsidR="00A4066D" w:rsidRPr="009A5823" w:rsidRDefault="00A4066D" w:rsidP="00A4066D">
      <w:pPr>
        <w:spacing w:before="240" w:after="160" w:line="340" w:lineRule="exact"/>
        <w:jc w:val="both"/>
        <w:rPr>
          <w:rFonts w:asciiTheme="minorHAnsi" w:hAnsiTheme="minorHAnsi"/>
          <w:b/>
          <w:bCs/>
          <w:sz w:val="24"/>
          <w:szCs w:val="24"/>
          <w:u w:val="single"/>
        </w:rPr>
      </w:pPr>
      <w:r w:rsidRPr="009A5823">
        <w:rPr>
          <w:rFonts w:asciiTheme="minorHAnsi" w:hAnsiTheme="minorHAnsi"/>
          <w:b/>
          <w:bCs/>
          <w:sz w:val="24"/>
          <w:szCs w:val="24"/>
          <w:u w:val="single"/>
        </w:rPr>
        <w:t>Definice pojmů „přeprava“, „dovoz“ a</w:t>
      </w:r>
      <w:r>
        <w:rPr>
          <w:rFonts w:asciiTheme="minorHAnsi" w:hAnsiTheme="minorHAnsi"/>
          <w:b/>
          <w:bCs/>
          <w:sz w:val="24"/>
          <w:szCs w:val="24"/>
          <w:u w:val="single"/>
        </w:rPr>
        <w:t> </w:t>
      </w:r>
      <w:r w:rsidRPr="009A5823">
        <w:rPr>
          <w:rFonts w:asciiTheme="minorHAnsi" w:hAnsiTheme="minorHAnsi"/>
          <w:b/>
          <w:bCs/>
          <w:sz w:val="24"/>
          <w:szCs w:val="24"/>
          <w:u w:val="single"/>
        </w:rPr>
        <w:t>„vývoz“</w:t>
      </w:r>
    </w:p>
    <w:p w14:paraId="148295E9" w14:textId="77777777" w:rsidR="00A4066D" w:rsidRPr="009A5823" w:rsidRDefault="00A4066D" w:rsidP="00A4066D">
      <w:pPr>
        <w:spacing w:after="160" w:line="340" w:lineRule="exact"/>
        <w:jc w:val="both"/>
        <w:rPr>
          <w:rFonts w:asciiTheme="minorHAnsi" w:hAnsiTheme="minorHAnsi"/>
          <w:b/>
          <w:bCs/>
          <w:sz w:val="24"/>
          <w:szCs w:val="24"/>
        </w:rPr>
      </w:pPr>
      <w:r w:rsidRPr="009A5823">
        <w:rPr>
          <w:rFonts w:asciiTheme="minorHAnsi" w:hAnsiTheme="minorHAnsi"/>
          <w:b/>
          <w:bCs/>
          <w:sz w:val="24"/>
          <w:szCs w:val="24"/>
        </w:rPr>
        <w:t>Přeprava</w:t>
      </w:r>
    </w:p>
    <w:p w14:paraId="70BDC02B" w14:textId="77777777" w:rsidR="00A4066D" w:rsidRPr="009A5823" w:rsidRDefault="00A4066D" w:rsidP="00A4066D">
      <w:pPr>
        <w:spacing w:after="160"/>
        <w:jc w:val="both"/>
        <w:rPr>
          <w:rFonts w:asciiTheme="minorHAnsi" w:hAnsiTheme="minorHAnsi"/>
          <w:bCs/>
          <w:sz w:val="24"/>
          <w:szCs w:val="24"/>
        </w:rPr>
      </w:pPr>
      <w:r w:rsidRPr="009A5823">
        <w:rPr>
          <w:rFonts w:asciiTheme="minorHAnsi" w:hAnsiTheme="minorHAnsi"/>
          <w:bCs/>
          <w:sz w:val="24"/>
          <w:szCs w:val="24"/>
        </w:rPr>
        <w:t>Přepravou se dle § 1 odst. 1 písm. a)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R</w:t>
      </w:r>
      <w:r w:rsidRPr="009A5823">
        <w:rPr>
          <w:rFonts w:asciiTheme="minorHAnsi" w:hAnsiTheme="minorHAnsi"/>
          <w:bCs/>
          <w:sz w:val="24"/>
          <w:szCs w:val="24"/>
        </w:rPr>
        <w:t xml:space="preserv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rozumí pohyb stanovených výrobků z</w:t>
      </w:r>
      <w:r>
        <w:rPr>
          <w:rFonts w:asciiTheme="minorHAnsi" w:hAnsiTheme="minorHAnsi"/>
          <w:bCs/>
          <w:sz w:val="24"/>
          <w:szCs w:val="24"/>
        </w:rPr>
        <w:t> </w:t>
      </w:r>
      <w:r w:rsidRPr="009A5823">
        <w:rPr>
          <w:rFonts w:asciiTheme="minorHAnsi" w:hAnsiTheme="minorHAnsi"/>
          <w:bCs/>
          <w:sz w:val="24"/>
          <w:szCs w:val="24"/>
        </w:rPr>
        <w:t>území ostatních členských států Evropské unie na území Č</w:t>
      </w:r>
      <w:r>
        <w:rPr>
          <w:rFonts w:asciiTheme="minorHAnsi" w:hAnsiTheme="minorHAnsi"/>
          <w:bCs/>
          <w:sz w:val="24"/>
          <w:szCs w:val="24"/>
        </w:rPr>
        <w:t>R</w:t>
      </w:r>
      <w:r w:rsidRPr="009A5823">
        <w:rPr>
          <w:rFonts w:asciiTheme="minorHAnsi" w:hAnsiTheme="minorHAnsi"/>
          <w:bCs/>
          <w:sz w:val="24"/>
          <w:szCs w:val="24"/>
        </w:rPr>
        <w:t xml:space="preserve"> nebo z</w:t>
      </w:r>
      <w:r>
        <w:rPr>
          <w:rFonts w:asciiTheme="minorHAnsi" w:hAnsiTheme="minorHAnsi"/>
          <w:bCs/>
          <w:sz w:val="24"/>
          <w:szCs w:val="24"/>
        </w:rPr>
        <w:t> </w:t>
      </w:r>
      <w:r w:rsidRPr="009A5823">
        <w:rPr>
          <w:rFonts w:asciiTheme="minorHAnsi" w:hAnsiTheme="minorHAnsi"/>
          <w:bCs/>
          <w:sz w:val="24"/>
          <w:szCs w:val="24"/>
        </w:rPr>
        <w:t>území Č</w:t>
      </w:r>
      <w:r>
        <w:rPr>
          <w:rFonts w:asciiTheme="minorHAnsi" w:hAnsiTheme="minorHAnsi"/>
          <w:bCs/>
          <w:sz w:val="24"/>
          <w:szCs w:val="24"/>
        </w:rPr>
        <w:t>R</w:t>
      </w:r>
      <w:r w:rsidRPr="009A5823">
        <w:rPr>
          <w:rFonts w:asciiTheme="minorHAnsi" w:hAnsiTheme="minorHAnsi"/>
          <w:bCs/>
          <w:sz w:val="24"/>
          <w:szCs w:val="24"/>
        </w:rPr>
        <w:t xml:space="preserve"> na území ostatních členských států Evropské unie. Seznam stanovených výrobků pro tyto účely je uveden v</w:t>
      </w:r>
      <w:r>
        <w:rPr>
          <w:rFonts w:asciiTheme="minorHAnsi" w:hAnsiTheme="minorHAnsi"/>
          <w:bCs/>
          <w:sz w:val="24"/>
          <w:szCs w:val="24"/>
        </w:rPr>
        <w:t> </w:t>
      </w:r>
      <w:r w:rsidRPr="009A5823">
        <w:rPr>
          <w:rFonts w:asciiTheme="minorHAnsi" w:hAnsiTheme="minorHAnsi"/>
          <w:bCs/>
          <w:sz w:val="24"/>
          <w:szCs w:val="24"/>
        </w:rPr>
        <w:t>p</w:t>
      </w:r>
      <w:r>
        <w:rPr>
          <w:rFonts w:asciiTheme="minorHAnsi" w:hAnsiTheme="minorHAnsi"/>
          <w:bCs/>
          <w:sz w:val="24"/>
          <w:szCs w:val="24"/>
        </w:rPr>
        <w:t>rováděcím předpise</w:t>
      </w:r>
      <w:r w:rsidRPr="009A5823">
        <w:rPr>
          <w:rFonts w:asciiTheme="minorHAnsi" w:hAnsiTheme="minorHAnsi"/>
          <w:bCs/>
          <w:sz w:val="24"/>
          <w:szCs w:val="24"/>
        </w:rPr>
        <w:t xml:space="preserve">. </w:t>
      </w:r>
    </w:p>
    <w:p w14:paraId="3A821820" w14:textId="77777777" w:rsidR="00A4066D" w:rsidRPr="009A5823" w:rsidRDefault="00A4066D" w:rsidP="00A4066D">
      <w:pPr>
        <w:spacing w:after="160" w:line="340" w:lineRule="exact"/>
        <w:jc w:val="both"/>
        <w:rPr>
          <w:rFonts w:asciiTheme="minorHAnsi" w:hAnsiTheme="minorHAnsi"/>
          <w:b/>
          <w:bCs/>
          <w:sz w:val="24"/>
          <w:szCs w:val="24"/>
        </w:rPr>
      </w:pPr>
      <w:r w:rsidRPr="009A5823">
        <w:rPr>
          <w:rFonts w:asciiTheme="minorHAnsi" w:hAnsiTheme="minorHAnsi"/>
          <w:b/>
          <w:bCs/>
          <w:sz w:val="24"/>
          <w:szCs w:val="24"/>
        </w:rPr>
        <w:t>Dovoz</w:t>
      </w:r>
    </w:p>
    <w:p w14:paraId="2BE449AF" w14:textId="77777777" w:rsidR="00A4066D" w:rsidRPr="009A5823" w:rsidRDefault="00A4066D" w:rsidP="00A4066D">
      <w:pPr>
        <w:spacing w:after="160"/>
        <w:jc w:val="both"/>
        <w:rPr>
          <w:rFonts w:asciiTheme="minorHAnsi" w:hAnsiTheme="minorHAnsi"/>
          <w:bCs/>
          <w:sz w:val="24"/>
          <w:szCs w:val="24"/>
        </w:rPr>
      </w:pPr>
      <w:r w:rsidRPr="009A5823">
        <w:rPr>
          <w:rFonts w:asciiTheme="minorHAnsi" w:hAnsiTheme="minorHAnsi"/>
          <w:bCs/>
          <w:sz w:val="24"/>
          <w:szCs w:val="24"/>
        </w:rPr>
        <w:t>Dovozem se dle § 1 odst. 1 písm. b)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R</w:t>
      </w:r>
      <w:r w:rsidRPr="009A5823">
        <w:rPr>
          <w:rFonts w:asciiTheme="minorHAnsi" w:hAnsiTheme="minorHAnsi"/>
          <w:bCs/>
          <w:sz w:val="24"/>
          <w:szCs w:val="24"/>
        </w:rPr>
        <w:t xml:space="preserv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rozumí pohyb stanovených výrobků z</w:t>
      </w:r>
      <w:r>
        <w:rPr>
          <w:rFonts w:asciiTheme="minorHAnsi" w:hAnsiTheme="minorHAnsi"/>
          <w:bCs/>
          <w:sz w:val="24"/>
          <w:szCs w:val="24"/>
        </w:rPr>
        <w:t> </w:t>
      </w:r>
      <w:r w:rsidRPr="009A5823">
        <w:rPr>
          <w:rFonts w:asciiTheme="minorHAnsi" w:hAnsiTheme="minorHAnsi"/>
          <w:bCs/>
          <w:sz w:val="24"/>
          <w:szCs w:val="24"/>
        </w:rPr>
        <w:t>území jiného než členského státu Evropské unie na území Č</w:t>
      </w:r>
      <w:r>
        <w:rPr>
          <w:rFonts w:asciiTheme="minorHAnsi" w:hAnsiTheme="minorHAnsi"/>
          <w:bCs/>
          <w:sz w:val="24"/>
          <w:szCs w:val="24"/>
        </w:rPr>
        <w:t>R</w:t>
      </w:r>
      <w:r w:rsidRPr="009A5823">
        <w:rPr>
          <w:rFonts w:asciiTheme="minorHAnsi" w:hAnsiTheme="minorHAnsi"/>
          <w:bCs/>
          <w:sz w:val="24"/>
          <w:szCs w:val="24"/>
        </w:rPr>
        <w:t>. Přehled stanovených výrobků pro tyto účely je uveden v</w:t>
      </w:r>
      <w:r>
        <w:rPr>
          <w:rFonts w:asciiTheme="minorHAnsi" w:hAnsiTheme="minorHAnsi"/>
          <w:bCs/>
          <w:sz w:val="24"/>
          <w:szCs w:val="24"/>
        </w:rPr>
        <w:t> </w:t>
      </w:r>
      <w:r w:rsidRPr="009A5823">
        <w:rPr>
          <w:rFonts w:asciiTheme="minorHAnsi" w:hAnsiTheme="minorHAnsi"/>
          <w:bCs/>
          <w:sz w:val="24"/>
          <w:szCs w:val="24"/>
        </w:rPr>
        <w:t>p</w:t>
      </w:r>
      <w:r>
        <w:rPr>
          <w:rFonts w:asciiTheme="minorHAnsi" w:hAnsiTheme="minorHAnsi"/>
          <w:bCs/>
          <w:sz w:val="24"/>
          <w:szCs w:val="24"/>
        </w:rPr>
        <w:t>rováděcím předpise</w:t>
      </w:r>
      <w:r w:rsidRPr="009A5823">
        <w:rPr>
          <w:rFonts w:asciiTheme="minorHAnsi" w:hAnsiTheme="minorHAnsi"/>
          <w:bCs/>
          <w:sz w:val="24"/>
          <w:szCs w:val="24"/>
        </w:rPr>
        <w:t>.</w:t>
      </w:r>
    </w:p>
    <w:p w14:paraId="6FEB920B" w14:textId="77777777" w:rsidR="00A4066D" w:rsidRPr="009A5823" w:rsidRDefault="00A4066D" w:rsidP="00A4066D">
      <w:pPr>
        <w:spacing w:after="160" w:line="340" w:lineRule="exact"/>
        <w:jc w:val="both"/>
        <w:rPr>
          <w:rFonts w:asciiTheme="minorHAnsi" w:hAnsiTheme="minorHAnsi"/>
          <w:b/>
          <w:bCs/>
          <w:sz w:val="24"/>
          <w:szCs w:val="24"/>
        </w:rPr>
      </w:pPr>
      <w:r w:rsidRPr="009A5823">
        <w:rPr>
          <w:rFonts w:asciiTheme="minorHAnsi" w:hAnsiTheme="minorHAnsi"/>
          <w:b/>
          <w:bCs/>
          <w:sz w:val="24"/>
          <w:szCs w:val="24"/>
        </w:rPr>
        <w:t xml:space="preserve">Vývoz </w:t>
      </w:r>
    </w:p>
    <w:p w14:paraId="3B4E972C" w14:textId="77777777" w:rsidR="00A4066D" w:rsidRPr="009A5823" w:rsidRDefault="00A4066D" w:rsidP="00A4066D">
      <w:pPr>
        <w:spacing w:after="160"/>
        <w:jc w:val="both"/>
        <w:rPr>
          <w:rFonts w:asciiTheme="minorHAnsi" w:hAnsiTheme="minorHAnsi"/>
          <w:bCs/>
          <w:sz w:val="24"/>
          <w:szCs w:val="24"/>
        </w:rPr>
      </w:pPr>
      <w:r w:rsidRPr="009A5823">
        <w:rPr>
          <w:rFonts w:asciiTheme="minorHAnsi" w:hAnsiTheme="minorHAnsi"/>
          <w:bCs/>
          <w:sz w:val="24"/>
          <w:szCs w:val="24"/>
        </w:rPr>
        <w:t>Vývozem se se dle § 1 odst. 1 písm. c)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R</w:t>
      </w:r>
      <w:r w:rsidRPr="009A5823">
        <w:rPr>
          <w:rFonts w:asciiTheme="minorHAnsi" w:hAnsiTheme="minorHAnsi"/>
          <w:bCs/>
          <w:sz w:val="24"/>
          <w:szCs w:val="24"/>
        </w:rPr>
        <w:t xml:space="preserv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rozumí pohyb určených výrobků z</w:t>
      </w:r>
      <w:r>
        <w:rPr>
          <w:rFonts w:asciiTheme="minorHAnsi" w:hAnsiTheme="minorHAnsi"/>
          <w:bCs/>
          <w:sz w:val="24"/>
          <w:szCs w:val="24"/>
        </w:rPr>
        <w:t> </w:t>
      </w:r>
      <w:r w:rsidRPr="009A5823">
        <w:rPr>
          <w:rFonts w:asciiTheme="minorHAnsi" w:hAnsiTheme="minorHAnsi"/>
          <w:bCs/>
          <w:sz w:val="24"/>
          <w:szCs w:val="24"/>
        </w:rPr>
        <w:t>území České republiky na území jiného než členského státu Evropské unie. Přehled takových výrobků je uveden v</w:t>
      </w:r>
      <w:r>
        <w:rPr>
          <w:rFonts w:asciiTheme="minorHAnsi" w:hAnsiTheme="minorHAnsi"/>
          <w:bCs/>
          <w:sz w:val="24"/>
          <w:szCs w:val="24"/>
        </w:rPr>
        <w:t> </w:t>
      </w:r>
      <w:r w:rsidRPr="009A5823">
        <w:rPr>
          <w:rFonts w:asciiTheme="minorHAnsi" w:hAnsiTheme="minorHAnsi"/>
          <w:bCs/>
          <w:sz w:val="24"/>
          <w:szCs w:val="24"/>
        </w:rPr>
        <w:t>příloze 1 Nařízení Evropského parlamentu a</w:t>
      </w:r>
      <w:r>
        <w:rPr>
          <w:rFonts w:asciiTheme="minorHAnsi" w:hAnsiTheme="minorHAnsi"/>
          <w:bCs/>
          <w:sz w:val="24"/>
          <w:szCs w:val="24"/>
        </w:rPr>
        <w:t> </w:t>
      </w:r>
      <w:r w:rsidRPr="009A5823">
        <w:rPr>
          <w:rFonts w:asciiTheme="minorHAnsi" w:hAnsiTheme="minorHAnsi"/>
          <w:bCs/>
          <w:sz w:val="24"/>
          <w:szCs w:val="24"/>
        </w:rPr>
        <w:t>Rady (EU) č. 258/2012 ze dne 14. března 2012, kterým se provádí článek 10 protokolu Organizace spojených národů proti nedovolené výrobě střelných zbraní a</w:t>
      </w:r>
      <w:r>
        <w:rPr>
          <w:rFonts w:asciiTheme="minorHAnsi" w:hAnsiTheme="minorHAnsi"/>
          <w:bCs/>
          <w:sz w:val="24"/>
          <w:szCs w:val="24"/>
        </w:rPr>
        <w:t> </w:t>
      </w:r>
      <w:r w:rsidRPr="009A5823">
        <w:rPr>
          <w:rFonts w:asciiTheme="minorHAnsi" w:hAnsiTheme="minorHAnsi"/>
          <w:bCs/>
          <w:sz w:val="24"/>
          <w:szCs w:val="24"/>
        </w:rPr>
        <w:t>jejich součástí, dílů a</w:t>
      </w:r>
      <w:r>
        <w:rPr>
          <w:rFonts w:asciiTheme="minorHAnsi" w:hAnsiTheme="minorHAnsi"/>
          <w:bCs/>
          <w:sz w:val="24"/>
          <w:szCs w:val="24"/>
        </w:rPr>
        <w:t> </w:t>
      </w:r>
      <w:r w:rsidRPr="009A5823">
        <w:rPr>
          <w:rFonts w:asciiTheme="minorHAnsi" w:hAnsiTheme="minorHAnsi"/>
          <w:bCs/>
          <w:sz w:val="24"/>
          <w:szCs w:val="24"/>
        </w:rPr>
        <w:t>střeliva a</w:t>
      </w:r>
      <w:r>
        <w:rPr>
          <w:rFonts w:asciiTheme="minorHAnsi" w:hAnsiTheme="minorHAnsi"/>
          <w:bCs/>
          <w:sz w:val="24"/>
          <w:szCs w:val="24"/>
        </w:rPr>
        <w:t> </w:t>
      </w:r>
      <w:r w:rsidRPr="009A5823">
        <w:rPr>
          <w:rFonts w:asciiTheme="minorHAnsi" w:hAnsiTheme="minorHAnsi"/>
          <w:bCs/>
          <w:sz w:val="24"/>
          <w:szCs w:val="24"/>
        </w:rPr>
        <w:t>obchodování s</w:t>
      </w:r>
      <w:r>
        <w:rPr>
          <w:rFonts w:asciiTheme="minorHAnsi" w:hAnsiTheme="minorHAnsi"/>
          <w:bCs/>
          <w:sz w:val="24"/>
          <w:szCs w:val="24"/>
        </w:rPr>
        <w:t> </w:t>
      </w:r>
      <w:r w:rsidRPr="009A5823">
        <w:rPr>
          <w:rFonts w:asciiTheme="minorHAnsi" w:hAnsiTheme="minorHAnsi"/>
          <w:bCs/>
          <w:sz w:val="24"/>
          <w:szCs w:val="24"/>
        </w:rPr>
        <w:t>nimi, který doplňuje Úmluvu Organizace spojených národů proti nadnárodnímu organizovanému zločinu (protokol OSN o</w:t>
      </w:r>
      <w:r>
        <w:rPr>
          <w:rFonts w:asciiTheme="minorHAnsi" w:hAnsiTheme="minorHAnsi"/>
          <w:bCs/>
          <w:sz w:val="24"/>
          <w:szCs w:val="24"/>
        </w:rPr>
        <w:t> </w:t>
      </w:r>
      <w:r w:rsidRPr="009A5823">
        <w:rPr>
          <w:rFonts w:asciiTheme="minorHAnsi" w:hAnsiTheme="minorHAnsi"/>
          <w:bCs/>
          <w:sz w:val="24"/>
          <w:szCs w:val="24"/>
        </w:rPr>
        <w:t>střelných zbraních), a</w:t>
      </w:r>
      <w:r>
        <w:rPr>
          <w:rFonts w:asciiTheme="minorHAnsi" w:hAnsiTheme="minorHAnsi"/>
          <w:bCs/>
          <w:sz w:val="24"/>
          <w:szCs w:val="24"/>
        </w:rPr>
        <w:t> </w:t>
      </w:r>
      <w:r w:rsidRPr="009A5823">
        <w:rPr>
          <w:rFonts w:asciiTheme="minorHAnsi" w:hAnsiTheme="minorHAnsi"/>
          <w:bCs/>
          <w:sz w:val="24"/>
          <w:szCs w:val="24"/>
        </w:rPr>
        <w:t>stanoví vývozní povolení, opatření pro dovoz a</w:t>
      </w:r>
      <w:r>
        <w:rPr>
          <w:rFonts w:asciiTheme="minorHAnsi" w:hAnsiTheme="minorHAnsi"/>
          <w:bCs/>
          <w:sz w:val="24"/>
          <w:szCs w:val="24"/>
        </w:rPr>
        <w:t> </w:t>
      </w:r>
      <w:r w:rsidRPr="009A5823">
        <w:rPr>
          <w:rFonts w:asciiTheme="minorHAnsi" w:hAnsiTheme="minorHAnsi"/>
          <w:bCs/>
          <w:sz w:val="24"/>
          <w:szCs w:val="24"/>
        </w:rPr>
        <w:t>tranzit střelných zbraní, jejich součástí, dílů a</w:t>
      </w:r>
      <w:r>
        <w:rPr>
          <w:rFonts w:asciiTheme="minorHAnsi" w:hAnsiTheme="minorHAnsi"/>
          <w:bCs/>
          <w:sz w:val="24"/>
          <w:szCs w:val="24"/>
        </w:rPr>
        <w:t> </w:t>
      </w:r>
      <w:r w:rsidRPr="009A5823">
        <w:rPr>
          <w:rFonts w:asciiTheme="minorHAnsi" w:hAnsiTheme="minorHAnsi"/>
          <w:bCs/>
          <w:sz w:val="24"/>
          <w:szCs w:val="24"/>
        </w:rPr>
        <w:t>střeliva. Tyto výrobky jsou v</w:t>
      </w:r>
      <w:r>
        <w:rPr>
          <w:rFonts w:asciiTheme="minorHAnsi" w:hAnsiTheme="minorHAnsi"/>
          <w:bCs/>
          <w:sz w:val="24"/>
          <w:szCs w:val="24"/>
        </w:rPr>
        <w:t> </w:t>
      </w:r>
      <w:r w:rsidRPr="009A5823">
        <w:rPr>
          <w:rFonts w:asciiTheme="minorHAnsi" w:hAnsiTheme="minorHAnsi"/>
          <w:bCs/>
          <w:sz w:val="24"/>
          <w:szCs w:val="24"/>
        </w:rPr>
        <w:t>předmětném nařízení rozděleny do 15 skupin.</w:t>
      </w:r>
    </w:p>
    <w:p w14:paraId="510A5178" w14:textId="77777777" w:rsidR="00A4066D" w:rsidRPr="009A5823" w:rsidRDefault="00A4066D" w:rsidP="00A4066D">
      <w:pPr>
        <w:spacing w:after="160" w:line="340" w:lineRule="exact"/>
        <w:jc w:val="both"/>
        <w:rPr>
          <w:rFonts w:asciiTheme="minorHAnsi" w:hAnsiTheme="minorHAnsi"/>
          <w:b/>
          <w:bCs/>
          <w:sz w:val="24"/>
          <w:szCs w:val="24"/>
          <w:u w:val="single"/>
        </w:rPr>
      </w:pPr>
      <w:r w:rsidRPr="009A5823">
        <w:rPr>
          <w:rFonts w:asciiTheme="minorHAnsi" w:hAnsiTheme="minorHAnsi"/>
          <w:b/>
          <w:bCs/>
          <w:sz w:val="24"/>
          <w:szCs w:val="24"/>
          <w:u w:val="single"/>
        </w:rPr>
        <w:t>Zákonné lhůty pro vydání povolení a</w:t>
      </w:r>
      <w:r>
        <w:rPr>
          <w:rFonts w:asciiTheme="minorHAnsi" w:hAnsiTheme="minorHAnsi"/>
          <w:b/>
          <w:bCs/>
          <w:sz w:val="24"/>
          <w:szCs w:val="24"/>
          <w:u w:val="single"/>
        </w:rPr>
        <w:t> </w:t>
      </w:r>
      <w:r w:rsidRPr="009A5823">
        <w:rPr>
          <w:rFonts w:asciiTheme="minorHAnsi" w:hAnsiTheme="minorHAnsi"/>
          <w:b/>
          <w:bCs/>
          <w:sz w:val="24"/>
          <w:szCs w:val="24"/>
          <w:u w:val="single"/>
        </w:rPr>
        <w:t>povolení k</w:t>
      </w:r>
      <w:r>
        <w:rPr>
          <w:rFonts w:asciiTheme="minorHAnsi" w:hAnsiTheme="minorHAnsi"/>
          <w:b/>
          <w:bCs/>
          <w:sz w:val="24"/>
          <w:szCs w:val="24"/>
          <w:u w:val="single"/>
        </w:rPr>
        <w:t> </w:t>
      </w:r>
      <w:r w:rsidRPr="009A5823">
        <w:rPr>
          <w:rFonts w:asciiTheme="minorHAnsi" w:hAnsiTheme="minorHAnsi"/>
          <w:b/>
          <w:bCs/>
          <w:sz w:val="24"/>
          <w:szCs w:val="24"/>
          <w:u w:val="single"/>
        </w:rPr>
        <w:t>vývozu</w:t>
      </w:r>
      <w:r w:rsidRPr="009A5823">
        <w:rPr>
          <w:rFonts w:asciiTheme="minorHAnsi" w:hAnsiTheme="minorHAnsi"/>
          <w:sz w:val="22"/>
        </w:rPr>
        <w:t xml:space="preserve"> </w:t>
      </w:r>
      <w:r w:rsidRPr="009A5823">
        <w:rPr>
          <w:rFonts w:asciiTheme="minorHAnsi" w:hAnsiTheme="minorHAnsi"/>
          <w:b/>
          <w:bCs/>
          <w:sz w:val="24"/>
          <w:szCs w:val="24"/>
          <w:u w:val="single"/>
        </w:rPr>
        <w:t>zbraní a</w:t>
      </w:r>
      <w:r>
        <w:rPr>
          <w:rFonts w:asciiTheme="minorHAnsi" w:hAnsiTheme="minorHAnsi"/>
          <w:b/>
          <w:bCs/>
          <w:sz w:val="24"/>
          <w:szCs w:val="24"/>
          <w:u w:val="single"/>
        </w:rPr>
        <w:t> </w:t>
      </w:r>
      <w:r w:rsidRPr="009A5823">
        <w:rPr>
          <w:rFonts w:asciiTheme="minorHAnsi" w:hAnsiTheme="minorHAnsi"/>
          <w:b/>
          <w:bCs/>
          <w:sz w:val="24"/>
          <w:szCs w:val="24"/>
          <w:u w:val="single"/>
        </w:rPr>
        <w:t>střeliva nevojenského charakteru</w:t>
      </w:r>
    </w:p>
    <w:p w14:paraId="13E4444F" w14:textId="77777777" w:rsidR="00A4066D" w:rsidRPr="009A5823" w:rsidRDefault="00A4066D" w:rsidP="00A4066D">
      <w:pPr>
        <w:spacing w:after="160" w:line="340" w:lineRule="exact"/>
        <w:jc w:val="both"/>
        <w:rPr>
          <w:rFonts w:asciiTheme="minorHAnsi" w:hAnsiTheme="minorHAnsi"/>
          <w:b/>
          <w:bCs/>
          <w:sz w:val="24"/>
          <w:szCs w:val="24"/>
        </w:rPr>
      </w:pPr>
      <w:r w:rsidRPr="009A5823">
        <w:rPr>
          <w:rFonts w:asciiTheme="minorHAnsi" w:hAnsiTheme="minorHAnsi"/>
          <w:b/>
          <w:bCs/>
          <w:sz w:val="24"/>
          <w:szCs w:val="24"/>
        </w:rPr>
        <w:t>1. Povolení</w:t>
      </w:r>
      <w:r w:rsidRPr="009A5823">
        <w:rPr>
          <w:rFonts w:asciiTheme="minorHAnsi" w:hAnsiTheme="minorHAnsi"/>
          <w:sz w:val="22"/>
        </w:rPr>
        <w:t xml:space="preserve"> </w:t>
      </w:r>
      <w:r w:rsidRPr="009A5823">
        <w:rPr>
          <w:rFonts w:asciiTheme="minorHAnsi" w:hAnsiTheme="minorHAnsi"/>
          <w:b/>
          <w:bCs/>
          <w:sz w:val="24"/>
          <w:szCs w:val="24"/>
        </w:rPr>
        <w:t>k</w:t>
      </w:r>
      <w:r>
        <w:rPr>
          <w:rFonts w:asciiTheme="minorHAnsi" w:hAnsiTheme="minorHAnsi"/>
          <w:b/>
          <w:bCs/>
          <w:sz w:val="24"/>
          <w:szCs w:val="24"/>
        </w:rPr>
        <w:t> </w:t>
      </w:r>
      <w:r w:rsidRPr="009A5823">
        <w:rPr>
          <w:rFonts w:asciiTheme="minorHAnsi" w:hAnsiTheme="minorHAnsi"/>
          <w:b/>
          <w:bCs/>
          <w:sz w:val="24"/>
          <w:szCs w:val="24"/>
        </w:rPr>
        <w:t>dovozu zbraní a</w:t>
      </w:r>
      <w:r>
        <w:rPr>
          <w:rFonts w:asciiTheme="minorHAnsi" w:hAnsiTheme="minorHAnsi"/>
          <w:b/>
          <w:bCs/>
          <w:sz w:val="24"/>
          <w:szCs w:val="24"/>
        </w:rPr>
        <w:t> </w:t>
      </w:r>
      <w:r w:rsidRPr="009A5823">
        <w:rPr>
          <w:rFonts w:asciiTheme="minorHAnsi" w:hAnsiTheme="minorHAnsi"/>
          <w:b/>
          <w:bCs/>
          <w:sz w:val="24"/>
          <w:szCs w:val="24"/>
        </w:rPr>
        <w:t>střeliva nevojenského charakteru do ČR a</w:t>
      </w:r>
      <w:r>
        <w:rPr>
          <w:rFonts w:asciiTheme="minorHAnsi" w:hAnsiTheme="minorHAnsi"/>
          <w:b/>
          <w:bCs/>
          <w:sz w:val="24"/>
          <w:szCs w:val="24"/>
        </w:rPr>
        <w:t> </w:t>
      </w:r>
      <w:r w:rsidRPr="009A5823">
        <w:rPr>
          <w:rFonts w:asciiTheme="minorHAnsi" w:hAnsiTheme="minorHAnsi"/>
          <w:b/>
          <w:bCs/>
          <w:sz w:val="24"/>
          <w:szCs w:val="24"/>
        </w:rPr>
        <w:t>k přepravě v</w:t>
      </w:r>
      <w:r>
        <w:rPr>
          <w:rFonts w:asciiTheme="minorHAnsi" w:hAnsiTheme="minorHAnsi"/>
          <w:b/>
          <w:bCs/>
          <w:sz w:val="24"/>
          <w:szCs w:val="24"/>
        </w:rPr>
        <w:t> </w:t>
      </w:r>
      <w:r w:rsidRPr="009A5823">
        <w:rPr>
          <w:rFonts w:asciiTheme="minorHAnsi" w:hAnsiTheme="minorHAnsi"/>
          <w:b/>
          <w:bCs/>
          <w:sz w:val="24"/>
          <w:szCs w:val="24"/>
        </w:rPr>
        <w:t>rámci EU</w:t>
      </w:r>
    </w:p>
    <w:p w14:paraId="371D4AC4" w14:textId="77777777" w:rsidR="00A4066D" w:rsidRPr="009A5823" w:rsidRDefault="00A4066D" w:rsidP="00A4066D">
      <w:pPr>
        <w:spacing w:after="160"/>
        <w:jc w:val="both"/>
        <w:rPr>
          <w:rFonts w:asciiTheme="minorHAnsi" w:hAnsiTheme="minorHAnsi"/>
          <w:bCs/>
          <w:sz w:val="24"/>
          <w:szCs w:val="24"/>
        </w:rPr>
      </w:pPr>
      <w:r w:rsidRPr="009A5823">
        <w:rPr>
          <w:rFonts w:asciiTheme="minorHAnsi" w:hAnsiTheme="minorHAnsi"/>
          <w:bCs/>
          <w:sz w:val="24"/>
          <w:szCs w:val="24"/>
        </w:rPr>
        <w:t>Lhůty k</w:t>
      </w:r>
      <w:r>
        <w:rPr>
          <w:rFonts w:asciiTheme="minorHAnsi" w:hAnsiTheme="minorHAnsi"/>
          <w:bCs/>
          <w:sz w:val="24"/>
          <w:szCs w:val="24"/>
        </w:rPr>
        <w:t> </w:t>
      </w:r>
      <w:r w:rsidRPr="009A5823">
        <w:rPr>
          <w:rFonts w:asciiTheme="minorHAnsi" w:hAnsiTheme="minorHAnsi"/>
          <w:bCs/>
          <w:sz w:val="24"/>
          <w:szCs w:val="24"/>
        </w:rPr>
        <w:t>vyřízení žádosti o</w:t>
      </w:r>
      <w:r>
        <w:rPr>
          <w:rFonts w:asciiTheme="minorHAnsi" w:hAnsiTheme="minorHAnsi"/>
          <w:bCs/>
          <w:sz w:val="24"/>
          <w:szCs w:val="24"/>
        </w:rPr>
        <w:t> </w:t>
      </w:r>
      <w:r w:rsidRPr="009A5823">
        <w:rPr>
          <w:rFonts w:asciiTheme="minorHAnsi" w:hAnsiTheme="minorHAnsi"/>
          <w:bCs/>
          <w:sz w:val="24"/>
          <w:szCs w:val="24"/>
        </w:rPr>
        <w:t>udělení povolení dle § 1 odst. 2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 xml:space="preserve">R </w:t>
      </w:r>
      <w:r w:rsidRPr="009A5823">
        <w:rPr>
          <w:rFonts w:asciiTheme="minorHAnsi" w:hAnsiTheme="minorHAnsi"/>
          <w:bCs/>
          <w:sz w:val="24"/>
          <w:szCs w:val="24"/>
        </w:rPr>
        <w:t>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stanoví § 3 odst. 2 tohoto zákona.</w:t>
      </w:r>
    </w:p>
    <w:p w14:paraId="79CA004A" w14:textId="77777777" w:rsidR="00A4066D" w:rsidRPr="009A5823" w:rsidRDefault="00A4066D" w:rsidP="00A4066D">
      <w:pPr>
        <w:spacing w:after="160"/>
        <w:jc w:val="both"/>
        <w:rPr>
          <w:rFonts w:asciiTheme="minorHAnsi" w:hAnsiTheme="minorHAnsi"/>
          <w:bCs/>
          <w:sz w:val="24"/>
          <w:szCs w:val="24"/>
        </w:rPr>
      </w:pPr>
      <w:r w:rsidRPr="009A5823">
        <w:rPr>
          <w:rFonts w:asciiTheme="minorHAnsi" w:hAnsiTheme="minorHAnsi"/>
          <w:bCs/>
          <w:sz w:val="24"/>
          <w:szCs w:val="24"/>
        </w:rPr>
        <w:t>Dle tohoto ustanovení o</w:t>
      </w:r>
      <w:r>
        <w:rPr>
          <w:rFonts w:asciiTheme="minorHAnsi" w:hAnsiTheme="minorHAnsi"/>
          <w:bCs/>
          <w:sz w:val="24"/>
          <w:szCs w:val="24"/>
        </w:rPr>
        <w:t> </w:t>
      </w:r>
      <w:r w:rsidRPr="009A5823">
        <w:rPr>
          <w:rFonts w:asciiTheme="minorHAnsi" w:hAnsiTheme="minorHAnsi"/>
          <w:bCs/>
          <w:sz w:val="24"/>
          <w:szCs w:val="24"/>
        </w:rPr>
        <w:t>žádosti o</w:t>
      </w:r>
      <w:r>
        <w:rPr>
          <w:rFonts w:asciiTheme="minorHAnsi" w:hAnsiTheme="minorHAnsi"/>
          <w:bCs/>
          <w:sz w:val="24"/>
          <w:szCs w:val="24"/>
        </w:rPr>
        <w:t> </w:t>
      </w:r>
      <w:r w:rsidRPr="009A5823">
        <w:rPr>
          <w:rFonts w:asciiTheme="minorHAnsi" w:hAnsiTheme="minorHAnsi"/>
          <w:bCs/>
          <w:sz w:val="24"/>
          <w:szCs w:val="24"/>
        </w:rPr>
        <w:t>povolení rozhodne M</w:t>
      </w:r>
      <w:r>
        <w:rPr>
          <w:rFonts w:asciiTheme="minorHAnsi" w:hAnsiTheme="minorHAnsi"/>
          <w:bCs/>
          <w:sz w:val="24"/>
          <w:szCs w:val="24"/>
        </w:rPr>
        <w:t>PO</w:t>
      </w:r>
      <w:r w:rsidRPr="009A5823">
        <w:rPr>
          <w:rFonts w:asciiTheme="minorHAnsi" w:hAnsiTheme="minorHAnsi"/>
          <w:bCs/>
          <w:sz w:val="24"/>
          <w:szCs w:val="24"/>
        </w:rPr>
        <w:t xml:space="preserve"> bez zbytečných odkladů, nejdéle do 30 dnů, ve zvlášť složitých případech může tato lhůta činit 60 dnů ode dne doručení žádosti.</w:t>
      </w:r>
    </w:p>
    <w:p w14:paraId="557A14D6" w14:textId="77777777" w:rsidR="00A4066D" w:rsidRPr="009A5823" w:rsidRDefault="00A4066D" w:rsidP="00A4066D">
      <w:pPr>
        <w:spacing w:after="160" w:line="340" w:lineRule="exact"/>
        <w:jc w:val="both"/>
        <w:rPr>
          <w:rFonts w:asciiTheme="minorHAnsi" w:hAnsiTheme="minorHAnsi"/>
          <w:b/>
          <w:bCs/>
          <w:sz w:val="24"/>
          <w:szCs w:val="24"/>
        </w:rPr>
      </w:pPr>
      <w:r w:rsidRPr="009A5823">
        <w:rPr>
          <w:rFonts w:asciiTheme="minorHAnsi" w:hAnsiTheme="minorHAnsi"/>
          <w:b/>
          <w:bCs/>
          <w:sz w:val="24"/>
          <w:szCs w:val="24"/>
        </w:rPr>
        <w:lastRenderedPageBreak/>
        <w:t>2. Povolení k</w:t>
      </w:r>
      <w:r>
        <w:rPr>
          <w:rFonts w:asciiTheme="minorHAnsi" w:hAnsiTheme="minorHAnsi"/>
          <w:b/>
          <w:bCs/>
          <w:sz w:val="24"/>
          <w:szCs w:val="24"/>
        </w:rPr>
        <w:t> </w:t>
      </w:r>
      <w:r w:rsidRPr="009A5823">
        <w:rPr>
          <w:rFonts w:asciiTheme="minorHAnsi" w:hAnsiTheme="minorHAnsi"/>
          <w:b/>
          <w:bCs/>
          <w:sz w:val="24"/>
          <w:szCs w:val="24"/>
        </w:rPr>
        <w:t>vývozu zbraní a</w:t>
      </w:r>
      <w:r>
        <w:rPr>
          <w:rFonts w:asciiTheme="minorHAnsi" w:hAnsiTheme="minorHAnsi"/>
          <w:b/>
          <w:bCs/>
          <w:sz w:val="24"/>
          <w:szCs w:val="24"/>
        </w:rPr>
        <w:t> </w:t>
      </w:r>
      <w:r w:rsidRPr="009A5823">
        <w:rPr>
          <w:rFonts w:asciiTheme="minorHAnsi" w:hAnsiTheme="minorHAnsi"/>
          <w:b/>
          <w:bCs/>
          <w:sz w:val="24"/>
          <w:szCs w:val="24"/>
        </w:rPr>
        <w:t>střeliva nevojenského charakteru do třetích zemí</w:t>
      </w:r>
    </w:p>
    <w:p w14:paraId="477E3C9E" w14:textId="77777777" w:rsidR="00A4066D" w:rsidRPr="009A5823" w:rsidRDefault="00A4066D" w:rsidP="00A4066D">
      <w:pPr>
        <w:spacing w:after="160"/>
        <w:jc w:val="both"/>
        <w:rPr>
          <w:rFonts w:asciiTheme="minorHAnsi" w:hAnsiTheme="minorHAnsi"/>
          <w:bCs/>
          <w:sz w:val="24"/>
          <w:szCs w:val="24"/>
        </w:rPr>
      </w:pPr>
      <w:r w:rsidRPr="009A5823">
        <w:rPr>
          <w:rFonts w:asciiTheme="minorHAnsi" w:hAnsiTheme="minorHAnsi"/>
          <w:bCs/>
          <w:sz w:val="24"/>
          <w:szCs w:val="24"/>
        </w:rPr>
        <w:t>Lhůty k</w:t>
      </w:r>
      <w:r>
        <w:rPr>
          <w:rFonts w:asciiTheme="minorHAnsi" w:hAnsiTheme="minorHAnsi"/>
          <w:bCs/>
          <w:sz w:val="24"/>
          <w:szCs w:val="24"/>
        </w:rPr>
        <w:t> </w:t>
      </w:r>
      <w:r w:rsidRPr="009A5823">
        <w:rPr>
          <w:rFonts w:asciiTheme="minorHAnsi" w:hAnsiTheme="minorHAnsi"/>
          <w:bCs/>
          <w:sz w:val="24"/>
          <w:szCs w:val="24"/>
        </w:rPr>
        <w:t>vyřízení žádosti o</w:t>
      </w:r>
      <w:r>
        <w:rPr>
          <w:rFonts w:asciiTheme="minorHAnsi" w:hAnsiTheme="minorHAnsi"/>
          <w:bCs/>
          <w:sz w:val="24"/>
          <w:szCs w:val="24"/>
        </w:rPr>
        <w:t> </w:t>
      </w:r>
      <w:r w:rsidRPr="009A5823">
        <w:rPr>
          <w:rFonts w:asciiTheme="minorHAnsi" w:hAnsiTheme="minorHAnsi"/>
          <w:bCs/>
          <w:sz w:val="24"/>
          <w:szCs w:val="24"/>
        </w:rPr>
        <w:t>udělení povolení k</w:t>
      </w:r>
      <w:r>
        <w:rPr>
          <w:rFonts w:asciiTheme="minorHAnsi" w:hAnsiTheme="minorHAnsi"/>
          <w:bCs/>
          <w:sz w:val="24"/>
          <w:szCs w:val="24"/>
        </w:rPr>
        <w:t> </w:t>
      </w:r>
      <w:r w:rsidRPr="009A5823">
        <w:rPr>
          <w:rFonts w:asciiTheme="minorHAnsi" w:hAnsiTheme="minorHAnsi"/>
          <w:bCs/>
          <w:sz w:val="24"/>
          <w:szCs w:val="24"/>
        </w:rPr>
        <w:t>vývozu dle § 1 odst. 3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 xml:space="preserve">R </w:t>
      </w:r>
      <w:r w:rsidRPr="009A5823">
        <w:rPr>
          <w:rFonts w:asciiTheme="minorHAnsi" w:hAnsiTheme="minorHAnsi"/>
          <w:bCs/>
          <w:sz w:val="24"/>
          <w:szCs w:val="24"/>
        </w:rPr>
        <w:t>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 xml:space="preserve">o změně některých zákonů, ve znění pozdějších předpisů, stanoví § </w:t>
      </w:r>
      <w:proofErr w:type="gramStart"/>
      <w:r w:rsidRPr="009A5823">
        <w:rPr>
          <w:rFonts w:asciiTheme="minorHAnsi" w:hAnsiTheme="minorHAnsi"/>
          <w:bCs/>
          <w:sz w:val="24"/>
          <w:szCs w:val="24"/>
        </w:rPr>
        <w:t>8b</w:t>
      </w:r>
      <w:proofErr w:type="gramEnd"/>
      <w:r w:rsidRPr="009A5823">
        <w:rPr>
          <w:rFonts w:asciiTheme="minorHAnsi" w:hAnsiTheme="minorHAnsi"/>
          <w:bCs/>
          <w:sz w:val="24"/>
          <w:szCs w:val="24"/>
        </w:rPr>
        <w:t xml:space="preserve"> odst. 1 tohoto zákona.</w:t>
      </w:r>
    </w:p>
    <w:p w14:paraId="50E8624C" w14:textId="77777777" w:rsidR="00A4066D" w:rsidRPr="009A5823" w:rsidRDefault="00A4066D" w:rsidP="00A4066D">
      <w:pPr>
        <w:spacing w:after="160"/>
        <w:jc w:val="both"/>
        <w:rPr>
          <w:rFonts w:asciiTheme="minorHAnsi" w:hAnsiTheme="minorHAnsi"/>
          <w:bCs/>
          <w:sz w:val="24"/>
          <w:szCs w:val="24"/>
        </w:rPr>
      </w:pPr>
      <w:r w:rsidRPr="009A5823">
        <w:rPr>
          <w:rFonts w:asciiTheme="minorHAnsi" w:hAnsiTheme="minorHAnsi"/>
          <w:bCs/>
          <w:sz w:val="24"/>
          <w:szCs w:val="24"/>
        </w:rPr>
        <w:t>Dle tohoto ustanovení o</w:t>
      </w:r>
      <w:r>
        <w:rPr>
          <w:rFonts w:asciiTheme="minorHAnsi" w:hAnsiTheme="minorHAnsi"/>
          <w:bCs/>
          <w:sz w:val="24"/>
          <w:szCs w:val="24"/>
        </w:rPr>
        <w:t> </w:t>
      </w:r>
      <w:r w:rsidRPr="009A5823">
        <w:rPr>
          <w:rFonts w:asciiTheme="minorHAnsi" w:hAnsiTheme="minorHAnsi"/>
          <w:bCs/>
          <w:sz w:val="24"/>
          <w:szCs w:val="24"/>
        </w:rPr>
        <w:t>žádosti o</w:t>
      </w:r>
      <w:r>
        <w:rPr>
          <w:rFonts w:asciiTheme="minorHAnsi" w:hAnsiTheme="minorHAnsi"/>
          <w:bCs/>
          <w:sz w:val="24"/>
          <w:szCs w:val="24"/>
        </w:rPr>
        <w:t> </w:t>
      </w:r>
      <w:r w:rsidRPr="009A5823">
        <w:rPr>
          <w:rFonts w:asciiTheme="minorHAnsi" w:hAnsiTheme="minorHAnsi"/>
          <w:bCs/>
          <w:sz w:val="24"/>
          <w:szCs w:val="24"/>
        </w:rPr>
        <w:t>povolení k</w:t>
      </w:r>
      <w:r>
        <w:rPr>
          <w:rFonts w:asciiTheme="minorHAnsi" w:hAnsiTheme="minorHAnsi"/>
          <w:bCs/>
          <w:sz w:val="24"/>
          <w:szCs w:val="24"/>
        </w:rPr>
        <w:t> </w:t>
      </w:r>
      <w:r w:rsidRPr="009A5823">
        <w:rPr>
          <w:rFonts w:asciiTheme="minorHAnsi" w:hAnsiTheme="minorHAnsi"/>
          <w:bCs/>
          <w:sz w:val="24"/>
          <w:szCs w:val="24"/>
        </w:rPr>
        <w:t>vývozu rozhodne M</w:t>
      </w:r>
      <w:r>
        <w:rPr>
          <w:rFonts w:asciiTheme="minorHAnsi" w:hAnsiTheme="minorHAnsi"/>
          <w:bCs/>
          <w:sz w:val="24"/>
          <w:szCs w:val="24"/>
        </w:rPr>
        <w:t>PO</w:t>
      </w:r>
      <w:r w:rsidRPr="009A5823">
        <w:rPr>
          <w:rFonts w:asciiTheme="minorHAnsi" w:hAnsiTheme="minorHAnsi"/>
          <w:bCs/>
          <w:sz w:val="24"/>
          <w:szCs w:val="24"/>
        </w:rPr>
        <w:t xml:space="preserve"> bez zbytečných odkladů, nejdéle však do 30 dnů ode dne doručení žádosti, ve zvlášť složitých případech lze tuto lhůtu prodloužit až o</w:t>
      </w:r>
      <w:r>
        <w:rPr>
          <w:rFonts w:asciiTheme="minorHAnsi" w:hAnsiTheme="minorHAnsi"/>
          <w:bCs/>
          <w:sz w:val="24"/>
          <w:szCs w:val="24"/>
        </w:rPr>
        <w:t> </w:t>
      </w:r>
      <w:r w:rsidRPr="009A5823">
        <w:rPr>
          <w:rFonts w:asciiTheme="minorHAnsi" w:hAnsiTheme="minorHAnsi"/>
          <w:bCs/>
          <w:sz w:val="24"/>
          <w:szCs w:val="24"/>
        </w:rPr>
        <w:t>60 dní. Tato lhůta vychází z</w:t>
      </w:r>
      <w:r>
        <w:rPr>
          <w:rFonts w:asciiTheme="minorHAnsi" w:hAnsiTheme="minorHAnsi"/>
          <w:bCs/>
          <w:sz w:val="24"/>
          <w:szCs w:val="24"/>
        </w:rPr>
        <w:t> </w:t>
      </w:r>
      <w:r w:rsidRPr="009A5823">
        <w:rPr>
          <w:rFonts w:asciiTheme="minorHAnsi" w:hAnsiTheme="minorHAnsi"/>
          <w:bCs/>
          <w:sz w:val="24"/>
          <w:szCs w:val="24"/>
        </w:rPr>
        <w:t>čl. 6 odst. 4 Nařízení Evropského parlamentu a</w:t>
      </w:r>
      <w:r>
        <w:rPr>
          <w:rFonts w:asciiTheme="minorHAnsi" w:hAnsiTheme="minorHAnsi"/>
          <w:bCs/>
          <w:sz w:val="24"/>
          <w:szCs w:val="24"/>
        </w:rPr>
        <w:t> </w:t>
      </w:r>
      <w:r w:rsidRPr="009A5823">
        <w:rPr>
          <w:rFonts w:asciiTheme="minorHAnsi" w:hAnsiTheme="minorHAnsi"/>
          <w:bCs/>
          <w:sz w:val="24"/>
          <w:szCs w:val="24"/>
        </w:rPr>
        <w:t>Rady (EU) č. 258/2012 ze dne 14. března 2012, kterým se provádí článek 10 protokolu Organizace spojených národů proti nedovolené výrobě střelných zbraní a</w:t>
      </w:r>
      <w:r>
        <w:rPr>
          <w:rFonts w:asciiTheme="minorHAnsi" w:hAnsiTheme="minorHAnsi"/>
          <w:bCs/>
          <w:sz w:val="24"/>
          <w:szCs w:val="24"/>
        </w:rPr>
        <w:t> </w:t>
      </w:r>
      <w:r w:rsidRPr="009A5823">
        <w:rPr>
          <w:rFonts w:asciiTheme="minorHAnsi" w:hAnsiTheme="minorHAnsi"/>
          <w:bCs/>
          <w:sz w:val="24"/>
          <w:szCs w:val="24"/>
        </w:rPr>
        <w:t>jejich součástí, dílů a</w:t>
      </w:r>
      <w:r>
        <w:rPr>
          <w:rFonts w:asciiTheme="minorHAnsi" w:hAnsiTheme="minorHAnsi"/>
          <w:bCs/>
          <w:sz w:val="24"/>
          <w:szCs w:val="24"/>
        </w:rPr>
        <w:t> </w:t>
      </w:r>
      <w:r w:rsidRPr="009A5823">
        <w:rPr>
          <w:rFonts w:asciiTheme="minorHAnsi" w:hAnsiTheme="minorHAnsi"/>
          <w:bCs/>
          <w:sz w:val="24"/>
          <w:szCs w:val="24"/>
        </w:rPr>
        <w:t>střeliva a</w:t>
      </w:r>
      <w:r>
        <w:rPr>
          <w:rFonts w:asciiTheme="minorHAnsi" w:hAnsiTheme="minorHAnsi"/>
          <w:bCs/>
          <w:sz w:val="24"/>
          <w:szCs w:val="24"/>
        </w:rPr>
        <w:t> </w:t>
      </w:r>
      <w:r w:rsidRPr="009A5823">
        <w:rPr>
          <w:rFonts w:asciiTheme="minorHAnsi" w:hAnsiTheme="minorHAnsi"/>
          <w:bCs/>
          <w:sz w:val="24"/>
          <w:szCs w:val="24"/>
        </w:rPr>
        <w:t>obchodování s</w:t>
      </w:r>
      <w:r>
        <w:rPr>
          <w:rFonts w:asciiTheme="minorHAnsi" w:hAnsiTheme="minorHAnsi"/>
          <w:bCs/>
          <w:sz w:val="24"/>
          <w:szCs w:val="24"/>
        </w:rPr>
        <w:t> </w:t>
      </w:r>
      <w:r w:rsidRPr="009A5823">
        <w:rPr>
          <w:rFonts w:asciiTheme="minorHAnsi" w:hAnsiTheme="minorHAnsi"/>
          <w:bCs/>
          <w:sz w:val="24"/>
          <w:szCs w:val="24"/>
        </w:rPr>
        <w:t>nimi, který doplňuje Úmluvu Organizace spojených národů proti nadnárodnímu organizovanému zločinu (protokol OSN o</w:t>
      </w:r>
      <w:r>
        <w:rPr>
          <w:rFonts w:asciiTheme="minorHAnsi" w:hAnsiTheme="minorHAnsi"/>
          <w:bCs/>
          <w:sz w:val="24"/>
          <w:szCs w:val="24"/>
        </w:rPr>
        <w:t> </w:t>
      </w:r>
      <w:r w:rsidRPr="009A5823">
        <w:rPr>
          <w:rFonts w:asciiTheme="minorHAnsi" w:hAnsiTheme="minorHAnsi"/>
          <w:bCs/>
          <w:sz w:val="24"/>
          <w:szCs w:val="24"/>
        </w:rPr>
        <w:t>střelných zbraních), a</w:t>
      </w:r>
      <w:r>
        <w:rPr>
          <w:rFonts w:asciiTheme="minorHAnsi" w:hAnsiTheme="minorHAnsi"/>
          <w:bCs/>
          <w:sz w:val="24"/>
          <w:szCs w:val="24"/>
        </w:rPr>
        <w:t> </w:t>
      </w:r>
      <w:r w:rsidRPr="009A5823">
        <w:rPr>
          <w:rFonts w:asciiTheme="minorHAnsi" w:hAnsiTheme="minorHAnsi"/>
          <w:bCs/>
          <w:sz w:val="24"/>
          <w:szCs w:val="24"/>
        </w:rPr>
        <w:t>stanoví vývozní povolení, opatření pro dovoz a</w:t>
      </w:r>
      <w:r>
        <w:rPr>
          <w:rFonts w:asciiTheme="minorHAnsi" w:hAnsiTheme="minorHAnsi"/>
          <w:bCs/>
          <w:sz w:val="24"/>
          <w:szCs w:val="24"/>
        </w:rPr>
        <w:t> </w:t>
      </w:r>
      <w:r w:rsidRPr="009A5823">
        <w:rPr>
          <w:rFonts w:asciiTheme="minorHAnsi" w:hAnsiTheme="minorHAnsi"/>
          <w:bCs/>
          <w:sz w:val="24"/>
          <w:szCs w:val="24"/>
        </w:rPr>
        <w:t>tranzit střelných zbraní, jejich součástí, dílů a</w:t>
      </w:r>
      <w:r>
        <w:rPr>
          <w:rFonts w:asciiTheme="minorHAnsi" w:hAnsiTheme="minorHAnsi"/>
          <w:bCs/>
          <w:sz w:val="24"/>
          <w:szCs w:val="24"/>
        </w:rPr>
        <w:t> </w:t>
      </w:r>
      <w:r w:rsidRPr="009A5823">
        <w:rPr>
          <w:rFonts w:asciiTheme="minorHAnsi" w:hAnsiTheme="minorHAnsi"/>
          <w:bCs/>
          <w:sz w:val="24"/>
          <w:szCs w:val="24"/>
        </w:rPr>
        <w:t>střeliva.</w:t>
      </w:r>
    </w:p>
    <w:p w14:paraId="7E0FE2D6" w14:textId="77777777" w:rsidR="00A4066D" w:rsidRPr="009A5823" w:rsidRDefault="00A4066D" w:rsidP="00A4066D">
      <w:pPr>
        <w:spacing w:before="240"/>
        <w:jc w:val="both"/>
        <w:rPr>
          <w:rFonts w:asciiTheme="minorHAnsi" w:hAnsiTheme="minorHAnsi"/>
          <w:b/>
          <w:bCs/>
          <w:sz w:val="24"/>
          <w:szCs w:val="24"/>
          <w:u w:val="single"/>
        </w:rPr>
      </w:pPr>
      <w:r w:rsidRPr="009A5823">
        <w:rPr>
          <w:rFonts w:asciiTheme="minorHAnsi" w:hAnsiTheme="minorHAnsi"/>
          <w:b/>
          <w:bCs/>
          <w:sz w:val="24"/>
          <w:szCs w:val="24"/>
          <w:u w:val="single"/>
        </w:rPr>
        <w:t>Důvody neudělení povolení k</w:t>
      </w:r>
      <w:r>
        <w:rPr>
          <w:rFonts w:asciiTheme="minorHAnsi" w:hAnsiTheme="minorHAnsi"/>
          <w:b/>
          <w:bCs/>
          <w:sz w:val="24"/>
          <w:szCs w:val="24"/>
          <w:u w:val="single"/>
        </w:rPr>
        <w:t> </w:t>
      </w:r>
      <w:r w:rsidRPr="009A5823">
        <w:rPr>
          <w:rFonts w:asciiTheme="minorHAnsi" w:hAnsiTheme="minorHAnsi"/>
          <w:b/>
          <w:bCs/>
          <w:sz w:val="24"/>
          <w:szCs w:val="24"/>
          <w:u w:val="single"/>
        </w:rPr>
        <w:t>dovozu zbraní a</w:t>
      </w:r>
      <w:r>
        <w:rPr>
          <w:rFonts w:asciiTheme="minorHAnsi" w:hAnsiTheme="minorHAnsi"/>
          <w:b/>
          <w:bCs/>
          <w:sz w:val="24"/>
          <w:szCs w:val="24"/>
          <w:u w:val="single"/>
        </w:rPr>
        <w:t> </w:t>
      </w:r>
      <w:r w:rsidRPr="009A5823">
        <w:rPr>
          <w:rFonts w:asciiTheme="minorHAnsi" w:hAnsiTheme="minorHAnsi"/>
          <w:b/>
          <w:bCs/>
          <w:sz w:val="24"/>
          <w:szCs w:val="24"/>
          <w:u w:val="single"/>
        </w:rPr>
        <w:t>střeliva nevojenského charakteru do ČR a</w:t>
      </w:r>
      <w:r>
        <w:rPr>
          <w:rFonts w:asciiTheme="minorHAnsi" w:hAnsiTheme="minorHAnsi"/>
          <w:b/>
          <w:bCs/>
          <w:sz w:val="24"/>
          <w:szCs w:val="24"/>
          <w:u w:val="single"/>
        </w:rPr>
        <w:t> </w:t>
      </w:r>
      <w:r w:rsidRPr="009A5823">
        <w:rPr>
          <w:rFonts w:asciiTheme="minorHAnsi" w:hAnsiTheme="minorHAnsi"/>
          <w:b/>
          <w:bCs/>
          <w:sz w:val="24"/>
          <w:szCs w:val="24"/>
          <w:u w:val="single"/>
        </w:rPr>
        <w:t>k</w:t>
      </w:r>
      <w:r w:rsidRPr="009A5823">
        <w:rPr>
          <w:rFonts w:asciiTheme="minorHAnsi" w:hAnsiTheme="minorHAnsi"/>
          <w:bCs/>
          <w:sz w:val="24"/>
          <w:szCs w:val="24"/>
        </w:rPr>
        <w:t xml:space="preserve"> </w:t>
      </w:r>
      <w:r w:rsidRPr="009A5823">
        <w:rPr>
          <w:rFonts w:asciiTheme="minorHAnsi" w:hAnsiTheme="minorHAnsi"/>
          <w:b/>
          <w:bCs/>
          <w:sz w:val="24"/>
          <w:szCs w:val="24"/>
          <w:u w:val="single"/>
        </w:rPr>
        <w:t>přepravě v</w:t>
      </w:r>
      <w:r>
        <w:rPr>
          <w:rFonts w:asciiTheme="minorHAnsi" w:hAnsiTheme="minorHAnsi"/>
          <w:b/>
          <w:bCs/>
          <w:sz w:val="24"/>
          <w:szCs w:val="24"/>
          <w:u w:val="single"/>
        </w:rPr>
        <w:t> </w:t>
      </w:r>
      <w:r w:rsidRPr="009A5823">
        <w:rPr>
          <w:rFonts w:asciiTheme="minorHAnsi" w:hAnsiTheme="minorHAnsi"/>
          <w:b/>
          <w:bCs/>
          <w:sz w:val="24"/>
          <w:szCs w:val="24"/>
          <w:u w:val="single"/>
        </w:rPr>
        <w:t>rámci EU</w:t>
      </w:r>
    </w:p>
    <w:p w14:paraId="427E14CB" w14:textId="77777777" w:rsidR="00A4066D" w:rsidRPr="009A5823" w:rsidRDefault="00A4066D" w:rsidP="00A4066D">
      <w:pPr>
        <w:spacing w:after="160" w:line="340" w:lineRule="exact"/>
        <w:jc w:val="both"/>
        <w:rPr>
          <w:rFonts w:asciiTheme="minorHAnsi" w:hAnsiTheme="minorHAnsi"/>
          <w:bCs/>
          <w:sz w:val="24"/>
          <w:szCs w:val="24"/>
        </w:rPr>
      </w:pPr>
      <w:r w:rsidRPr="009A5823">
        <w:rPr>
          <w:rFonts w:asciiTheme="minorHAnsi" w:hAnsiTheme="minorHAnsi"/>
          <w:bCs/>
          <w:sz w:val="24"/>
          <w:szCs w:val="24"/>
        </w:rPr>
        <w:t>Ustanovení § 7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R</w:t>
      </w:r>
      <w:r w:rsidRPr="009A5823">
        <w:rPr>
          <w:rFonts w:asciiTheme="minorHAnsi" w:hAnsiTheme="minorHAnsi"/>
          <w:bCs/>
          <w:sz w:val="24"/>
          <w:szCs w:val="24"/>
        </w:rPr>
        <w:t xml:space="preserv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 xml:space="preserve">o změně některých zákonů, ve znění pozdějších předpisů, stanoví tyto zákonné důvody pro neudělení povolení dle § 1 odst. 2 tohoto zákona: </w:t>
      </w:r>
    </w:p>
    <w:p w14:paraId="79F07CB2" w14:textId="77777777" w:rsidR="00A4066D" w:rsidRPr="009A5823" w:rsidRDefault="00A4066D" w:rsidP="00677596">
      <w:pPr>
        <w:numPr>
          <w:ilvl w:val="0"/>
          <w:numId w:val="31"/>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PO</w:t>
      </w:r>
      <w:r w:rsidRPr="009A5823">
        <w:rPr>
          <w:rFonts w:asciiTheme="minorHAnsi" w:hAnsiTheme="minorHAnsi"/>
          <w:bCs/>
          <w:sz w:val="24"/>
          <w:szCs w:val="24"/>
        </w:rPr>
        <w:t xml:space="preserve"> povolení neudělí, jestliže nejsou splněny zákonné náležitosti stanovené v</w:t>
      </w:r>
      <w:r>
        <w:rPr>
          <w:rFonts w:asciiTheme="minorHAnsi" w:hAnsiTheme="minorHAnsi"/>
          <w:bCs/>
          <w:sz w:val="24"/>
          <w:szCs w:val="24"/>
        </w:rPr>
        <w:t> </w:t>
      </w:r>
      <w:r w:rsidRPr="009A5823">
        <w:rPr>
          <w:rFonts w:asciiTheme="minorHAnsi" w:hAnsiTheme="minorHAnsi"/>
          <w:bCs/>
          <w:sz w:val="24"/>
          <w:szCs w:val="24"/>
        </w:rPr>
        <w:t>§ 2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R</w:t>
      </w:r>
      <w:r w:rsidRPr="009A5823">
        <w:rPr>
          <w:rFonts w:asciiTheme="minorHAnsi" w:hAnsiTheme="minorHAnsi"/>
          <w:bCs/>
          <w:sz w:val="24"/>
          <w:szCs w:val="24"/>
        </w:rPr>
        <w:t xml:space="preserv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 xml:space="preserve">o změně některých zákonů, ve znění pozdějších předpisů; </w:t>
      </w:r>
    </w:p>
    <w:p w14:paraId="19ECA769" w14:textId="77777777" w:rsidR="00A4066D" w:rsidRPr="009A5823" w:rsidRDefault="00A4066D" w:rsidP="00677596">
      <w:pPr>
        <w:numPr>
          <w:ilvl w:val="0"/>
          <w:numId w:val="31"/>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PO</w:t>
      </w:r>
      <w:r w:rsidRPr="009A5823">
        <w:rPr>
          <w:rFonts w:asciiTheme="minorHAnsi" w:hAnsiTheme="minorHAnsi"/>
          <w:bCs/>
          <w:sz w:val="24"/>
          <w:szCs w:val="24"/>
        </w:rPr>
        <w:t xml:space="preserve"> povolení neudělí, jestliže to vyžadují mezinárodní závazky Č</w:t>
      </w:r>
      <w:r>
        <w:rPr>
          <w:rFonts w:asciiTheme="minorHAnsi" w:hAnsiTheme="minorHAnsi"/>
          <w:bCs/>
          <w:sz w:val="24"/>
          <w:szCs w:val="24"/>
        </w:rPr>
        <w:t>R</w:t>
      </w:r>
      <w:r w:rsidRPr="009A5823">
        <w:rPr>
          <w:rFonts w:asciiTheme="minorHAnsi" w:hAnsiTheme="minorHAnsi"/>
          <w:bCs/>
          <w:sz w:val="24"/>
          <w:szCs w:val="24"/>
        </w:rPr>
        <w:t xml:space="preserve"> nebo její zahraničně politické nebo bezpečnostní zájmy; </w:t>
      </w:r>
    </w:p>
    <w:p w14:paraId="26DF2C9B" w14:textId="77777777" w:rsidR="00A4066D" w:rsidRPr="009A5823" w:rsidRDefault="00A4066D" w:rsidP="00677596">
      <w:pPr>
        <w:numPr>
          <w:ilvl w:val="0"/>
          <w:numId w:val="31"/>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PO</w:t>
      </w:r>
      <w:r w:rsidRPr="009A5823">
        <w:rPr>
          <w:rFonts w:asciiTheme="minorHAnsi" w:hAnsiTheme="minorHAnsi"/>
          <w:bCs/>
          <w:sz w:val="24"/>
          <w:szCs w:val="24"/>
        </w:rPr>
        <w:t xml:space="preserve"> povolení neudělí, jestliže porušil žadatel podstatně povinnosti stanovené tímto zákonem v</w:t>
      </w:r>
      <w:r>
        <w:rPr>
          <w:rFonts w:asciiTheme="minorHAnsi" w:hAnsiTheme="minorHAnsi"/>
          <w:bCs/>
          <w:sz w:val="24"/>
          <w:szCs w:val="24"/>
        </w:rPr>
        <w:t> </w:t>
      </w:r>
      <w:r w:rsidRPr="009A5823">
        <w:rPr>
          <w:rFonts w:asciiTheme="minorHAnsi" w:hAnsiTheme="minorHAnsi"/>
          <w:bCs/>
          <w:sz w:val="24"/>
          <w:szCs w:val="24"/>
        </w:rPr>
        <w:t>době, od které neuplynul více než 1 rok;</w:t>
      </w:r>
    </w:p>
    <w:p w14:paraId="5ABEF865" w14:textId="77777777" w:rsidR="00A4066D" w:rsidRPr="009A5823" w:rsidRDefault="00A4066D" w:rsidP="00677596">
      <w:pPr>
        <w:numPr>
          <w:ilvl w:val="0"/>
          <w:numId w:val="31"/>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žadateli bylo v</w:t>
      </w:r>
      <w:r>
        <w:rPr>
          <w:rFonts w:asciiTheme="minorHAnsi" w:hAnsiTheme="minorHAnsi"/>
          <w:bCs/>
          <w:sz w:val="24"/>
          <w:szCs w:val="24"/>
        </w:rPr>
        <w:t> </w:t>
      </w:r>
      <w:r w:rsidRPr="009A5823">
        <w:rPr>
          <w:rFonts w:asciiTheme="minorHAnsi" w:hAnsiTheme="minorHAnsi"/>
          <w:bCs/>
          <w:sz w:val="24"/>
          <w:szCs w:val="24"/>
        </w:rPr>
        <w:t>době kratší než jeden rok před podáním žádosti podle § 8 odst. 1 písm. a) a</w:t>
      </w:r>
      <w:r>
        <w:rPr>
          <w:rFonts w:asciiTheme="minorHAnsi" w:hAnsiTheme="minorHAnsi"/>
          <w:bCs/>
          <w:sz w:val="24"/>
          <w:szCs w:val="24"/>
        </w:rPr>
        <w:t> </w:t>
      </w:r>
      <w:r w:rsidRPr="009A5823">
        <w:rPr>
          <w:rFonts w:asciiTheme="minorHAnsi" w:hAnsiTheme="minorHAnsi"/>
          <w:bCs/>
          <w:sz w:val="24"/>
          <w:szCs w:val="24"/>
        </w:rPr>
        <w:t>b) odejmuto povolení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 xml:space="preserve">R </w:t>
      </w:r>
      <w:r w:rsidRPr="009A5823">
        <w:rPr>
          <w:rFonts w:asciiTheme="minorHAnsi" w:hAnsiTheme="minorHAnsi"/>
          <w:bCs/>
          <w:sz w:val="24"/>
          <w:szCs w:val="24"/>
        </w:rPr>
        <w:t>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 xml:space="preserve">o změně některých zákonů, ve znění pozdějších předpisů. </w:t>
      </w:r>
    </w:p>
    <w:p w14:paraId="6B4C1C78" w14:textId="77777777" w:rsidR="00A4066D" w:rsidRPr="009A5823" w:rsidRDefault="00A4066D" w:rsidP="00A4066D">
      <w:pPr>
        <w:spacing w:before="360"/>
        <w:jc w:val="both"/>
        <w:rPr>
          <w:rFonts w:asciiTheme="minorHAnsi" w:hAnsiTheme="minorHAnsi"/>
          <w:b/>
          <w:bCs/>
          <w:sz w:val="24"/>
          <w:szCs w:val="24"/>
          <w:u w:val="single"/>
        </w:rPr>
      </w:pPr>
      <w:r w:rsidRPr="009A5823">
        <w:rPr>
          <w:rFonts w:asciiTheme="minorHAnsi" w:hAnsiTheme="minorHAnsi"/>
          <w:b/>
          <w:bCs/>
          <w:sz w:val="24"/>
          <w:szCs w:val="24"/>
          <w:u w:val="single"/>
        </w:rPr>
        <w:t>Důvody neudělení povolení k</w:t>
      </w:r>
      <w:r>
        <w:rPr>
          <w:rFonts w:asciiTheme="minorHAnsi" w:hAnsiTheme="minorHAnsi"/>
          <w:b/>
          <w:bCs/>
          <w:sz w:val="24"/>
          <w:szCs w:val="24"/>
          <w:u w:val="single"/>
        </w:rPr>
        <w:t> </w:t>
      </w:r>
      <w:r w:rsidRPr="009A5823">
        <w:rPr>
          <w:rFonts w:asciiTheme="minorHAnsi" w:hAnsiTheme="minorHAnsi"/>
          <w:b/>
          <w:bCs/>
          <w:sz w:val="24"/>
          <w:szCs w:val="24"/>
          <w:u w:val="single"/>
        </w:rPr>
        <w:t>vývozu zbraní a</w:t>
      </w:r>
      <w:r>
        <w:rPr>
          <w:rFonts w:asciiTheme="minorHAnsi" w:hAnsiTheme="minorHAnsi"/>
          <w:b/>
          <w:bCs/>
          <w:sz w:val="24"/>
          <w:szCs w:val="24"/>
          <w:u w:val="single"/>
        </w:rPr>
        <w:t> </w:t>
      </w:r>
      <w:r w:rsidRPr="009A5823">
        <w:rPr>
          <w:rFonts w:asciiTheme="minorHAnsi" w:hAnsiTheme="minorHAnsi"/>
          <w:b/>
          <w:bCs/>
          <w:sz w:val="24"/>
          <w:szCs w:val="24"/>
          <w:u w:val="single"/>
        </w:rPr>
        <w:t>střeliva nevojenského charakteru do třetích zemí</w:t>
      </w:r>
    </w:p>
    <w:p w14:paraId="61ED295E" w14:textId="77777777" w:rsidR="00A4066D" w:rsidRPr="009A5823" w:rsidRDefault="00A4066D" w:rsidP="00A4066D">
      <w:pPr>
        <w:spacing w:after="160" w:line="340" w:lineRule="exact"/>
        <w:jc w:val="both"/>
        <w:rPr>
          <w:rFonts w:asciiTheme="minorHAnsi" w:hAnsiTheme="minorHAnsi"/>
          <w:bCs/>
          <w:sz w:val="24"/>
          <w:szCs w:val="24"/>
        </w:rPr>
      </w:pPr>
      <w:r w:rsidRPr="009A5823">
        <w:rPr>
          <w:rFonts w:asciiTheme="minorHAnsi" w:hAnsiTheme="minorHAnsi"/>
          <w:bCs/>
          <w:sz w:val="24"/>
          <w:szCs w:val="24"/>
        </w:rPr>
        <w:t>Ustanovení § 8c odst. 1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R</w:t>
      </w:r>
      <w:r w:rsidRPr="009A5823">
        <w:rPr>
          <w:rFonts w:asciiTheme="minorHAnsi" w:hAnsiTheme="minorHAnsi"/>
          <w:bCs/>
          <w:sz w:val="24"/>
          <w:szCs w:val="24"/>
        </w:rPr>
        <w:t xml:space="preserv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stanoví tyto zákonné důvody pro neudělení povolení k</w:t>
      </w:r>
      <w:r>
        <w:rPr>
          <w:rFonts w:asciiTheme="minorHAnsi" w:hAnsiTheme="minorHAnsi"/>
          <w:bCs/>
          <w:sz w:val="24"/>
          <w:szCs w:val="24"/>
        </w:rPr>
        <w:t> </w:t>
      </w:r>
      <w:r w:rsidRPr="009A5823">
        <w:rPr>
          <w:rFonts w:asciiTheme="minorHAnsi" w:hAnsiTheme="minorHAnsi"/>
          <w:bCs/>
          <w:sz w:val="24"/>
          <w:szCs w:val="24"/>
        </w:rPr>
        <w:t xml:space="preserve">vývozu dle § 1 odst. 3 tohoto zákona: </w:t>
      </w:r>
    </w:p>
    <w:p w14:paraId="6258EC10" w14:textId="77777777" w:rsidR="00A4066D" w:rsidRPr="009A5823" w:rsidRDefault="00A4066D" w:rsidP="00677596">
      <w:pPr>
        <w:numPr>
          <w:ilvl w:val="0"/>
          <w:numId w:val="32"/>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PO</w:t>
      </w:r>
      <w:r w:rsidRPr="009A5823">
        <w:rPr>
          <w:rFonts w:asciiTheme="minorHAnsi" w:hAnsiTheme="minorHAnsi"/>
          <w:bCs/>
          <w:sz w:val="24"/>
          <w:szCs w:val="24"/>
        </w:rPr>
        <w:t xml:space="preserve"> povolení k</w:t>
      </w:r>
      <w:r>
        <w:rPr>
          <w:rFonts w:asciiTheme="minorHAnsi" w:hAnsiTheme="minorHAnsi"/>
          <w:bCs/>
          <w:sz w:val="24"/>
          <w:szCs w:val="24"/>
        </w:rPr>
        <w:t> </w:t>
      </w:r>
      <w:r w:rsidRPr="009A5823">
        <w:rPr>
          <w:rFonts w:asciiTheme="minorHAnsi" w:hAnsiTheme="minorHAnsi"/>
          <w:bCs/>
          <w:sz w:val="24"/>
          <w:szCs w:val="24"/>
        </w:rPr>
        <w:t>vývozu neudělí, jestliže žadatel nesplnil požadavky stanovené v</w:t>
      </w:r>
      <w:r>
        <w:rPr>
          <w:rFonts w:asciiTheme="minorHAnsi" w:hAnsiTheme="minorHAnsi"/>
          <w:bCs/>
          <w:sz w:val="24"/>
          <w:szCs w:val="24"/>
        </w:rPr>
        <w:t> </w:t>
      </w:r>
      <w:r w:rsidRPr="009A5823">
        <w:rPr>
          <w:rFonts w:asciiTheme="minorHAnsi" w:hAnsiTheme="minorHAnsi"/>
          <w:bCs/>
          <w:sz w:val="24"/>
          <w:szCs w:val="24"/>
        </w:rPr>
        <w:t xml:space="preserve">§ </w:t>
      </w:r>
      <w:proofErr w:type="gramStart"/>
      <w:r w:rsidRPr="009A5823">
        <w:rPr>
          <w:rFonts w:asciiTheme="minorHAnsi" w:hAnsiTheme="minorHAnsi"/>
          <w:bCs/>
          <w:sz w:val="24"/>
          <w:szCs w:val="24"/>
        </w:rPr>
        <w:t>8a</w:t>
      </w:r>
      <w:proofErr w:type="gramEnd"/>
      <w:r w:rsidRPr="009A5823">
        <w:rPr>
          <w:rFonts w:asciiTheme="minorHAnsi" w:hAnsiTheme="minorHAnsi"/>
          <w:bCs/>
          <w:sz w:val="24"/>
          <w:szCs w:val="24"/>
        </w:rPr>
        <w:t xml:space="preserve">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R</w:t>
      </w:r>
      <w:r w:rsidRPr="009A5823">
        <w:rPr>
          <w:rFonts w:asciiTheme="minorHAnsi" w:hAnsiTheme="minorHAnsi"/>
          <w:bCs/>
          <w:sz w:val="24"/>
          <w:szCs w:val="24"/>
        </w:rPr>
        <w:t xml:space="preserv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 xml:space="preserve">o změně některých zákonů, ve znění pozdějších předpisů; </w:t>
      </w:r>
    </w:p>
    <w:p w14:paraId="086517C1" w14:textId="77777777" w:rsidR="00A4066D" w:rsidRPr="009A5823" w:rsidRDefault="00A4066D" w:rsidP="00677596">
      <w:pPr>
        <w:numPr>
          <w:ilvl w:val="0"/>
          <w:numId w:val="32"/>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PO</w:t>
      </w:r>
      <w:r w:rsidRPr="009A5823">
        <w:rPr>
          <w:rFonts w:asciiTheme="minorHAnsi" w:hAnsiTheme="minorHAnsi"/>
          <w:bCs/>
          <w:sz w:val="24"/>
          <w:szCs w:val="24"/>
        </w:rPr>
        <w:t xml:space="preserve"> povolení k</w:t>
      </w:r>
      <w:r>
        <w:rPr>
          <w:rFonts w:asciiTheme="minorHAnsi" w:hAnsiTheme="minorHAnsi"/>
          <w:bCs/>
          <w:sz w:val="24"/>
          <w:szCs w:val="24"/>
        </w:rPr>
        <w:t> </w:t>
      </w:r>
      <w:r w:rsidRPr="009A5823">
        <w:rPr>
          <w:rFonts w:asciiTheme="minorHAnsi" w:hAnsiTheme="minorHAnsi"/>
          <w:bCs/>
          <w:sz w:val="24"/>
          <w:szCs w:val="24"/>
        </w:rPr>
        <w:t xml:space="preserve">vývozu neudělí, jestliže bylo vydáno nesouhlasné závazné stanovisko podle § </w:t>
      </w:r>
      <w:proofErr w:type="gramStart"/>
      <w:r w:rsidRPr="009A5823">
        <w:rPr>
          <w:rFonts w:asciiTheme="minorHAnsi" w:hAnsiTheme="minorHAnsi"/>
          <w:bCs/>
          <w:sz w:val="24"/>
          <w:szCs w:val="24"/>
        </w:rPr>
        <w:t>8b</w:t>
      </w:r>
      <w:proofErr w:type="gramEnd"/>
      <w:r w:rsidRPr="009A5823">
        <w:rPr>
          <w:rFonts w:asciiTheme="minorHAnsi" w:hAnsiTheme="minorHAnsi"/>
          <w:bCs/>
          <w:sz w:val="24"/>
          <w:szCs w:val="24"/>
        </w:rPr>
        <w:t xml:space="preserve">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 xml:space="preserve">výrobky, jejichž držení se </w:t>
      </w:r>
      <w:r w:rsidRPr="009A5823">
        <w:rPr>
          <w:rFonts w:asciiTheme="minorHAnsi" w:hAnsiTheme="minorHAnsi"/>
          <w:bCs/>
          <w:sz w:val="24"/>
          <w:szCs w:val="24"/>
        </w:rPr>
        <w:lastRenderedPageBreak/>
        <w:t>v</w:t>
      </w:r>
      <w:r>
        <w:rPr>
          <w:rFonts w:asciiTheme="minorHAnsi" w:hAnsiTheme="minorHAnsi"/>
          <w:bCs/>
          <w:sz w:val="24"/>
          <w:szCs w:val="24"/>
        </w:rPr>
        <w:t> </w:t>
      </w:r>
      <w:r w:rsidRPr="009A5823">
        <w:rPr>
          <w:rFonts w:asciiTheme="minorHAnsi" w:hAnsiTheme="minorHAnsi"/>
          <w:bCs/>
          <w:sz w:val="24"/>
          <w:szCs w:val="24"/>
        </w:rPr>
        <w:t>České republice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jimiž je M</w:t>
      </w:r>
      <w:r>
        <w:rPr>
          <w:rFonts w:asciiTheme="minorHAnsi" w:hAnsiTheme="minorHAnsi"/>
          <w:bCs/>
          <w:sz w:val="24"/>
          <w:szCs w:val="24"/>
        </w:rPr>
        <w:t xml:space="preserve">PO </w:t>
      </w:r>
      <w:r w:rsidRPr="009A5823">
        <w:rPr>
          <w:rFonts w:asciiTheme="minorHAnsi" w:hAnsiTheme="minorHAnsi"/>
          <w:bCs/>
          <w:sz w:val="24"/>
          <w:szCs w:val="24"/>
        </w:rPr>
        <w:t>vázáno;</w:t>
      </w:r>
    </w:p>
    <w:p w14:paraId="294CF6D8" w14:textId="77777777" w:rsidR="00A4066D" w:rsidRPr="009A5823" w:rsidRDefault="00A4066D" w:rsidP="00677596">
      <w:pPr>
        <w:numPr>
          <w:ilvl w:val="0"/>
          <w:numId w:val="32"/>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PO</w:t>
      </w:r>
      <w:r w:rsidRPr="009A5823">
        <w:rPr>
          <w:rFonts w:asciiTheme="minorHAnsi" w:hAnsiTheme="minorHAnsi"/>
          <w:bCs/>
          <w:sz w:val="24"/>
          <w:szCs w:val="24"/>
        </w:rPr>
        <w:t xml:space="preserve"> povolení k</w:t>
      </w:r>
      <w:r>
        <w:rPr>
          <w:rFonts w:asciiTheme="minorHAnsi" w:hAnsiTheme="minorHAnsi"/>
          <w:bCs/>
          <w:sz w:val="24"/>
          <w:szCs w:val="24"/>
        </w:rPr>
        <w:t> </w:t>
      </w:r>
      <w:r w:rsidRPr="009A5823">
        <w:rPr>
          <w:rFonts w:asciiTheme="minorHAnsi" w:hAnsiTheme="minorHAnsi"/>
          <w:bCs/>
          <w:sz w:val="24"/>
          <w:szCs w:val="24"/>
        </w:rPr>
        <w:t>vývozu neudělí, jestliže vývozce nepoužívá přiměřené a</w:t>
      </w:r>
      <w:r>
        <w:rPr>
          <w:rFonts w:asciiTheme="minorHAnsi" w:hAnsiTheme="minorHAnsi"/>
          <w:bCs/>
          <w:sz w:val="24"/>
          <w:szCs w:val="24"/>
        </w:rPr>
        <w:t> </w:t>
      </w:r>
      <w:r w:rsidRPr="009A5823">
        <w:rPr>
          <w:rFonts w:asciiTheme="minorHAnsi" w:hAnsiTheme="minorHAnsi"/>
          <w:bCs/>
          <w:sz w:val="24"/>
          <w:szCs w:val="24"/>
        </w:rPr>
        <w:t>vhodné prostředky a</w:t>
      </w:r>
      <w:r>
        <w:rPr>
          <w:rFonts w:asciiTheme="minorHAnsi" w:hAnsiTheme="minorHAnsi"/>
          <w:bCs/>
          <w:sz w:val="24"/>
          <w:szCs w:val="24"/>
        </w:rPr>
        <w:t> </w:t>
      </w:r>
      <w:r w:rsidRPr="009A5823">
        <w:rPr>
          <w:rFonts w:asciiTheme="minorHAnsi" w:hAnsiTheme="minorHAnsi"/>
          <w:bCs/>
          <w:sz w:val="24"/>
          <w:szCs w:val="24"/>
        </w:rPr>
        <w:t>postupy pro zajištění souladu s</w:t>
      </w:r>
      <w:r>
        <w:rPr>
          <w:rFonts w:asciiTheme="minorHAnsi" w:hAnsiTheme="minorHAnsi"/>
          <w:bCs/>
          <w:sz w:val="24"/>
          <w:szCs w:val="24"/>
        </w:rPr>
        <w:t> </w:t>
      </w:r>
      <w:r w:rsidRPr="009A5823">
        <w:rPr>
          <w:rFonts w:asciiTheme="minorHAnsi" w:hAnsiTheme="minorHAnsi"/>
          <w:bCs/>
          <w:sz w:val="24"/>
          <w:szCs w:val="24"/>
        </w:rPr>
        <w:t>ustanoveními a</w:t>
      </w:r>
      <w:r>
        <w:rPr>
          <w:rFonts w:asciiTheme="minorHAnsi" w:hAnsiTheme="minorHAnsi"/>
          <w:bCs/>
          <w:sz w:val="24"/>
          <w:szCs w:val="24"/>
        </w:rPr>
        <w:t> </w:t>
      </w:r>
      <w:r w:rsidRPr="009A5823">
        <w:rPr>
          <w:rFonts w:asciiTheme="minorHAnsi" w:hAnsiTheme="minorHAnsi"/>
          <w:bCs/>
          <w:sz w:val="24"/>
          <w:szCs w:val="24"/>
        </w:rPr>
        <w:t>cíli Nařízení Evropského parlamentu a</w:t>
      </w:r>
      <w:r>
        <w:rPr>
          <w:rFonts w:asciiTheme="minorHAnsi" w:hAnsiTheme="minorHAnsi"/>
          <w:bCs/>
          <w:sz w:val="24"/>
          <w:szCs w:val="24"/>
        </w:rPr>
        <w:t> </w:t>
      </w:r>
      <w:r w:rsidRPr="009A5823">
        <w:rPr>
          <w:rFonts w:asciiTheme="minorHAnsi" w:hAnsiTheme="minorHAnsi"/>
          <w:bCs/>
          <w:sz w:val="24"/>
          <w:szCs w:val="24"/>
        </w:rPr>
        <w:t>Rady (EU) č. 258/2012 ze dne 14. března 2012, kterým se provádí článek 10 protokolu Organizace spojených národů proti nedovolené výrobě střelných zbraní a</w:t>
      </w:r>
      <w:r>
        <w:rPr>
          <w:rFonts w:asciiTheme="minorHAnsi" w:hAnsiTheme="minorHAnsi"/>
          <w:bCs/>
          <w:sz w:val="24"/>
          <w:szCs w:val="24"/>
        </w:rPr>
        <w:t> </w:t>
      </w:r>
      <w:r w:rsidRPr="009A5823">
        <w:rPr>
          <w:rFonts w:asciiTheme="minorHAnsi" w:hAnsiTheme="minorHAnsi"/>
          <w:bCs/>
          <w:sz w:val="24"/>
          <w:szCs w:val="24"/>
        </w:rPr>
        <w:t>jejich součástí, dílů a</w:t>
      </w:r>
      <w:r>
        <w:rPr>
          <w:rFonts w:asciiTheme="minorHAnsi" w:hAnsiTheme="minorHAnsi"/>
          <w:bCs/>
          <w:sz w:val="24"/>
          <w:szCs w:val="24"/>
        </w:rPr>
        <w:t> </w:t>
      </w:r>
      <w:r w:rsidRPr="009A5823">
        <w:rPr>
          <w:rFonts w:asciiTheme="minorHAnsi" w:hAnsiTheme="minorHAnsi"/>
          <w:bCs/>
          <w:sz w:val="24"/>
          <w:szCs w:val="24"/>
        </w:rPr>
        <w:t>střeliva a</w:t>
      </w:r>
      <w:r>
        <w:rPr>
          <w:rFonts w:asciiTheme="minorHAnsi" w:hAnsiTheme="minorHAnsi"/>
          <w:bCs/>
          <w:sz w:val="24"/>
          <w:szCs w:val="24"/>
        </w:rPr>
        <w:t> </w:t>
      </w:r>
      <w:r w:rsidRPr="009A5823">
        <w:rPr>
          <w:rFonts w:asciiTheme="minorHAnsi" w:hAnsiTheme="minorHAnsi"/>
          <w:bCs/>
          <w:sz w:val="24"/>
          <w:szCs w:val="24"/>
        </w:rPr>
        <w:t>obchodování s</w:t>
      </w:r>
      <w:r>
        <w:rPr>
          <w:rFonts w:asciiTheme="minorHAnsi" w:hAnsiTheme="minorHAnsi"/>
          <w:bCs/>
          <w:sz w:val="24"/>
          <w:szCs w:val="24"/>
        </w:rPr>
        <w:t> </w:t>
      </w:r>
      <w:r w:rsidRPr="009A5823">
        <w:rPr>
          <w:rFonts w:asciiTheme="minorHAnsi" w:hAnsiTheme="minorHAnsi"/>
          <w:bCs/>
          <w:sz w:val="24"/>
          <w:szCs w:val="24"/>
        </w:rPr>
        <w:t>nimi, který doplňuje Úmluvu Organizace spojených národů proti nadnárodnímu organizovanému zločinu (protokol OSN o</w:t>
      </w:r>
      <w:r>
        <w:rPr>
          <w:rFonts w:asciiTheme="minorHAnsi" w:hAnsiTheme="minorHAnsi"/>
          <w:bCs/>
          <w:sz w:val="24"/>
          <w:szCs w:val="24"/>
        </w:rPr>
        <w:t> </w:t>
      </w:r>
      <w:r w:rsidRPr="009A5823">
        <w:rPr>
          <w:rFonts w:asciiTheme="minorHAnsi" w:hAnsiTheme="minorHAnsi"/>
          <w:bCs/>
          <w:sz w:val="24"/>
          <w:szCs w:val="24"/>
        </w:rPr>
        <w:t>střelných zbraních), a</w:t>
      </w:r>
      <w:r>
        <w:rPr>
          <w:rFonts w:asciiTheme="minorHAnsi" w:hAnsiTheme="minorHAnsi"/>
          <w:bCs/>
          <w:sz w:val="24"/>
          <w:szCs w:val="24"/>
        </w:rPr>
        <w:t> </w:t>
      </w:r>
      <w:r w:rsidRPr="009A5823">
        <w:rPr>
          <w:rFonts w:asciiTheme="minorHAnsi" w:hAnsiTheme="minorHAnsi"/>
          <w:bCs/>
          <w:sz w:val="24"/>
          <w:szCs w:val="24"/>
        </w:rPr>
        <w:t>stanoví vývozní povolení, opatření pro dovoz a</w:t>
      </w:r>
      <w:r>
        <w:rPr>
          <w:rFonts w:asciiTheme="minorHAnsi" w:hAnsiTheme="minorHAnsi"/>
          <w:bCs/>
          <w:sz w:val="24"/>
          <w:szCs w:val="24"/>
        </w:rPr>
        <w:t> </w:t>
      </w:r>
      <w:r w:rsidRPr="009A5823">
        <w:rPr>
          <w:rFonts w:asciiTheme="minorHAnsi" w:hAnsiTheme="minorHAnsi"/>
          <w:bCs/>
          <w:sz w:val="24"/>
          <w:szCs w:val="24"/>
        </w:rPr>
        <w:t>tranzit střelných zbraní, jejich součástí, dílů a</w:t>
      </w:r>
      <w:r>
        <w:rPr>
          <w:rFonts w:asciiTheme="minorHAnsi" w:hAnsiTheme="minorHAnsi"/>
          <w:bCs/>
          <w:sz w:val="24"/>
          <w:szCs w:val="24"/>
        </w:rPr>
        <w:t> </w:t>
      </w:r>
      <w:r w:rsidRPr="009A5823">
        <w:rPr>
          <w:rFonts w:asciiTheme="minorHAnsi" w:hAnsiTheme="minorHAnsi"/>
          <w:bCs/>
          <w:sz w:val="24"/>
          <w:szCs w:val="24"/>
        </w:rPr>
        <w:t>střeliva, a</w:t>
      </w:r>
      <w:r>
        <w:rPr>
          <w:rFonts w:asciiTheme="minorHAnsi" w:hAnsiTheme="minorHAnsi"/>
          <w:bCs/>
          <w:sz w:val="24"/>
          <w:szCs w:val="24"/>
        </w:rPr>
        <w:t> </w:t>
      </w:r>
      <w:r w:rsidRPr="009A5823">
        <w:rPr>
          <w:rFonts w:asciiTheme="minorHAnsi" w:hAnsiTheme="minorHAnsi"/>
          <w:bCs/>
          <w:sz w:val="24"/>
          <w:szCs w:val="24"/>
        </w:rPr>
        <w:t>s podmínkami povolení k</w:t>
      </w:r>
      <w:r>
        <w:rPr>
          <w:rFonts w:asciiTheme="minorHAnsi" w:hAnsiTheme="minorHAnsi"/>
          <w:bCs/>
          <w:sz w:val="24"/>
          <w:szCs w:val="24"/>
        </w:rPr>
        <w:t> </w:t>
      </w:r>
      <w:r w:rsidRPr="009A5823">
        <w:rPr>
          <w:rFonts w:asciiTheme="minorHAnsi" w:hAnsiTheme="minorHAnsi"/>
          <w:bCs/>
          <w:sz w:val="24"/>
          <w:szCs w:val="24"/>
        </w:rPr>
        <w:t>vývozu, a</w:t>
      </w:r>
      <w:r>
        <w:rPr>
          <w:rFonts w:asciiTheme="minorHAnsi" w:hAnsiTheme="minorHAnsi"/>
          <w:bCs/>
          <w:sz w:val="24"/>
          <w:szCs w:val="24"/>
        </w:rPr>
        <w:t> </w:t>
      </w:r>
      <w:r w:rsidRPr="009A5823">
        <w:rPr>
          <w:rFonts w:asciiTheme="minorHAnsi" w:hAnsiTheme="minorHAnsi"/>
          <w:bCs/>
          <w:sz w:val="24"/>
          <w:szCs w:val="24"/>
        </w:rPr>
        <w:t>s hledisky týkajícími se zamýšleného konečného použití, příjemce, určeného konečného příjemce a</w:t>
      </w:r>
      <w:r>
        <w:rPr>
          <w:rFonts w:asciiTheme="minorHAnsi" w:hAnsiTheme="minorHAnsi"/>
          <w:bCs/>
          <w:sz w:val="24"/>
          <w:szCs w:val="24"/>
        </w:rPr>
        <w:t> </w:t>
      </w:r>
      <w:r w:rsidRPr="009A5823">
        <w:rPr>
          <w:rFonts w:asciiTheme="minorHAnsi" w:hAnsiTheme="minorHAnsi"/>
          <w:bCs/>
          <w:sz w:val="24"/>
          <w:szCs w:val="24"/>
        </w:rPr>
        <w:t>nebezpečí zneužití;</w:t>
      </w:r>
    </w:p>
    <w:p w14:paraId="08A68AFF" w14:textId="77777777" w:rsidR="00A4066D" w:rsidRPr="009A5823" w:rsidRDefault="00A4066D" w:rsidP="00677596">
      <w:pPr>
        <w:numPr>
          <w:ilvl w:val="0"/>
          <w:numId w:val="32"/>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PO</w:t>
      </w:r>
      <w:r w:rsidRPr="009A5823">
        <w:rPr>
          <w:rFonts w:asciiTheme="minorHAnsi" w:hAnsiTheme="minorHAnsi"/>
          <w:bCs/>
          <w:sz w:val="24"/>
          <w:szCs w:val="24"/>
        </w:rPr>
        <w:t xml:space="preserve"> povolení k</w:t>
      </w:r>
      <w:r>
        <w:rPr>
          <w:rFonts w:asciiTheme="minorHAnsi" w:hAnsiTheme="minorHAnsi"/>
          <w:bCs/>
          <w:sz w:val="24"/>
          <w:szCs w:val="24"/>
        </w:rPr>
        <w:t> </w:t>
      </w:r>
      <w:r w:rsidRPr="009A5823">
        <w:rPr>
          <w:rFonts w:asciiTheme="minorHAnsi" w:hAnsiTheme="minorHAnsi"/>
          <w:bCs/>
          <w:sz w:val="24"/>
          <w:szCs w:val="24"/>
        </w:rPr>
        <w:t>vývozu neudělí, jestliže členský stát informovaný podle Nařízení Evropského parlamentu a</w:t>
      </w:r>
      <w:r>
        <w:rPr>
          <w:rFonts w:asciiTheme="minorHAnsi" w:hAnsiTheme="minorHAnsi"/>
          <w:bCs/>
          <w:sz w:val="24"/>
          <w:szCs w:val="24"/>
        </w:rPr>
        <w:t> </w:t>
      </w:r>
      <w:r w:rsidRPr="009A5823">
        <w:rPr>
          <w:rFonts w:asciiTheme="minorHAnsi" w:hAnsiTheme="minorHAnsi"/>
          <w:bCs/>
          <w:sz w:val="24"/>
          <w:szCs w:val="24"/>
        </w:rPr>
        <w:t>Rady (EU) č. 258/2012 ze dne 14. března 2012, kterým se provádí článek 10 protokolu Organizace spojených národů proti nedovolené výrobě střelných zbraní a</w:t>
      </w:r>
      <w:r>
        <w:rPr>
          <w:rFonts w:asciiTheme="minorHAnsi" w:hAnsiTheme="minorHAnsi"/>
          <w:bCs/>
          <w:sz w:val="24"/>
          <w:szCs w:val="24"/>
        </w:rPr>
        <w:t> </w:t>
      </w:r>
      <w:r w:rsidRPr="009A5823">
        <w:rPr>
          <w:rFonts w:asciiTheme="minorHAnsi" w:hAnsiTheme="minorHAnsi"/>
          <w:bCs/>
          <w:sz w:val="24"/>
          <w:szCs w:val="24"/>
        </w:rPr>
        <w:t>jejich součástí, dílů a</w:t>
      </w:r>
      <w:r>
        <w:rPr>
          <w:rFonts w:asciiTheme="minorHAnsi" w:hAnsiTheme="minorHAnsi"/>
          <w:bCs/>
          <w:sz w:val="24"/>
          <w:szCs w:val="24"/>
        </w:rPr>
        <w:t> </w:t>
      </w:r>
      <w:r w:rsidRPr="009A5823">
        <w:rPr>
          <w:rFonts w:asciiTheme="minorHAnsi" w:hAnsiTheme="minorHAnsi"/>
          <w:bCs/>
          <w:sz w:val="24"/>
          <w:szCs w:val="24"/>
        </w:rPr>
        <w:t>střeliva a</w:t>
      </w:r>
      <w:r>
        <w:rPr>
          <w:rFonts w:asciiTheme="minorHAnsi" w:hAnsiTheme="minorHAnsi"/>
          <w:bCs/>
          <w:sz w:val="24"/>
          <w:szCs w:val="24"/>
        </w:rPr>
        <w:t> </w:t>
      </w:r>
      <w:r w:rsidRPr="009A5823">
        <w:rPr>
          <w:rFonts w:asciiTheme="minorHAnsi" w:hAnsiTheme="minorHAnsi"/>
          <w:bCs/>
          <w:sz w:val="24"/>
          <w:szCs w:val="24"/>
        </w:rPr>
        <w:t>obchodování s</w:t>
      </w:r>
      <w:r>
        <w:rPr>
          <w:rFonts w:asciiTheme="minorHAnsi" w:hAnsiTheme="minorHAnsi"/>
          <w:bCs/>
          <w:sz w:val="24"/>
          <w:szCs w:val="24"/>
        </w:rPr>
        <w:t> </w:t>
      </w:r>
      <w:r w:rsidRPr="009A5823">
        <w:rPr>
          <w:rFonts w:asciiTheme="minorHAnsi" w:hAnsiTheme="minorHAnsi"/>
          <w:bCs/>
          <w:sz w:val="24"/>
          <w:szCs w:val="24"/>
        </w:rPr>
        <w:t>nimi, který doplňuje Úmluvu Organizace spojených národů proti nadnárodnímu organizovanému zločinu (protokol OSN o</w:t>
      </w:r>
      <w:r>
        <w:rPr>
          <w:rFonts w:asciiTheme="minorHAnsi" w:hAnsiTheme="minorHAnsi"/>
          <w:bCs/>
          <w:sz w:val="24"/>
          <w:szCs w:val="24"/>
        </w:rPr>
        <w:t> </w:t>
      </w:r>
      <w:r w:rsidRPr="009A5823">
        <w:rPr>
          <w:rFonts w:asciiTheme="minorHAnsi" w:hAnsiTheme="minorHAnsi"/>
          <w:bCs/>
          <w:sz w:val="24"/>
          <w:szCs w:val="24"/>
        </w:rPr>
        <w:t>střelných zbraních), a</w:t>
      </w:r>
      <w:r>
        <w:rPr>
          <w:rFonts w:asciiTheme="minorHAnsi" w:hAnsiTheme="minorHAnsi"/>
          <w:bCs/>
          <w:sz w:val="24"/>
          <w:szCs w:val="24"/>
        </w:rPr>
        <w:t> </w:t>
      </w:r>
      <w:r w:rsidRPr="009A5823">
        <w:rPr>
          <w:rFonts w:asciiTheme="minorHAnsi" w:hAnsiTheme="minorHAnsi"/>
          <w:bCs/>
          <w:sz w:val="24"/>
          <w:szCs w:val="24"/>
        </w:rPr>
        <w:t>stanoví vývozní povolení, opatření pro dovoz a</w:t>
      </w:r>
      <w:r>
        <w:rPr>
          <w:rFonts w:asciiTheme="minorHAnsi" w:hAnsiTheme="minorHAnsi"/>
          <w:bCs/>
          <w:sz w:val="24"/>
          <w:szCs w:val="24"/>
        </w:rPr>
        <w:t> </w:t>
      </w:r>
      <w:r w:rsidRPr="009A5823">
        <w:rPr>
          <w:rFonts w:asciiTheme="minorHAnsi" w:hAnsiTheme="minorHAnsi"/>
          <w:bCs/>
          <w:sz w:val="24"/>
          <w:szCs w:val="24"/>
        </w:rPr>
        <w:t>tranzit střelných zbraní, jejich součástí, dílů a</w:t>
      </w:r>
      <w:r>
        <w:rPr>
          <w:rFonts w:asciiTheme="minorHAnsi" w:hAnsiTheme="minorHAnsi"/>
          <w:bCs/>
          <w:sz w:val="24"/>
          <w:szCs w:val="24"/>
        </w:rPr>
        <w:t> </w:t>
      </w:r>
      <w:r w:rsidRPr="009A5823">
        <w:rPr>
          <w:rFonts w:asciiTheme="minorHAnsi" w:hAnsiTheme="minorHAnsi"/>
          <w:bCs/>
          <w:sz w:val="24"/>
          <w:szCs w:val="24"/>
        </w:rPr>
        <w:t>střeliva, vznesl námitky proti udělení povolení k</w:t>
      </w:r>
      <w:r>
        <w:rPr>
          <w:rFonts w:asciiTheme="minorHAnsi" w:hAnsiTheme="minorHAnsi"/>
          <w:bCs/>
          <w:sz w:val="24"/>
          <w:szCs w:val="24"/>
        </w:rPr>
        <w:t> </w:t>
      </w:r>
      <w:r w:rsidRPr="009A5823">
        <w:rPr>
          <w:rFonts w:asciiTheme="minorHAnsi" w:hAnsiTheme="minorHAnsi"/>
          <w:bCs/>
          <w:sz w:val="24"/>
          <w:szCs w:val="24"/>
        </w:rPr>
        <w:t>vývozu;</w:t>
      </w:r>
    </w:p>
    <w:p w14:paraId="782F19E5" w14:textId="77777777" w:rsidR="00A4066D" w:rsidRPr="009A5823" w:rsidRDefault="00A4066D" w:rsidP="00677596">
      <w:pPr>
        <w:numPr>
          <w:ilvl w:val="0"/>
          <w:numId w:val="32"/>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PO</w:t>
      </w:r>
      <w:r w:rsidRPr="009A5823">
        <w:rPr>
          <w:rFonts w:asciiTheme="minorHAnsi" w:hAnsiTheme="minorHAnsi"/>
          <w:bCs/>
          <w:sz w:val="24"/>
          <w:szCs w:val="24"/>
        </w:rPr>
        <w:t xml:space="preserve"> povolení k</w:t>
      </w:r>
      <w:r>
        <w:rPr>
          <w:rFonts w:asciiTheme="minorHAnsi" w:hAnsiTheme="minorHAnsi"/>
          <w:bCs/>
          <w:sz w:val="24"/>
          <w:szCs w:val="24"/>
        </w:rPr>
        <w:t> </w:t>
      </w:r>
      <w:r w:rsidRPr="009A5823">
        <w:rPr>
          <w:rFonts w:asciiTheme="minorHAnsi" w:hAnsiTheme="minorHAnsi"/>
          <w:bCs/>
          <w:sz w:val="24"/>
          <w:szCs w:val="24"/>
        </w:rPr>
        <w:t>vývozu neudělí, jestliže žadatel nesplňuje podmínky pro vydání povolení k</w:t>
      </w:r>
      <w:r>
        <w:rPr>
          <w:rFonts w:asciiTheme="minorHAnsi" w:hAnsiTheme="minorHAnsi"/>
          <w:bCs/>
          <w:sz w:val="24"/>
          <w:szCs w:val="24"/>
        </w:rPr>
        <w:t> </w:t>
      </w:r>
      <w:r w:rsidRPr="009A5823">
        <w:rPr>
          <w:rFonts w:asciiTheme="minorHAnsi" w:hAnsiTheme="minorHAnsi"/>
          <w:bCs/>
          <w:sz w:val="24"/>
          <w:szCs w:val="24"/>
        </w:rPr>
        <w:t>vývozu podle Nařízení Evropského parlamentu a</w:t>
      </w:r>
      <w:r>
        <w:rPr>
          <w:rFonts w:asciiTheme="minorHAnsi" w:hAnsiTheme="minorHAnsi"/>
          <w:bCs/>
          <w:sz w:val="24"/>
          <w:szCs w:val="24"/>
        </w:rPr>
        <w:t> </w:t>
      </w:r>
      <w:r w:rsidRPr="009A5823">
        <w:rPr>
          <w:rFonts w:asciiTheme="minorHAnsi" w:hAnsiTheme="minorHAnsi"/>
          <w:bCs/>
          <w:sz w:val="24"/>
          <w:szCs w:val="24"/>
        </w:rPr>
        <w:t>Rady (EU) č. 258/2012 ze dne 14. března 2012, kterým se provádí článek 10 protokolu Organizace spojených národů proti nedovolené výrobě střelných zbraní a</w:t>
      </w:r>
      <w:r>
        <w:rPr>
          <w:rFonts w:asciiTheme="minorHAnsi" w:hAnsiTheme="minorHAnsi"/>
          <w:bCs/>
          <w:sz w:val="24"/>
          <w:szCs w:val="24"/>
        </w:rPr>
        <w:t> </w:t>
      </w:r>
      <w:r w:rsidRPr="009A5823">
        <w:rPr>
          <w:rFonts w:asciiTheme="minorHAnsi" w:hAnsiTheme="minorHAnsi"/>
          <w:bCs/>
          <w:sz w:val="24"/>
          <w:szCs w:val="24"/>
        </w:rPr>
        <w:t>jejich součástí, dílů a</w:t>
      </w:r>
      <w:r>
        <w:rPr>
          <w:rFonts w:asciiTheme="minorHAnsi" w:hAnsiTheme="minorHAnsi"/>
          <w:bCs/>
          <w:sz w:val="24"/>
          <w:szCs w:val="24"/>
        </w:rPr>
        <w:t> </w:t>
      </w:r>
      <w:r w:rsidRPr="009A5823">
        <w:rPr>
          <w:rFonts w:asciiTheme="minorHAnsi" w:hAnsiTheme="minorHAnsi"/>
          <w:bCs/>
          <w:sz w:val="24"/>
          <w:szCs w:val="24"/>
        </w:rPr>
        <w:t>střeliva a</w:t>
      </w:r>
      <w:r>
        <w:rPr>
          <w:rFonts w:asciiTheme="minorHAnsi" w:hAnsiTheme="minorHAnsi"/>
          <w:bCs/>
          <w:sz w:val="24"/>
          <w:szCs w:val="24"/>
        </w:rPr>
        <w:t> </w:t>
      </w:r>
      <w:r w:rsidRPr="009A5823">
        <w:rPr>
          <w:rFonts w:asciiTheme="minorHAnsi" w:hAnsiTheme="minorHAnsi"/>
          <w:bCs/>
          <w:sz w:val="24"/>
          <w:szCs w:val="24"/>
        </w:rPr>
        <w:t>obchodování s</w:t>
      </w:r>
      <w:r>
        <w:rPr>
          <w:rFonts w:asciiTheme="minorHAnsi" w:hAnsiTheme="minorHAnsi"/>
          <w:bCs/>
          <w:sz w:val="24"/>
          <w:szCs w:val="24"/>
        </w:rPr>
        <w:t> </w:t>
      </w:r>
      <w:r w:rsidRPr="009A5823">
        <w:rPr>
          <w:rFonts w:asciiTheme="minorHAnsi" w:hAnsiTheme="minorHAnsi"/>
          <w:bCs/>
          <w:sz w:val="24"/>
          <w:szCs w:val="24"/>
        </w:rPr>
        <w:t>nimi, který doplňuje Úmluvu Organizace spojených národů proti nadnárodnímu organizovanému zločinu (protokol OSN o</w:t>
      </w:r>
      <w:r>
        <w:rPr>
          <w:rFonts w:asciiTheme="minorHAnsi" w:hAnsiTheme="minorHAnsi"/>
          <w:bCs/>
          <w:sz w:val="24"/>
          <w:szCs w:val="24"/>
        </w:rPr>
        <w:t> </w:t>
      </w:r>
      <w:r w:rsidRPr="009A5823">
        <w:rPr>
          <w:rFonts w:asciiTheme="minorHAnsi" w:hAnsiTheme="minorHAnsi"/>
          <w:bCs/>
          <w:sz w:val="24"/>
          <w:szCs w:val="24"/>
        </w:rPr>
        <w:t>střelných zbraních), a</w:t>
      </w:r>
      <w:r>
        <w:rPr>
          <w:rFonts w:asciiTheme="minorHAnsi" w:hAnsiTheme="minorHAnsi"/>
          <w:bCs/>
          <w:sz w:val="24"/>
          <w:szCs w:val="24"/>
        </w:rPr>
        <w:t> </w:t>
      </w:r>
      <w:r w:rsidRPr="009A5823">
        <w:rPr>
          <w:rFonts w:asciiTheme="minorHAnsi" w:hAnsiTheme="minorHAnsi"/>
          <w:bCs/>
          <w:sz w:val="24"/>
          <w:szCs w:val="24"/>
        </w:rPr>
        <w:t>stanoví vývozní povolení, opatření pro dovoz a</w:t>
      </w:r>
      <w:r>
        <w:rPr>
          <w:rFonts w:asciiTheme="minorHAnsi" w:hAnsiTheme="minorHAnsi"/>
          <w:bCs/>
          <w:sz w:val="24"/>
          <w:szCs w:val="24"/>
        </w:rPr>
        <w:t> </w:t>
      </w:r>
      <w:r w:rsidRPr="009A5823">
        <w:rPr>
          <w:rFonts w:asciiTheme="minorHAnsi" w:hAnsiTheme="minorHAnsi"/>
          <w:bCs/>
          <w:sz w:val="24"/>
          <w:szCs w:val="24"/>
        </w:rPr>
        <w:t>tranzit střelných zbraní, jejich součástí, dílů a</w:t>
      </w:r>
      <w:r>
        <w:rPr>
          <w:rFonts w:asciiTheme="minorHAnsi" w:hAnsiTheme="minorHAnsi"/>
          <w:bCs/>
          <w:sz w:val="24"/>
          <w:szCs w:val="24"/>
        </w:rPr>
        <w:t> </w:t>
      </w:r>
      <w:r w:rsidRPr="009A5823">
        <w:rPr>
          <w:rFonts w:asciiTheme="minorHAnsi" w:hAnsiTheme="minorHAnsi"/>
          <w:bCs/>
          <w:sz w:val="24"/>
          <w:szCs w:val="24"/>
        </w:rPr>
        <w:t>střeliva;</w:t>
      </w:r>
    </w:p>
    <w:p w14:paraId="42016E69" w14:textId="77777777" w:rsidR="00A4066D" w:rsidRPr="009A5823" w:rsidRDefault="00A4066D" w:rsidP="00677596">
      <w:pPr>
        <w:numPr>
          <w:ilvl w:val="0"/>
          <w:numId w:val="32"/>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žadateli bylo v</w:t>
      </w:r>
      <w:r>
        <w:rPr>
          <w:rFonts w:asciiTheme="minorHAnsi" w:hAnsiTheme="minorHAnsi"/>
          <w:bCs/>
          <w:sz w:val="24"/>
          <w:szCs w:val="24"/>
        </w:rPr>
        <w:t> </w:t>
      </w:r>
      <w:r w:rsidRPr="009A5823">
        <w:rPr>
          <w:rFonts w:asciiTheme="minorHAnsi" w:hAnsiTheme="minorHAnsi"/>
          <w:bCs/>
          <w:sz w:val="24"/>
          <w:szCs w:val="24"/>
        </w:rPr>
        <w:t>době kratší než 1 rok před podáním žádosti podle § 8e odst. 1 písm. a), b)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České republice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odejmuto povolení.</w:t>
      </w:r>
    </w:p>
    <w:p w14:paraId="4BF594AD" w14:textId="77777777" w:rsidR="00A4066D" w:rsidRPr="009A5823" w:rsidRDefault="00A4066D" w:rsidP="00677596">
      <w:pPr>
        <w:numPr>
          <w:ilvl w:val="0"/>
          <w:numId w:val="32"/>
        </w:numPr>
        <w:spacing w:after="160" w:line="340" w:lineRule="exact"/>
        <w:contextualSpacing/>
        <w:jc w:val="both"/>
        <w:rPr>
          <w:rFonts w:asciiTheme="minorHAnsi" w:hAnsiTheme="minorHAnsi"/>
          <w:bCs/>
          <w:sz w:val="24"/>
          <w:szCs w:val="24"/>
        </w:rPr>
      </w:pPr>
      <w:r>
        <w:rPr>
          <w:rFonts w:asciiTheme="minorHAnsi" w:hAnsiTheme="minorHAnsi"/>
          <w:bCs/>
          <w:sz w:val="24"/>
          <w:szCs w:val="24"/>
        </w:rPr>
        <w:t>d</w:t>
      </w:r>
      <w:r w:rsidRPr="009A5823">
        <w:rPr>
          <w:rFonts w:asciiTheme="minorHAnsi" w:hAnsiTheme="minorHAnsi"/>
          <w:bCs/>
          <w:sz w:val="24"/>
          <w:szCs w:val="24"/>
        </w:rPr>
        <w:t>le ustanovení § 8c odst. 2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R</w:t>
      </w:r>
      <w:r w:rsidRPr="009A5823">
        <w:rPr>
          <w:rFonts w:asciiTheme="minorHAnsi" w:hAnsiTheme="minorHAnsi"/>
          <w:bCs/>
          <w:sz w:val="24"/>
          <w:szCs w:val="24"/>
        </w:rPr>
        <w:t xml:space="preserv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dále platí pro neudělení povolení k</w:t>
      </w:r>
      <w:r>
        <w:rPr>
          <w:rFonts w:asciiTheme="minorHAnsi" w:hAnsiTheme="minorHAnsi"/>
          <w:bCs/>
          <w:sz w:val="24"/>
          <w:szCs w:val="24"/>
        </w:rPr>
        <w:t> </w:t>
      </w:r>
      <w:r w:rsidRPr="009A5823">
        <w:rPr>
          <w:rFonts w:asciiTheme="minorHAnsi" w:hAnsiTheme="minorHAnsi"/>
          <w:bCs/>
          <w:sz w:val="24"/>
          <w:szCs w:val="24"/>
        </w:rPr>
        <w:t>vývozu ustanovení o</w:t>
      </w:r>
      <w:r>
        <w:rPr>
          <w:rFonts w:asciiTheme="minorHAnsi" w:hAnsiTheme="minorHAnsi"/>
          <w:bCs/>
          <w:sz w:val="24"/>
          <w:szCs w:val="24"/>
        </w:rPr>
        <w:t> </w:t>
      </w:r>
      <w:r w:rsidRPr="009A5823">
        <w:rPr>
          <w:rFonts w:asciiTheme="minorHAnsi" w:hAnsiTheme="minorHAnsi"/>
          <w:bCs/>
          <w:sz w:val="24"/>
          <w:szCs w:val="24"/>
        </w:rPr>
        <w:t>neudělení povolení podle § 7 odst. 1 písm. c) tohoto zákona obdobně, tedy povolení k</w:t>
      </w:r>
      <w:r>
        <w:rPr>
          <w:rFonts w:asciiTheme="minorHAnsi" w:hAnsiTheme="minorHAnsi"/>
          <w:bCs/>
          <w:sz w:val="24"/>
          <w:szCs w:val="24"/>
        </w:rPr>
        <w:t> </w:t>
      </w:r>
      <w:r w:rsidRPr="009A5823">
        <w:rPr>
          <w:rFonts w:asciiTheme="minorHAnsi" w:hAnsiTheme="minorHAnsi"/>
          <w:bCs/>
          <w:sz w:val="24"/>
          <w:szCs w:val="24"/>
        </w:rPr>
        <w:t>vývozu M</w:t>
      </w:r>
      <w:r>
        <w:rPr>
          <w:rFonts w:asciiTheme="minorHAnsi" w:hAnsiTheme="minorHAnsi"/>
          <w:bCs/>
          <w:sz w:val="24"/>
          <w:szCs w:val="24"/>
        </w:rPr>
        <w:t xml:space="preserve">PO </w:t>
      </w:r>
      <w:r w:rsidRPr="009A5823">
        <w:rPr>
          <w:rFonts w:asciiTheme="minorHAnsi" w:hAnsiTheme="minorHAnsi"/>
          <w:bCs/>
          <w:sz w:val="24"/>
          <w:szCs w:val="24"/>
        </w:rPr>
        <w:t>neudělí, jestliže porušil žadatel podstatně povinnosti stanovené tímto zákonem v</w:t>
      </w:r>
      <w:r>
        <w:rPr>
          <w:rFonts w:asciiTheme="minorHAnsi" w:hAnsiTheme="minorHAnsi"/>
          <w:bCs/>
          <w:sz w:val="24"/>
          <w:szCs w:val="24"/>
        </w:rPr>
        <w:t> </w:t>
      </w:r>
      <w:r w:rsidRPr="009A5823">
        <w:rPr>
          <w:rFonts w:asciiTheme="minorHAnsi" w:hAnsiTheme="minorHAnsi"/>
          <w:bCs/>
          <w:sz w:val="24"/>
          <w:szCs w:val="24"/>
        </w:rPr>
        <w:t>době, od které neuplynul více než 1 rok.</w:t>
      </w:r>
    </w:p>
    <w:p w14:paraId="27558538" w14:textId="3574E6CE" w:rsidR="00A4066D" w:rsidRDefault="00A4066D" w:rsidP="00A4066D">
      <w:pPr>
        <w:spacing w:after="160" w:line="340" w:lineRule="exact"/>
        <w:jc w:val="both"/>
        <w:rPr>
          <w:rFonts w:asciiTheme="minorHAnsi" w:hAnsiTheme="minorHAnsi"/>
          <w:b/>
          <w:bCs/>
          <w:sz w:val="24"/>
          <w:szCs w:val="24"/>
          <w:u w:val="single"/>
        </w:rPr>
      </w:pPr>
    </w:p>
    <w:p w14:paraId="60C72B66" w14:textId="77777777" w:rsidR="00974D72" w:rsidRDefault="00974D72" w:rsidP="00A4066D">
      <w:pPr>
        <w:spacing w:after="160" w:line="340" w:lineRule="exact"/>
        <w:jc w:val="both"/>
        <w:rPr>
          <w:rFonts w:asciiTheme="minorHAnsi" w:hAnsiTheme="minorHAnsi"/>
          <w:b/>
          <w:bCs/>
          <w:sz w:val="24"/>
          <w:szCs w:val="24"/>
          <w:u w:val="single"/>
        </w:rPr>
      </w:pPr>
    </w:p>
    <w:p w14:paraId="16E47D0E" w14:textId="77777777" w:rsidR="00A4066D" w:rsidRPr="009A5823" w:rsidRDefault="00A4066D" w:rsidP="00A4066D">
      <w:pPr>
        <w:spacing w:after="160" w:line="340" w:lineRule="exact"/>
        <w:jc w:val="both"/>
        <w:rPr>
          <w:rFonts w:asciiTheme="minorHAnsi" w:hAnsiTheme="minorHAnsi"/>
          <w:b/>
          <w:bCs/>
          <w:sz w:val="24"/>
          <w:szCs w:val="24"/>
          <w:u w:val="single"/>
        </w:rPr>
      </w:pPr>
      <w:r w:rsidRPr="009A5823">
        <w:rPr>
          <w:rFonts w:asciiTheme="minorHAnsi" w:hAnsiTheme="minorHAnsi"/>
          <w:b/>
          <w:bCs/>
          <w:sz w:val="24"/>
          <w:szCs w:val="24"/>
          <w:u w:val="single"/>
        </w:rPr>
        <w:lastRenderedPageBreak/>
        <w:t>Dotčené orgány v</w:t>
      </w:r>
      <w:r>
        <w:rPr>
          <w:rFonts w:asciiTheme="minorHAnsi" w:hAnsiTheme="minorHAnsi"/>
          <w:b/>
          <w:bCs/>
          <w:sz w:val="24"/>
          <w:szCs w:val="24"/>
          <w:u w:val="single"/>
        </w:rPr>
        <w:t> </w:t>
      </w:r>
      <w:r w:rsidRPr="009A5823">
        <w:rPr>
          <w:rFonts w:asciiTheme="minorHAnsi" w:hAnsiTheme="minorHAnsi"/>
          <w:b/>
          <w:bCs/>
          <w:sz w:val="24"/>
          <w:szCs w:val="24"/>
          <w:u w:val="single"/>
        </w:rPr>
        <w:t>řízení o</w:t>
      </w:r>
      <w:r>
        <w:rPr>
          <w:rFonts w:asciiTheme="minorHAnsi" w:hAnsiTheme="minorHAnsi"/>
          <w:b/>
          <w:bCs/>
          <w:sz w:val="24"/>
          <w:szCs w:val="24"/>
          <w:u w:val="single"/>
        </w:rPr>
        <w:t> </w:t>
      </w:r>
      <w:r w:rsidRPr="009A5823">
        <w:rPr>
          <w:rFonts w:asciiTheme="minorHAnsi" w:hAnsiTheme="minorHAnsi"/>
          <w:b/>
          <w:bCs/>
          <w:sz w:val="24"/>
          <w:szCs w:val="24"/>
          <w:u w:val="single"/>
        </w:rPr>
        <w:t>povolení k</w:t>
      </w:r>
      <w:r>
        <w:rPr>
          <w:rFonts w:asciiTheme="minorHAnsi" w:hAnsiTheme="minorHAnsi"/>
          <w:b/>
          <w:bCs/>
          <w:sz w:val="24"/>
          <w:szCs w:val="24"/>
          <w:u w:val="single"/>
        </w:rPr>
        <w:t> </w:t>
      </w:r>
      <w:r w:rsidRPr="009A5823">
        <w:rPr>
          <w:rFonts w:asciiTheme="minorHAnsi" w:hAnsiTheme="minorHAnsi"/>
          <w:b/>
          <w:bCs/>
          <w:sz w:val="24"/>
          <w:szCs w:val="24"/>
          <w:u w:val="single"/>
        </w:rPr>
        <w:t>vývozu zbraní a</w:t>
      </w:r>
      <w:r>
        <w:rPr>
          <w:rFonts w:asciiTheme="minorHAnsi" w:hAnsiTheme="minorHAnsi"/>
          <w:b/>
          <w:bCs/>
          <w:sz w:val="24"/>
          <w:szCs w:val="24"/>
          <w:u w:val="single"/>
        </w:rPr>
        <w:t> </w:t>
      </w:r>
      <w:r w:rsidRPr="009A5823">
        <w:rPr>
          <w:rFonts w:asciiTheme="minorHAnsi" w:hAnsiTheme="minorHAnsi"/>
          <w:b/>
          <w:bCs/>
          <w:sz w:val="24"/>
          <w:szCs w:val="24"/>
          <w:u w:val="single"/>
        </w:rPr>
        <w:t>střeliva nevojenského charakteru</w:t>
      </w:r>
    </w:p>
    <w:p w14:paraId="569E2F0B" w14:textId="77777777" w:rsidR="00A4066D" w:rsidRPr="009A5823" w:rsidRDefault="00A4066D" w:rsidP="00A4066D">
      <w:pPr>
        <w:spacing w:after="160"/>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PO</w:t>
      </w:r>
      <w:r w:rsidRPr="009A5823">
        <w:rPr>
          <w:rFonts w:asciiTheme="minorHAnsi" w:hAnsiTheme="minorHAnsi"/>
          <w:bCs/>
          <w:sz w:val="24"/>
          <w:szCs w:val="24"/>
        </w:rPr>
        <w:t xml:space="preserve"> rozhoduje o</w:t>
      </w:r>
      <w:r>
        <w:rPr>
          <w:rFonts w:asciiTheme="minorHAnsi" w:hAnsiTheme="minorHAnsi"/>
          <w:bCs/>
          <w:sz w:val="24"/>
          <w:szCs w:val="24"/>
        </w:rPr>
        <w:t> </w:t>
      </w:r>
      <w:r w:rsidRPr="009A5823">
        <w:rPr>
          <w:rFonts w:asciiTheme="minorHAnsi" w:hAnsiTheme="minorHAnsi"/>
          <w:bCs/>
          <w:sz w:val="24"/>
          <w:szCs w:val="24"/>
        </w:rPr>
        <w:t>žádosti o</w:t>
      </w:r>
      <w:r>
        <w:rPr>
          <w:rFonts w:asciiTheme="minorHAnsi" w:hAnsiTheme="minorHAnsi"/>
          <w:bCs/>
          <w:sz w:val="24"/>
          <w:szCs w:val="24"/>
        </w:rPr>
        <w:t> </w:t>
      </w:r>
      <w:r w:rsidRPr="009A5823">
        <w:rPr>
          <w:rFonts w:asciiTheme="minorHAnsi" w:hAnsiTheme="minorHAnsi"/>
          <w:bCs/>
          <w:sz w:val="24"/>
          <w:szCs w:val="24"/>
        </w:rPr>
        <w:t>povolení k</w:t>
      </w:r>
      <w:r>
        <w:rPr>
          <w:rFonts w:asciiTheme="minorHAnsi" w:hAnsiTheme="minorHAnsi"/>
          <w:bCs/>
          <w:sz w:val="24"/>
          <w:szCs w:val="24"/>
        </w:rPr>
        <w:t> </w:t>
      </w:r>
      <w:r w:rsidRPr="009A5823">
        <w:rPr>
          <w:rFonts w:asciiTheme="minorHAnsi" w:hAnsiTheme="minorHAnsi"/>
          <w:bCs/>
          <w:sz w:val="24"/>
          <w:szCs w:val="24"/>
        </w:rPr>
        <w:t>vývozu v</w:t>
      </w:r>
      <w:r>
        <w:rPr>
          <w:rFonts w:asciiTheme="minorHAnsi" w:hAnsiTheme="minorHAnsi"/>
          <w:bCs/>
          <w:sz w:val="24"/>
          <w:szCs w:val="24"/>
        </w:rPr>
        <w:t> </w:t>
      </w:r>
      <w:r w:rsidRPr="009A5823">
        <w:rPr>
          <w:rFonts w:asciiTheme="minorHAnsi" w:hAnsiTheme="minorHAnsi"/>
          <w:bCs/>
          <w:sz w:val="24"/>
          <w:szCs w:val="24"/>
        </w:rPr>
        <w:t>zákonné lhůtě na základě závazných stanovisek dotčených orgánů, kterými jsou:</w:t>
      </w:r>
    </w:p>
    <w:p w14:paraId="0D7F923D" w14:textId="77777777" w:rsidR="00A4066D" w:rsidRPr="009A5823" w:rsidRDefault="00A4066D" w:rsidP="00677596">
      <w:pPr>
        <w:numPr>
          <w:ilvl w:val="0"/>
          <w:numId w:val="29"/>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Ministerstvo zahraničních věcí,</w:t>
      </w:r>
    </w:p>
    <w:p w14:paraId="7219EE72" w14:textId="77777777" w:rsidR="00A4066D" w:rsidRPr="009A5823" w:rsidRDefault="00A4066D" w:rsidP="00677596">
      <w:pPr>
        <w:numPr>
          <w:ilvl w:val="0"/>
          <w:numId w:val="29"/>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Ministerstvo vnitra.</w:t>
      </w:r>
    </w:p>
    <w:p w14:paraId="67DD85C5" w14:textId="77777777" w:rsidR="00A4066D" w:rsidRPr="009A5823" w:rsidRDefault="00A4066D" w:rsidP="00A4066D">
      <w:pPr>
        <w:spacing w:before="240" w:after="160" w:line="340" w:lineRule="exact"/>
        <w:jc w:val="both"/>
        <w:rPr>
          <w:rFonts w:asciiTheme="minorHAnsi" w:hAnsiTheme="minorHAnsi"/>
          <w:bCs/>
          <w:sz w:val="24"/>
          <w:szCs w:val="24"/>
        </w:rPr>
      </w:pPr>
      <w:r w:rsidRPr="009A5823">
        <w:rPr>
          <w:rFonts w:asciiTheme="minorHAnsi" w:hAnsiTheme="minorHAnsi"/>
          <w:bCs/>
          <w:sz w:val="24"/>
          <w:szCs w:val="24"/>
        </w:rPr>
        <w:t>Dotčené orgány se vyjadřují k</w:t>
      </w:r>
      <w:r>
        <w:rPr>
          <w:rFonts w:asciiTheme="minorHAnsi" w:hAnsiTheme="minorHAnsi"/>
          <w:bCs/>
          <w:sz w:val="24"/>
          <w:szCs w:val="24"/>
        </w:rPr>
        <w:t> </w:t>
      </w:r>
      <w:r w:rsidRPr="009A5823">
        <w:rPr>
          <w:rFonts w:asciiTheme="minorHAnsi" w:hAnsiTheme="minorHAnsi"/>
          <w:bCs/>
          <w:sz w:val="24"/>
          <w:szCs w:val="24"/>
        </w:rPr>
        <w:t>žádostem o</w:t>
      </w:r>
      <w:r>
        <w:rPr>
          <w:rFonts w:asciiTheme="minorHAnsi" w:hAnsiTheme="minorHAnsi"/>
          <w:bCs/>
          <w:sz w:val="24"/>
          <w:szCs w:val="24"/>
        </w:rPr>
        <w:t> </w:t>
      </w:r>
      <w:r w:rsidRPr="009A5823">
        <w:rPr>
          <w:rFonts w:asciiTheme="minorHAnsi" w:hAnsiTheme="minorHAnsi"/>
          <w:bCs/>
          <w:sz w:val="24"/>
          <w:szCs w:val="24"/>
        </w:rPr>
        <w:t>povolení k</w:t>
      </w:r>
      <w:r>
        <w:rPr>
          <w:rFonts w:asciiTheme="minorHAnsi" w:hAnsiTheme="minorHAnsi"/>
          <w:bCs/>
          <w:sz w:val="24"/>
          <w:szCs w:val="24"/>
        </w:rPr>
        <w:t> </w:t>
      </w:r>
      <w:r w:rsidRPr="009A5823">
        <w:rPr>
          <w:rFonts w:asciiTheme="minorHAnsi" w:hAnsiTheme="minorHAnsi"/>
          <w:bCs/>
          <w:sz w:val="24"/>
          <w:szCs w:val="24"/>
        </w:rPr>
        <w:t>vývozu z</w:t>
      </w:r>
      <w:r>
        <w:rPr>
          <w:rFonts w:asciiTheme="minorHAnsi" w:hAnsiTheme="minorHAnsi"/>
          <w:bCs/>
          <w:sz w:val="24"/>
          <w:szCs w:val="24"/>
        </w:rPr>
        <w:t> </w:t>
      </w:r>
      <w:r w:rsidRPr="009A5823">
        <w:rPr>
          <w:rFonts w:asciiTheme="minorHAnsi" w:hAnsiTheme="minorHAnsi"/>
          <w:bCs/>
          <w:sz w:val="24"/>
          <w:szCs w:val="24"/>
        </w:rPr>
        <w:t>hlediska jejich působnosti:</w:t>
      </w:r>
    </w:p>
    <w:p w14:paraId="3861C83C" w14:textId="77777777" w:rsidR="00A4066D" w:rsidRPr="009A5823" w:rsidRDefault="00A4066D" w:rsidP="00677596">
      <w:pPr>
        <w:numPr>
          <w:ilvl w:val="0"/>
          <w:numId w:val="30"/>
        </w:numPr>
        <w:spacing w:after="160" w:line="340" w:lineRule="exact"/>
        <w:contextualSpacing/>
        <w:jc w:val="both"/>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ZV</w:t>
      </w:r>
      <w:r w:rsidRPr="009A5823">
        <w:rPr>
          <w:rFonts w:asciiTheme="minorHAnsi" w:hAnsiTheme="minorHAnsi"/>
          <w:bCs/>
          <w:sz w:val="24"/>
          <w:szCs w:val="24"/>
        </w:rPr>
        <w:t xml:space="preserve"> z</w:t>
      </w:r>
      <w:r>
        <w:rPr>
          <w:rFonts w:asciiTheme="minorHAnsi" w:hAnsiTheme="minorHAnsi"/>
          <w:bCs/>
          <w:sz w:val="24"/>
          <w:szCs w:val="24"/>
        </w:rPr>
        <w:t> </w:t>
      </w:r>
      <w:r w:rsidRPr="009A5823">
        <w:rPr>
          <w:rFonts w:asciiTheme="minorHAnsi" w:hAnsiTheme="minorHAnsi"/>
          <w:bCs/>
          <w:sz w:val="24"/>
          <w:szCs w:val="24"/>
        </w:rPr>
        <w:t>hlediska zahraničně politických zájmů Č</w:t>
      </w:r>
      <w:r>
        <w:rPr>
          <w:rFonts w:asciiTheme="minorHAnsi" w:hAnsiTheme="minorHAnsi"/>
          <w:bCs/>
          <w:sz w:val="24"/>
          <w:szCs w:val="24"/>
        </w:rPr>
        <w:t>R</w:t>
      </w:r>
      <w:r w:rsidRPr="009A5823">
        <w:rPr>
          <w:rFonts w:asciiTheme="minorHAnsi" w:hAnsiTheme="minorHAnsi"/>
          <w:bCs/>
          <w:sz w:val="24"/>
          <w:szCs w:val="24"/>
        </w:rPr>
        <w:t xml:space="preserve"> a</w:t>
      </w:r>
      <w:r>
        <w:rPr>
          <w:rFonts w:asciiTheme="minorHAnsi" w:hAnsiTheme="minorHAnsi"/>
          <w:bCs/>
          <w:sz w:val="24"/>
          <w:szCs w:val="24"/>
        </w:rPr>
        <w:t> </w:t>
      </w:r>
      <w:r w:rsidRPr="009A5823">
        <w:rPr>
          <w:rFonts w:asciiTheme="minorHAnsi" w:hAnsiTheme="minorHAnsi"/>
          <w:bCs/>
          <w:sz w:val="24"/>
          <w:szCs w:val="24"/>
        </w:rPr>
        <w:t>dodržování mezinárodních závazků Č</w:t>
      </w:r>
      <w:r>
        <w:rPr>
          <w:rFonts w:asciiTheme="minorHAnsi" w:hAnsiTheme="minorHAnsi"/>
          <w:bCs/>
          <w:sz w:val="24"/>
          <w:szCs w:val="24"/>
        </w:rPr>
        <w:t>R</w:t>
      </w:r>
      <w:r w:rsidRPr="009A5823">
        <w:rPr>
          <w:rFonts w:asciiTheme="minorHAnsi" w:hAnsiTheme="minorHAnsi"/>
          <w:bCs/>
          <w:sz w:val="24"/>
          <w:szCs w:val="24"/>
        </w:rPr>
        <w:t>, zejména závazků vyplývajících z</w:t>
      </w:r>
      <w:r>
        <w:rPr>
          <w:rFonts w:asciiTheme="minorHAnsi" w:hAnsiTheme="minorHAnsi"/>
          <w:bCs/>
          <w:sz w:val="24"/>
          <w:szCs w:val="24"/>
        </w:rPr>
        <w:t> </w:t>
      </w:r>
      <w:r w:rsidRPr="009A5823">
        <w:rPr>
          <w:rFonts w:asciiTheme="minorHAnsi" w:hAnsiTheme="minorHAnsi"/>
          <w:bCs/>
          <w:sz w:val="24"/>
          <w:szCs w:val="24"/>
        </w:rPr>
        <w:t>vyhlášených mezinárodních smluv, kterými je Č</w:t>
      </w:r>
      <w:r>
        <w:rPr>
          <w:rFonts w:asciiTheme="minorHAnsi" w:hAnsiTheme="minorHAnsi"/>
          <w:bCs/>
          <w:sz w:val="24"/>
          <w:szCs w:val="24"/>
        </w:rPr>
        <w:t>R</w:t>
      </w:r>
      <w:r w:rsidRPr="009A5823">
        <w:rPr>
          <w:rFonts w:asciiTheme="minorHAnsi" w:hAnsiTheme="minorHAnsi"/>
          <w:bCs/>
          <w:sz w:val="24"/>
          <w:szCs w:val="24"/>
        </w:rPr>
        <w:t xml:space="preserve"> vázána, a</w:t>
      </w:r>
      <w:r>
        <w:rPr>
          <w:rFonts w:asciiTheme="minorHAnsi" w:hAnsiTheme="minorHAnsi"/>
          <w:bCs/>
          <w:sz w:val="24"/>
          <w:szCs w:val="24"/>
        </w:rPr>
        <w:t> </w:t>
      </w:r>
      <w:r w:rsidRPr="009A5823">
        <w:rPr>
          <w:rFonts w:asciiTheme="minorHAnsi" w:hAnsiTheme="minorHAnsi"/>
          <w:bCs/>
          <w:sz w:val="24"/>
          <w:szCs w:val="24"/>
        </w:rPr>
        <w:t>z členství Č</w:t>
      </w:r>
      <w:r>
        <w:rPr>
          <w:rFonts w:asciiTheme="minorHAnsi" w:hAnsiTheme="minorHAnsi"/>
          <w:bCs/>
          <w:sz w:val="24"/>
          <w:szCs w:val="24"/>
        </w:rPr>
        <w:t>R</w:t>
      </w:r>
      <w:r w:rsidRPr="009A5823">
        <w:rPr>
          <w:rFonts w:asciiTheme="minorHAnsi" w:hAnsiTheme="minorHAnsi"/>
          <w:bCs/>
          <w:sz w:val="24"/>
          <w:szCs w:val="24"/>
        </w:rPr>
        <w:t xml:space="preserve"> v</w:t>
      </w:r>
      <w:r>
        <w:rPr>
          <w:rFonts w:asciiTheme="minorHAnsi" w:hAnsiTheme="minorHAnsi"/>
          <w:bCs/>
          <w:sz w:val="24"/>
          <w:szCs w:val="24"/>
        </w:rPr>
        <w:t> </w:t>
      </w:r>
      <w:r w:rsidRPr="009A5823">
        <w:rPr>
          <w:rFonts w:asciiTheme="minorHAnsi" w:hAnsiTheme="minorHAnsi"/>
          <w:bCs/>
          <w:sz w:val="24"/>
          <w:szCs w:val="24"/>
        </w:rPr>
        <w:t>mezinárodních organizacích,</w:t>
      </w:r>
    </w:p>
    <w:p w14:paraId="1A4B6E55" w14:textId="77777777" w:rsidR="00A4066D" w:rsidRPr="009A5823" w:rsidRDefault="00A4066D" w:rsidP="00677596">
      <w:pPr>
        <w:numPr>
          <w:ilvl w:val="0"/>
          <w:numId w:val="30"/>
        </w:numPr>
        <w:overflowPunct/>
        <w:autoSpaceDE/>
        <w:autoSpaceDN/>
        <w:adjustRightInd/>
        <w:spacing w:before="360" w:after="160"/>
        <w:ind w:left="714" w:hanging="357"/>
        <w:contextualSpacing/>
        <w:jc w:val="both"/>
        <w:textAlignment w:val="auto"/>
        <w:outlineLvl w:val="1"/>
        <w:rPr>
          <w:rFonts w:asciiTheme="minorHAnsi" w:hAnsiTheme="minorHAnsi"/>
          <w:bCs/>
          <w:sz w:val="24"/>
          <w:szCs w:val="24"/>
        </w:rPr>
      </w:pPr>
      <w:r w:rsidRPr="009A5823">
        <w:rPr>
          <w:rFonts w:asciiTheme="minorHAnsi" w:hAnsiTheme="minorHAnsi"/>
          <w:bCs/>
          <w:sz w:val="24"/>
          <w:szCs w:val="24"/>
        </w:rPr>
        <w:t>M</w:t>
      </w:r>
      <w:r>
        <w:rPr>
          <w:rFonts w:asciiTheme="minorHAnsi" w:hAnsiTheme="minorHAnsi"/>
          <w:bCs/>
          <w:sz w:val="24"/>
          <w:szCs w:val="24"/>
        </w:rPr>
        <w:t>V</w:t>
      </w:r>
      <w:r w:rsidRPr="009A5823">
        <w:rPr>
          <w:rFonts w:asciiTheme="minorHAnsi" w:hAnsiTheme="minorHAnsi"/>
          <w:bCs/>
          <w:sz w:val="24"/>
          <w:szCs w:val="24"/>
        </w:rPr>
        <w:t xml:space="preserve"> z</w:t>
      </w:r>
      <w:r>
        <w:rPr>
          <w:rFonts w:asciiTheme="minorHAnsi" w:hAnsiTheme="minorHAnsi"/>
          <w:bCs/>
          <w:sz w:val="24"/>
          <w:szCs w:val="24"/>
        </w:rPr>
        <w:t> </w:t>
      </w:r>
      <w:r w:rsidRPr="009A5823">
        <w:rPr>
          <w:rFonts w:asciiTheme="minorHAnsi" w:hAnsiTheme="minorHAnsi"/>
          <w:bCs/>
          <w:sz w:val="24"/>
          <w:szCs w:val="24"/>
        </w:rPr>
        <w:t>hlediska vnitřního pořádku a</w:t>
      </w:r>
      <w:r>
        <w:rPr>
          <w:rFonts w:asciiTheme="minorHAnsi" w:hAnsiTheme="minorHAnsi"/>
          <w:bCs/>
          <w:sz w:val="24"/>
          <w:szCs w:val="24"/>
        </w:rPr>
        <w:t> </w:t>
      </w:r>
      <w:r w:rsidRPr="009A5823">
        <w:rPr>
          <w:rFonts w:asciiTheme="minorHAnsi" w:hAnsiTheme="minorHAnsi"/>
          <w:bCs/>
          <w:sz w:val="24"/>
          <w:szCs w:val="24"/>
        </w:rPr>
        <w:t>bezpečnosti.</w:t>
      </w:r>
    </w:p>
    <w:p w14:paraId="5AD45FC2" w14:textId="77777777" w:rsidR="00A4066D" w:rsidRPr="009A5823" w:rsidRDefault="00A4066D" w:rsidP="00A4066D">
      <w:pPr>
        <w:overflowPunct/>
        <w:autoSpaceDE/>
        <w:autoSpaceDN/>
        <w:adjustRightInd/>
        <w:spacing w:before="360" w:line="276" w:lineRule="auto"/>
        <w:contextualSpacing/>
        <w:jc w:val="both"/>
        <w:textAlignment w:val="auto"/>
        <w:outlineLvl w:val="1"/>
        <w:rPr>
          <w:rFonts w:asciiTheme="minorHAnsi" w:hAnsiTheme="minorHAnsi"/>
          <w:bCs/>
          <w:sz w:val="24"/>
          <w:szCs w:val="24"/>
        </w:rPr>
      </w:pPr>
    </w:p>
    <w:p w14:paraId="206A8E1D" w14:textId="77777777" w:rsidR="00A4066D" w:rsidRPr="009A5823" w:rsidRDefault="00A4066D" w:rsidP="00A4066D">
      <w:pPr>
        <w:spacing w:after="160" w:line="340" w:lineRule="exact"/>
        <w:jc w:val="both"/>
        <w:rPr>
          <w:rFonts w:asciiTheme="minorHAnsi" w:hAnsiTheme="minorHAnsi"/>
          <w:bCs/>
          <w:sz w:val="24"/>
          <w:szCs w:val="24"/>
        </w:rPr>
      </w:pPr>
      <w:r w:rsidRPr="009A5823">
        <w:rPr>
          <w:rFonts w:asciiTheme="minorHAnsi" w:hAnsiTheme="minorHAnsi"/>
          <w:bCs/>
          <w:sz w:val="24"/>
          <w:szCs w:val="24"/>
        </w:rPr>
        <w:t xml:space="preserve">Dle ustanovení § </w:t>
      </w:r>
      <w:proofErr w:type="gramStart"/>
      <w:r w:rsidRPr="009A5823">
        <w:rPr>
          <w:rFonts w:asciiTheme="minorHAnsi" w:hAnsiTheme="minorHAnsi"/>
          <w:bCs/>
          <w:sz w:val="24"/>
          <w:szCs w:val="24"/>
        </w:rPr>
        <w:t>8b</w:t>
      </w:r>
      <w:proofErr w:type="gramEnd"/>
      <w:r w:rsidRPr="009A5823">
        <w:rPr>
          <w:rFonts w:asciiTheme="minorHAnsi" w:hAnsiTheme="minorHAnsi"/>
          <w:bCs/>
          <w:sz w:val="24"/>
          <w:szCs w:val="24"/>
        </w:rPr>
        <w:t xml:space="preserve"> odst. 2 zákona č. 228/2005 Sb., o</w:t>
      </w:r>
      <w:r>
        <w:rPr>
          <w:rFonts w:asciiTheme="minorHAnsi" w:hAnsiTheme="minorHAnsi"/>
          <w:bCs/>
          <w:sz w:val="24"/>
          <w:szCs w:val="24"/>
        </w:rPr>
        <w:t> </w:t>
      </w:r>
      <w:r w:rsidRPr="009A5823">
        <w:rPr>
          <w:rFonts w:asciiTheme="minorHAnsi" w:hAnsiTheme="minorHAnsi"/>
          <w:bCs/>
          <w:sz w:val="24"/>
          <w:szCs w:val="24"/>
        </w:rPr>
        <w:t>kontrole obchodu s</w:t>
      </w:r>
      <w:r>
        <w:rPr>
          <w:rFonts w:asciiTheme="minorHAnsi" w:hAnsiTheme="minorHAnsi"/>
          <w:bCs/>
          <w:sz w:val="24"/>
          <w:szCs w:val="24"/>
        </w:rPr>
        <w:t> </w:t>
      </w:r>
      <w:r w:rsidRPr="009A5823">
        <w:rPr>
          <w:rFonts w:asciiTheme="minorHAnsi" w:hAnsiTheme="minorHAnsi"/>
          <w:bCs/>
          <w:sz w:val="24"/>
          <w:szCs w:val="24"/>
        </w:rPr>
        <w:t>výrobky, jejichž držení se v</w:t>
      </w:r>
      <w:r>
        <w:rPr>
          <w:rFonts w:asciiTheme="minorHAnsi" w:hAnsiTheme="minorHAnsi"/>
          <w:bCs/>
          <w:sz w:val="24"/>
          <w:szCs w:val="24"/>
        </w:rPr>
        <w:t> </w:t>
      </w:r>
      <w:r w:rsidRPr="009A5823">
        <w:rPr>
          <w:rFonts w:asciiTheme="minorHAnsi" w:hAnsiTheme="minorHAnsi"/>
          <w:bCs/>
          <w:sz w:val="24"/>
          <w:szCs w:val="24"/>
        </w:rPr>
        <w:t>Č</w:t>
      </w:r>
      <w:r>
        <w:rPr>
          <w:rFonts w:asciiTheme="minorHAnsi" w:hAnsiTheme="minorHAnsi"/>
          <w:bCs/>
          <w:sz w:val="24"/>
          <w:szCs w:val="24"/>
        </w:rPr>
        <w:t>R</w:t>
      </w:r>
      <w:r w:rsidRPr="009A5823">
        <w:rPr>
          <w:rFonts w:asciiTheme="minorHAnsi" w:hAnsiTheme="minorHAnsi"/>
          <w:bCs/>
          <w:sz w:val="24"/>
          <w:szCs w:val="24"/>
        </w:rPr>
        <w:t xml:space="preserve"> omezuje z</w:t>
      </w:r>
      <w:r>
        <w:rPr>
          <w:rFonts w:asciiTheme="minorHAnsi" w:hAnsiTheme="minorHAnsi"/>
          <w:bCs/>
          <w:sz w:val="24"/>
          <w:szCs w:val="24"/>
        </w:rPr>
        <w:t> </w:t>
      </w:r>
      <w:r w:rsidRPr="009A5823">
        <w:rPr>
          <w:rFonts w:asciiTheme="minorHAnsi" w:hAnsiTheme="minorHAnsi"/>
          <w:bCs/>
          <w:sz w:val="24"/>
          <w:szCs w:val="24"/>
        </w:rPr>
        <w:t>bezpečnostních důvodů, a</w:t>
      </w:r>
      <w:r>
        <w:rPr>
          <w:rFonts w:asciiTheme="minorHAnsi" w:hAnsiTheme="minorHAnsi"/>
          <w:bCs/>
          <w:sz w:val="24"/>
          <w:szCs w:val="24"/>
        </w:rPr>
        <w:t> </w:t>
      </w:r>
      <w:r w:rsidRPr="009A5823">
        <w:rPr>
          <w:rFonts w:asciiTheme="minorHAnsi" w:hAnsiTheme="minorHAnsi"/>
          <w:bCs/>
          <w:sz w:val="24"/>
          <w:szCs w:val="24"/>
        </w:rPr>
        <w:t>o změně některých zákonů, ve znění pozdějších předpisů, vydá dotčený orgán závazné stanovisko ve lhůtě 20 dnů od doručení stejnopisu žádosti o</w:t>
      </w:r>
      <w:r>
        <w:rPr>
          <w:rFonts w:asciiTheme="minorHAnsi" w:hAnsiTheme="minorHAnsi"/>
          <w:bCs/>
          <w:sz w:val="24"/>
          <w:szCs w:val="24"/>
        </w:rPr>
        <w:t> </w:t>
      </w:r>
      <w:r w:rsidRPr="009A5823">
        <w:rPr>
          <w:rFonts w:asciiTheme="minorHAnsi" w:hAnsiTheme="minorHAnsi"/>
          <w:bCs/>
          <w:sz w:val="24"/>
          <w:szCs w:val="24"/>
        </w:rPr>
        <w:t>povolení k</w:t>
      </w:r>
      <w:r>
        <w:rPr>
          <w:rFonts w:asciiTheme="minorHAnsi" w:hAnsiTheme="minorHAnsi"/>
          <w:bCs/>
          <w:sz w:val="24"/>
          <w:szCs w:val="24"/>
        </w:rPr>
        <w:t> </w:t>
      </w:r>
      <w:r w:rsidRPr="009A5823">
        <w:rPr>
          <w:rFonts w:asciiTheme="minorHAnsi" w:hAnsiTheme="minorHAnsi"/>
          <w:bCs/>
          <w:sz w:val="24"/>
          <w:szCs w:val="24"/>
        </w:rPr>
        <w:t>vývozu; ve zvlášť složitých případech a</w:t>
      </w:r>
      <w:r>
        <w:rPr>
          <w:rFonts w:asciiTheme="minorHAnsi" w:hAnsiTheme="minorHAnsi"/>
          <w:bCs/>
          <w:sz w:val="24"/>
          <w:szCs w:val="24"/>
        </w:rPr>
        <w:t> </w:t>
      </w:r>
      <w:r w:rsidRPr="009A5823">
        <w:rPr>
          <w:rFonts w:asciiTheme="minorHAnsi" w:hAnsiTheme="minorHAnsi"/>
          <w:bCs/>
          <w:sz w:val="24"/>
          <w:szCs w:val="24"/>
        </w:rPr>
        <w:t>na odůvodněnou žádost lze tuto lhůtu přiměřeně prodloužit. Závazné stanovisko musí obsahovat souhlas či nesouhlas dotčeného orgánu, který je odůvodněn. Do doby doručení závazného stanoviska se v</w:t>
      </w:r>
      <w:r>
        <w:rPr>
          <w:rFonts w:asciiTheme="minorHAnsi" w:hAnsiTheme="minorHAnsi"/>
          <w:bCs/>
          <w:sz w:val="24"/>
          <w:szCs w:val="24"/>
        </w:rPr>
        <w:t> </w:t>
      </w:r>
      <w:r w:rsidRPr="009A5823">
        <w:rPr>
          <w:rFonts w:asciiTheme="minorHAnsi" w:hAnsiTheme="minorHAnsi"/>
          <w:bCs/>
          <w:sz w:val="24"/>
          <w:szCs w:val="24"/>
        </w:rPr>
        <w:t>souladu s</w:t>
      </w:r>
      <w:r>
        <w:rPr>
          <w:rFonts w:asciiTheme="minorHAnsi" w:hAnsiTheme="minorHAnsi"/>
          <w:bCs/>
          <w:sz w:val="24"/>
          <w:szCs w:val="24"/>
        </w:rPr>
        <w:t> </w:t>
      </w:r>
      <w:r w:rsidRPr="009A5823">
        <w:rPr>
          <w:rFonts w:asciiTheme="minorHAnsi" w:hAnsiTheme="minorHAnsi"/>
          <w:bCs/>
          <w:sz w:val="24"/>
          <w:szCs w:val="24"/>
        </w:rPr>
        <w:t>§ 149 odst. 2 ve spojení s</w:t>
      </w:r>
      <w:r>
        <w:rPr>
          <w:rFonts w:asciiTheme="minorHAnsi" w:hAnsiTheme="minorHAnsi"/>
          <w:bCs/>
          <w:sz w:val="24"/>
          <w:szCs w:val="24"/>
        </w:rPr>
        <w:t> </w:t>
      </w:r>
      <w:r w:rsidRPr="009A5823">
        <w:rPr>
          <w:rFonts w:asciiTheme="minorHAnsi" w:hAnsiTheme="minorHAnsi"/>
          <w:bCs/>
          <w:sz w:val="24"/>
          <w:szCs w:val="24"/>
        </w:rPr>
        <w:t>§ 64 odst. 1 písm. e) zákona č. 500/2004 Sb., správní řád, ve znění pozdějších předpisů, správní řízení o</w:t>
      </w:r>
      <w:r>
        <w:rPr>
          <w:rFonts w:asciiTheme="minorHAnsi" w:hAnsiTheme="minorHAnsi"/>
          <w:bCs/>
          <w:sz w:val="24"/>
          <w:szCs w:val="24"/>
        </w:rPr>
        <w:t> </w:t>
      </w:r>
      <w:r w:rsidRPr="009A5823">
        <w:rPr>
          <w:rFonts w:asciiTheme="minorHAnsi" w:hAnsiTheme="minorHAnsi"/>
          <w:bCs/>
          <w:sz w:val="24"/>
          <w:szCs w:val="24"/>
        </w:rPr>
        <w:t>žádosti o</w:t>
      </w:r>
      <w:r>
        <w:rPr>
          <w:rFonts w:asciiTheme="minorHAnsi" w:hAnsiTheme="minorHAnsi"/>
          <w:bCs/>
          <w:sz w:val="24"/>
          <w:szCs w:val="24"/>
        </w:rPr>
        <w:t> </w:t>
      </w:r>
      <w:r w:rsidRPr="009A5823">
        <w:rPr>
          <w:rFonts w:asciiTheme="minorHAnsi" w:hAnsiTheme="minorHAnsi"/>
          <w:bCs/>
          <w:sz w:val="24"/>
          <w:szCs w:val="24"/>
        </w:rPr>
        <w:t>udělení povolení k</w:t>
      </w:r>
      <w:r>
        <w:rPr>
          <w:rFonts w:asciiTheme="minorHAnsi" w:hAnsiTheme="minorHAnsi"/>
          <w:bCs/>
          <w:sz w:val="24"/>
          <w:szCs w:val="24"/>
        </w:rPr>
        <w:t> </w:t>
      </w:r>
      <w:r w:rsidRPr="009A5823">
        <w:rPr>
          <w:rFonts w:asciiTheme="minorHAnsi" w:hAnsiTheme="minorHAnsi"/>
          <w:bCs/>
          <w:sz w:val="24"/>
          <w:szCs w:val="24"/>
        </w:rPr>
        <w:t>vývozu přerušuje, a</w:t>
      </w:r>
      <w:r>
        <w:rPr>
          <w:rFonts w:asciiTheme="minorHAnsi" w:hAnsiTheme="minorHAnsi"/>
          <w:bCs/>
          <w:sz w:val="24"/>
          <w:szCs w:val="24"/>
        </w:rPr>
        <w:t> </w:t>
      </w:r>
      <w:r w:rsidRPr="009A5823">
        <w:rPr>
          <w:rFonts w:asciiTheme="minorHAnsi" w:hAnsiTheme="minorHAnsi"/>
          <w:bCs/>
          <w:sz w:val="24"/>
          <w:szCs w:val="24"/>
        </w:rPr>
        <w:t>to až do doby vydání závazného stanoviska.</w:t>
      </w:r>
    </w:p>
    <w:p w14:paraId="32DAB2F2" w14:textId="77777777" w:rsidR="00A4066D" w:rsidRPr="009A5823" w:rsidRDefault="00A4066D" w:rsidP="00A4066D">
      <w:pPr>
        <w:spacing w:after="160" w:line="340" w:lineRule="exact"/>
        <w:jc w:val="both"/>
        <w:rPr>
          <w:rFonts w:asciiTheme="minorHAnsi" w:hAnsiTheme="minorHAnsi"/>
          <w:bCs/>
          <w:sz w:val="24"/>
          <w:szCs w:val="24"/>
        </w:rPr>
      </w:pPr>
    </w:p>
    <w:p w14:paraId="0B0FC18A" w14:textId="77777777" w:rsidR="00A4066D" w:rsidRPr="009A5823" w:rsidRDefault="00A4066D" w:rsidP="00A4066D">
      <w:pPr>
        <w:overflowPunct/>
        <w:autoSpaceDE/>
        <w:autoSpaceDN/>
        <w:adjustRightInd/>
        <w:spacing w:before="120" w:line="276" w:lineRule="auto"/>
        <w:jc w:val="both"/>
        <w:textAlignment w:val="auto"/>
        <w:rPr>
          <w:rFonts w:asciiTheme="minorHAnsi" w:hAnsiTheme="minorHAnsi"/>
          <w:bCs/>
          <w:sz w:val="24"/>
          <w:szCs w:val="24"/>
        </w:rPr>
      </w:pPr>
      <w:r w:rsidRPr="009A5823">
        <w:rPr>
          <w:rFonts w:asciiTheme="minorHAnsi" w:hAnsiTheme="minorHAnsi"/>
          <w:bCs/>
          <w:sz w:val="24"/>
          <w:szCs w:val="24"/>
        </w:rPr>
        <w:br w:type="page"/>
      </w:r>
    </w:p>
    <w:p w14:paraId="76807384" w14:textId="416D3381" w:rsidR="00A4066D" w:rsidRPr="008E5CCB" w:rsidRDefault="00A4066D" w:rsidP="00A4066D">
      <w:pPr>
        <w:spacing w:after="240"/>
        <w:ind w:left="360"/>
        <w:jc w:val="both"/>
        <w:rPr>
          <w:rFonts w:asciiTheme="minorHAnsi" w:hAnsiTheme="minorHAnsi" w:cstheme="minorHAnsi"/>
          <w:b/>
          <w:sz w:val="24"/>
          <w:szCs w:val="24"/>
        </w:rPr>
      </w:pPr>
      <w:r w:rsidRPr="008E5CCB">
        <w:rPr>
          <w:rFonts w:asciiTheme="minorHAnsi" w:hAnsiTheme="minorHAnsi" w:cstheme="minorHAnsi"/>
          <w:b/>
          <w:sz w:val="24"/>
          <w:szCs w:val="24"/>
        </w:rPr>
        <w:lastRenderedPageBreak/>
        <w:t>Zdroje</w:t>
      </w:r>
      <w:r>
        <w:rPr>
          <w:rFonts w:asciiTheme="minorHAnsi" w:hAnsiTheme="minorHAnsi" w:cstheme="minorHAnsi"/>
          <w:b/>
          <w:sz w:val="24"/>
          <w:szCs w:val="24"/>
        </w:rPr>
        <w:t xml:space="preserve"> (otázky č. </w:t>
      </w:r>
      <w:proofErr w:type="gramStart"/>
      <w:r>
        <w:rPr>
          <w:rFonts w:asciiTheme="minorHAnsi" w:hAnsiTheme="minorHAnsi" w:cstheme="minorHAnsi"/>
          <w:b/>
          <w:sz w:val="24"/>
          <w:szCs w:val="24"/>
        </w:rPr>
        <w:t>1</w:t>
      </w:r>
      <w:r w:rsidR="00974D72">
        <w:rPr>
          <w:rFonts w:asciiTheme="minorHAnsi" w:hAnsiTheme="minorHAnsi" w:cstheme="minorHAnsi"/>
          <w:b/>
          <w:sz w:val="24"/>
          <w:szCs w:val="24"/>
        </w:rPr>
        <w:t>5</w:t>
      </w:r>
      <w:r>
        <w:rPr>
          <w:rFonts w:asciiTheme="minorHAnsi" w:hAnsiTheme="minorHAnsi" w:cstheme="minorHAnsi"/>
          <w:b/>
          <w:sz w:val="24"/>
          <w:szCs w:val="24"/>
        </w:rPr>
        <w:t xml:space="preserve"> - 20</w:t>
      </w:r>
      <w:proofErr w:type="gramEnd"/>
      <w:r>
        <w:rPr>
          <w:rFonts w:asciiTheme="minorHAnsi" w:hAnsiTheme="minorHAnsi" w:cstheme="minorHAnsi"/>
          <w:b/>
          <w:sz w:val="24"/>
          <w:szCs w:val="24"/>
        </w:rPr>
        <w:t>)</w:t>
      </w:r>
      <w:r w:rsidRPr="008E5CCB">
        <w:rPr>
          <w:rFonts w:asciiTheme="minorHAnsi" w:hAnsiTheme="minorHAnsi" w:cstheme="minorHAnsi"/>
          <w:b/>
          <w:sz w:val="24"/>
          <w:szCs w:val="24"/>
        </w:rPr>
        <w:t>:</w:t>
      </w:r>
    </w:p>
    <w:p w14:paraId="38DC8B7C" w14:textId="77777777" w:rsidR="00A4066D" w:rsidRPr="00D370C4" w:rsidRDefault="00A4066D" w:rsidP="00A4066D">
      <w:pPr>
        <w:spacing w:after="240"/>
        <w:ind w:left="360"/>
        <w:jc w:val="both"/>
        <w:rPr>
          <w:rFonts w:asciiTheme="minorHAnsi" w:hAnsiTheme="minorHAnsi" w:cstheme="minorHAnsi"/>
          <w:sz w:val="24"/>
          <w:szCs w:val="24"/>
        </w:rPr>
      </w:pPr>
      <w:r w:rsidRPr="00D370C4">
        <w:rPr>
          <w:rFonts w:asciiTheme="minorHAnsi" w:hAnsiTheme="minorHAnsi" w:cstheme="minorHAnsi"/>
          <w:sz w:val="24"/>
          <w:szCs w:val="24"/>
        </w:rPr>
        <w:t>Zákon č. 594/2004 Sb., jímž se provádí režim Evropských společenství pro kontrolu vývozu, přepravy, zprostředkování a</w:t>
      </w:r>
      <w:r>
        <w:rPr>
          <w:rFonts w:asciiTheme="minorHAnsi" w:hAnsiTheme="minorHAnsi" w:cstheme="minorHAnsi"/>
          <w:sz w:val="24"/>
          <w:szCs w:val="24"/>
        </w:rPr>
        <w:t> </w:t>
      </w:r>
      <w:r w:rsidRPr="00D370C4">
        <w:rPr>
          <w:rFonts w:asciiTheme="minorHAnsi" w:hAnsiTheme="minorHAnsi" w:cstheme="minorHAnsi"/>
          <w:sz w:val="24"/>
          <w:szCs w:val="24"/>
        </w:rPr>
        <w:t>tranzitu zboží dvojího užití, ve znění pozdějších předpisů</w:t>
      </w:r>
      <w:r w:rsidRPr="002D5CBA">
        <w:rPr>
          <w:rFonts w:asciiTheme="minorHAnsi" w:hAnsiTheme="minorHAnsi" w:cstheme="minorHAnsi"/>
          <w:sz w:val="24"/>
          <w:szCs w:val="24"/>
        </w:rPr>
        <w:t xml:space="preserve"> </w:t>
      </w:r>
      <w:r>
        <w:rPr>
          <w:rFonts w:asciiTheme="minorHAnsi" w:hAnsiTheme="minorHAnsi" w:cstheme="minorHAnsi"/>
          <w:sz w:val="24"/>
          <w:szCs w:val="24"/>
        </w:rPr>
        <w:t>včetně prováděcího předpisu</w:t>
      </w:r>
      <w:r w:rsidRPr="00D370C4">
        <w:rPr>
          <w:rFonts w:asciiTheme="minorHAnsi" w:hAnsiTheme="minorHAnsi" w:cstheme="minorHAnsi"/>
          <w:sz w:val="24"/>
          <w:szCs w:val="24"/>
        </w:rPr>
        <w:t>.</w:t>
      </w:r>
    </w:p>
    <w:p w14:paraId="7FDFE9B0" w14:textId="77777777" w:rsidR="00A4066D" w:rsidRPr="00D370C4" w:rsidRDefault="00A4066D" w:rsidP="00A4066D">
      <w:pPr>
        <w:spacing w:after="240"/>
        <w:ind w:left="360"/>
        <w:jc w:val="both"/>
        <w:rPr>
          <w:rFonts w:asciiTheme="minorHAnsi" w:hAnsiTheme="minorHAnsi" w:cstheme="minorHAnsi"/>
          <w:sz w:val="24"/>
          <w:szCs w:val="24"/>
        </w:rPr>
      </w:pPr>
      <w:r w:rsidRPr="00D370C4">
        <w:rPr>
          <w:rFonts w:asciiTheme="minorHAnsi" w:hAnsiTheme="minorHAnsi" w:cstheme="minorHAnsi"/>
          <w:sz w:val="24"/>
          <w:szCs w:val="24"/>
        </w:rPr>
        <w:t>Zákon č. 228/2005 Sb., kontrole obchodu s</w:t>
      </w:r>
      <w:r>
        <w:rPr>
          <w:rFonts w:asciiTheme="minorHAnsi" w:hAnsiTheme="minorHAnsi" w:cstheme="minorHAnsi"/>
          <w:sz w:val="24"/>
          <w:szCs w:val="24"/>
        </w:rPr>
        <w:t> </w:t>
      </w:r>
      <w:r w:rsidRPr="00D370C4">
        <w:rPr>
          <w:rFonts w:asciiTheme="minorHAnsi" w:hAnsiTheme="minorHAnsi" w:cstheme="minorHAnsi"/>
          <w:sz w:val="24"/>
          <w:szCs w:val="24"/>
        </w:rPr>
        <w:t>výrobky, jejichž držení se v</w:t>
      </w:r>
      <w:r>
        <w:rPr>
          <w:rFonts w:asciiTheme="minorHAnsi" w:hAnsiTheme="minorHAnsi" w:cstheme="minorHAnsi"/>
          <w:sz w:val="24"/>
          <w:szCs w:val="24"/>
        </w:rPr>
        <w:t> </w:t>
      </w:r>
      <w:r w:rsidRPr="00D370C4">
        <w:rPr>
          <w:rFonts w:asciiTheme="minorHAnsi" w:hAnsiTheme="minorHAnsi" w:cstheme="minorHAnsi"/>
          <w:sz w:val="24"/>
          <w:szCs w:val="24"/>
        </w:rPr>
        <w:t>České republice omezuje z</w:t>
      </w:r>
      <w:r>
        <w:rPr>
          <w:rFonts w:asciiTheme="minorHAnsi" w:hAnsiTheme="minorHAnsi" w:cstheme="minorHAnsi"/>
          <w:sz w:val="24"/>
          <w:szCs w:val="24"/>
        </w:rPr>
        <w:t> </w:t>
      </w:r>
      <w:r w:rsidRPr="00D370C4">
        <w:rPr>
          <w:rFonts w:asciiTheme="minorHAnsi" w:hAnsiTheme="minorHAnsi" w:cstheme="minorHAnsi"/>
          <w:sz w:val="24"/>
          <w:szCs w:val="24"/>
        </w:rPr>
        <w:t>bezpečnostních důvodů, a</w:t>
      </w:r>
      <w:r>
        <w:rPr>
          <w:rFonts w:asciiTheme="minorHAnsi" w:hAnsiTheme="minorHAnsi" w:cstheme="minorHAnsi"/>
          <w:sz w:val="24"/>
          <w:szCs w:val="24"/>
        </w:rPr>
        <w:t> </w:t>
      </w:r>
      <w:r w:rsidRPr="00D370C4">
        <w:rPr>
          <w:rFonts w:asciiTheme="minorHAnsi" w:hAnsiTheme="minorHAnsi" w:cstheme="minorHAnsi"/>
          <w:sz w:val="24"/>
          <w:szCs w:val="24"/>
        </w:rPr>
        <w:t>o změně některých zákonů, ve znění pozdějších předpisů</w:t>
      </w:r>
      <w:r>
        <w:rPr>
          <w:rFonts w:asciiTheme="minorHAnsi" w:hAnsiTheme="minorHAnsi" w:cstheme="minorHAnsi"/>
          <w:sz w:val="24"/>
          <w:szCs w:val="24"/>
        </w:rPr>
        <w:t>,</w:t>
      </w:r>
      <w:r w:rsidRPr="002D5CBA">
        <w:rPr>
          <w:rFonts w:asciiTheme="minorHAnsi" w:hAnsiTheme="minorHAnsi" w:cstheme="minorHAnsi"/>
          <w:sz w:val="24"/>
          <w:szCs w:val="24"/>
        </w:rPr>
        <w:t xml:space="preserve"> </w:t>
      </w:r>
      <w:r>
        <w:rPr>
          <w:rFonts w:asciiTheme="minorHAnsi" w:hAnsiTheme="minorHAnsi" w:cstheme="minorHAnsi"/>
          <w:sz w:val="24"/>
          <w:szCs w:val="24"/>
        </w:rPr>
        <w:t>včetně prováděcích předpisů</w:t>
      </w:r>
      <w:r w:rsidRPr="00D370C4">
        <w:rPr>
          <w:rFonts w:asciiTheme="minorHAnsi" w:hAnsiTheme="minorHAnsi" w:cstheme="minorHAnsi"/>
          <w:sz w:val="24"/>
          <w:szCs w:val="24"/>
        </w:rPr>
        <w:t>.</w:t>
      </w:r>
    </w:p>
    <w:p w14:paraId="4C14F661" w14:textId="77777777" w:rsidR="00A4066D" w:rsidRPr="00D370C4" w:rsidRDefault="00A4066D" w:rsidP="00A4066D">
      <w:pPr>
        <w:spacing w:after="240"/>
        <w:ind w:left="360"/>
        <w:jc w:val="both"/>
        <w:rPr>
          <w:rFonts w:asciiTheme="minorHAnsi" w:hAnsiTheme="minorHAnsi" w:cstheme="minorHAnsi"/>
          <w:sz w:val="24"/>
          <w:szCs w:val="24"/>
        </w:rPr>
      </w:pPr>
      <w:r w:rsidRPr="00D370C4">
        <w:rPr>
          <w:rFonts w:asciiTheme="minorHAnsi" w:hAnsiTheme="minorHAnsi" w:cstheme="minorHAnsi"/>
          <w:sz w:val="24"/>
          <w:szCs w:val="24"/>
        </w:rPr>
        <w:t>Zákon č. 38/1994 Sb., o</w:t>
      </w:r>
      <w:r>
        <w:rPr>
          <w:rFonts w:asciiTheme="minorHAnsi" w:hAnsiTheme="minorHAnsi" w:cstheme="minorHAnsi"/>
          <w:sz w:val="24"/>
          <w:szCs w:val="24"/>
        </w:rPr>
        <w:t> </w:t>
      </w:r>
      <w:r w:rsidRPr="00D370C4">
        <w:rPr>
          <w:rFonts w:asciiTheme="minorHAnsi" w:hAnsiTheme="minorHAnsi" w:cstheme="minorHAnsi"/>
          <w:sz w:val="24"/>
          <w:szCs w:val="24"/>
        </w:rPr>
        <w:t>zahraničním obchodu s</w:t>
      </w:r>
      <w:r>
        <w:rPr>
          <w:rFonts w:asciiTheme="minorHAnsi" w:hAnsiTheme="minorHAnsi" w:cstheme="minorHAnsi"/>
          <w:sz w:val="24"/>
          <w:szCs w:val="24"/>
        </w:rPr>
        <w:t> </w:t>
      </w:r>
      <w:r w:rsidRPr="00D370C4">
        <w:rPr>
          <w:rFonts w:asciiTheme="minorHAnsi" w:hAnsiTheme="minorHAnsi" w:cstheme="minorHAnsi"/>
          <w:sz w:val="24"/>
          <w:szCs w:val="24"/>
        </w:rPr>
        <w:t>vojenským materiálem a</w:t>
      </w:r>
      <w:r>
        <w:rPr>
          <w:rFonts w:asciiTheme="minorHAnsi" w:hAnsiTheme="minorHAnsi" w:cstheme="minorHAnsi"/>
          <w:sz w:val="24"/>
          <w:szCs w:val="24"/>
        </w:rPr>
        <w:t> </w:t>
      </w:r>
      <w:r w:rsidRPr="00D370C4">
        <w:rPr>
          <w:rFonts w:asciiTheme="minorHAnsi" w:hAnsiTheme="minorHAnsi" w:cstheme="minorHAnsi"/>
          <w:sz w:val="24"/>
          <w:szCs w:val="24"/>
        </w:rPr>
        <w:t>o doplnění zákona č. 455/1991 Sb., o</w:t>
      </w:r>
      <w:r>
        <w:rPr>
          <w:rFonts w:asciiTheme="minorHAnsi" w:hAnsiTheme="minorHAnsi" w:cstheme="minorHAnsi"/>
          <w:sz w:val="24"/>
          <w:szCs w:val="24"/>
        </w:rPr>
        <w:t> </w:t>
      </w:r>
      <w:r w:rsidRPr="00D370C4">
        <w:rPr>
          <w:rFonts w:asciiTheme="minorHAnsi" w:hAnsiTheme="minorHAnsi" w:cstheme="minorHAnsi"/>
          <w:sz w:val="24"/>
          <w:szCs w:val="24"/>
        </w:rPr>
        <w:t>živnostenském podnikání (živnostenský zákon), ve znění pozdějších předpisů, a</w:t>
      </w:r>
      <w:r>
        <w:rPr>
          <w:rFonts w:asciiTheme="minorHAnsi" w:hAnsiTheme="minorHAnsi" w:cstheme="minorHAnsi"/>
          <w:sz w:val="24"/>
          <w:szCs w:val="24"/>
        </w:rPr>
        <w:t> </w:t>
      </w:r>
      <w:r w:rsidRPr="00D370C4">
        <w:rPr>
          <w:rFonts w:asciiTheme="minorHAnsi" w:hAnsiTheme="minorHAnsi" w:cstheme="minorHAnsi"/>
          <w:sz w:val="24"/>
          <w:szCs w:val="24"/>
        </w:rPr>
        <w:t>zákona č. 140/1961 Sb., trestní zákon, ve znění pozdějších předpisů, ve znění pozdějších předpisů</w:t>
      </w:r>
      <w:r>
        <w:rPr>
          <w:rFonts w:asciiTheme="minorHAnsi" w:hAnsiTheme="minorHAnsi" w:cstheme="minorHAnsi"/>
          <w:sz w:val="24"/>
          <w:szCs w:val="24"/>
        </w:rPr>
        <w:t>,</w:t>
      </w:r>
      <w:r w:rsidRPr="002D5CBA">
        <w:rPr>
          <w:rFonts w:asciiTheme="minorHAnsi" w:hAnsiTheme="minorHAnsi" w:cstheme="minorHAnsi"/>
          <w:sz w:val="24"/>
          <w:szCs w:val="24"/>
        </w:rPr>
        <w:t xml:space="preserve"> </w:t>
      </w:r>
      <w:r>
        <w:rPr>
          <w:rFonts w:asciiTheme="minorHAnsi" w:hAnsiTheme="minorHAnsi" w:cstheme="minorHAnsi"/>
          <w:sz w:val="24"/>
          <w:szCs w:val="24"/>
        </w:rPr>
        <w:t>včetně prováděcího předpisu</w:t>
      </w:r>
      <w:r w:rsidRPr="00D370C4">
        <w:rPr>
          <w:rFonts w:asciiTheme="minorHAnsi" w:hAnsiTheme="minorHAnsi" w:cstheme="minorHAnsi"/>
          <w:sz w:val="24"/>
          <w:szCs w:val="24"/>
        </w:rPr>
        <w:t>.</w:t>
      </w:r>
    </w:p>
    <w:p w14:paraId="5B3CC160" w14:textId="77777777" w:rsidR="00A4066D" w:rsidRPr="00D370C4" w:rsidRDefault="00A4066D" w:rsidP="00A4066D">
      <w:pPr>
        <w:spacing w:after="240"/>
        <w:ind w:left="360"/>
        <w:jc w:val="both"/>
        <w:rPr>
          <w:rFonts w:asciiTheme="minorHAnsi" w:hAnsiTheme="minorHAnsi" w:cstheme="minorHAnsi"/>
          <w:sz w:val="24"/>
          <w:szCs w:val="24"/>
        </w:rPr>
      </w:pPr>
      <w:r w:rsidRPr="00D370C4">
        <w:rPr>
          <w:rFonts w:asciiTheme="minorHAnsi" w:hAnsiTheme="minorHAnsi" w:cstheme="minorHAnsi"/>
          <w:sz w:val="24"/>
          <w:szCs w:val="24"/>
        </w:rPr>
        <w:t>Zákon č. 38/2008 Sb., o</w:t>
      </w:r>
      <w:r>
        <w:rPr>
          <w:rFonts w:asciiTheme="minorHAnsi" w:hAnsiTheme="minorHAnsi" w:cstheme="minorHAnsi"/>
          <w:sz w:val="24"/>
          <w:szCs w:val="24"/>
        </w:rPr>
        <w:t> </w:t>
      </w:r>
      <w:r w:rsidRPr="00D370C4">
        <w:rPr>
          <w:rFonts w:asciiTheme="minorHAnsi" w:hAnsiTheme="minorHAnsi" w:cstheme="minorHAnsi"/>
          <w:sz w:val="24"/>
          <w:szCs w:val="24"/>
        </w:rPr>
        <w:t>vývozu a</w:t>
      </w:r>
      <w:r>
        <w:rPr>
          <w:rFonts w:asciiTheme="minorHAnsi" w:hAnsiTheme="minorHAnsi" w:cstheme="minorHAnsi"/>
          <w:sz w:val="24"/>
          <w:szCs w:val="24"/>
        </w:rPr>
        <w:t> </w:t>
      </w:r>
      <w:r w:rsidRPr="00D370C4">
        <w:rPr>
          <w:rFonts w:asciiTheme="minorHAnsi" w:hAnsiTheme="minorHAnsi" w:cstheme="minorHAnsi"/>
          <w:sz w:val="24"/>
          <w:szCs w:val="24"/>
        </w:rPr>
        <w:t>dovozu zboží, které by mohlo být použito pro výkon trestu smrti, mučení nebo jiné kruté, nelidské či ponižující zacházení nebo trestání, a</w:t>
      </w:r>
      <w:r>
        <w:rPr>
          <w:rFonts w:asciiTheme="minorHAnsi" w:hAnsiTheme="minorHAnsi" w:cstheme="minorHAnsi"/>
          <w:sz w:val="24"/>
          <w:szCs w:val="24"/>
        </w:rPr>
        <w:t> </w:t>
      </w:r>
      <w:r w:rsidRPr="00D370C4">
        <w:rPr>
          <w:rFonts w:asciiTheme="minorHAnsi" w:hAnsiTheme="minorHAnsi" w:cstheme="minorHAnsi"/>
          <w:sz w:val="24"/>
          <w:szCs w:val="24"/>
        </w:rPr>
        <w:t>o poskytování technické pomoci s</w:t>
      </w:r>
      <w:r>
        <w:rPr>
          <w:rFonts w:asciiTheme="minorHAnsi" w:hAnsiTheme="minorHAnsi" w:cstheme="minorHAnsi"/>
          <w:sz w:val="24"/>
          <w:szCs w:val="24"/>
        </w:rPr>
        <w:t> </w:t>
      </w:r>
      <w:r w:rsidRPr="00D370C4">
        <w:rPr>
          <w:rFonts w:asciiTheme="minorHAnsi" w:hAnsiTheme="minorHAnsi" w:cstheme="minorHAnsi"/>
          <w:sz w:val="24"/>
          <w:szCs w:val="24"/>
        </w:rPr>
        <w:t>tímto zbožím související, a</w:t>
      </w:r>
      <w:r>
        <w:rPr>
          <w:rFonts w:asciiTheme="minorHAnsi" w:hAnsiTheme="minorHAnsi" w:cstheme="minorHAnsi"/>
          <w:sz w:val="24"/>
          <w:szCs w:val="24"/>
        </w:rPr>
        <w:t> </w:t>
      </w:r>
      <w:r w:rsidRPr="00D370C4">
        <w:rPr>
          <w:rFonts w:asciiTheme="minorHAnsi" w:hAnsiTheme="minorHAnsi" w:cstheme="minorHAnsi"/>
          <w:sz w:val="24"/>
          <w:szCs w:val="24"/>
        </w:rPr>
        <w:t>o změně zákona č. 634/2004 Sb., o</w:t>
      </w:r>
      <w:r>
        <w:rPr>
          <w:rFonts w:asciiTheme="minorHAnsi" w:hAnsiTheme="minorHAnsi" w:cstheme="minorHAnsi"/>
          <w:sz w:val="24"/>
          <w:szCs w:val="24"/>
        </w:rPr>
        <w:t> </w:t>
      </w:r>
      <w:r w:rsidRPr="00D370C4">
        <w:rPr>
          <w:rFonts w:asciiTheme="minorHAnsi" w:hAnsiTheme="minorHAnsi" w:cstheme="minorHAnsi"/>
          <w:sz w:val="24"/>
          <w:szCs w:val="24"/>
        </w:rPr>
        <w:t>správních poplatcích, ve znění pozdějších předpisů, ve znění pozdějších předpisů</w:t>
      </w:r>
      <w:r>
        <w:rPr>
          <w:rFonts w:asciiTheme="minorHAnsi" w:hAnsiTheme="minorHAnsi" w:cstheme="minorHAnsi"/>
          <w:sz w:val="24"/>
          <w:szCs w:val="24"/>
        </w:rPr>
        <w:t>, včetně prováděcího předpisu</w:t>
      </w:r>
      <w:r w:rsidRPr="00D370C4">
        <w:rPr>
          <w:rFonts w:asciiTheme="minorHAnsi" w:hAnsiTheme="minorHAnsi" w:cstheme="minorHAnsi"/>
          <w:sz w:val="24"/>
          <w:szCs w:val="24"/>
        </w:rPr>
        <w:t>.</w:t>
      </w:r>
    </w:p>
    <w:p w14:paraId="44D36D6C" w14:textId="77777777" w:rsidR="00A4066D" w:rsidRPr="00D370C4" w:rsidRDefault="00A4066D" w:rsidP="00A4066D">
      <w:pPr>
        <w:spacing w:after="240"/>
        <w:ind w:left="360"/>
        <w:jc w:val="both"/>
        <w:rPr>
          <w:rFonts w:asciiTheme="minorHAnsi" w:hAnsiTheme="minorHAnsi" w:cstheme="minorHAnsi"/>
          <w:sz w:val="24"/>
          <w:szCs w:val="24"/>
        </w:rPr>
      </w:pPr>
      <w:r>
        <w:rPr>
          <w:rFonts w:asciiTheme="minorHAnsi" w:hAnsiTheme="minorHAnsi" w:cstheme="minorHAnsi"/>
          <w:sz w:val="24"/>
          <w:szCs w:val="24"/>
        </w:rPr>
        <w:t xml:space="preserve">Nařízení </w:t>
      </w:r>
      <w:r>
        <w:rPr>
          <w:rFonts w:asciiTheme="minorHAnsi" w:hAnsiTheme="minorHAnsi"/>
          <w:sz w:val="24"/>
          <w:szCs w:val="24"/>
        </w:rPr>
        <w:t xml:space="preserve">Evropského parlamentu a </w:t>
      </w:r>
      <w:r w:rsidRPr="009A5823">
        <w:rPr>
          <w:rFonts w:asciiTheme="minorHAnsi" w:hAnsiTheme="minorHAnsi"/>
          <w:sz w:val="24"/>
          <w:szCs w:val="24"/>
        </w:rPr>
        <w:t>Rady (E</w:t>
      </w:r>
      <w:r>
        <w:rPr>
          <w:rFonts w:asciiTheme="minorHAnsi" w:hAnsiTheme="minorHAnsi"/>
          <w:sz w:val="24"/>
          <w:szCs w:val="24"/>
        </w:rPr>
        <w:t>U</w:t>
      </w:r>
      <w:r w:rsidRPr="009A5823">
        <w:rPr>
          <w:rFonts w:asciiTheme="minorHAnsi" w:hAnsiTheme="minorHAnsi"/>
          <w:sz w:val="24"/>
          <w:szCs w:val="24"/>
        </w:rPr>
        <w:t xml:space="preserve">) č. </w:t>
      </w:r>
      <w:r>
        <w:rPr>
          <w:rFonts w:asciiTheme="minorHAnsi" w:hAnsiTheme="minorHAnsi"/>
          <w:sz w:val="24"/>
          <w:szCs w:val="24"/>
        </w:rPr>
        <w:t>2021/821</w:t>
      </w:r>
      <w:r w:rsidRPr="009A5823">
        <w:rPr>
          <w:rFonts w:asciiTheme="minorHAnsi" w:hAnsiTheme="minorHAnsi"/>
          <w:sz w:val="24"/>
          <w:szCs w:val="24"/>
        </w:rPr>
        <w:t xml:space="preserve">, kterým se zavádí režim </w:t>
      </w:r>
      <w:r>
        <w:rPr>
          <w:rFonts w:asciiTheme="minorHAnsi" w:hAnsiTheme="minorHAnsi"/>
          <w:sz w:val="24"/>
          <w:szCs w:val="24"/>
        </w:rPr>
        <w:t>Unie</w:t>
      </w:r>
      <w:r w:rsidRPr="009A5823">
        <w:rPr>
          <w:rFonts w:asciiTheme="minorHAnsi" w:hAnsiTheme="minorHAnsi"/>
          <w:sz w:val="24"/>
          <w:szCs w:val="24"/>
        </w:rPr>
        <w:t xml:space="preserve"> pro kontrolu vývozu, zprostředkování</w:t>
      </w:r>
      <w:r>
        <w:rPr>
          <w:rFonts w:asciiTheme="minorHAnsi" w:hAnsiTheme="minorHAnsi"/>
          <w:sz w:val="24"/>
          <w:szCs w:val="24"/>
        </w:rPr>
        <w:t xml:space="preserve">, technické pomoci, </w:t>
      </w:r>
      <w:r w:rsidRPr="009A5823">
        <w:rPr>
          <w:rFonts w:asciiTheme="minorHAnsi" w:hAnsiTheme="minorHAnsi"/>
          <w:sz w:val="24"/>
          <w:szCs w:val="24"/>
        </w:rPr>
        <w:t xml:space="preserve">tranzitu </w:t>
      </w:r>
      <w:r>
        <w:rPr>
          <w:rFonts w:asciiTheme="minorHAnsi" w:hAnsiTheme="minorHAnsi"/>
          <w:sz w:val="24"/>
          <w:szCs w:val="24"/>
        </w:rPr>
        <w:t xml:space="preserve">a </w:t>
      </w:r>
      <w:r w:rsidRPr="009A5823">
        <w:rPr>
          <w:rFonts w:asciiTheme="minorHAnsi" w:hAnsiTheme="minorHAnsi"/>
          <w:sz w:val="24"/>
          <w:szCs w:val="24"/>
        </w:rPr>
        <w:t>přepravy</w:t>
      </w:r>
      <w:r>
        <w:rPr>
          <w:rFonts w:asciiTheme="minorHAnsi" w:hAnsiTheme="minorHAnsi"/>
          <w:sz w:val="24"/>
          <w:szCs w:val="24"/>
        </w:rPr>
        <w:t xml:space="preserve"> </w:t>
      </w:r>
      <w:r w:rsidRPr="009A5823">
        <w:rPr>
          <w:rFonts w:asciiTheme="minorHAnsi" w:hAnsiTheme="minorHAnsi"/>
          <w:sz w:val="24"/>
          <w:szCs w:val="24"/>
        </w:rPr>
        <w:t>zboží dvojího užití</w:t>
      </w:r>
      <w:r>
        <w:rPr>
          <w:rFonts w:asciiTheme="minorHAnsi" w:hAnsiTheme="minorHAnsi"/>
          <w:sz w:val="24"/>
          <w:szCs w:val="24"/>
        </w:rPr>
        <w:t>.</w:t>
      </w:r>
    </w:p>
    <w:p w14:paraId="7E199123" w14:textId="77777777" w:rsidR="00A4066D" w:rsidRDefault="00A4066D" w:rsidP="00A4066D">
      <w:pPr>
        <w:spacing w:after="240"/>
        <w:ind w:left="360"/>
        <w:jc w:val="both"/>
        <w:rPr>
          <w:rFonts w:asciiTheme="minorHAnsi" w:hAnsiTheme="minorHAnsi" w:cstheme="minorHAnsi"/>
          <w:sz w:val="24"/>
          <w:szCs w:val="24"/>
        </w:rPr>
      </w:pPr>
      <w:r w:rsidRPr="00D370C4">
        <w:rPr>
          <w:rFonts w:asciiTheme="minorHAnsi" w:hAnsiTheme="minorHAnsi" w:cstheme="minorHAnsi"/>
          <w:sz w:val="24"/>
          <w:szCs w:val="24"/>
        </w:rPr>
        <w:t>Nařízení Evropského parlamentu a</w:t>
      </w:r>
      <w:r>
        <w:rPr>
          <w:rFonts w:asciiTheme="minorHAnsi" w:hAnsiTheme="minorHAnsi" w:cstheme="minorHAnsi"/>
          <w:sz w:val="24"/>
          <w:szCs w:val="24"/>
        </w:rPr>
        <w:t> </w:t>
      </w:r>
      <w:r w:rsidRPr="00D370C4">
        <w:rPr>
          <w:rFonts w:asciiTheme="minorHAnsi" w:hAnsiTheme="minorHAnsi" w:cstheme="minorHAnsi"/>
          <w:sz w:val="24"/>
          <w:szCs w:val="24"/>
        </w:rPr>
        <w:t>Rady (EU) č. 258/2012, kterým se provádí článek 10 protokolu Organizace spojených národů proti nedovolené výrobě střelných zbraní a</w:t>
      </w:r>
      <w:r>
        <w:rPr>
          <w:rFonts w:asciiTheme="minorHAnsi" w:hAnsiTheme="minorHAnsi" w:cstheme="minorHAnsi"/>
          <w:sz w:val="24"/>
          <w:szCs w:val="24"/>
        </w:rPr>
        <w:t> </w:t>
      </w:r>
      <w:r w:rsidRPr="00D370C4">
        <w:rPr>
          <w:rFonts w:asciiTheme="minorHAnsi" w:hAnsiTheme="minorHAnsi" w:cstheme="minorHAnsi"/>
          <w:sz w:val="24"/>
          <w:szCs w:val="24"/>
        </w:rPr>
        <w:t>jejich součástí, dílů a</w:t>
      </w:r>
      <w:r>
        <w:rPr>
          <w:rFonts w:asciiTheme="minorHAnsi" w:hAnsiTheme="minorHAnsi" w:cstheme="minorHAnsi"/>
          <w:sz w:val="24"/>
          <w:szCs w:val="24"/>
        </w:rPr>
        <w:t> </w:t>
      </w:r>
      <w:r w:rsidRPr="00D370C4">
        <w:rPr>
          <w:rFonts w:asciiTheme="minorHAnsi" w:hAnsiTheme="minorHAnsi" w:cstheme="minorHAnsi"/>
          <w:sz w:val="24"/>
          <w:szCs w:val="24"/>
        </w:rPr>
        <w:t>střeliva a</w:t>
      </w:r>
      <w:r>
        <w:rPr>
          <w:rFonts w:asciiTheme="minorHAnsi" w:hAnsiTheme="minorHAnsi" w:cstheme="minorHAnsi"/>
          <w:sz w:val="24"/>
          <w:szCs w:val="24"/>
        </w:rPr>
        <w:t> </w:t>
      </w:r>
      <w:r w:rsidRPr="00D370C4">
        <w:rPr>
          <w:rFonts w:asciiTheme="minorHAnsi" w:hAnsiTheme="minorHAnsi" w:cstheme="minorHAnsi"/>
          <w:sz w:val="24"/>
          <w:szCs w:val="24"/>
        </w:rPr>
        <w:t>obchodování s</w:t>
      </w:r>
      <w:r>
        <w:rPr>
          <w:rFonts w:asciiTheme="minorHAnsi" w:hAnsiTheme="minorHAnsi" w:cstheme="minorHAnsi"/>
          <w:sz w:val="24"/>
          <w:szCs w:val="24"/>
        </w:rPr>
        <w:t> </w:t>
      </w:r>
      <w:r w:rsidRPr="00D370C4">
        <w:rPr>
          <w:rFonts w:asciiTheme="minorHAnsi" w:hAnsiTheme="minorHAnsi" w:cstheme="minorHAnsi"/>
          <w:sz w:val="24"/>
          <w:szCs w:val="24"/>
        </w:rPr>
        <w:t>nimi, který doplňuje Úmluvu Organizace spojených národů proti nadnárodnímu organizovanému zločinu (protokol OSN o</w:t>
      </w:r>
      <w:r>
        <w:rPr>
          <w:rFonts w:asciiTheme="minorHAnsi" w:hAnsiTheme="minorHAnsi" w:cstheme="minorHAnsi"/>
          <w:sz w:val="24"/>
          <w:szCs w:val="24"/>
        </w:rPr>
        <w:t> </w:t>
      </w:r>
      <w:r w:rsidRPr="00D370C4">
        <w:rPr>
          <w:rFonts w:asciiTheme="minorHAnsi" w:hAnsiTheme="minorHAnsi" w:cstheme="minorHAnsi"/>
          <w:sz w:val="24"/>
          <w:szCs w:val="24"/>
        </w:rPr>
        <w:t>střelných zbraních), a</w:t>
      </w:r>
      <w:r>
        <w:rPr>
          <w:rFonts w:asciiTheme="minorHAnsi" w:hAnsiTheme="minorHAnsi" w:cstheme="minorHAnsi"/>
          <w:sz w:val="24"/>
          <w:szCs w:val="24"/>
        </w:rPr>
        <w:t> </w:t>
      </w:r>
      <w:r w:rsidRPr="00D370C4">
        <w:rPr>
          <w:rFonts w:asciiTheme="minorHAnsi" w:hAnsiTheme="minorHAnsi" w:cstheme="minorHAnsi"/>
          <w:sz w:val="24"/>
          <w:szCs w:val="24"/>
        </w:rPr>
        <w:t>stanoví vývozní povolení, opatření pro dovoz a</w:t>
      </w:r>
      <w:r>
        <w:rPr>
          <w:rFonts w:asciiTheme="minorHAnsi" w:hAnsiTheme="minorHAnsi" w:cstheme="minorHAnsi"/>
          <w:sz w:val="24"/>
          <w:szCs w:val="24"/>
        </w:rPr>
        <w:t> </w:t>
      </w:r>
      <w:r w:rsidRPr="00D370C4">
        <w:rPr>
          <w:rFonts w:asciiTheme="minorHAnsi" w:hAnsiTheme="minorHAnsi" w:cstheme="minorHAnsi"/>
          <w:sz w:val="24"/>
          <w:szCs w:val="24"/>
        </w:rPr>
        <w:t>tranzit střelných zbraní, jejich součástí, dílů a</w:t>
      </w:r>
      <w:r>
        <w:rPr>
          <w:rFonts w:asciiTheme="minorHAnsi" w:hAnsiTheme="minorHAnsi" w:cstheme="minorHAnsi"/>
          <w:sz w:val="24"/>
          <w:szCs w:val="24"/>
        </w:rPr>
        <w:t> </w:t>
      </w:r>
      <w:r w:rsidRPr="00D370C4">
        <w:rPr>
          <w:rFonts w:asciiTheme="minorHAnsi" w:hAnsiTheme="minorHAnsi" w:cstheme="minorHAnsi"/>
          <w:sz w:val="24"/>
          <w:szCs w:val="24"/>
        </w:rPr>
        <w:t>střeliva.</w:t>
      </w:r>
    </w:p>
    <w:p w14:paraId="35E1E1CE" w14:textId="77777777" w:rsidR="00A4066D" w:rsidRPr="00D370C4" w:rsidRDefault="00A4066D" w:rsidP="00A4066D">
      <w:pPr>
        <w:spacing w:after="240"/>
        <w:ind w:left="360"/>
        <w:jc w:val="both"/>
        <w:rPr>
          <w:rFonts w:asciiTheme="minorHAnsi" w:hAnsiTheme="minorHAnsi" w:cstheme="minorHAnsi"/>
          <w:sz w:val="24"/>
          <w:szCs w:val="24"/>
        </w:rPr>
      </w:pPr>
      <w:r w:rsidRPr="004C632F">
        <w:rPr>
          <w:rFonts w:asciiTheme="minorHAnsi" w:hAnsiTheme="minorHAnsi" w:cstheme="minorHAnsi"/>
          <w:sz w:val="24"/>
          <w:szCs w:val="24"/>
        </w:rPr>
        <w:t>Směrnice Evropského parlamentu a</w:t>
      </w:r>
      <w:r>
        <w:rPr>
          <w:rFonts w:asciiTheme="minorHAnsi" w:hAnsiTheme="minorHAnsi" w:cstheme="minorHAnsi"/>
          <w:sz w:val="24"/>
          <w:szCs w:val="24"/>
        </w:rPr>
        <w:t> </w:t>
      </w:r>
      <w:r w:rsidRPr="004C632F">
        <w:rPr>
          <w:rFonts w:asciiTheme="minorHAnsi" w:hAnsiTheme="minorHAnsi" w:cstheme="minorHAnsi"/>
          <w:sz w:val="24"/>
          <w:szCs w:val="24"/>
        </w:rPr>
        <w:t>Rady 2009/43/ES</w:t>
      </w:r>
      <w:r>
        <w:rPr>
          <w:rFonts w:asciiTheme="minorHAnsi" w:hAnsiTheme="minorHAnsi" w:cstheme="minorHAnsi"/>
          <w:sz w:val="24"/>
          <w:szCs w:val="24"/>
        </w:rPr>
        <w:t>,</w:t>
      </w:r>
      <w:r w:rsidRPr="004C632F">
        <w:rPr>
          <w:rFonts w:asciiTheme="minorHAnsi" w:hAnsiTheme="minorHAnsi" w:cstheme="minorHAnsi"/>
          <w:sz w:val="24"/>
          <w:szCs w:val="24"/>
        </w:rPr>
        <w:t xml:space="preserve"> o</w:t>
      </w:r>
      <w:r>
        <w:rPr>
          <w:rFonts w:asciiTheme="minorHAnsi" w:hAnsiTheme="minorHAnsi" w:cstheme="minorHAnsi"/>
          <w:sz w:val="24"/>
          <w:szCs w:val="24"/>
        </w:rPr>
        <w:t> </w:t>
      </w:r>
      <w:r w:rsidRPr="004C632F">
        <w:rPr>
          <w:rFonts w:asciiTheme="minorHAnsi" w:hAnsiTheme="minorHAnsi" w:cstheme="minorHAnsi"/>
          <w:sz w:val="24"/>
          <w:szCs w:val="24"/>
        </w:rPr>
        <w:t>zjednodušení podmínek transferů produktů pro obranné účely uvnitř Společenství</w:t>
      </w:r>
      <w:r>
        <w:rPr>
          <w:rFonts w:asciiTheme="minorHAnsi" w:hAnsiTheme="minorHAnsi" w:cstheme="minorHAnsi"/>
          <w:sz w:val="24"/>
          <w:szCs w:val="24"/>
        </w:rPr>
        <w:t>, ve znění pozdějších směrnic.</w:t>
      </w:r>
    </w:p>
    <w:p w14:paraId="35A05981" w14:textId="77777777" w:rsidR="00A4066D" w:rsidRPr="00D370C4" w:rsidRDefault="00E868DC" w:rsidP="00A4066D">
      <w:pPr>
        <w:overflowPunct/>
        <w:autoSpaceDE/>
        <w:autoSpaceDN/>
        <w:adjustRightInd/>
        <w:spacing w:before="120" w:after="160" w:line="276" w:lineRule="auto"/>
        <w:ind w:left="426"/>
        <w:contextualSpacing/>
        <w:jc w:val="both"/>
        <w:textAlignment w:val="auto"/>
        <w:outlineLvl w:val="1"/>
        <w:rPr>
          <w:rFonts w:asciiTheme="minorHAnsi" w:hAnsiTheme="minorHAnsi"/>
          <w:bCs/>
          <w:sz w:val="24"/>
          <w:szCs w:val="24"/>
        </w:rPr>
      </w:pPr>
      <w:hyperlink r:id="rId105" w:history="1">
        <w:r w:rsidR="00A4066D" w:rsidRPr="00D370C4">
          <w:rPr>
            <w:rFonts w:asciiTheme="minorHAnsi" w:hAnsiTheme="minorHAnsi"/>
            <w:bCs/>
            <w:color w:val="0000FF"/>
            <w:sz w:val="24"/>
            <w:szCs w:val="24"/>
            <w:u w:val="single"/>
          </w:rPr>
          <w:t>http://www.mpo.cz/cz/zahranicni-obchod/</w:t>
        </w:r>
      </w:hyperlink>
    </w:p>
    <w:p w14:paraId="63967025" w14:textId="77777777" w:rsidR="00A4066D" w:rsidRPr="00D370C4" w:rsidRDefault="00E868DC" w:rsidP="00A4066D">
      <w:pPr>
        <w:overflowPunct/>
        <w:autoSpaceDE/>
        <w:autoSpaceDN/>
        <w:adjustRightInd/>
        <w:spacing w:before="120" w:after="160" w:line="276" w:lineRule="auto"/>
        <w:ind w:left="426"/>
        <w:contextualSpacing/>
        <w:jc w:val="both"/>
        <w:textAlignment w:val="auto"/>
        <w:outlineLvl w:val="1"/>
        <w:rPr>
          <w:rFonts w:asciiTheme="minorHAnsi" w:hAnsiTheme="minorHAnsi"/>
          <w:bCs/>
          <w:sz w:val="24"/>
          <w:szCs w:val="24"/>
        </w:rPr>
      </w:pPr>
      <w:hyperlink r:id="rId106" w:history="1">
        <w:r w:rsidR="00A4066D" w:rsidRPr="00D370C4">
          <w:rPr>
            <w:rFonts w:asciiTheme="minorHAnsi" w:hAnsiTheme="minorHAnsi"/>
            <w:bCs/>
            <w:color w:val="0000FF"/>
            <w:sz w:val="24"/>
            <w:szCs w:val="24"/>
            <w:u w:val="single"/>
          </w:rPr>
          <w:t>http://www.mpo.cz/cz/zahranicni-obchod/licencni-sprava/</w:t>
        </w:r>
      </w:hyperlink>
    </w:p>
    <w:p w14:paraId="1D5923D2" w14:textId="77777777" w:rsidR="00A4066D" w:rsidRPr="00D370C4" w:rsidRDefault="00E868DC" w:rsidP="00A4066D">
      <w:pPr>
        <w:overflowPunct/>
        <w:autoSpaceDE/>
        <w:autoSpaceDN/>
        <w:adjustRightInd/>
        <w:spacing w:before="120" w:after="160" w:line="340" w:lineRule="exact"/>
        <w:ind w:left="426"/>
        <w:contextualSpacing/>
        <w:jc w:val="both"/>
        <w:textAlignment w:val="auto"/>
        <w:outlineLvl w:val="1"/>
        <w:rPr>
          <w:rFonts w:asciiTheme="minorHAnsi" w:hAnsiTheme="minorHAnsi"/>
          <w:bCs/>
          <w:sz w:val="24"/>
          <w:szCs w:val="24"/>
        </w:rPr>
      </w:pPr>
      <w:hyperlink r:id="rId107" w:history="1">
        <w:r w:rsidR="00A4066D" w:rsidRPr="00D370C4">
          <w:rPr>
            <w:rFonts w:asciiTheme="minorHAnsi" w:hAnsiTheme="minorHAnsi"/>
            <w:bCs/>
            <w:color w:val="0000FF"/>
            <w:sz w:val="24"/>
            <w:szCs w:val="24"/>
            <w:u w:val="single"/>
          </w:rPr>
          <w:t>http://</w:t>
        </w:r>
      </w:hyperlink>
      <w:hyperlink r:id="rId108" w:history="1">
        <w:r w:rsidR="00A4066D" w:rsidRPr="00D370C4">
          <w:rPr>
            <w:rFonts w:asciiTheme="minorHAnsi" w:hAnsiTheme="minorHAnsi"/>
            <w:bCs/>
            <w:color w:val="0000FF"/>
            <w:sz w:val="24"/>
            <w:szCs w:val="24"/>
            <w:u w:val="single"/>
          </w:rPr>
          <w:t>www.un.org/disarmament/WMD/Nuclear/NPTtext.shtml</w:t>
        </w:r>
      </w:hyperlink>
    </w:p>
    <w:p w14:paraId="7FBFE3BC" w14:textId="77777777" w:rsidR="00A4066D" w:rsidRPr="00D370C4" w:rsidRDefault="00E868DC" w:rsidP="00A4066D">
      <w:pPr>
        <w:overflowPunct/>
        <w:autoSpaceDE/>
        <w:autoSpaceDN/>
        <w:adjustRightInd/>
        <w:spacing w:before="120" w:after="160" w:line="340" w:lineRule="exact"/>
        <w:ind w:left="426"/>
        <w:contextualSpacing/>
        <w:jc w:val="both"/>
        <w:textAlignment w:val="auto"/>
        <w:outlineLvl w:val="1"/>
        <w:rPr>
          <w:rFonts w:asciiTheme="minorHAnsi" w:hAnsiTheme="minorHAnsi"/>
          <w:bCs/>
          <w:sz w:val="24"/>
          <w:szCs w:val="24"/>
        </w:rPr>
      </w:pPr>
      <w:hyperlink r:id="rId109" w:history="1">
        <w:r w:rsidR="00A4066D" w:rsidRPr="00D370C4">
          <w:rPr>
            <w:rFonts w:asciiTheme="minorHAnsi" w:hAnsiTheme="minorHAnsi"/>
            <w:bCs/>
            <w:color w:val="0000FF"/>
            <w:sz w:val="24"/>
            <w:szCs w:val="24"/>
            <w:u w:val="single"/>
          </w:rPr>
          <w:t>http://www.nuclearsuppliersgroup.org</w:t>
        </w:r>
      </w:hyperlink>
      <w:hyperlink r:id="rId110" w:history="1">
        <w:r w:rsidR="00A4066D" w:rsidRPr="00D370C4">
          <w:rPr>
            <w:rFonts w:asciiTheme="minorHAnsi" w:hAnsiTheme="minorHAnsi"/>
            <w:bCs/>
            <w:color w:val="0000FF"/>
            <w:sz w:val="24"/>
            <w:szCs w:val="24"/>
            <w:u w:val="single"/>
          </w:rPr>
          <w:t>/</w:t>
        </w:r>
      </w:hyperlink>
    </w:p>
    <w:p w14:paraId="7F90A931" w14:textId="77777777" w:rsidR="00A4066D" w:rsidRPr="00D370C4" w:rsidRDefault="00E868DC" w:rsidP="00A4066D">
      <w:pPr>
        <w:overflowPunct/>
        <w:autoSpaceDE/>
        <w:autoSpaceDN/>
        <w:adjustRightInd/>
        <w:spacing w:before="120" w:after="160" w:line="340" w:lineRule="exact"/>
        <w:ind w:left="426"/>
        <w:contextualSpacing/>
        <w:jc w:val="both"/>
        <w:textAlignment w:val="auto"/>
        <w:outlineLvl w:val="1"/>
        <w:rPr>
          <w:rFonts w:asciiTheme="minorHAnsi" w:hAnsiTheme="minorHAnsi"/>
          <w:bCs/>
          <w:sz w:val="24"/>
          <w:szCs w:val="24"/>
        </w:rPr>
      </w:pPr>
      <w:hyperlink w:history="1">
        <w:r w:rsidR="00A4066D" w:rsidRPr="00D370C4">
          <w:rPr>
            <w:rFonts w:asciiTheme="minorHAnsi" w:hAnsiTheme="minorHAnsi"/>
            <w:bCs/>
            <w:color w:val="0000FF"/>
            <w:sz w:val="24"/>
            <w:szCs w:val="24"/>
            <w:u w:val="single"/>
          </w:rPr>
          <w:t>http://</w:t>
        </w:r>
      </w:hyperlink>
      <w:hyperlink r:id="rId111" w:history="1">
        <w:r w:rsidR="00A4066D" w:rsidRPr="00D370C4">
          <w:rPr>
            <w:rFonts w:asciiTheme="minorHAnsi" w:hAnsiTheme="minorHAnsi"/>
            <w:bCs/>
            <w:color w:val="0000FF"/>
            <w:sz w:val="24"/>
            <w:szCs w:val="24"/>
            <w:u w:val="single"/>
          </w:rPr>
          <w:t>www.australiagroup.net/en/index.html</w:t>
        </w:r>
      </w:hyperlink>
    </w:p>
    <w:p w14:paraId="6BB7AD6A" w14:textId="77777777" w:rsidR="00A4066D" w:rsidRPr="00D370C4" w:rsidRDefault="00E868DC" w:rsidP="00A4066D">
      <w:pPr>
        <w:overflowPunct/>
        <w:autoSpaceDE/>
        <w:autoSpaceDN/>
        <w:adjustRightInd/>
        <w:spacing w:before="120" w:after="160" w:line="340" w:lineRule="exact"/>
        <w:ind w:left="426"/>
        <w:contextualSpacing/>
        <w:jc w:val="both"/>
        <w:textAlignment w:val="auto"/>
        <w:outlineLvl w:val="1"/>
        <w:rPr>
          <w:rFonts w:asciiTheme="minorHAnsi" w:hAnsiTheme="minorHAnsi"/>
          <w:bCs/>
          <w:sz w:val="24"/>
          <w:szCs w:val="24"/>
        </w:rPr>
      </w:pPr>
      <w:hyperlink w:history="1">
        <w:r w:rsidR="00A4066D" w:rsidRPr="00D370C4">
          <w:rPr>
            <w:rFonts w:asciiTheme="minorHAnsi" w:hAnsiTheme="minorHAnsi"/>
            <w:bCs/>
            <w:color w:val="0000FF"/>
            <w:sz w:val="24"/>
            <w:szCs w:val="24"/>
            <w:u w:val="single"/>
          </w:rPr>
          <w:t>http://</w:t>
        </w:r>
      </w:hyperlink>
      <w:hyperlink r:id="rId112" w:history="1">
        <w:r w:rsidR="00A4066D" w:rsidRPr="00D370C4">
          <w:rPr>
            <w:rFonts w:asciiTheme="minorHAnsi" w:hAnsiTheme="minorHAnsi"/>
            <w:bCs/>
            <w:color w:val="0000FF"/>
            <w:sz w:val="24"/>
            <w:szCs w:val="24"/>
            <w:u w:val="single"/>
          </w:rPr>
          <w:t>www.mtcr.info/english/index.html</w:t>
        </w:r>
      </w:hyperlink>
    </w:p>
    <w:p w14:paraId="0084BC04" w14:textId="77777777" w:rsidR="00A4066D" w:rsidRPr="00D370C4" w:rsidRDefault="00E868DC" w:rsidP="00A4066D">
      <w:pPr>
        <w:overflowPunct/>
        <w:autoSpaceDE/>
        <w:autoSpaceDN/>
        <w:adjustRightInd/>
        <w:spacing w:before="120" w:after="160" w:line="276" w:lineRule="auto"/>
        <w:ind w:left="426"/>
        <w:contextualSpacing/>
        <w:jc w:val="both"/>
        <w:textAlignment w:val="auto"/>
        <w:outlineLvl w:val="1"/>
        <w:rPr>
          <w:rFonts w:asciiTheme="minorHAnsi" w:hAnsiTheme="minorHAnsi"/>
          <w:bCs/>
          <w:sz w:val="24"/>
          <w:szCs w:val="24"/>
        </w:rPr>
      </w:pPr>
      <w:hyperlink r:id="rId113" w:history="1">
        <w:r w:rsidR="00A4066D" w:rsidRPr="00D370C4">
          <w:rPr>
            <w:rFonts w:asciiTheme="minorHAnsi" w:hAnsiTheme="minorHAnsi"/>
            <w:bCs/>
            <w:color w:val="0000FF"/>
            <w:sz w:val="24"/>
            <w:szCs w:val="24"/>
            <w:u w:val="single"/>
          </w:rPr>
          <w:t>http://</w:t>
        </w:r>
      </w:hyperlink>
      <w:hyperlink r:id="rId114" w:history="1">
        <w:r w:rsidR="00A4066D" w:rsidRPr="00D370C4">
          <w:rPr>
            <w:rFonts w:asciiTheme="minorHAnsi" w:hAnsiTheme="minorHAnsi"/>
            <w:bCs/>
            <w:color w:val="0000FF"/>
            <w:sz w:val="24"/>
            <w:szCs w:val="24"/>
            <w:u w:val="single"/>
          </w:rPr>
          <w:t>www.wassenaar.org/index.html</w:t>
        </w:r>
      </w:hyperlink>
      <w:r w:rsidR="00A4066D" w:rsidRPr="00D370C4">
        <w:rPr>
          <w:rFonts w:asciiTheme="minorHAnsi" w:hAnsiTheme="minorHAnsi"/>
          <w:bCs/>
          <w:sz w:val="24"/>
          <w:szCs w:val="24"/>
        </w:rPr>
        <w:t xml:space="preserve"> </w:t>
      </w:r>
    </w:p>
    <w:p w14:paraId="7F2D8658" w14:textId="77777777" w:rsidR="00A4066D" w:rsidRPr="00D370C4" w:rsidRDefault="00E868DC" w:rsidP="00A4066D">
      <w:pPr>
        <w:overflowPunct/>
        <w:autoSpaceDE/>
        <w:autoSpaceDN/>
        <w:adjustRightInd/>
        <w:spacing w:before="120" w:after="160" w:line="276" w:lineRule="auto"/>
        <w:ind w:left="426"/>
        <w:contextualSpacing/>
        <w:jc w:val="both"/>
        <w:textAlignment w:val="auto"/>
        <w:outlineLvl w:val="1"/>
        <w:rPr>
          <w:rFonts w:asciiTheme="minorHAnsi" w:hAnsiTheme="minorHAnsi"/>
          <w:bCs/>
          <w:sz w:val="24"/>
          <w:szCs w:val="24"/>
        </w:rPr>
      </w:pPr>
      <w:hyperlink r:id="rId115" w:history="1">
        <w:r w:rsidR="00A4066D" w:rsidRPr="00D370C4">
          <w:rPr>
            <w:rFonts w:asciiTheme="minorHAnsi" w:hAnsiTheme="minorHAnsi"/>
            <w:bCs/>
            <w:color w:val="0000FF"/>
            <w:sz w:val="24"/>
            <w:szCs w:val="24"/>
            <w:u w:val="single"/>
          </w:rPr>
          <w:t>http://ec.europa.eu/trade/import-and-export-rules/export-from-eu/dual-use-controls/</w:t>
        </w:r>
      </w:hyperlink>
    </w:p>
    <w:p w14:paraId="1087D436" w14:textId="77777777" w:rsidR="00A4066D" w:rsidRPr="00D370C4" w:rsidRDefault="00E868DC" w:rsidP="00A4066D">
      <w:pPr>
        <w:overflowPunct/>
        <w:autoSpaceDE/>
        <w:autoSpaceDN/>
        <w:adjustRightInd/>
        <w:spacing w:before="120" w:after="160" w:line="340" w:lineRule="exact"/>
        <w:ind w:left="426"/>
        <w:contextualSpacing/>
        <w:jc w:val="both"/>
        <w:textAlignment w:val="auto"/>
        <w:outlineLvl w:val="1"/>
        <w:rPr>
          <w:rFonts w:asciiTheme="minorHAnsi" w:hAnsiTheme="minorHAnsi"/>
          <w:sz w:val="22"/>
        </w:rPr>
      </w:pPr>
      <w:hyperlink r:id="rId116" w:history="1">
        <w:r w:rsidR="00A4066D" w:rsidRPr="00D370C4">
          <w:rPr>
            <w:rFonts w:asciiTheme="minorHAnsi" w:hAnsiTheme="minorHAnsi"/>
            <w:bCs/>
            <w:color w:val="0000FF"/>
            <w:sz w:val="24"/>
            <w:szCs w:val="24"/>
            <w:u w:val="single"/>
          </w:rPr>
          <w:t>http://www.mfcr.cz/cs/legislativa/mezinarodni-sankce</w:t>
        </w:r>
      </w:hyperlink>
    </w:p>
    <w:p w14:paraId="45E4CC65" w14:textId="77777777" w:rsidR="00A4066D" w:rsidRDefault="00E868DC" w:rsidP="00A4066D">
      <w:pPr>
        <w:overflowPunct/>
        <w:autoSpaceDE/>
        <w:autoSpaceDN/>
        <w:adjustRightInd/>
        <w:spacing w:before="120" w:after="160" w:line="340" w:lineRule="exact"/>
        <w:ind w:left="426"/>
        <w:contextualSpacing/>
        <w:jc w:val="both"/>
        <w:textAlignment w:val="auto"/>
        <w:outlineLvl w:val="1"/>
        <w:rPr>
          <w:rFonts w:asciiTheme="minorHAnsi" w:hAnsiTheme="minorHAnsi"/>
          <w:bCs/>
          <w:color w:val="0000FF"/>
          <w:sz w:val="24"/>
          <w:szCs w:val="24"/>
          <w:u w:val="single"/>
        </w:rPr>
      </w:pPr>
      <w:hyperlink r:id="rId117" w:history="1">
        <w:r w:rsidR="00A4066D" w:rsidRPr="00BB0965">
          <w:rPr>
            <w:rStyle w:val="Hypertextovodkaz"/>
            <w:rFonts w:asciiTheme="minorHAnsi" w:hAnsiTheme="minorHAnsi"/>
            <w:bCs/>
            <w:sz w:val="24"/>
            <w:szCs w:val="24"/>
          </w:rPr>
          <w:t>http://eeas.europa.eu/cfsp/sanctions/index_en.htm</w:t>
        </w:r>
      </w:hyperlink>
    </w:p>
    <w:p w14:paraId="20D47CE0" w14:textId="1B72073E" w:rsidR="002D63C1" w:rsidRDefault="002D63C1" w:rsidP="002D63C1">
      <w:pPr>
        <w:overflowPunct/>
        <w:autoSpaceDE/>
        <w:autoSpaceDN/>
        <w:adjustRightInd/>
        <w:spacing w:before="120" w:after="160" w:line="340" w:lineRule="exact"/>
        <w:ind w:left="426"/>
        <w:contextualSpacing/>
        <w:jc w:val="both"/>
        <w:textAlignment w:val="auto"/>
        <w:outlineLvl w:val="1"/>
        <w:rPr>
          <w:rFonts w:asciiTheme="minorHAnsi" w:hAnsiTheme="minorHAnsi"/>
          <w:bCs/>
          <w:color w:val="0000FF"/>
          <w:sz w:val="24"/>
          <w:szCs w:val="24"/>
          <w:u w:val="single"/>
        </w:rPr>
      </w:pPr>
    </w:p>
    <w:sectPr w:rsidR="002D63C1" w:rsidSect="006C138F">
      <w:footerReference w:type="default" r:id="rId118"/>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6CF1" w14:textId="77777777" w:rsidR="00643CF6" w:rsidRDefault="00643CF6" w:rsidP="00D339BA">
      <w:r>
        <w:separator/>
      </w:r>
    </w:p>
  </w:endnote>
  <w:endnote w:type="continuationSeparator" w:id="0">
    <w:p w14:paraId="6A82ED50" w14:textId="77777777" w:rsidR="00643CF6" w:rsidRDefault="00643CF6" w:rsidP="00D3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956567"/>
      <w:docPartObj>
        <w:docPartGallery w:val="Page Numbers (Bottom of Page)"/>
        <w:docPartUnique/>
      </w:docPartObj>
    </w:sdtPr>
    <w:sdtEndPr/>
    <w:sdtContent>
      <w:p w14:paraId="40CC766F" w14:textId="77777777" w:rsidR="00643CF6" w:rsidRDefault="00643CF6">
        <w:pPr>
          <w:pStyle w:val="Zpat"/>
          <w:jc w:val="center"/>
        </w:pPr>
        <w:r>
          <w:fldChar w:fldCharType="begin"/>
        </w:r>
        <w:r>
          <w:instrText>PAGE   \* MERGEFORMAT</w:instrText>
        </w:r>
        <w:r>
          <w:fldChar w:fldCharType="separate"/>
        </w:r>
        <w:r>
          <w:rPr>
            <w:noProof/>
          </w:rPr>
          <w:t>73</w:t>
        </w:r>
        <w:r>
          <w:fldChar w:fldCharType="end"/>
        </w:r>
      </w:p>
    </w:sdtContent>
  </w:sdt>
  <w:p w14:paraId="7EE855F7" w14:textId="77777777" w:rsidR="00643CF6" w:rsidRDefault="00643C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2E2E5" w14:textId="77777777" w:rsidR="00643CF6" w:rsidRDefault="00643CF6" w:rsidP="00D339BA">
      <w:r>
        <w:separator/>
      </w:r>
    </w:p>
  </w:footnote>
  <w:footnote w:type="continuationSeparator" w:id="0">
    <w:p w14:paraId="2C0057CB" w14:textId="77777777" w:rsidR="00643CF6" w:rsidRDefault="00643CF6" w:rsidP="00D339BA">
      <w:r>
        <w:continuationSeparator/>
      </w:r>
    </w:p>
  </w:footnote>
  <w:footnote w:id="1">
    <w:p w14:paraId="4402CE17" w14:textId="77777777" w:rsidR="00643CF6" w:rsidRPr="00203CA0" w:rsidRDefault="00643CF6" w:rsidP="003933D4">
      <w:pPr>
        <w:pStyle w:val="Prosttext"/>
        <w:spacing w:after="120"/>
        <w:jc w:val="both"/>
        <w:rPr>
          <w:rFonts w:asciiTheme="minorHAnsi" w:hAnsiTheme="minorHAnsi" w:cstheme="minorHAnsi"/>
          <w:sz w:val="20"/>
          <w:szCs w:val="20"/>
        </w:rPr>
      </w:pPr>
      <w:r w:rsidRPr="00203CA0">
        <w:rPr>
          <w:rStyle w:val="Znakapoznpodarou"/>
          <w:rFonts w:asciiTheme="minorHAnsi" w:hAnsiTheme="minorHAnsi" w:cstheme="minorHAnsi"/>
          <w:sz w:val="20"/>
          <w:szCs w:val="20"/>
        </w:rPr>
        <w:footnoteRef/>
      </w:r>
      <w:r w:rsidRPr="00203CA0">
        <w:rPr>
          <w:rFonts w:asciiTheme="minorHAnsi" w:hAnsiTheme="minorHAnsi" w:cstheme="minorHAnsi"/>
          <w:sz w:val="20"/>
          <w:szCs w:val="20"/>
        </w:rPr>
        <w:t xml:space="preserve"> Pozice Č</w:t>
      </w:r>
      <w:r>
        <w:rPr>
          <w:rFonts w:asciiTheme="minorHAnsi" w:hAnsiTheme="minorHAnsi" w:cstheme="minorHAnsi"/>
          <w:sz w:val="20"/>
          <w:szCs w:val="20"/>
        </w:rPr>
        <w:t>R</w:t>
      </w:r>
      <w:r w:rsidRPr="00203CA0">
        <w:rPr>
          <w:rFonts w:asciiTheme="minorHAnsi" w:hAnsiTheme="minorHAnsi" w:cstheme="minorHAnsi"/>
          <w:sz w:val="20"/>
          <w:szCs w:val="20"/>
        </w:rPr>
        <w:t xml:space="preserve"> ke sjednávaným FTAs, která je souhrnem stanovisek jednotlivých rezortů, zájmových skupin, zastupitelských úřadů, asociací, podnikatelů, nevládních organizací, je prezentována a prosazována v</w:t>
      </w:r>
      <w:r>
        <w:rPr>
          <w:rFonts w:asciiTheme="minorHAnsi" w:hAnsiTheme="minorHAnsi" w:cstheme="minorHAnsi"/>
          <w:sz w:val="20"/>
          <w:szCs w:val="20"/>
        </w:rPr>
        <w:t> </w:t>
      </w:r>
      <w:r w:rsidRPr="00203CA0">
        <w:rPr>
          <w:rFonts w:asciiTheme="minorHAnsi" w:hAnsiTheme="minorHAnsi" w:cstheme="minorHAnsi"/>
          <w:sz w:val="20"/>
          <w:szCs w:val="20"/>
        </w:rPr>
        <w:t>orgánech EU. Kompromis nalezený na evropské úrovni je následně prosazován Evropskou komisí ve vyjednáváních s partnerskou zemí.</w:t>
      </w:r>
    </w:p>
    <w:p w14:paraId="3AA91456" w14:textId="77777777" w:rsidR="00643CF6" w:rsidRDefault="00643CF6" w:rsidP="003933D4">
      <w:pPr>
        <w:pStyle w:val="Textpoznpodarou"/>
      </w:pPr>
    </w:p>
  </w:footnote>
  <w:footnote w:id="2">
    <w:p w14:paraId="1F7A0347" w14:textId="77777777" w:rsidR="00643CF6" w:rsidRDefault="00643CF6" w:rsidP="00D72876">
      <w:pPr>
        <w:pStyle w:val="Textpoznpodarou"/>
        <w:jc w:val="both"/>
      </w:pPr>
      <w:r>
        <w:rPr>
          <w:rStyle w:val="Znakapoznpodarou"/>
        </w:rPr>
        <w:footnoteRef/>
      </w:r>
      <w:r>
        <w:t xml:space="preserve"> </w:t>
      </w:r>
      <w:r w:rsidRPr="000528CF">
        <w:rPr>
          <w:b/>
        </w:rPr>
        <w:t xml:space="preserve">ČR v souladu s čl. 10a Ústavy ČR přenesla některé své pravomoci na EU. </w:t>
      </w:r>
      <w:r>
        <w:t xml:space="preserve">Takový krok je možné učinit na základě mezinárodní smlouvy, </w:t>
      </w:r>
      <w:r w:rsidRPr="000528CF">
        <w:t xml:space="preserve">k </w:t>
      </w:r>
      <w:r>
        <w:t>jejíž ratifikaci</w:t>
      </w:r>
      <w:r w:rsidRPr="000528CF">
        <w:t xml:space="preserve"> je třeba souhlasu třípětinové většiny všech poslanců a třípětinové většiny všech přítomných senátorů, pokud ústavní zákon nestanoví, </w:t>
      </w:r>
      <w:r>
        <w:t>že k jejich</w:t>
      </w:r>
      <w:r w:rsidRPr="000528CF">
        <w:t xml:space="preserve"> ratifikaci je třeba souhlasu daného v referendu.</w:t>
      </w:r>
      <w:r>
        <w:t xml:space="preserve"> V oblastech, kde byla takto na EU převedena pravomoc EU, mohou být sjednávány mezinárodní smlouvy jménem EU. </w:t>
      </w:r>
    </w:p>
  </w:footnote>
  <w:footnote w:id="3">
    <w:p w14:paraId="26DC705E" w14:textId="77777777" w:rsidR="00643CF6" w:rsidRDefault="00643CF6" w:rsidP="00480810">
      <w:pPr>
        <w:pStyle w:val="Textpoznpodarou"/>
        <w:jc w:val="both"/>
      </w:pPr>
      <w:r>
        <w:rPr>
          <w:rStyle w:val="Znakapoznpodarou"/>
        </w:rPr>
        <w:footnoteRef/>
      </w:r>
      <w:r>
        <w:t xml:space="preserve"> </w:t>
      </w:r>
      <w:r w:rsidRPr="000528CF">
        <w:rPr>
          <w:b/>
        </w:rPr>
        <w:t xml:space="preserve">Podle čl. 10 Ústavy </w:t>
      </w:r>
      <w:r>
        <w:rPr>
          <w:b/>
        </w:rPr>
        <w:t>ČR</w:t>
      </w:r>
      <w:r w:rsidRPr="00A4559A">
        <w:t xml:space="preserve"> jsou vyhlášené mezinárodní smlouvy, k jejichž ratifikaci dal Parlament souhlas a jimiž je </w:t>
      </w:r>
      <w:r>
        <w:t>ČR</w:t>
      </w:r>
      <w:r w:rsidRPr="00A4559A">
        <w:t xml:space="preserve"> vázána, součástí právního řádu; stanoví-li mezinárodní smlouva něco jiného než zákon, použije se mezinárodní smlouva.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5.25pt;height:203.25pt" o:bullet="t">
        <v:imagedata r:id="rId1" o:title="art5E29"/>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17100D7"/>
    <w:multiLevelType w:val="hybridMultilevel"/>
    <w:tmpl w:val="BFDCE3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286F4B"/>
    <w:multiLevelType w:val="hybridMultilevel"/>
    <w:tmpl w:val="5CA8EBB8"/>
    <w:lvl w:ilvl="0" w:tplc="A82AEDFA">
      <w:start w:val="1"/>
      <w:numFmt w:val="decimal"/>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5A611B"/>
    <w:multiLevelType w:val="hybridMultilevel"/>
    <w:tmpl w:val="3B9086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61D73"/>
    <w:multiLevelType w:val="hybridMultilevel"/>
    <w:tmpl w:val="E09A1C9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924625B"/>
    <w:multiLevelType w:val="hybridMultilevel"/>
    <w:tmpl w:val="15A00F58"/>
    <w:lvl w:ilvl="0" w:tplc="EFCADB7A">
      <w:start w:val="1"/>
      <w:numFmt w:val="bullet"/>
      <w:lvlText w:val="•"/>
      <w:lvlJc w:val="left"/>
      <w:pPr>
        <w:tabs>
          <w:tab w:val="num" w:pos="720"/>
        </w:tabs>
        <w:ind w:left="720" w:hanging="360"/>
      </w:pPr>
      <w:rPr>
        <w:rFonts w:ascii="Arial" w:hAnsi="Arial" w:hint="default"/>
      </w:rPr>
    </w:lvl>
    <w:lvl w:ilvl="1" w:tplc="803E432A" w:tentative="1">
      <w:start w:val="1"/>
      <w:numFmt w:val="bullet"/>
      <w:lvlText w:val="•"/>
      <w:lvlJc w:val="left"/>
      <w:pPr>
        <w:tabs>
          <w:tab w:val="num" w:pos="1440"/>
        </w:tabs>
        <w:ind w:left="1440" w:hanging="360"/>
      </w:pPr>
      <w:rPr>
        <w:rFonts w:ascii="Arial" w:hAnsi="Arial" w:hint="default"/>
      </w:rPr>
    </w:lvl>
    <w:lvl w:ilvl="2" w:tplc="3196BB3C" w:tentative="1">
      <w:start w:val="1"/>
      <w:numFmt w:val="bullet"/>
      <w:lvlText w:val="•"/>
      <w:lvlJc w:val="left"/>
      <w:pPr>
        <w:tabs>
          <w:tab w:val="num" w:pos="2160"/>
        </w:tabs>
        <w:ind w:left="2160" w:hanging="360"/>
      </w:pPr>
      <w:rPr>
        <w:rFonts w:ascii="Arial" w:hAnsi="Arial" w:hint="default"/>
      </w:rPr>
    </w:lvl>
    <w:lvl w:ilvl="3" w:tplc="5D1A071C" w:tentative="1">
      <w:start w:val="1"/>
      <w:numFmt w:val="bullet"/>
      <w:lvlText w:val="•"/>
      <w:lvlJc w:val="left"/>
      <w:pPr>
        <w:tabs>
          <w:tab w:val="num" w:pos="2880"/>
        </w:tabs>
        <w:ind w:left="2880" w:hanging="360"/>
      </w:pPr>
      <w:rPr>
        <w:rFonts w:ascii="Arial" w:hAnsi="Arial" w:hint="default"/>
      </w:rPr>
    </w:lvl>
    <w:lvl w:ilvl="4" w:tplc="F6BC453E" w:tentative="1">
      <w:start w:val="1"/>
      <w:numFmt w:val="bullet"/>
      <w:lvlText w:val="•"/>
      <w:lvlJc w:val="left"/>
      <w:pPr>
        <w:tabs>
          <w:tab w:val="num" w:pos="3600"/>
        </w:tabs>
        <w:ind w:left="3600" w:hanging="360"/>
      </w:pPr>
      <w:rPr>
        <w:rFonts w:ascii="Arial" w:hAnsi="Arial" w:hint="default"/>
      </w:rPr>
    </w:lvl>
    <w:lvl w:ilvl="5" w:tplc="C2388358" w:tentative="1">
      <w:start w:val="1"/>
      <w:numFmt w:val="bullet"/>
      <w:lvlText w:val="•"/>
      <w:lvlJc w:val="left"/>
      <w:pPr>
        <w:tabs>
          <w:tab w:val="num" w:pos="4320"/>
        </w:tabs>
        <w:ind w:left="4320" w:hanging="360"/>
      </w:pPr>
      <w:rPr>
        <w:rFonts w:ascii="Arial" w:hAnsi="Arial" w:hint="default"/>
      </w:rPr>
    </w:lvl>
    <w:lvl w:ilvl="6" w:tplc="310627DA" w:tentative="1">
      <w:start w:val="1"/>
      <w:numFmt w:val="bullet"/>
      <w:lvlText w:val="•"/>
      <w:lvlJc w:val="left"/>
      <w:pPr>
        <w:tabs>
          <w:tab w:val="num" w:pos="5040"/>
        </w:tabs>
        <w:ind w:left="5040" w:hanging="360"/>
      </w:pPr>
      <w:rPr>
        <w:rFonts w:ascii="Arial" w:hAnsi="Arial" w:hint="default"/>
      </w:rPr>
    </w:lvl>
    <w:lvl w:ilvl="7" w:tplc="261C429A" w:tentative="1">
      <w:start w:val="1"/>
      <w:numFmt w:val="bullet"/>
      <w:lvlText w:val="•"/>
      <w:lvlJc w:val="left"/>
      <w:pPr>
        <w:tabs>
          <w:tab w:val="num" w:pos="5760"/>
        </w:tabs>
        <w:ind w:left="5760" w:hanging="360"/>
      </w:pPr>
      <w:rPr>
        <w:rFonts w:ascii="Arial" w:hAnsi="Arial" w:hint="default"/>
      </w:rPr>
    </w:lvl>
    <w:lvl w:ilvl="8" w:tplc="628032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7E4AAF"/>
    <w:multiLevelType w:val="hybridMultilevel"/>
    <w:tmpl w:val="E31EBCA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09901D51"/>
    <w:multiLevelType w:val="hybridMultilevel"/>
    <w:tmpl w:val="C6FC65A6"/>
    <w:lvl w:ilvl="0" w:tplc="7CF2D65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9314B7"/>
    <w:multiLevelType w:val="hybridMultilevel"/>
    <w:tmpl w:val="ED56AD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CB4702"/>
    <w:multiLevelType w:val="multilevel"/>
    <w:tmpl w:val="DFAC72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3"/>
      <w:lvlJc w:val="left"/>
      <w:pPr>
        <w:tabs>
          <w:tab w:val="num" w:pos="1080"/>
        </w:tabs>
        <w:ind w:left="1080" w:hanging="360"/>
      </w:pPr>
      <w:rPr>
        <w:rFonts w:ascii="Courier New" w:hAnsi="Courier New" w:hint="default"/>
        <w:sz w:val="20"/>
      </w:rPr>
    </w:lvl>
    <w:lvl w:ilvl="2">
      <w:start w:val="1"/>
      <w:numFmt w:val="bullet"/>
      <w:lvlText w:val=""/>
      <w:lvlPicBulletId w:val="4"/>
      <w:lvlJc w:val="left"/>
      <w:pPr>
        <w:tabs>
          <w:tab w:val="num" w:pos="1800"/>
        </w:tabs>
        <w:ind w:left="1800" w:hanging="360"/>
      </w:pPr>
      <w:rPr>
        <w:rFonts w:ascii="Wingdings" w:hAnsi="Wingdings" w:hint="default"/>
        <w:sz w:val="20"/>
      </w:rPr>
    </w:lvl>
    <w:lvl w:ilvl="3">
      <w:start w:val="3"/>
      <w:numFmt w:val="bullet"/>
      <w:lvlText w:val="-"/>
      <w:lvlJc w:val="left"/>
      <w:pPr>
        <w:ind w:left="2520" w:hanging="360"/>
      </w:pPr>
      <w:rPr>
        <w:rFonts w:ascii="Calibri" w:eastAsia="Times New Roman" w:hAnsi="Calibri" w:cstheme="minorHAnsi"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33C2B82"/>
    <w:multiLevelType w:val="hybridMultilevel"/>
    <w:tmpl w:val="B2389E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B95FA5"/>
    <w:multiLevelType w:val="hybridMultilevel"/>
    <w:tmpl w:val="2EFC0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3F7251"/>
    <w:multiLevelType w:val="hybridMultilevel"/>
    <w:tmpl w:val="D138DD2E"/>
    <w:lvl w:ilvl="0" w:tplc="7CF2D65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82610C"/>
    <w:multiLevelType w:val="hybridMultilevel"/>
    <w:tmpl w:val="B09CC9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0043B8"/>
    <w:multiLevelType w:val="hybridMultilevel"/>
    <w:tmpl w:val="F428498E"/>
    <w:lvl w:ilvl="0" w:tplc="1F4061A2">
      <w:start w:val="1"/>
      <w:numFmt w:val="decimal"/>
      <w:lvlText w:val="%1."/>
      <w:lvlJc w:val="left"/>
      <w:pPr>
        <w:ind w:left="644" w:hanging="360"/>
      </w:pPr>
      <w:rPr>
        <w:b/>
        <w:i w:val="0"/>
        <w:color w:val="auto"/>
        <w:sz w:val="28"/>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133E45"/>
    <w:multiLevelType w:val="hybridMultilevel"/>
    <w:tmpl w:val="37CE26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F879D3"/>
    <w:multiLevelType w:val="hybridMultilevel"/>
    <w:tmpl w:val="AFF6E6A2"/>
    <w:lvl w:ilvl="0" w:tplc="8D825014">
      <w:start w:val="1"/>
      <w:numFmt w:val="bullet"/>
      <w:lvlText w:val=""/>
      <w:lvlPicBulletId w:val="0"/>
      <w:lvlJc w:val="left"/>
      <w:pPr>
        <w:tabs>
          <w:tab w:val="num" w:pos="720"/>
        </w:tabs>
        <w:ind w:left="720" w:hanging="360"/>
      </w:pPr>
      <w:rPr>
        <w:rFonts w:ascii="Symbol" w:hAnsi="Symbol" w:hint="default"/>
      </w:rPr>
    </w:lvl>
    <w:lvl w:ilvl="1" w:tplc="9912E67E">
      <w:start w:val="1441"/>
      <w:numFmt w:val="bullet"/>
      <w:lvlText w:val="•"/>
      <w:lvlJc w:val="left"/>
      <w:pPr>
        <w:tabs>
          <w:tab w:val="num" w:pos="1440"/>
        </w:tabs>
        <w:ind w:left="1440" w:hanging="360"/>
      </w:pPr>
      <w:rPr>
        <w:rFonts w:ascii="Times New Roman" w:hAnsi="Times New Roman" w:hint="default"/>
      </w:rPr>
    </w:lvl>
    <w:lvl w:ilvl="2" w:tplc="1DF4A278" w:tentative="1">
      <w:start w:val="1"/>
      <w:numFmt w:val="bullet"/>
      <w:lvlText w:val=""/>
      <w:lvlPicBulletId w:val="0"/>
      <w:lvlJc w:val="left"/>
      <w:pPr>
        <w:tabs>
          <w:tab w:val="num" w:pos="2160"/>
        </w:tabs>
        <w:ind w:left="2160" w:hanging="360"/>
      </w:pPr>
      <w:rPr>
        <w:rFonts w:ascii="Symbol" w:hAnsi="Symbol" w:hint="default"/>
      </w:rPr>
    </w:lvl>
    <w:lvl w:ilvl="3" w:tplc="84D094DC" w:tentative="1">
      <w:start w:val="1"/>
      <w:numFmt w:val="bullet"/>
      <w:lvlText w:val=""/>
      <w:lvlPicBulletId w:val="0"/>
      <w:lvlJc w:val="left"/>
      <w:pPr>
        <w:tabs>
          <w:tab w:val="num" w:pos="2880"/>
        </w:tabs>
        <w:ind w:left="2880" w:hanging="360"/>
      </w:pPr>
      <w:rPr>
        <w:rFonts w:ascii="Symbol" w:hAnsi="Symbol" w:hint="default"/>
      </w:rPr>
    </w:lvl>
    <w:lvl w:ilvl="4" w:tplc="4EE8AC3A" w:tentative="1">
      <w:start w:val="1"/>
      <w:numFmt w:val="bullet"/>
      <w:lvlText w:val=""/>
      <w:lvlPicBulletId w:val="0"/>
      <w:lvlJc w:val="left"/>
      <w:pPr>
        <w:tabs>
          <w:tab w:val="num" w:pos="3600"/>
        </w:tabs>
        <w:ind w:left="3600" w:hanging="360"/>
      </w:pPr>
      <w:rPr>
        <w:rFonts w:ascii="Symbol" w:hAnsi="Symbol" w:hint="default"/>
      </w:rPr>
    </w:lvl>
    <w:lvl w:ilvl="5" w:tplc="B4C0AAC8" w:tentative="1">
      <w:start w:val="1"/>
      <w:numFmt w:val="bullet"/>
      <w:lvlText w:val=""/>
      <w:lvlPicBulletId w:val="0"/>
      <w:lvlJc w:val="left"/>
      <w:pPr>
        <w:tabs>
          <w:tab w:val="num" w:pos="4320"/>
        </w:tabs>
        <w:ind w:left="4320" w:hanging="360"/>
      </w:pPr>
      <w:rPr>
        <w:rFonts w:ascii="Symbol" w:hAnsi="Symbol" w:hint="default"/>
      </w:rPr>
    </w:lvl>
    <w:lvl w:ilvl="6" w:tplc="2728B566" w:tentative="1">
      <w:start w:val="1"/>
      <w:numFmt w:val="bullet"/>
      <w:lvlText w:val=""/>
      <w:lvlPicBulletId w:val="0"/>
      <w:lvlJc w:val="left"/>
      <w:pPr>
        <w:tabs>
          <w:tab w:val="num" w:pos="5040"/>
        </w:tabs>
        <w:ind w:left="5040" w:hanging="360"/>
      </w:pPr>
      <w:rPr>
        <w:rFonts w:ascii="Symbol" w:hAnsi="Symbol" w:hint="default"/>
      </w:rPr>
    </w:lvl>
    <w:lvl w:ilvl="7" w:tplc="89449E3A" w:tentative="1">
      <w:start w:val="1"/>
      <w:numFmt w:val="bullet"/>
      <w:lvlText w:val=""/>
      <w:lvlPicBulletId w:val="0"/>
      <w:lvlJc w:val="left"/>
      <w:pPr>
        <w:tabs>
          <w:tab w:val="num" w:pos="5760"/>
        </w:tabs>
        <w:ind w:left="5760" w:hanging="360"/>
      </w:pPr>
      <w:rPr>
        <w:rFonts w:ascii="Symbol" w:hAnsi="Symbol" w:hint="default"/>
      </w:rPr>
    </w:lvl>
    <w:lvl w:ilvl="8" w:tplc="B0E0EC9A"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22706613"/>
    <w:multiLevelType w:val="multilevel"/>
    <w:tmpl w:val="6F14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F55120"/>
    <w:multiLevelType w:val="hybridMultilevel"/>
    <w:tmpl w:val="0BB0D3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6D2EB3"/>
    <w:multiLevelType w:val="multilevel"/>
    <w:tmpl w:val="7980C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854B34"/>
    <w:multiLevelType w:val="hybridMultilevel"/>
    <w:tmpl w:val="8A28BB5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7C72D21"/>
    <w:multiLevelType w:val="hybridMultilevel"/>
    <w:tmpl w:val="7E34F618"/>
    <w:lvl w:ilvl="0" w:tplc="75642090">
      <w:start w:val="1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6E5673"/>
    <w:multiLevelType w:val="hybridMultilevel"/>
    <w:tmpl w:val="727203C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5286D81"/>
    <w:multiLevelType w:val="hybridMultilevel"/>
    <w:tmpl w:val="9670F2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CC75B0"/>
    <w:multiLevelType w:val="multilevel"/>
    <w:tmpl w:val="6DC48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9640CB"/>
    <w:multiLevelType w:val="hybridMultilevel"/>
    <w:tmpl w:val="B61E4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AB26FF1"/>
    <w:multiLevelType w:val="hybridMultilevel"/>
    <w:tmpl w:val="A47211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D1179A9"/>
    <w:multiLevelType w:val="hybridMultilevel"/>
    <w:tmpl w:val="189456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3ECB2EED"/>
    <w:multiLevelType w:val="hybridMultilevel"/>
    <w:tmpl w:val="F86CF6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2EB73C9"/>
    <w:multiLevelType w:val="hybridMultilevel"/>
    <w:tmpl w:val="90DE24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840EFD"/>
    <w:multiLevelType w:val="hybridMultilevel"/>
    <w:tmpl w:val="676629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6E87ED3"/>
    <w:multiLevelType w:val="hybridMultilevel"/>
    <w:tmpl w:val="85F4455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8F516E"/>
    <w:multiLevelType w:val="hybridMultilevel"/>
    <w:tmpl w:val="432C4F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6B6946"/>
    <w:multiLevelType w:val="multilevel"/>
    <w:tmpl w:val="BD5606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55AA154C"/>
    <w:multiLevelType w:val="hybridMultilevel"/>
    <w:tmpl w:val="821AC7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454FC5"/>
    <w:multiLevelType w:val="hybridMultilevel"/>
    <w:tmpl w:val="FC2830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8618AE"/>
    <w:multiLevelType w:val="hybridMultilevel"/>
    <w:tmpl w:val="F56819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715141B"/>
    <w:multiLevelType w:val="hybridMultilevel"/>
    <w:tmpl w:val="D6B21664"/>
    <w:lvl w:ilvl="0" w:tplc="E2824F90">
      <w:numFmt w:val="bullet"/>
      <w:lvlText w:val="-"/>
      <w:lvlJc w:val="left"/>
      <w:pPr>
        <w:ind w:left="1776" w:hanging="360"/>
      </w:pPr>
      <w:rPr>
        <w:rFonts w:ascii="Calibri" w:eastAsia="Times New Roman" w:hAnsi="Calibri" w:cstheme="minorHAns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7" w15:restartNumberingAfterBreak="0">
    <w:nsid w:val="62094578"/>
    <w:multiLevelType w:val="hybridMultilevel"/>
    <w:tmpl w:val="A5AE836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4B252A6"/>
    <w:multiLevelType w:val="hybridMultilevel"/>
    <w:tmpl w:val="DB8C16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65469D0"/>
    <w:multiLevelType w:val="hybridMultilevel"/>
    <w:tmpl w:val="4CA6D576"/>
    <w:lvl w:ilvl="0" w:tplc="7CF2D65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66F0184"/>
    <w:multiLevelType w:val="hybridMultilevel"/>
    <w:tmpl w:val="2C7AB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76852E8"/>
    <w:multiLevelType w:val="hybridMultilevel"/>
    <w:tmpl w:val="B8C047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791B75"/>
    <w:multiLevelType w:val="hybridMultilevel"/>
    <w:tmpl w:val="20F6DDEA"/>
    <w:lvl w:ilvl="0" w:tplc="B096ECD0">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3" w15:restartNumberingAfterBreak="0">
    <w:nsid w:val="6985667A"/>
    <w:multiLevelType w:val="hybridMultilevel"/>
    <w:tmpl w:val="41C8FDDC"/>
    <w:lvl w:ilvl="0" w:tplc="7CF2D65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DCA1D21"/>
    <w:multiLevelType w:val="hybridMultilevel"/>
    <w:tmpl w:val="6122B3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0D62302"/>
    <w:multiLevelType w:val="hybridMultilevel"/>
    <w:tmpl w:val="5EB4A0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61F439F"/>
    <w:multiLevelType w:val="hybridMultilevel"/>
    <w:tmpl w:val="302A129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77F84194"/>
    <w:multiLevelType w:val="hybridMultilevel"/>
    <w:tmpl w:val="172E9D66"/>
    <w:lvl w:ilvl="0" w:tplc="7CF2D65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8216F02"/>
    <w:multiLevelType w:val="hybridMultilevel"/>
    <w:tmpl w:val="BB26480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98775DC"/>
    <w:multiLevelType w:val="hybridMultilevel"/>
    <w:tmpl w:val="B896C5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CBB7696"/>
    <w:multiLevelType w:val="hybridMultilevel"/>
    <w:tmpl w:val="4FE217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0"/>
  </w:num>
  <w:num w:numId="3">
    <w:abstractNumId w:val="37"/>
  </w:num>
  <w:num w:numId="4">
    <w:abstractNumId w:val="39"/>
  </w:num>
  <w:num w:numId="5">
    <w:abstractNumId w:val="23"/>
  </w:num>
  <w:num w:numId="6">
    <w:abstractNumId w:val="4"/>
  </w:num>
  <w:num w:numId="7">
    <w:abstractNumId w:val="15"/>
  </w:num>
  <w:num w:numId="8">
    <w:abstractNumId w:val="47"/>
  </w:num>
  <w:num w:numId="9">
    <w:abstractNumId w:val="11"/>
  </w:num>
  <w:num w:numId="10">
    <w:abstractNumId w:val="48"/>
  </w:num>
  <w:num w:numId="11">
    <w:abstractNumId w:val="49"/>
  </w:num>
  <w:num w:numId="12">
    <w:abstractNumId w:val="45"/>
  </w:num>
  <w:num w:numId="13">
    <w:abstractNumId w:val="38"/>
  </w:num>
  <w:num w:numId="14">
    <w:abstractNumId w:val="7"/>
  </w:num>
  <w:num w:numId="15">
    <w:abstractNumId w:val="2"/>
  </w:num>
  <w:num w:numId="16">
    <w:abstractNumId w:val="14"/>
  </w:num>
  <w:num w:numId="17">
    <w:abstractNumId w:val="44"/>
  </w:num>
  <w:num w:numId="18">
    <w:abstractNumId w:val="18"/>
  </w:num>
  <w:num w:numId="19">
    <w:abstractNumId w:val="31"/>
  </w:num>
  <w:num w:numId="20">
    <w:abstractNumId w:val="28"/>
  </w:num>
  <w:num w:numId="21">
    <w:abstractNumId w:val="34"/>
  </w:num>
  <w:num w:numId="22">
    <w:abstractNumId w:val="43"/>
  </w:num>
  <w:num w:numId="23">
    <w:abstractNumId w:val="41"/>
  </w:num>
  <w:num w:numId="24">
    <w:abstractNumId w:val="9"/>
  </w:num>
  <w:num w:numId="25">
    <w:abstractNumId w:val="17"/>
  </w:num>
  <w:num w:numId="26">
    <w:abstractNumId w:val="33"/>
  </w:num>
  <w:num w:numId="27">
    <w:abstractNumId w:val="30"/>
  </w:num>
  <w:num w:numId="28">
    <w:abstractNumId w:val="12"/>
  </w:num>
  <w:num w:numId="29">
    <w:abstractNumId w:val="0"/>
  </w:num>
  <w:num w:numId="30">
    <w:abstractNumId w:val="29"/>
  </w:num>
  <w:num w:numId="31">
    <w:abstractNumId w:val="27"/>
  </w:num>
  <w:num w:numId="32">
    <w:abstractNumId w:val="22"/>
  </w:num>
  <w:num w:numId="33">
    <w:abstractNumId w:val="25"/>
  </w:num>
  <w:num w:numId="34">
    <w:abstractNumId w:val="50"/>
  </w:num>
  <w:num w:numId="35">
    <w:abstractNumId w:val="13"/>
  </w:num>
  <w:num w:numId="36">
    <w:abstractNumId w:val="32"/>
  </w:num>
  <w:num w:numId="37">
    <w:abstractNumId w:val="16"/>
  </w:num>
  <w:num w:numId="38">
    <w:abstractNumId w:val="46"/>
  </w:num>
  <w:num w:numId="39">
    <w:abstractNumId w:val="8"/>
  </w:num>
  <w:num w:numId="40">
    <w:abstractNumId w:val="21"/>
  </w:num>
  <w:num w:numId="41">
    <w:abstractNumId w:val="36"/>
  </w:num>
  <w:num w:numId="42">
    <w:abstractNumId w:val="5"/>
  </w:num>
  <w:num w:numId="43">
    <w:abstractNumId w:val="20"/>
  </w:num>
  <w:num w:numId="44">
    <w:abstractNumId w:val="35"/>
  </w:num>
  <w:num w:numId="45">
    <w:abstractNumId w:val="24"/>
  </w:num>
  <w:num w:numId="46">
    <w:abstractNumId w:val="26"/>
  </w:num>
  <w:num w:numId="47">
    <w:abstractNumId w:val="3"/>
  </w:num>
  <w:num w:numId="48">
    <w:abstractNumId w:val="19"/>
  </w:num>
  <w:num w:numId="49">
    <w:abstractNumId w:val="42"/>
  </w:num>
  <w:num w:numId="50">
    <w:abstractNumId w:val="1"/>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1B"/>
    <w:rsid w:val="00010112"/>
    <w:rsid w:val="00015F13"/>
    <w:rsid w:val="00037393"/>
    <w:rsid w:val="0004133E"/>
    <w:rsid w:val="00043EDF"/>
    <w:rsid w:val="00054201"/>
    <w:rsid w:val="0007071E"/>
    <w:rsid w:val="000721A6"/>
    <w:rsid w:val="00080BAB"/>
    <w:rsid w:val="00081894"/>
    <w:rsid w:val="00082B8E"/>
    <w:rsid w:val="00083508"/>
    <w:rsid w:val="00085F69"/>
    <w:rsid w:val="000A71B8"/>
    <w:rsid w:val="000B71E8"/>
    <w:rsid w:val="000E15A7"/>
    <w:rsid w:val="000E3E2C"/>
    <w:rsid w:val="000F6525"/>
    <w:rsid w:val="000F706D"/>
    <w:rsid w:val="000F7EF1"/>
    <w:rsid w:val="00102508"/>
    <w:rsid w:val="0013268C"/>
    <w:rsid w:val="001336C0"/>
    <w:rsid w:val="00137BC6"/>
    <w:rsid w:val="001560DB"/>
    <w:rsid w:val="00161C82"/>
    <w:rsid w:val="00161F5E"/>
    <w:rsid w:val="00166BBB"/>
    <w:rsid w:val="00167B69"/>
    <w:rsid w:val="00171385"/>
    <w:rsid w:val="001809C5"/>
    <w:rsid w:val="00180E5A"/>
    <w:rsid w:val="00187C3E"/>
    <w:rsid w:val="001927FD"/>
    <w:rsid w:val="0019362E"/>
    <w:rsid w:val="0019525A"/>
    <w:rsid w:val="0019770B"/>
    <w:rsid w:val="001A1C26"/>
    <w:rsid w:val="001A4028"/>
    <w:rsid w:val="001B41CE"/>
    <w:rsid w:val="001C271D"/>
    <w:rsid w:val="001D5102"/>
    <w:rsid w:val="001E1CCD"/>
    <w:rsid w:val="00201C07"/>
    <w:rsid w:val="00206CDE"/>
    <w:rsid w:val="00220AFD"/>
    <w:rsid w:val="002222BB"/>
    <w:rsid w:val="0022780B"/>
    <w:rsid w:val="00232BE1"/>
    <w:rsid w:val="00235CFC"/>
    <w:rsid w:val="002473A6"/>
    <w:rsid w:val="002556AA"/>
    <w:rsid w:val="00266855"/>
    <w:rsid w:val="00275106"/>
    <w:rsid w:val="002932C8"/>
    <w:rsid w:val="0029779F"/>
    <w:rsid w:val="002A279A"/>
    <w:rsid w:val="002A37B7"/>
    <w:rsid w:val="002B3877"/>
    <w:rsid w:val="002B5550"/>
    <w:rsid w:val="002B6523"/>
    <w:rsid w:val="002C30B2"/>
    <w:rsid w:val="002D63C1"/>
    <w:rsid w:val="002E3F44"/>
    <w:rsid w:val="002E4DD8"/>
    <w:rsid w:val="0030322B"/>
    <w:rsid w:val="00304D57"/>
    <w:rsid w:val="0030750A"/>
    <w:rsid w:val="00310908"/>
    <w:rsid w:val="003128CD"/>
    <w:rsid w:val="00323D5F"/>
    <w:rsid w:val="00333F92"/>
    <w:rsid w:val="003368D4"/>
    <w:rsid w:val="00353979"/>
    <w:rsid w:val="003606EA"/>
    <w:rsid w:val="003724A3"/>
    <w:rsid w:val="0037735F"/>
    <w:rsid w:val="003801D6"/>
    <w:rsid w:val="00380638"/>
    <w:rsid w:val="00380C2F"/>
    <w:rsid w:val="003933D4"/>
    <w:rsid w:val="003B0EF1"/>
    <w:rsid w:val="003B6F02"/>
    <w:rsid w:val="003D47D1"/>
    <w:rsid w:val="003D5439"/>
    <w:rsid w:val="003F0009"/>
    <w:rsid w:val="003F5EC2"/>
    <w:rsid w:val="004074A0"/>
    <w:rsid w:val="00426D9E"/>
    <w:rsid w:val="00436B95"/>
    <w:rsid w:val="004434F3"/>
    <w:rsid w:val="004515C3"/>
    <w:rsid w:val="00456AE9"/>
    <w:rsid w:val="004648C3"/>
    <w:rsid w:val="00476120"/>
    <w:rsid w:val="00480810"/>
    <w:rsid w:val="004875B2"/>
    <w:rsid w:val="004A1206"/>
    <w:rsid w:val="004B18AB"/>
    <w:rsid w:val="004B5C53"/>
    <w:rsid w:val="004D493C"/>
    <w:rsid w:val="004D525F"/>
    <w:rsid w:val="004F375B"/>
    <w:rsid w:val="004F7A8C"/>
    <w:rsid w:val="00503013"/>
    <w:rsid w:val="00514B3F"/>
    <w:rsid w:val="00524EF0"/>
    <w:rsid w:val="00526C05"/>
    <w:rsid w:val="005432CA"/>
    <w:rsid w:val="00554BC8"/>
    <w:rsid w:val="00555A31"/>
    <w:rsid w:val="005657F4"/>
    <w:rsid w:val="0056745B"/>
    <w:rsid w:val="00567A0F"/>
    <w:rsid w:val="00572922"/>
    <w:rsid w:val="0058648B"/>
    <w:rsid w:val="00597C30"/>
    <w:rsid w:val="005B5E86"/>
    <w:rsid w:val="005C1518"/>
    <w:rsid w:val="005C35BA"/>
    <w:rsid w:val="005D6E23"/>
    <w:rsid w:val="005D77CD"/>
    <w:rsid w:val="005E5012"/>
    <w:rsid w:val="0061452E"/>
    <w:rsid w:val="00614908"/>
    <w:rsid w:val="00625305"/>
    <w:rsid w:val="00625EF9"/>
    <w:rsid w:val="006268A9"/>
    <w:rsid w:val="00631BA7"/>
    <w:rsid w:val="00643CF6"/>
    <w:rsid w:val="00643DE7"/>
    <w:rsid w:val="00647070"/>
    <w:rsid w:val="0065570E"/>
    <w:rsid w:val="006608B3"/>
    <w:rsid w:val="00664BC9"/>
    <w:rsid w:val="00672F00"/>
    <w:rsid w:val="00677596"/>
    <w:rsid w:val="006801E5"/>
    <w:rsid w:val="0068295C"/>
    <w:rsid w:val="00683007"/>
    <w:rsid w:val="00683206"/>
    <w:rsid w:val="006852A9"/>
    <w:rsid w:val="0068712C"/>
    <w:rsid w:val="0069021B"/>
    <w:rsid w:val="00692535"/>
    <w:rsid w:val="00693C2A"/>
    <w:rsid w:val="00694D77"/>
    <w:rsid w:val="006A577B"/>
    <w:rsid w:val="006A692D"/>
    <w:rsid w:val="006C138F"/>
    <w:rsid w:val="006C1484"/>
    <w:rsid w:val="006C2369"/>
    <w:rsid w:val="006C3C4C"/>
    <w:rsid w:val="006D33A3"/>
    <w:rsid w:val="006D4D0A"/>
    <w:rsid w:val="006D4E0A"/>
    <w:rsid w:val="006E023C"/>
    <w:rsid w:val="006E03F7"/>
    <w:rsid w:val="006E398E"/>
    <w:rsid w:val="007113B2"/>
    <w:rsid w:val="0071456F"/>
    <w:rsid w:val="007302BA"/>
    <w:rsid w:val="0073122C"/>
    <w:rsid w:val="00736040"/>
    <w:rsid w:val="00740C54"/>
    <w:rsid w:val="00743764"/>
    <w:rsid w:val="007513BF"/>
    <w:rsid w:val="0076076E"/>
    <w:rsid w:val="0076505B"/>
    <w:rsid w:val="007701DD"/>
    <w:rsid w:val="007713BF"/>
    <w:rsid w:val="00772869"/>
    <w:rsid w:val="00775C2C"/>
    <w:rsid w:val="00782721"/>
    <w:rsid w:val="00794504"/>
    <w:rsid w:val="007971F6"/>
    <w:rsid w:val="007A282C"/>
    <w:rsid w:val="007B175A"/>
    <w:rsid w:val="007C05E8"/>
    <w:rsid w:val="007D059E"/>
    <w:rsid w:val="007D14E1"/>
    <w:rsid w:val="007D175A"/>
    <w:rsid w:val="007E5659"/>
    <w:rsid w:val="008057B0"/>
    <w:rsid w:val="00807377"/>
    <w:rsid w:val="00812E26"/>
    <w:rsid w:val="0081457F"/>
    <w:rsid w:val="00815BAD"/>
    <w:rsid w:val="008366BC"/>
    <w:rsid w:val="008402AD"/>
    <w:rsid w:val="00842600"/>
    <w:rsid w:val="00843BFA"/>
    <w:rsid w:val="0088392A"/>
    <w:rsid w:val="0089398F"/>
    <w:rsid w:val="008939DF"/>
    <w:rsid w:val="008A2C60"/>
    <w:rsid w:val="008B0FFF"/>
    <w:rsid w:val="008B4F0D"/>
    <w:rsid w:val="008C33DE"/>
    <w:rsid w:val="008C441B"/>
    <w:rsid w:val="008D02DA"/>
    <w:rsid w:val="008D728F"/>
    <w:rsid w:val="008E5CCB"/>
    <w:rsid w:val="00921F27"/>
    <w:rsid w:val="00934D34"/>
    <w:rsid w:val="009371F0"/>
    <w:rsid w:val="00952EFC"/>
    <w:rsid w:val="00974D72"/>
    <w:rsid w:val="009A19D0"/>
    <w:rsid w:val="009A4A74"/>
    <w:rsid w:val="009A5823"/>
    <w:rsid w:val="009A60E5"/>
    <w:rsid w:val="009B0250"/>
    <w:rsid w:val="009B3289"/>
    <w:rsid w:val="009B5510"/>
    <w:rsid w:val="009D015E"/>
    <w:rsid w:val="009E17F3"/>
    <w:rsid w:val="00A00A81"/>
    <w:rsid w:val="00A01531"/>
    <w:rsid w:val="00A0230B"/>
    <w:rsid w:val="00A0375B"/>
    <w:rsid w:val="00A03D6E"/>
    <w:rsid w:val="00A03F65"/>
    <w:rsid w:val="00A04050"/>
    <w:rsid w:val="00A11733"/>
    <w:rsid w:val="00A226AD"/>
    <w:rsid w:val="00A27F4B"/>
    <w:rsid w:val="00A31819"/>
    <w:rsid w:val="00A3285A"/>
    <w:rsid w:val="00A4066D"/>
    <w:rsid w:val="00A73C78"/>
    <w:rsid w:val="00A74D8C"/>
    <w:rsid w:val="00A7759B"/>
    <w:rsid w:val="00A85343"/>
    <w:rsid w:val="00A86174"/>
    <w:rsid w:val="00A96277"/>
    <w:rsid w:val="00AA0AD4"/>
    <w:rsid w:val="00AA69EE"/>
    <w:rsid w:val="00AB1249"/>
    <w:rsid w:val="00AC7692"/>
    <w:rsid w:val="00AD276E"/>
    <w:rsid w:val="00AE2D5A"/>
    <w:rsid w:val="00AE3E4B"/>
    <w:rsid w:val="00AE75C0"/>
    <w:rsid w:val="00AF64D4"/>
    <w:rsid w:val="00AF6C07"/>
    <w:rsid w:val="00B02C36"/>
    <w:rsid w:val="00B0700E"/>
    <w:rsid w:val="00B10182"/>
    <w:rsid w:val="00B412F4"/>
    <w:rsid w:val="00B66DA7"/>
    <w:rsid w:val="00B82357"/>
    <w:rsid w:val="00B93418"/>
    <w:rsid w:val="00B94A95"/>
    <w:rsid w:val="00BA0C35"/>
    <w:rsid w:val="00BA2FB9"/>
    <w:rsid w:val="00BA576E"/>
    <w:rsid w:val="00BA6412"/>
    <w:rsid w:val="00BC76D0"/>
    <w:rsid w:val="00BD2570"/>
    <w:rsid w:val="00BD5544"/>
    <w:rsid w:val="00BE1922"/>
    <w:rsid w:val="00BE5964"/>
    <w:rsid w:val="00BF5E9E"/>
    <w:rsid w:val="00C04981"/>
    <w:rsid w:val="00C06FFA"/>
    <w:rsid w:val="00C12CE5"/>
    <w:rsid w:val="00C21995"/>
    <w:rsid w:val="00C245CB"/>
    <w:rsid w:val="00C327AD"/>
    <w:rsid w:val="00C34F97"/>
    <w:rsid w:val="00C43A7C"/>
    <w:rsid w:val="00C541AD"/>
    <w:rsid w:val="00C5620F"/>
    <w:rsid w:val="00C56A2C"/>
    <w:rsid w:val="00C7088D"/>
    <w:rsid w:val="00C935A3"/>
    <w:rsid w:val="00CB5027"/>
    <w:rsid w:val="00CC4437"/>
    <w:rsid w:val="00CD5AA8"/>
    <w:rsid w:val="00CE4A95"/>
    <w:rsid w:val="00CF3CE2"/>
    <w:rsid w:val="00CF42F5"/>
    <w:rsid w:val="00CF73F8"/>
    <w:rsid w:val="00D04F17"/>
    <w:rsid w:val="00D063CE"/>
    <w:rsid w:val="00D158C0"/>
    <w:rsid w:val="00D260C8"/>
    <w:rsid w:val="00D339BA"/>
    <w:rsid w:val="00D370C4"/>
    <w:rsid w:val="00D375A9"/>
    <w:rsid w:val="00D411DB"/>
    <w:rsid w:val="00D50785"/>
    <w:rsid w:val="00D563C6"/>
    <w:rsid w:val="00D569C2"/>
    <w:rsid w:val="00D60402"/>
    <w:rsid w:val="00D72876"/>
    <w:rsid w:val="00D77404"/>
    <w:rsid w:val="00D85739"/>
    <w:rsid w:val="00D87A3E"/>
    <w:rsid w:val="00D9635F"/>
    <w:rsid w:val="00D9761B"/>
    <w:rsid w:val="00DA5327"/>
    <w:rsid w:val="00DB5B87"/>
    <w:rsid w:val="00DB6571"/>
    <w:rsid w:val="00DC796E"/>
    <w:rsid w:val="00DD35EF"/>
    <w:rsid w:val="00DE05E7"/>
    <w:rsid w:val="00DE3B9B"/>
    <w:rsid w:val="00DE571E"/>
    <w:rsid w:val="00E06D4D"/>
    <w:rsid w:val="00E16A40"/>
    <w:rsid w:val="00E174F7"/>
    <w:rsid w:val="00E22C6D"/>
    <w:rsid w:val="00E25056"/>
    <w:rsid w:val="00E265E9"/>
    <w:rsid w:val="00E31018"/>
    <w:rsid w:val="00E311E3"/>
    <w:rsid w:val="00E32E38"/>
    <w:rsid w:val="00E45361"/>
    <w:rsid w:val="00E628EB"/>
    <w:rsid w:val="00E62F17"/>
    <w:rsid w:val="00E741D1"/>
    <w:rsid w:val="00E868DC"/>
    <w:rsid w:val="00E9262C"/>
    <w:rsid w:val="00E96518"/>
    <w:rsid w:val="00E96ABE"/>
    <w:rsid w:val="00EB5A9F"/>
    <w:rsid w:val="00EC029F"/>
    <w:rsid w:val="00ED7130"/>
    <w:rsid w:val="00ED71B1"/>
    <w:rsid w:val="00EE266C"/>
    <w:rsid w:val="00EE5092"/>
    <w:rsid w:val="00F233C1"/>
    <w:rsid w:val="00F24F43"/>
    <w:rsid w:val="00F52382"/>
    <w:rsid w:val="00F56D69"/>
    <w:rsid w:val="00F80BB6"/>
    <w:rsid w:val="00F944DE"/>
    <w:rsid w:val="00FA0E63"/>
    <w:rsid w:val="00FA3425"/>
    <w:rsid w:val="00FB34AF"/>
    <w:rsid w:val="00FC1055"/>
    <w:rsid w:val="00FC2029"/>
    <w:rsid w:val="00FD00DE"/>
    <w:rsid w:val="00FE256A"/>
    <w:rsid w:val="00FE7187"/>
    <w:rsid w:val="00FF2971"/>
    <w:rsid w:val="00FF7B2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D6D4E"/>
  <w15:docId w15:val="{45B39375-0D70-43E9-8437-B8559891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B6F02"/>
    <w:pPr>
      <w:overflowPunct w:val="0"/>
      <w:autoSpaceDE w:val="0"/>
      <w:autoSpaceDN w:val="0"/>
      <w:adjustRightInd w:val="0"/>
      <w:textAlignment w:val="baseline"/>
    </w:pPr>
  </w:style>
  <w:style w:type="paragraph" w:styleId="Nadpis1">
    <w:name w:val="heading 1"/>
    <w:basedOn w:val="Normln"/>
    <w:next w:val="Normln"/>
    <w:link w:val="Nadpis1Char"/>
    <w:uiPriority w:val="9"/>
    <w:qFormat/>
    <w:rsid w:val="00E926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E5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E501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qFormat/>
    <w:rsid w:val="00503013"/>
    <w:pPr>
      <w:keepNext/>
      <w:keepLines/>
      <w:spacing w:before="40"/>
      <w:ind w:left="1574" w:hanging="864"/>
      <w:outlineLvl w:val="3"/>
    </w:pPr>
    <w:rPr>
      <w:rFonts w:ascii="Calibri" w:eastAsia="Calibri" w:hAnsi="Calibri"/>
      <w:i/>
      <w:iCs/>
      <w:sz w:val="24"/>
    </w:rPr>
  </w:style>
  <w:style w:type="paragraph" w:styleId="Nadpis5">
    <w:name w:val="heading 5"/>
    <w:basedOn w:val="Normln"/>
    <w:next w:val="Normln"/>
    <w:link w:val="Nadpis5Char"/>
    <w:uiPriority w:val="7"/>
    <w:qFormat/>
    <w:rsid w:val="00503013"/>
    <w:pPr>
      <w:keepNext/>
      <w:keepLines/>
      <w:spacing w:before="40"/>
      <w:ind w:left="1008" w:hanging="1008"/>
      <w:outlineLvl w:val="4"/>
    </w:pPr>
    <w:rPr>
      <w:rFonts w:ascii="Calibri" w:eastAsia="Calibri" w:hAnsi="Calibri"/>
      <w:b/>
      <w:sz w:val="22"/>
    </w:rPr>
  </w:style>
  <w:style w:type="paragraph" w:styleId="Nadpis6">
    <w:name w:val="heading 6"/>
    <w:basedOn w:val="Normln"/>
    <w:next w:val="Normln"/>
    <w:link w:val="Nadpis6Char"/>
    <w:uiPriority w:val="7"/>
    <w:qFormat/>
    <w:rsid w:val="00503013"/>
    <w:pPr>
      <w:keepNext/>
      <w:keepLines/>
      <w:spacing w:before="40"/>
      <w:ind w:left="1152" w:hanging="1152"/>
      <w:outlineLvl w:val="5"/>
    </w:pPr>
    <w:rPr>
      <w:rFonts w:ascii="Calibri" w:eastAsia="Calibri" w:hAnsi="Calibri"/>
      <w:i/>
      <w:sz w:val="22"/>
    </w:rPr>
  </w:style>
  <w:style w:type="paragraph" w:styleId="Nadpis7">
    <w:name w:val="heading 7"/>
    <w:basedOn w:val="Normln"/>
    <w:next w:val="Normln"/>
    <w:link w:val="Nadpis7Char"/>
    <w:uiPriority w:val="7"/>
    <w:qFormat/>
    <w:rsid w:val="00503013"/>
    <w:pPr>
      <w:keepNext/>
      <w:keepLines/>
      <w:spacing w:before="40"/>
      <w:ind w:left="1296" w:hanging="1296"/>
      <w:outlineLvl w:val="6"/>
    </w:pPr>
    <w:rPr>
      <w:rFonts w:ascii="Calibri" w:eastAsia="Calibri" w:hAnsi="Calibri"/>
      <w:iCs/>
      <w:sz w:val="22"/>
    </w:rPr>
  </w:style>
  <w:style w:type="paragraph" w:styleId="Nadpis8">
    <w:name w:val="heading 8"/>
    <w:basedOn w:val="Normln"/>
    <w:next w:val="Normln"/>
    <w:link w:val="Nadpis8Char"/>
    <w:uiPriority w:val="7"/>
    <w:qFormat/>
    <w:rsid w:val="00503013"/>
    <w:pPr>
      <w:keepNext/>
      <w:keepLines/>
      <w:spacing w:before="40"/>
      <w:ind w:left="1440" w:hanging="1440"/>
      <w:outlineLvl w:val="7"/>
    </w:pPr>
    <w:rPr>
      <w:rFonts w:ascii="Calibri" w:eastAsia="Calibri" w:hAnsi="Calibri"/>
      <w:b/>
      <w:color w:val="272727"/>
      <w:sz w:val="22"/>
      <w:szCs w:val="21"/>
    </w:rPr>
  </w:style>
  <w:style w:type="paragraph" w:styleId="Nadpis9">
    <w:name w:val="heading 9"/>
    <w:basedOn w:val="Normln"/>
    <w:next w:val="Normln"/>
    <w:link w:val="Nadpis9Char"/>
    <w:uiPriority w:val="7"/>
    <w:qFormat/>
    <w:rsid w:val="00503013"/>
    <w:pPr>
      <w:keepNext/>
      <w:keepLines/>
      <w:spacing w:before="40"/>
      <w:ind w:left="1584" w:hanging="1584"/>
      <w:outlineLvl w:val="8"/>
    </w:pPr>
    <w:rPr>
      <w:rFonts w:ascii="Calibri" w:eastAsia="Calibri" w:hAnsi="Calibri"/>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262C"/>
    <w:rPr>
      <w:rFonts w:asciiTheme="majorHAnsi" w:eastAsiaTheme="majorEastAsia" w:hAnsiTheme="majorHAnsi" w:cstheme="majorBidi"/>
      <w:b/>
      <w:bCs/>
      <w:color w:val="365F91" w:themeColor="accent1" w:themeShade="BF"/>
      <w:sz w:val="28"/>
      <w:szCs w:val="28"/>
    </w:rPr>
  </w:style>
  <w:style w:type="paragraph" w:customStyle="1" w:styleId="beznytext">
    <w:name w:val="bezny_text"/>
    <w:basedOn w:val="Normln"/>
    <w:rsid w:val="00DE05E7"/>
    <w:pPr>
      <w:overflowPunct/>
      <w:autoSpaceDE/>
      <w:autoSpaceDN/>
      <w:adjustRightInd/>
      <w:spacing w:before="100" w:beforeAutospacing="1" w:after="100" w:afterAutospacing="1"/>
      <w:textAlignment w:val="auto"/>
    </w:pPr>
    <w:rPr>
      <w:sz w:val="24"/>
      <w:szCs w:val="24"/>
      <w:lang w:val="en-GB" w:eastAsia="en-GB"/>
    </w:rPr>
  </w:style>
  <w:style w:type="character" w:styleId="Siln">
    <w:name w:val="Strong"/>
    <w:basedOn w:val="Standardnpsmoodstavce"/>
    <w:qFormat/>
    <w:rsid w:val="00DE05E7"/>
    <w:rPr>
      <w:b/>
      <w:bCs/>
    </w:rPr>
  </w:style>
  <w:style w:type="paragraph" w:styleId="Textbubliny">
    <w:name w:val="Balloon Text"/>
    <w:basedOn w:val="Normln"/>
    <w:link w:val="TextbublinyChar"/>
    <w:uiPriority w:val="99"/>
    <w:semiHidden/>
    <w:unhideWhenUsed/>
    <w:rsid w:val="00693C2A"/>
    <w:rPr>
      <w:rFonts w:ascii="Tahoma" w:hAnsi="Tahoma" w:cs="Tahoma"/>
      <w:sz w:val="16"/>
      <w:szCs w:val="16"/>
    </w:rPr>
  </w:style>
  <w:style w:type="character" w:customStyle="1" w:styleId="TextbublinyChar">
    <w:name w:val="Text bubliny Char"/>
    <w:basedOn w:val="Standardnpsmoodstavce"/>
    <w:link w:val="Textbubliny"/>
    <w:uiPriority w:val="99"/>
    <w:semiHidden/>
    <w:rsid w:val="00693C2A"/>
    <w:rPr>
      <w:rFonts w:ascii="Tahoma" w:hAnsi="Tahoma" w:cs="Tahoma"/>
      <w:sz w:val="16"/>
      <w:szCs w:val="16"/>
    </w:rPr>
  </w:style>
  <w:style w:type="paragraph" w:styleId="Zhlav">
    <w:name w:val="header"/>
    <w:basedOn w:val="Normln"/>
    <w:link w:val="ZhlavChar"/>
    <w:uiPriority w:val="99"/>
    <w:unhideWhenUsed/>
    <w:rsid w:val="00D339BA"/>
    <w:pPr>
      <w:tabs>
        <w:tab w:val="center" w:pos="4536"/>
        <w:tab w:val="right" w:pos="9072"/>
      </w:tabs>
    </w:pPr>
  </w:style>
  <w:style w:type="character" w:customStyle="1" w:styleId="ZhlavChar">
    <w:name w:val="Záhlaví Char"/>
    <w:basedOn w:val="Standardnpsmoodstavce"/>
    <w:link w:val="Zhlav"/>
    <w:uiPriority w:val="99"/>
    <w:rsid w:val="00D339BA"/>
  </w:style>
  <w:style w:type="paragraph" w:styleId="Zpat">
    <w:name w:val="footer"/>
    <w:basedOn w:val="Normln"/>
    <w:link w:val="ZpatChar"/>
    <w:uiPriority w:val="99"/>
    <w:unhideWhenUsed/>
    <w:rsid w:val="00D339BA"/>
    <w:pPr>
      <w:tabs>
        <w:tab w:val="center" w:pos="4536"/>
        <w:tab w:val="right" w:pos="9072"/>
      </w:tabs>
    </w:pPr>
  </w:style>
  <w:style w:type="character" w:customStyle="1" w:styleId="ZpatChar">
    <w:name w:val="Zápatí Char"/>
    <w:basedOn w:val="Standardnpsmoodstavce"/>
    <w:link w:val="Zpat"/>
    <w:uiPriority w:val="99"/>
    <w:rsid w:val="00D339BA"/>
  </w:style>
  <w:style w:type="paragraph" w:styleId="Normlnweb">
    <w:name w:val="Normal (Web)"/>
    <w:basedOn w:val="Normln"/>
    <w:uiPriority w:val="99"/>
    <w:semiHidden/>
    <w:unhideWhenUsed/>
    <w:rsid w:val="00E96ABE"/>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Standardnpsmoodstavce"/>
    <w:rsid w:val="00E96ABE"/>
  </w:style>
  <w:style w:type="character" w:styleId="Hypertextovodkaz">
    <w:name w:val="Hyperlink"/>
    <w:basedOn w:val="Standardnpsmoodstavce"/>
    <w:uiPriority w:val="99"/>
    <w:unhideWhenUsed/>
    <w:rsid w:val="00E96ABE"/>
    <w:rPr>
      <w:color w:val="0000FF"/>
      <w:u w:val="single"/>
    </w:rPr>
  </w:style>
  <w:style w:type="paragraph" w:customStyle="1" w:styleId="bodytext">
    <w:name w:val="bodytext"/>
    <w:basedOn w:val="Normln"/>
    <w:rsid w:val="00E96ABE"/>
    <w:pPr>
      <w:overflowPunct/>
      <w:autoSpaceDE/>
      <w:autoSpaceDN/>
      <w:adjustRightInd/>
      <w:spacing w:before="100" w:beforeAutospacing="1" w:after="100" w:afterAutospacing="1"/>
      <w:textAlignment w:val="auto"/>
    </w:pPr>
    <w:rPr>
      <w:sz w:val="24"/>
      <w:szCs w:val="24"/>
    </w:rPr>
  </w:style>
  <w:style w:type="paragraph" w:styleId="Odstavecseseznamem">
    <w:name w:val="List Paragraph"/>
    <w:basedOn w:val="Normln"/>
    <w:uiPriority w:val="34"/>
    <w:qFormat/>
    <w:rsid w:val="00740C54"/>
    <w:pPr>
      <w:ind w:left="720"/>
      <w:contextualSpacing/>
    </w:pPr>
  </w:style>
  <w:style w:type="character" w:styleId="Odkaznakoment">
    <w:name w:val="annotation reference"/>
    <w:basedOn w:val="Standardnpsmoodstavce"/>
    <w:uiPriority w:val="99"/>
    <w:semiHidden/>
    <w:unhideWhenUsed/>
    <w:rsid w:val="00740C54"/>
    <w:rPr>
      <w:sz w:val="16"/>
      <w:szCs w:val="16"/>
    </w:rPr>
  </w:style>
  <w:style w:type="paragraph" w:styleId="Textkomente">
    <w:name w:val="annotation text"/>
    <w:basedOn w:val="Normln"/>
    <w:link w:val="TextkomenteChar"/>
    <w:uiPriority w:val="99"/>
    <w:semiHidden/>
    <w:unhideWhenUsed/>
    <w:rsid w:val="00740C54"/>
  </w:style>
  <w:style w:type="character" w:customStyle="1" w:styleId="TextkomenteChar">
    <w:name w:val="Text komentáře Char"/>
    <w:basedOn w:val="Standardnpsmoodstavce"/>
    <w:link w:val="Textkomente"/>
    <w:uiPriority w:val="99"/>
    <w:semiHidden/>
    <w:rsid w:val="00740C54"/>
  </w:style>
  <w:style w:type="paragraph" w:styleId="Pedmtkomente">
    <w:name w:val="annotation subject"/>
    <w:basedOn w:val="Textkomente"/>
    <w:next w:val="Textkomente"/>
    <w:link w:val="PedmtkomenteChar"/>
    <w:uiPriority w:val="99"/>
    <w:semiHidden/>
    <w:unhideWhenUsed/>
    <w:rsid w:val="00740C54"/>
    <w:rPr>
      <w:b/>
      <w:bCs/>
    </w:rPr>
  </w:style>
  <w:style w:type="character" w:customStyle="1" w:styleId="PedmtkomenteChar">
    <w:name w:val="Předmět komentáře Char"/>
    <w:basedOn w:val="TextkomenteChar"/>
    <w:link w:val="Pedmtkomente"/>
    <w:uiPriority w:val="99"/>
    <w:semiHidden/>
    <w:rsid w:val="00740C54"/>
    <w:rPr>
      <w:b/>
      <w:bCs/>
    </w:rPr>
  </w:style>
  <w:style w:type="character" w:customStyle="1" w:styleId="Nadpis2Char">
    <w:name w:val="Nadpis 2 Char"/>
    <w:basedOn w:val="Standardnpsmoodstavce"/>
    <w:link w:val="Nadpis2"/>
    <w:uiPriority w:val="9"/>
    <w:rsid w:val="005E501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E5012"/>
    <w:rPr>
      <w:rFonts w:asciiTheme="majorHAnsi" w:eastAsiaTheme="majorEastAsia" w:hAnsiTheme="majorHAnsi" w:cstheme="majorBidi"/>
      <w:b/>
      <w:bCs/>
      <w:color w:val="4F81BD" w:themeColor="accent1"/>
    </w:rPr>
  </w:style>
  <w:style w:type="paragraph" w:styleId="Textpoznpodarou">
    <w:name w:val="footnote text"/>
    <w:basedOn w:val="Normln"/>
    <w:link w:val="TextpoznpodarouChar"/>
    <w:uiPriority w:val="99"/>
    <w:unhideWhenUsed/>
    <w:rsid w:val="00AE75C0"/>
    <w:rPr>
      <w:rFonts w:asciiTheme="minorHAnsi" w:hAnsiTheme="minorHAnsi"/>
    </w:rPr>
  </w:style>
  <w:style w:type="character" w:customStyle="1" w:styleId="TextpoznpodarouChar">
    <w:name w:val="Text pozn. pod čarou Char"/>
    <w:basedOn w:val="Standardnpsmoodstavce"/>
    <w:link w:val="Textpoznpodarou"/>
    <w:uiPriority w:val="99"/>
    <w:rsid w:val="00AE75C0"/>
    <w:rPr>
      <w:rFonts w:asciiTheme="minorHAnsi" w:hAnsiTheme="minorHAnsi"/>
    </w:rPr>
  </w:style>
  <w:style w:type="character" w:styleId="Znakapoznpodarou">
    <w:name w:val="footnote reference"/>
    <w:basedOn w:val="Standardnpsmoodstavce"/>
    <w:uiPriority w:val="99"/>
    <w:unhideWhenUsed/>
    <w:rsid w:val="00AE75C0"/>
    <w:rPr>
      <w:vertAlign w:val="superscript"/>
    </w:rPr>
  </w:style>
  <w:style w:type="paragraph" w:styleId="Prosttext">
    <w:name w:val="Plain Text"/>
    <w:basedOn w:val="Normln"/>
    <w:link w:val="ProsttextChar"/>
    <w:uiPriority w:val="99"/>
    <w:unhideWhenUsed/>
    <w:rsid w:val="0013268C"/>
    <w:pPr>
      <w:overflowPunct/>
      <w:autoSpaceDE/>
      <w:autoSpaceDN/>
      <w:adjustRightInd/>
      <w:textAlignment w:val="auto"/>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13268C"/>
    <w:rPr>
      <w:rFonts w:ascii="Calibri" w:eastAsiaTheme="minorHAnsi" w:hAnsi="Calibri" w:cstheme="minorBidi"/>
      <w:sz w:val="22"/>
      <w:szCs w:val="21"/>
      <w:lang w:eastAsia="en-US"/>
    </w:rPr>
  </w:style>
  <w:style w:type="character" w:styleId="Sledovanodkaz">
    <w:name w:val="FollowedHyperlink"/>
    <w:basedOn w:val="Standardnpsmoodstavce"/>
    <w:uiPriority w:val="99"/>
    <w:semiHidden/>
    <w:unhideWhenUsed/>
    <w:rsid w:val="00353979"/>
    <w:rPr>
      <w:color w:val="800080" w:themeColor="followedHyperlink"/>
      <w:u w:val="single"/>
    </w:rPr>
  </w:style>
  <w:style w:type="table" w:styleId="Mkatabulky">
    <w:name w:val="Table Grid"/>
    <w:basedOn w:val="Normlntabulka"/>
    <w:uiPriority w:val="59"/>
    <w:rsid w:val="00AB1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AA69EE"/>
  </w:style>
  <w:style w:type="character" w:customStyle="1" w:styleId="TextvysvtlivekChar">
    <w:name w:val="Text vysvětlivek Char"/>
    <w:basedOn w:val="Standardnpsmoodstavce"/>
    <w:link w:val="Textvysvtlivek"/>
    <w:uiPriority w:val="99"/>
    <w:semiHidden/>
    <w:rsid w:val="00AA69EE"/>
  </w:style>
  <w:style w:type="character" w:styleId="Odkaznavysvtlivky">
    <w:name w:val="endnote reference"/>
    <w:basedOn w:val="Standardnpsmoodstavce"/>
    <w:uiPriority w:val="99"/>
    <w:semiHidden/>
    <w:unhideWhenUsed/>
    <w:rsid w:val="00AA69EE"/>
    <w:rPr>
      <w:vertAlign w:val="superscript"/>
    </w:rPr>
  </w:style>
  <w:style w:type="character" w:customStyle="1" w:styleId="Nadpis4Char">
    <w:name w:val="Nadpis 4 Char"/>
    <w:basedOn w:val="Standardnpsmoodstavce"/>
    <w:link w:val="Nadpis4"/>
    <w:uiPriority w:val="9"/>
    <w:rsid w:val="00503013"/>
    <w:rPr>
      <w:rFonts w:ascii="Calibri" w:eastAsia="Calibri" w:hAnsi="Calibri"/>
      <w:i/>
      <w:iCs/>
      <w:sz w:val="24"/>
    </w:rPr>
  </w:style>
  <w:style w:type="character" w:customStyle="1" w:styleId="Nadpis5Char">
    <w:name w:val="Nadpis 5 Char"/>
    <w:basedOn w:val="Standardnpsmoodstavce"/>
    <w:link w:val="Nadpis5"/>
    <w:uiPriority w:val="7"/>
    <w:rsid w:val="00503013"/>
    <w:rPr>
      <w:rFonts w:ascii="Calibri" w:eastAsia="Calibri" w:hAnsi="Calibri"/>
      <w:b/>
      <w:sz w:val="22"/>
    </w:rPr>
  </w:style>
  <w:style w:type="character" w:customStyle="1" w:styleId="Nadpis6Char">
    <w:name w:val="Nadpis 6 Char"/>
    <w:basedOn w:val="Standardnpsmoodstavce"/>
    <w:link w:val="Nadpis6"/>
    <w:uiPriority w:val="7"/>
    <w:rsid w:val="00503013"/>
    <w:rPr>
      <w:rFonts w:ascii="Calibri" w:eastAsia="Calibri" w:hAnsi="Calibri"/>
      <w:i/>
      <w:sz w:val="22"/>
    </w:rPr>
  </w:style>
  <w:style w:type="character" w:customStyle="1" w:styleId="Nadpis7Char">
    <w:name w:val="Nadpis 7 Char"/>
    <w:basedOn w:val="Standardnpsmoodstavce"/>
    <w:link w:val="Nadpis7"/>
    <w:uiPriority w:val="7"/>
    <w:rsid w:val="00503013"/>
    <w:rPr>
      <w:rFonts w:ascii="Calibri" w:eastAsia="Calibri" w:hAnsi="Calibri"/>
      <w:iCs/>
      <w:sz w:val="22"/>
    </w:rPr>
  </w:style>
  <w:style w:type="character" w:customStyle="1" w:styleId="Nadpis8Char">
    <w:name w:val="Nadpis 8 Char"/>
    <w:basedOn w:val="Standardnpsmoodstavce"/>
    <w:link w:val="Nadpis8"/>
    <w:uiPriority w:val="7"/>
    <w:rsid w:val="00503013"/>
    <w:rPr>
      <w:rFonts w:ascii="Calibri" w:eastAsia="Calibri" w:hAnsi="Calibri"/>
      <w:b/>
      <w:color w:val="272727"/>
      <w:sz w:val="22"/>
      <w:szCs w:val="21"/>
    </w:rPr>
  </w:style>
  <w:style w:type="character" w:customStyle="1" w:styleId="Nadpis9Char">
    <w:name w:val="Nadpis 9 Char"/>
    <w:basedOn w:val="Standardnpsmoodstavce"/>
    <w:link w:val="Nadpis9"/>
    <w:uiPriority w:val="7"/>
    <w:rsid w:val="00503013"/>
    <w:rPr>
      <w:rFonts w:ascii="Calibri" w:eastAsia="Calibri" w:hAnsi="Calibri"/>
      <w:i/>
      <w:iCs/>
      <w:color w:val="272727"/>
      <w:sz w:val="21"/>
      <w:szCs w:val="21"/>
    </w:rPr>
  </w:style>
  <w:style w:type="paragraph" w:customStyle="1" w:styleId="Nadpis4-mimoobsah">
    <w:name w:val="Nadpis 4 - mimo obsah"/>
    <w:basedOn w:val="Nadpis4"/>
    <w:next w:val="Normln"/>
    <w:rsid w:val="00503013"/>
    <w:pPr>
      <w:numPr>
        <w:ilvl w:val="3"/>
      </w:numPr>
      <w:ind w:left="1574" w:hanging="864"/>
    </w:pPr>
    <w:rPr>
      <w:color w:val="0096D6"/>
    </w:rPr>
  </w:style>
  <w:style w:type="character" w:customStyle="1" w:styleId="st1">
    <w:name w:val="st1"/>
    <w:basedOn w:val="Standardnpsmoodstavce"/>
    <w:rsid w:val="00503013"/>
  </w:style>
  <w:style w:type="character" w:customStyle="1" w:styleId="h1a5">
    <w:name w:val="h1a5"/>
    <w:basedOn w:val="Standardnpsmoodstavce"/>
    <w:rsid w:val="005B5E86"/>
    <w:rPr>
      <w:rFonts w:ascii="Arial" w:hAnsi="Arial" w:cs="Arial" w:hint="default"/>
      <w:i/>
      <w:iCs/>
      <w:vanish w:val="0"/>
      <w:webHidden w:val="0"/>
      <w:sz w:val="26"/>
      <w:szCs w:val="26"/>
      <w:specVanish w:val="0"/>
    </w:rPr>
  </w:style>
  <w:style w:type="character" w:styleId="Nevyeenzmnka">
    <w:name w:val="Unresolved Mention"/>
    <w:basedOn w:val="Standardnpsmoodstavce"/>
    <w:uiPriority w:val="99"/>
    <w:semiHidden/>
    <w:unhideWhenUsed/>
    <w:rsid w:val="004515C3"/>
    <w:rPr>
      <w:color w:val="605E5C"/>
      <w:shd w:val="clear" w:color="auto" w:fill="E1DFDD"/>
    </w:rPr>
  </w:style>
  <w:style w:type="paragraph" w:styleId="Revize">
    <w:name w:val="Revision"/>
    <w:hidden/>
    <w:uiPriority w:val="99"/>
    <w:semiHidden/>
    <w:rsid w:val="00D8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2616">
      <w:bodyDiv w:val="1"/>
      <w:marLeft w:val="0"/>
      <w:marRight w:val="0"/>
      <w:marTop w:val="0"/>
      <w:marBottom w:val="0"/>
      <w:divBdr>
        <w:top w:val="none" w:sz="0" w:space="0" w:color="auto"/>
        <w:left w:val="none" w:sz="0" w:space="0" w:color="auto"/>
        <w:bottom w:val="none" w:sz="0" w:space="0" w:color="auto"/>
        <w:right w:val="none" w:sz="0" w:space="0" w:color="auto"/>
      </w:divBdr>
    </w:div>
    <w:div w:id="228271044">
      <w:bodyDiv w:val="1"/>
      <w:marLeft w:val="0"/>
      <w:marRight w:val="0"/>
      <w:marTop w:val="0"/>
      <w:marBottom w:val="0"/>
      <w:divBdr>
        <w:top w:val="none" w:sz="0" w:space="0" w:color="auto"/>
        <w:left w:val="none" w:sz="0" w:space="0" w:color="auto"/>
        <w:bottom w:val="none" w:sz="0" w:space="0" w:color="auto"/>
        <w:right w:val="none" w:sz="0" w:space="0" w:color="auto"/>
      </w:divBdr>
      <w:divsChild>
        <w:div w:id="1819416371">
          <w:marLeft w:val="0"/>
          <w:marRight w:val="0"/>
          <w:marTop w:val="0"/>
          <w:marBottom w:val="0"/>
          <w:divBdr>
            <w:top w:val="none" w:sz="0" w:space="0" w:color="auto"/>
            <w:left w:val="none" w:sz="0" w:space="0" w:color="auto"/>
            <w:bottom w:val="none" w:sz="0" w:space="0" w:color="auto"/>
            <w:right w:val="none" w:sz="0" w:space="0" w:color="auto"/>
          </w:divBdr>
          <w:divsChild>
            <w:div w:id="1738750115">
              <w:marLeft w:val="0"/>
              <w:marRight w:val="0"/>
              <w:marTop w:val="0"/>
              <w:marBottom w:val="135"/>
              <w:divBdr>
                <w:top w:val="single" w:sz="6" w:space="9" w:color="E2E2E2"/>
                <w:left w:val="single" w:sz="6" w:space="23" w:color="E2E2E2"/>
                <w:bottom w:val="single" w:sz="6" w:space="19" w:color="E2E2E2"/>
                <w:right w:val="single" w:sz="6" w:space="9" w:color="E2E2E2"/>
              </w:divBdr>
              <w:divsChild>
                <w:div w:id="1363826540">
                  <w:marLeft w:val="0"/>
                  <w:marRight w:val="0"/>
                  <w:marTop w:val="0"/>
                  <w:marBottom w:val="0"/>
                  <w:divBdr>
                    <w:top w:val="none" w:sz="0" w:space="0" w:color="auto"/>
                    <w:left w:val="none" w:sz="0" w:space="0" w:color="auto"/>
                    <w:bottom w:val="none" w:sz="0" w:space="0" w:color="auto"/>
                    <w:right w:val="none" w:sz="0" w:space="0" w:color="auto"/>
                  </w:divBdr>
                  <w:divsChild>
                    <w:div w:id="603652515">
                      <w:marLeft w:val="0"/>
                      <w:marRight w:val="0"/>
                      <w:marTop w:val="0"/>
                      <w:marBottom w:val="0"/>
                      <w:divBdr>
                        <w:top w:val="none" w:sz="0" w:space="0" w:color="auto"/>
                        <w:left w:val="none" w:sz="0" w:space="0" w:color="auto"/>
                        <w:bottom w:val="none" w:sz="0" w:space="0" w:color="auto"/>
                        <w:right w:val="none" w:sz="0" w:space="0" w:color="auto"/>
                      </w:divBdr>
                      <w:divsChild>
                        <w:div w:id="20606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34414">
      <w:bodyDiv w:val="1"/>
      <w:marLeft w:val="0"/>
      <w:marRight w:val="0"/>
      <w:marTop w:val="0"/>
      <w:marBottom w:val="0"/>
      <w:divBdr>
        <w:top w:val="none" w:sz="0" w:space="0" w:color="auto"/>
        <w:left w:val="none" w:sz="0" w:space="0" w:color="auto"/>
        <w:bottom w:val="none" w:sz="0" w:space="0" w:color="auto"/>
        <w:right w:val="none" w:sz="0" w:space="0" w:color="auto"/>
      </w:divBdr>
    </w:div>
    <w:div w:id="1576935666">
      <w:bodyDiv w:val="1"/>
      <w:marLeft w:val="0"/>
      <w:marRight w:val="0"/>
      <w:marTop w:val="0"/>
      <w:marBottom w:val="0"/>
      <w:divBdr>
        <w:top w:val="none" w:sz="0" w:space="0" w:color="auto"/>
        <w:left w:val="none" w:sz="0" w:space="0" w:color="auto"/>
        <w:bottom w:val="none" w:sz="0" w:space="0" w:color="auto"/>
        <w:right w:val="none" w:sz="0" w:space="0" w:color="auto"/>
      </w:divBdr>
      <w:divsChild>
        <w:div w:id="194857338">
          <w:marLeft w:val="0"/>
          <w:marRight w:val="0"/>
          <w:marTop w:val="0"/>
          <w:marBottom w:val="0"/>
          <w:divBdr>
            <w:top w:val="none" w:sz="0" w:space="0" w:color="auto"/>
            <w:left w:val="none" w:sz="0" w:space="0" w:color="auto"/>
            <w:bottom w:val="none" w:sz="0" w:space="0" w:color="auto"/>
            <w:right w:val="none" w:sz="0" w:space="0" w:color="auto"/>
          </w:divBdr>
          <w:divsChild>
            <w:div w:id="166331482">
              <w:marLeft w:val="0"/>
              <w:marRight w:val="0"/>
              <w:marTop w:val="0"/>
              <w:marBottom w:val="0"/>
              <w:divBdr>
                <w:top w:val="none" w:sz="0" w:space="0" w:color="auto"/>
                <w:left w:val="none" w:sz="0" w:space="0" w:color="auto"/>
                <w:bottom w:val="none" w:sz="0" w:space="0" w:color="auto"/>
                <w:right w:val="none" w:sz="0" w:space="0" w:color="auto"/>
              </w:divBdr>
              <w:divsChild>
                <w:div w:id="2105683948">
                  <w:marLeft w:val="0"/>
                  <w:marRight w:val="0"/>
                  <w:marTop w:val="0"/>
                  <w:marBottom w:val="0"/>
                  <w:divBdr>
                    <w:top w:val="none" w:sz="0" w:space="0" w:color="auto"/>
                    <w:left w:val="none" w:sz="0" w:space="0" w:color="auto"/>
                    <w:bottom w:val="none" w:sz="0" w:space="0" w:color="auto"/>
                    <w:right w:val="none" w:sz="0" w:space="0" w:color="auto"/>
                  </w:divBdr>
                  <w:divsChild>
                    <w:div w:id="1180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opa.eu/legislation_summaries/internal_market/internal_market_general_framework/l21001b_cs.htm" TargetMode="External"/><Relationship Id="rId117" Type="http://schemas.openxmlformats.org/officeDocument/2006/relationships/hyperlink" Target="http://eeas.europa.eu/cfsp/sanctions/index_en.htm" TargetMode="External"/><Relationship Id="rId21" Type="http://schemas.openxmlformats.org/officeDocument/2006/relationships/hyperlink" Target="http://www.consilium.europa.eu/cs/council-eu/preparatory-bodies/coreper-ii/" TargetMode="External"/><Relationship Id="rId42" Type="http://schemas.openxmlformats.org/officeDocument/2006/relationships/hyperlink" Target="http://ec.europa.eu/trade/policy/accessing-markets/" TargetMode="External"/><Relationship Id="rId47" Type="http://schemas.openxmlformats.org/officeDocument/2006/relationships/hyperlink" Target="https://www.wto.org/english/tratop_e/tpr_e/tpr_e.htm" TargetMode="External"/><Relationship Id="rId63" Type="http://schemas.openxmlformats.org/officeDocument/2006/relationships/hyperlink" Target="https://www.wto.org/english/docs_e/legal_e/legal_e.htm" TargetMode="External"/><Relationship Id="rId68" Type="http://schemas.openxmlformats.org/officeDocument/2006/relationships/hyperlink" Target="http://www.businessinfo.cz/cs/clanky/platebni-podminky-mezinarodniho-obchodu-7698.html" TargetMode="External"/><Relationship Id="rId84" Type="http://schemas.openxmlformats.org/officeDocument/2006/relationships/hyperlink" Target="https://www.mpo.cz/cz/zahranicni-obchod/podpora-exportu/export-v-kostce---239690/" TargetMode="External"/><Relationship Id="rId89" Type="http://schemas.openxmlformats.org/officeDocument/2006/relationships/hyperlink" Target="http://www.mpo.cz/dokument150615.html" TargetMode="External"/><Relationship Id="rId112" Type="http://schemas.openxmlformats.org/officeDocument/2006/relationships/hyperlink" Target="http://www.mtcr.info/english/index.html" TargetMode="External"/><Relationship Id="rId16" Type="http://schemas.openxmlformats.org/officeDocument/2006/relationships/hyperlink" Target="http://www.consilium.europa.eu/cs/council-eu/configurations/" TargetMode="External"/><Relationship Id="rId107" Type="http://schemas.openxmlformats.org/officeDocument/2006/relationships/hyperlink" Target="http://www.un.org/disarmament/WMD/Nuclear/NPTtext.shtml" TargetMode="External"/><Relationship Id="rId11" Type="http://schemas.openxmlformats.org/officeDocument/2006/relationships/hyperlink" Target="https://www.euroskop.cz/8732/sekce/strucna-historie-vnitrniho-trhu/" TargetMode="External"/><Relationship Id="rId24" Type="http://schemas.openxmlformats.org/officeDocument/2006/relationships/hyperlink" Target="http://europa.eu/youreurope/business/sell-abroad/service-providers/index_cs.htm" TargetMode="External"/><Relationship Id="rId32" Type="http://schemas.openxmlformats.org/officeDocument/2006/relationships/hyperlink" Target="http://ec.europa.eu/dgs/connect/" TargetMode="External"/><Relationship Id="rId37" Type="http://schemas.openxmlformats.org/officeDocument/2006/relationships/hyperlink" Target="https://www.wto.org/english/thewto_e/thewto_e.htm" TargetMode="External"/><Relationship Id="rId40" Type="http://schemas.openxmlformats.org/officeDocument/2006/relationships/hyperlink" Target="https://www.wto.org/english/docs_e/legal_e/24-scm_01_e.htm" TargetMode="External"/><Relationship Id="rId45" Type="http://schemas.openxmlformats.org/officeDocument/2006/relationships/hyperlink" Target="https://www.mpo.cz/cz/zahranicni-obchod/spolecna-obchodni-politika-eu/konfliktni-mineraly/konfliktni-mineraly-3tg---prehled-a-aktualni-informace--256776/" TargetMode="External"/><Relationship Id="rId53" Type="http://schemas.openxmlformats.org/officeDocument/2006/relationships/hyperlink" Target="https://isap.vlada.cz/homepage.nsf/esd" TargetMode="External"/><Relationship Id="rId58" Type="http://schemas.openxmlformats.org/officeDocument/2006/relationships/hyperlink" Target="http://www.businessinfo.cz/cs/clanky/formy-vstupu-firem-na-mezinarodni-trhy-7689.html" TargetMode="External"/><Relationship Id="rId66" Type="http://schemas.openxmlformats.org/officeDocument/2006/relationships/hyperlink" Target="http://www.businessinfo.cz/cs/clanky/formy-vstupu-firem-na-mezinarodni-trhy-7689.html" TargetMode="External"/><Relationship Id="rId74" Type="http://schemas.openxmlformats.org/officeDocument/2006/relationships/hyperlink" Target="http://www.mpo.cz/dokument150615.html" TargetMode="External"/><Relationship Id="rId79" Type="http://schemas.openxmlformats.org/officeDocument/2006/relationships/hyperlink" Target="http://www.czechtourism.cz/" TargetMode="External"/><Relationship Id="rId87" Type="http://schemas.openxmlformats.org/officeDocument/2006/relationships/hyperlink" Target="https://www.czechtrade.cz/sluzby/programy-eu/oppik" TargetMode="External"/><Relationship Id="rId102" Type="http://schemas.openxmlformats.org/officeDocument/2006/relationships/hyperlink" Target="http://www.egap.cz" TargetMode="External"/><Relationship Id="rId110" Type="http://schemas.openxmlformats.org/officeDocument/2006/relationships/hyperlink" Target="http://www.nuclearsuppliersgroup.org/" TargetMode="External"/><Relationship Id="rId115" Type="http://schemas.openxmlformats.org/officeDocument/2006/relationships/hyperlink" Target="http://ec.europa.eu/trade/import-and-export-rules/export-from-eu/dual-use-controls/" TargetMode="External"/><Relationship Id="rId5" Type="http://schemas.openxmlformats.org/officeDocument/2006/relationships/webSettings" Target="webSettings.xml"/><Relationship Id="rId61" Type="http://schemas.openxmlformats.org/officeDocument/2006/relationships/hyperlink" Target="http://www.businessinfo.cz/cs/clanky/formy-vstupu-firem-na-mezinarodni-trhy-7689.html" TargetMode="External"/><Relationship Id="rId82" Type="http://schemas.openxmlformats.org/officeDocument/2006/relationships/hyperlink" Target="http://www.businessinfo.cz" TargetMode="External"/><Relationship Id="rId90" Type="http://schemas.openxmlformats.org/officeDocument/2006/relationships/hyperlink" Target="http://www.czechinvest.org/" TargetMode="External"/><Relationship Id="rId95" Type="http://schemas.openxmlformats.org/officeDocument/2006/relationships/hyperlink" Target="http://www.businessinfo.cz" TargetMode="External"/><Relationship Id="rId19" Type="http://schemas.openxmlformats.org/officeDocument/2006/relationships/hyperlink" Target="http://europa.eu/about-eu/institutions-bodies/council-eu/index_cs.htm" TargetMode="External"/><Relationship Id="rId14" Type="http://schemas.openxmlformats.org/officeDocument/2006/relationships/hyperlink" Target="http://www.mpo.cz/dokument3363.html" TargetMode="External"/><Relationship Id="rId22" Type="http://schemas.openxmlformats.org/officeDocument/2006/relationships/hyperlink" Target="http://www.consilium.europa.eu/cs/council-eu/preparatory-bodies/coreper-i/" TargetMode="External"/><Relationship Id="rId27" Type="http://schemas.openxmlformats.org/officeDocument/2006/relationships/hyperlink" Target="http://ec.europa.eu/solvit/index_cs.htm" TargetMode="External"/><Relationship Id="rId30" Type="http://schemas.openxmlformats.org/officeDocument/2006/relationships/hyperlink" Target="http://www.mpo.cz/dokument68142.html" TargetMode="External"/><Relationship Id="rId35" Type="http://schemas.openxmlformats.org/officeDocument/2006/relationships/hyperlink" Target="https://ec.europa.eu/energy/" TargetMode="External"/><Relationship Id="rId43" Type="http://schemas.openxmlformats.org/officeDocument/2006/relationships/hyperlink" Target="http://www.mpo.cz/dokument10962.html" TargetMode="External"/><Relationship Id="rId48" Type="http://schemas.openxmlformats.org/officeDocument/2006/relationships/hyperlink" Target="https://www.wto.org/english/docs_e/legal_e/29-tprm_e.htm" TargetMode="External"/><Relationship Id="rId56" Type="http://schemas.openxmlformats.org/officeDocument/2006/relationships/hyperlink" Target="https://ec.europa.eu/atwork/applying-eu-law/infringements-proceedings/financial-sanctions/index_en.htm" TargetMode="External"/><Relationship Id="rId64" Type="http://schemas.openxmlformats.org/officeDocument/2006/relationships/hyperlink" Target="http://ec.europa.eu/trade/policy/policy-making/" TargetMode="External"/><Relationship Id="rId69" Type="http://schemas.openxmlformats.org/officeDocument/2006/relationships/hyperlink" Target="http://www.mpo.cz/dokument103015.html" TargetMode="External"/><Relationship Id="rId77" Type="http://schemas.openxmlformats.org/officeDocument/2006/relationships/hyperlink" Target="http://www.czechcentres.cz/" TargetMode="External"/><Relationship Id="rId100" Type="http://schemas.openxmlformats.org/officeDocument/2006/relationships/hyperlink" Target="http://www.czechinvest.org/" TargetMode="External"/><Relationship Id="rId105" Type="http://schemas.openxmlformats.org/officeDocument/2006/relationships/hyperlink" Target="http://www.mpo.cz/cz/zahranicni-obchod/" TargetMode="External"/><Relationship Id="rId113" Type="http://schemas.openxmlformats.org/officeDocument/2006/relationships/hyperlink" Target="http://www.wassenaar.org/index.html" TargetMode="External"/><Relationship Id="rId118"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hyperlink" Target="https://www.wto.org/english/docs_e/legal_e/26-gats_01_e.htm" TargetMode="External"/><Relationship Id="rId72" Type="http://schemas.openxmlformats.org/officeDocument/2006/relationships/hyperlink" Target="http://www.czechtrade.cz" TargetMode="External"/><Relationship Id="rId80" Type="http://schemas.openxmlformats.org/officeDocument/2006/relationships/hyperlink" Target="http://www.mpo.cz/dokument103015.html" TargetMode="External"/><Relationship Id="rId85" Type="http://schemas.openxmlformats.org/officeDocument/2006/relationships/hyperlink" Target="http://www.mpo.cz/cz/zahranicni-obchod/podpora-exportu/vystavy-veletrhy/" TargetMode="External"/><Relationship Id="rId93" Type="http://schemas.openxmlformats.org/officeDocument/2006/relationships/hyperlink" Target="http://www.mpo.cz/cz/zahranicni-obchod/podpora-exportu/vystavy-veletrhy/" TargetMode="External"/><Relationship Id="rId98" Type="http://schemas.openxmlformats.org/officeDocument/2006/relationships/hyperlink" Target="https://www.czechtrade.cz/sluzby/programy-eu/oppik" TargetMode="External"/><Relationship Id="rId3" Type="http://schemas.openxmlformats.org/officeDocument/2006/relationships/styles" Target="styles.xml"/><Relationship Id="rId12" Type="http://schemas.openxmlformats.org/officeDocument/2006/relationships/hyperlink" Target="https://www.euroskop.cz/8734/sekce/volny-pohyb-zbozi/" TargetMode="External"/><Relationship Id="rId17" Type="http://schemas.openxmlformats.org/officeDocument/2006/relationships/hyperlink" Target="http://www.consilium.europa.eu/cs/council-eu/configurations/tte/" TargetMode="External"/><Relationship Id="rId25" Type="http://schemas.openxmlformats.org/officeDocument/2006/relationships/hyperlink" Target="http://europa.eu/youreurope/business/sell-abroad/import-export/index_cs.htm" TargetMode="External"/><Relationship Id="rId33" Type="http://schemas.openxmlformats.org/officeDocument/2006/relationships/hyperlink" Target="http://ec.europa.eu/growth/about-us/index_en.htm" TargetMode="External"/><Relationship Id="rId38" Type="http://schemas.openxmlformats.org/officeDocument/2006/relationships/hyperlink" Target="https://www.wto.org/english/docs_e/legal_e/06-gatt_e.htm" TargetMode="External"/><Relationship Id="rId46" Type="http://schemas.openxmlformats.org/officeDocument/2006/relationships/hyperlink" Target="https://www.wto.org/english/thewto_e/whatis_e/tif_e/agrm11_e.htm" TargetMode="External"/><Relationship Id="rId59" Type="http://schemas.openxmlformats.org/officeDocument/2006/relationships/hyperlink" Target="http://www.businessinfo.cz/cs/clanky/formy-vstupu-firem-na-mezinarodni-trhy-7689.html" TargetMode="External"/><Relationship Id="rId67" Type="http://schemas.openxmlformats.org/officeDocument/2006/relationships/hyperlink" Target="http://www.businessinfo.cz/cs/clanky/parita-v-mezinarodnim-obchodu-7697.html" TargetMode="External"/><Relationship Id="rId103" Type="http://schemas.openxmlformats.org/officeDocument/2006/relationships/hyperlink" Target="file:///C:\Users\kremenova\AppData\Local\Microsoft\Windows\Temporary%20Internet%20Files\Content.Outlook\4T7ZVFT2\www.mzv.cz" TargetMode="External"/><Relationship Id="rId108" Type="http://schemas.openxmlformats.org/officeDocument/2006/relationships/hyperlink" Target="http://www.un.org/disarmament/WMD/Nuclear/NPTtext.shtml" TargetMode="External"/><Relationship Id="rId116" Type="http://schemas.openxmlformats.org/officeDocument/2006/relationships/hyperlink" Target="http://www.mfcr.cz/cs/legislativa/mezinarodni-sankce" TargetMode="External"/><Relationship Id="rId20" Type="http://schemas.openxmlformats.org/officeDocument/2006/relationships/hyperlink" Target="http://www.consilium.europa.eu/cs/council-eu/configurations/fac/" TargetMode="External"/><Relationship Id="rId41" Type="http://schemas.openxmlformats.org/officeDocument/2006/relationships/hyperlink" Target="http://www.mpo.cz/dokument141915.html" TargetMode="External"/><Relationship Id="rId54" Type="http://schemas.openxmlformats.org/officeDocument/2006/relationships/hyperlink" Target="http://ec.europa.eu/internal_market/scoreboard/performance_by_governance_tool/eu_pilot/index_en.htm" TargetMode="External"/><Relationship Id="rId62" Type="http://schemas.openxmlformats.org/officeDocument/2006/relationships/hyperlink" Target="http://www.businessinfo.cz/cs/zahranicni-obchod-eu/pravni-prostredi-a-regulace.html" TargetMode="External"/><Relationship Id="rId70" Type="http://schemas.openxmlformats.org/officeDocument/2006/relationships/hyperlink" Target="http://www.mpo.cz/cz/zahranicni-obchod/podpora-exportu/koncepce-a-strategie/aktualizace-exportni-strategie-cr-2012--2020--222820/" TargetMode="External"/><Relationship Id="rId75" Type="http://schemas.openxmlformats.org/officeDocument/2006/relationships/hyperlink" Target="http://www.czechinvest.org/" TargetMode="External"/><Relationship Id="rId83" Type="http://schemas.openxmlformats.org/officeDocument/2006/relationships/hyperlink" Target="http://www.czechtrade.cz" TargetMode="External"/><Relationship Id="rId88" Type="http://schemas.openxmlformats.org/officeDocument/2006/relationships/hyperlink" Target="https://www.czechtrade.cz/sluzby" TargetMode="External"/><Relationship Id="rId91" Type="http://schemas.openxmlformats.org/officeDocument/2006/relationships/hyperlink" Target="http://www.czechcentres.cz/" TargetMode="External"/><Relationship Id="rId96" Type="http://schemas.openxmlformats.org/officeDocument/2006/relationships/hyperlink" Target="http://www.czechtrade.cz" TargetMode="External"/><Relationship Id="rId111" Type="http://schemas.openxmlformats.org/officeDocument/2006/relationships/hyperlink" Target="http://www.australiagroup.net/en/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skop.cz/8468/2307/clanek/memo-formace-rady-ministru/" TargetMode="External"/><Relationship Id="rId23" Type="http://schemas.openxmlformats.org/officeDocument/2006/relationships/hyperlink" Target="http://www.consilium.europa.eu/cs/council-eu/preparatory-bodies/" TargetMode="External"/><Relationship Id="rId28" Type="http://schemas.openxmlformats.org/officeDocument/2006/relationships/hyperlink" Target="http://www.businessinfo.cz/jkm" TargetMode="External"/><Relationship Id="rId36" Type="http://schemas.openxmlformats.org/officeDocument/2006/relationships/hyperlink" Target="http://ec.europa.eu/justice/mission/index_en.htm" TargetMode="External"/><Relationship Id="rId49" Type="http://schemas.openxmlformats.org/officeDocument/2006/relationships/hyperlink" Target="http://www.mpo.cz/dokument92562.html" TargetMode="External"/><Relationship Id="rId57" Type="http://schemas.openxmlformats.org/officeDocument/2006/relationships/hyperlink" Target="http://www.mpo.cz" TargetMode="External"/><Relationship Id="rId106" Type="http://schemas.openxmlformats.org/officeDocument/2006/relationships/hyperlink" Target="http://www.mpo.cz/cz/zahranicni-obchod/licencni-sprava/" TargetMode="External"/><Relationship Id="rId114" Type="http://schemas.openxmlformats.org/officeDocument/2006/relationships/hyperlink" Target="http://www.wassenaar.org/index.html" TargetMode="External"/><Relationship Id="rId119" Type="http://schemas.openxmlformats.org/officeDocument/2006/relationships/fontTable" Target="fontTable.xml"/><Relationship Id="rId10" Type="http://schemas.openxmlformats.org/officeDocument/2006/relationships/hyperlink" Target="https://www.euroskop.cz/8739/sekce/zakladni-informace-o-vnitrnim-trhu/" TargetMode="External"/><Relationship Id="rId31" Type="http://schemas.openxmlformats.org/officeDocument/2006/relationships/hyperlink" Target="http://ec.europa.eu/about/ds_en.htm" TargetMode="External"/><Relationship Id="rId44" Type="http://schemas.openxmlformats.org/officeDocument/2006/relationships/hyperlink" Target="https://www.mpo.cz/cz/zahranicni-obchod/proverovani-zahranicnich-investic/legislativa/legislativa--261002/" TargetMode="External"/><Relationship Id="rId52" Type="http://schemas.openxmlformats.org/officeDocument/2006/relationships/hyperlink" Target="https://www.wto.org/english/thewto_e/whatis_e/tif_e/agrm6_e.htm" TargetMode="External"/><Relationship Id="rId60" Type="http://schemas.openxmlformats.org/officeDocument/2006/relationships/hyperlink" Target="http://www.businessinfo.cz/cs/clanky/formy-vstupu-firem-na-mezinarodni-trhy-7689.html" TargetMode="External"/><Relationship Id="rId65" Type="http://schemas.openxmlformats.org/officeDocument/2006/relationships/hyperlink" Target="http://www.uncitral.org/uncitral/en/about_us.html" TargetMode="External"/><Relationship Id="rId73" Type="http://schemas.openxmlformats.org/officeDocument/2006/relationships/hyperlink" Target="https://www.mpo.cz/cz/zahranicni-obchod/podpora-exportu/export-v-kostce---239690/" TargetMode="External"/><Relationship Id="rId78" Type="http://schemas.openxmlformats.org/officeDocument/2006/relationships/hyperlink" Target="http://cs.wikipedia.org/wiki/%C4%8Cesk%C3%A9_centrum" TargetMode="External"/><Relationship Id="rId81" Type="http://schemas.openxmlformats.org/officeDocument/2006/relationships/hyperlink" Target="http://www.mpo.cz/cz/zahranicni-obchod/podpora-exportu/koncepce-a-strategie/aktualizace-exportni-strategie-cr-2012--2020--222820/" TargetMode="External"/><Relationship Id="rId86" Type="http://schemas.openxmlformats.org/officeDocument/2006/relationships/hyperlink" Target="https://www.businessinfo.cz/rozcestnik/zahranicni-obchod/podpora-exportu/" TargetMode="External"/><Relationship Id="rId94" Type="http://schemas.openxmlformats.org/officeDocument/2006/relationships/hyperlink" Target="https://www.businessinfo.cz/rozcestnik/zahranicni-obchod/podpora-exportu/" TargetMode="External"/><Relationship Id="rId99" Type="http://schemas.openxmlformats.org/officeDocument/2006/relationships/hyperlink" Target="https://www.czechtrade.cz/sluzby" TargetMode="External"/><Relationship Id="rId101" Type="http://schemas.openxmlformats.org/officeDocument/2006/relationships/hyperlink" Target="http://www.ceb.cz" TargetMode="External"/><Relationship Id="rId4" Type="http://schemas.openxmlformats.org/officeDocument/2006/relationships/settings" Target="settings.xml"/><Relationship Id="rId9" Type="http://schemas.openxmlformats.org/officeDocument/2006/relationships/hyperlink" Target="http://europa.eu/legislation_summaries/internal_market/index_cs.htm" TargetMode="External"/><Relationship Id="rId13" Type="http://schemas.openxmlformats.org/officeDocument/2006/relationships/hyperlink" Target="https://www.euroskop.cz/8735/sekce/volny-pohyb-sluzeb/" TargetMode="External"/><Relationship Id="rId18" Type="http://schemas.openxmlformats.org/officeDocument/2006/relationships/hyperlink" Target="http://www.consilium.europa.eu/cs/council-eu/configurations/compet/" TargetMode="External"/><Relationship Id="rId39" Type="http://schemas.openxmlformats.org/officeDocument/2006/relationships/hyperlink" Target="https://www.wto.org/english/docs_e/legal_e/19-adp_01_e.htm" TargetMode="External"/><Relationship Id="rId109" Type="http://schemas.openxmlformats.org/officeDocument/2006/relationships/hyperlink" Target="http://www.nuclearsuppliersgroup.org/" TargetMode="External"/><Relationship Id="rId34" Type="http://schemas.openxmlformats.org/officeDocument/2006/relationships/hyperlink" Target="http://ec.europa.eu/trade/trade-policy-and-you/contacts/" TargetMode="External"/><Relationship Id="rId50" Type="http://schemas.openxmlformats.org/officeDocument/2006/relationships/hyperlink" Target="http://ec.europa.eu/trade/policy/countries-and-regions/agreements/" TargetMode="External"/><Relationship Id="rId55" Type="http://schemas.openxmlformats.org/officeDocument/2006/relationships/hyperlink" Target="https://ec.europa.eu/atwork/applying-eu-law/infringements-proceedings/index_cs.htm" TargetMode="External"/><Relationship Id="rId76" Type="http://schemas.openxmlformats.org/officeDocument/2006/relationships/hyperlink" Target="http://cs.wikipedia.org/wiki/CzechInvest" TargetMode="External"/><Relationship Id="rId97" Type="http://schemas.openxmlformats.org/officeDocument/2006/relationships/hyperlink" Target="https://www.mpo.cz/cz/zahranicni-obchod/podpora-exportu/export-v-kostce---239690/" TargetMode="External"/><Relationship Id="rId104" Type="http://schemas.openxmlformats.org/officeDocument/2006/relationships/hyperlink" Target="http://www.czda.cz"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businessinfo.cz" TargetMode="External"/><Relationship Id="rId92" Type="http://schemas.openxmlformats.org/officeDocument/2006/relationships/hyperlink" Target="http://www.czechtourism.cz/" TargetMode="External"/><Relationship Id="rId2" Type="http://schemas.openxmlformats.org/officeDocument/2006/relationships/numbering" Target="numbering.xml"/><Relationship Id="rId29" Type="http://schemas.openxmlformats.org/officeDocument/2006/relationships/hyperlink" Target="http://ec.europa.eu/internal_market/imi-net/index_c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4103-EB8A-4E4A-B1E3-7156BE38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420B7500.dotm</Template>
  <TotalTime>52</TotalTime>
  <Pages>73</Pages>
  <Words>23768</Words>
  <Characters>157177</Characters>
  <Application>Microsoft Office Word</Application>
  <DocSecurity>0</DocSecurity>
  <Lines>1309</Lines>
  <Paragraphs>361</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180584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Škrábalová Lenka</dc:creator>
  <cp:lastModifiedBy>Křemenová Romana</cp:lastModifiedBy>
  <cp:revision>5</cp:revision>
  <cp:lastPrinted>2021-08-12T15:55:00Z</cp:lastPrinted>
  <dcterms:created xsi:type="dcterms:W3CDTF">2021-08-16T11:32:00Z</dcterms:created>
  <dcterms:modified xsi:type="dcterms:W3CDTF">2021-08-16T12:34:00Z</dcterms:modified>
</cp:coreProperties>
</file>