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54" w:rsidRDefault="00BC6554" w:rsidP="00BC6554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8130CC">
        <w:rPr>
          <w:rFonts w:ascii="Arial" w:hAnsi="Arial" w:cs="Arial"/>
          <w:b/>
          <w:color w:val="FF0000"/>
        </w:rPr>
        <w:t>VZOR</w:t>
      </w:r>
      <w:r>
        <w:rPr>
          <w:rStyle w:val="Znakapoznpodarou"/>
          <w:rFonts w:ascii="Arial" w:hAnsi="Arial" w:cs="Arial"/>
          <w:b/>
          <w:color w:val="FF0000"/>
        </w:rPr>
        <w:footnoteReference w:id="1"/>
      </w:r>
    </w:p>
    <w:p w:rsidR="00BC6554" w:rsidRPr="008130CC" w:rsidRDefault="00BC6554" w:rsidP="00BC6554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Rozhodnutí o skončení služebního poměru rozhodnutím služebního orgánu - § 72 odst. 1 písm. </w:t>
      </w:r>
      <w:r w:rsidR="00AC24E7">
        <w:rPr>
          <w:rFonts w:ascii="Arial" w:hAnsi="Arial" w:cs="Arial"/>
          <w:b/>
          <w:color w:val="FF0000"/>
        </w:rPr>
        <w:t>b</w:t>
      </w:r>
      <w:r>
        <w:rPr>
          <w:rFonts w:ascii="Arial" w:hAnsi="Arial" w:cs="Arial"/>
          <w:b/>
          <w:color w:val="FF0000"/>
        </w:rPr>
        <w:t>) zákona o státní službě</w:t>
      </w:r>
    </w:p>
    <w:p w:rsidR="00BC6554" w:rsidRDefault="00BC6554" w:rsidP="00BC6554">
      <w:pPr>
        <w:spacing w:line="240" w:lineRule="auto"/>
        <w:contextualSpacing/>
        <w:rPr>
          <w:rFonts w:ascii="Arial" w:hAnsi="Arial" w:cs="Arial"/>
          <w:b/>
          <w:color w:val="FF0000"/>
        </w:rPr>
      </w:pPr>
    </w:p>
    <w:p w:rsidR="00BC6554" w:rsidRPr="00BE5E0F" w:rsidRDefault="00BC6554" w:rsidP="00BC6554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BE5E0F">
        <w:rPr>
          <w:rFonts w:ascii="Arial" w:hAnsi="Arial" w:cs="Arial"/>
          <w:b/>
          <w:color w:val="FF0000"/>
        </w:rPr>
        <w:t>Označení služebního orgánu</w:t>
      </w:r>
      <w:r>
        <w:rPr>
          <w:rStyle w:val="Znakapoznpodarou"/>
          <w:rFonts w:ascii="Arial" w:hAnsi="Arial" w:cs="Arial"/>
          <w:b/>
          <w:color w:val="FF0000"/>
        </w:rPr>
        <w:footnoteReference w:id="2"/>
      </w:r>
    </w:p>
    <w:p w:rsidR="00BC6554" w:rsidRPr="00BE5E0F" w:rsidRDefault="00BC6554" w:rsidP="00BC6554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BE5E0F">
        <w:rPr>
          <w:rFonts w:ascii="Arial" w:hAnsi="Arial" w:cs="Arial"/>
          <w:b/>
          <w:color w:val="FF0000"/>
        </w:rPr>
        <w:t xml:space="preserve">adresa služebního </w:t>
      </w:r>
      <w:r>
        <w:rPr>
          <w:rFonts w:ascii="Arial" w:hAnsi="Arial" w:cs="Arial"/>
          <w:b/>
          <w:color w:val="FF0000"/>
        </w:rPr>
        <w:t>úřadu</w:t>
      </w:r>
    </w:p>
    <w:p w:rsidR="00BC6554" w:rsidRPr="00A56A19" w:rsidRDefault="00BC6554" w:rsidP="00BC6554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C6554" w:rsidRPr="00A56A19" w:rsidRDefault="00BC6554" w:rsidP="00BC6554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ab/>
      </w:r>
      <w:r w:rsidRPr="00A56A19">
        <w:rPr>
          <w:rFonts w:ascii="Arial" w:eastAsia="Times New Roman" w:hAnsi="Arial" w:cs="Arial"/>
          <w:color w:val="FF0000"/>
          <w:lang w:eastAsia="cs-CZ"/>
        </w:rPr>
        <w:t>Místo</w:t>
      </w:r>
      <w:r w:rsidRPr="00A56A19">
        <w:rPr>
          <w:rFonts w:ascii="Arial" w:eastAsia="Times New Roman" w:hAnsi="Arial" w:cs="Arial"/>
          <w:lang w:eastAsia="cs-CZ"/>
        </w:rPr>
        <w:t xml:space="preserve"> </w:t>
      </w:r>
      <w:r w:rsidRPr="00A56A19">
        <w:rPr>
          <w:rFonts w:ascii="Arial" w:eastAsia="Times New Roman" w:hAnsi="Arial" w:cs="Arial"/>
          <w:color w:val="FF0000"/>
          <w:lang w:eastAsia="cs-CZ"/>
        </w:rPr>
        <w:t>X. měsíc</w:t>
      </w:r>
      <w:r w:rsidRPr="00A56A19">
        <w:rPr>
          <w:rFonts w:ascii="Arial" w:eastAsia="Times New Roman" w:hAnsi="Arial" w:cs="Arial"/>
          <w:lang w:eastAsia="cs-CZ"/>
        </w:rPr>
        <w:t xml:space="preserve"> </w:t>
      </w:r>
      <w:r w:rsidRPr="004E089F">
        <w:rPr>
          <w:rFonts w:ascii="Arial" w:eastAsia="Times New Roman" w:hAnsi="Arial" w:cs="Arial"/>
          <w:lang w:eastAsia="cs-CZ"/>
        </w:rPr>
        <w:t>20</w:t>
      </w:r>
      <w:r w:rsidRPr="00A56A19">
        <w:rPr>
          <w:rFonts w:ascii="Arial" w:eastAsia="Times New Roman" w:hAnsi="Arial" w:cs="Arial"/>
          <w:color w:val="FF0000"/>
          <w:lang w:eastAsia="cs-CZ"/>
        </w:rPr>
        <w:t>XX</w:t>
      </w:r>
    </w:p>
    <w:p w:rsidR="00BC6554" w:rsidRPr="00A56A19" w:rsidRDefault="00BC6554" w:rsidP="00BC6554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  <w:lang w:eastAsia="cs-CZ"/>
        </w:rPr>
      </w:pPr>
      <w:r w:rsidRPr="00A56A19">
        <w:rPr>
          <w:rFonts w:ascii="Arial" w:eastAsia="Times New Roman" w:hAnsi="Arial" w:cs="Arial"/>
          <w:lang w:eastAsia="cs-CZ"/>
        </w:rPr>
        <w:tab/>
        <w:t xml:space="preserve">Č. j.: </w:t>
      </w:r>
      <w:r w:rsidRPr="00A56A19">
        <w:rPr>
          <w:rFonts w:ascii="Arial" w:eastAsia="Times New Roman" w:hAnsi="Arial" w:cs="Arial"/>
          <w:color w:val="FF0000"/>
          <w:lang w:eastAsia="cs-CZ"/>
        </w:rPr>
        <w:t>XXXXX</w:t>
      </w:r>
    </w:p>
    <w:p w:rsidR="00BC6554" w:rsidRPr="00A56A19" w:rsidRDefault="00BC6554" w:rsidP="00BC6554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  <w:lang w:eastAsia="cs-CZ"/>
        </w:rPr>
      </w:pPr>
      <w:r w:rsidRPr="00A56A19">
        <w:rPr>
          <w:rFonts w:ascii="Arial" w:eastAsia="Times New Roman" w:hAnsi="Arial" w:cs="Arial"/>
          <w:lang w:eastAsia="cs-CZ"/>
        </w:rPr>
        <w:tab/>
        <w:t xml:space="preserve">Počet stran: </w:t>
      </w:r>
      <w:r w:rsidRPr="00A56A19">
        <w:rPr>
          <w:rFonts w:ascii="Arial" w:eastAsia="Times New Roman" w:hAnsi="Arial" w:cs="Arial"/>
          <w:color w:val="FF0000"/>
          <w:lang w:eastAsia="cs-CZ"/>
        </w:rPr>
        <w:t>X</w:t>
      </w:r>
    </w:p>
    <w:p w:rsidR="00BC6554" w:rsidRPr="00A56A19" w:rsidRDefault="00BC6554" w:rsidP="00BC6554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u w:val="single"/>
          <w:lang w:eastAsia="cs-CZ"/>
        </w:rPr>
      </w:pPr>
      <w:r w:rsidRPr="00A56A19">
        <w:rPr>
          <w:rFonts w:ascii="Arial" w:eastAsia="Times New Roman" w:hAnsi="Arial" w:cs="Arial"/>
          <w:u w:val="single"/>
          <w:lang w:eastAsia="cs-CZ"/>
        </w:rPr>
        <w:t>Účastník řízení</w:t>
      </w:r>
      <w:r w:rsidRPr="00A56A19">
        <w:rPr>
          <w:rFonts w:ascii="Arial" w:eastAsia="Times New Roman" w:hAnsi="Arial" w:cs="Arial"/>
          <w:lang w:eastAsia="cs-CZ"/>
        </w:rPr>
        <w:t xml:space="preserve">: </w:t>
      </w:r>
    </w:p>
    <w:p w:rsidR="00BC6554" w:rsidRPr="00A56A19" w:rsidRDefault="00BC6554" w:rsidP="00BC6554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A56A19">
        <w:rPr>
          <w:rFonts w:ascii="Arial" w:eastAsia="Times New Roman" w:hAnsi="Arial" w:cs="Arial"/>
          <w:color w:val="FF0000"/>
          <w:lang w:eastAsia="cs-CZ"/>
        </w:rPr>
        <w:t>Titul Jméno Příjmení</w:t>
      </w:r>
    </w:p>
    <w:p w:rsidR="00BC6554" w:rsidRPr="00A56A19" w:rsidRDefault="00BC6554" w:rsidP="00BC6554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A56A19">
        <w:rPr>
          <w:rFonts w:ascii="Arial" w:eastAsia="Times New Roman" w:hAnsi="Arial" w:cs="Arial"/>
          <w:color w:val="FF0000"/>
          <w:lang w:eastAsia="cs-CZ"/>
        </w:rPr>
        <w:t>narozen/a: X. měsíc 19XX</w:t>
      </w:r>
    </w:p>
    <w:p w:rsidR="00BC6554" w:rsidRPr="00A56A19" w:rsidRDefault="00BC6554" w:rsidP="00BC6554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A56A19">
        <w:rPr>
          <w:rFonts w:ascii="Arial" w:eastAsia="Times New Roman" w:hAnsi="Arial" w:cs="Arial"/>
          <w:lang w:eastAsia="cs-CZ"/>
        </w:rPr>
        <w:t xml:space="preserve">adresa </w:t>
      </w:r>
      <w:r w:rsidRPr="00A56A19">
        <w:rPr>
          <w:rFonts w:ascii="Arial" w:eastAsia="Times New Roman" w:hAnsi="Arial" w:cs="Arial"/>
          <w:color w:val="FF0000"/>
          <w:lang w:eastAsia="cs-CZ"/>
        </w:rPr>
        <w:t>místa</w:t>
      </w:r>
      <w:r w:rsidRPr="00A56A19">
        <w:rPr>
          <w:rFonts w:ascii="Arial" w:eastAsia="Times New Roman" w:hAnsi="Arial" w:cs="Arial"/>
          <w:lang w:eastAsia="cs-CZ"/>
        </w:rPr>
        <w:t xml:space="preserve"> </w:t>
      </w:r>
      <w:r w:rsidRPr="00A56A19">
        <w:rPr>
          <w:rFonts w:ascii="Arial" w:eastAsia="Times New Roman" w:hAnsi="Arial" w:cs="Arial"/>
          <w:color w:val="FF0000"/>
          <w:lang w:eastAsia="cs-CZ"/>
        </w:rPr>
        <w:t>trvalého pobytu / pro doručování</w:t>
      </w:r>
      <w:r w:rsidRPr="00A56A19">
        <w:rPr>
          <w:rFonts w:ascii="Arial" w:eastAsia="Times New Roman" w:hAnsi="Arial" w:cs="Arial"/>
          <w:lang w:eastAsia="cs-CZ"/>
        </w:rPr>
        <w:t>:</w:t>
      </w:r>
    </w:p>
    <w:p w:rsidR="00BC6554" w:rsidRPr="00A56A19" w:rsidRDefault="00DB1758" w:rsidP="00BC6554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>U</w:t>
      </w:r>
      <w:r w:rsidR="00BC6554" w:rsidRPr="00A56A19">
        <w:rPr>
          <w:rFonts w:ascii="Arial" w:eastAsia="Times New Roman" w:hAnsi="Arial" w:cs="Arial"/>
          <w:color w:val="FF0000"/>
          <w:lang w:eastAsia="cs-CZ"/>
        </w:rPr>
        <w:t xml:space="preserve">lice </w:t>
      </w:r>
      <w:proofErr w:type="gramStart"/>
      <w:r w:rsidR="00BC6554" w:rsidRPr="00A56A19">
        <w:rPr>
          <w:rFonts w:ascii="Arial" w:eastAsia="Times New Roman" w:hAnsi="Arial" w:cs="Arial"/>
          <w:color w:val="FF0000"/>
          <w:lang w:eastAsia="cs-CZ"/>
        </w:rPr>
        <w:t>č</w:t>
      </w:r>
      <w:r w:rsidR="000B189D">
        <w:rPr>
          <w:rFonts w:ascii="Arial" w:eastAsia="Times New Roman" w:hAnsi="Arial" w:cs="Arial"/>
          <w:color w:val="FF0000"/>
          <w:lang w:eastAsia="cs-CZ"/>
        </w:rPr>
        <w:t>.</w:t>
      </w:r>
      <w:r w:rsidR="00BC6554" w:rsidRPr="00A56A19">
        <w:rPr>
          <w:rFonts w:ascii="Arial" w:eastAsia="Times New Roman" w:hAnsi="Arial" w:cs="Arial"/>
          <w:color w:val="FF0000"/>
          <w:lang w:eastAsia="cs-CZ"/>
        </w:rPr>
        <w:t>p.</w:t>
      </w:r>
      <w:proofErr w:type="gramEnd"/>
      <w:r w:rsidR="00BC6554" w:rsidRPr="00A56A19">
        <w:rPr>
          <w:rFonts w:ascii="Arial" w:eastAsia="Times New Roman" w:hAnsi="Arial" w:cs="Arial"/>
          <w:color w:val="FF0000"/>
          <w:lang w:eastAsia="cs-CZ"/>
        </w:rPr>
        <w:t xml:space="preserve"> </w:t>
      </w:r>
    </w:p>
    <w:p w:rsidR="00BC6554" w:rsidRPr="00A56A19" w:rsidRDefault="00BC6554" w:rsidP="00BC6554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A56A19">
        <w:rPr>
          <w:rFonts w:ascii="Arial" w:eastAsia="Times New Roman" w:hAnsi="Arial" w:cs="Arial"/>
          <w:color w:val="FF0000"/>
          <w:lang w:eastAsia="cs-CZ"/>
        </w:rPr>
        <w:t>PSČ Město</w:t>
      </w:r>
      <w:bookmarkStart w:id="0" w:name="_GoBack"/>
      <w:bookmarkEnd w:id="0"/>
    </w:p>
    <w:p w:rsidR="00BC6554" w:rsidRPr="00A56A19" w:rsidRDefault="00BC6554" w:rsidP="00BC6554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A56A19">
        <w:rPr>
          <w:rFonts w:ascii="Arial" w:eastAsia="Times New Roman" w:hAnsi="Arial" w:cs="Arial"/>
          <w:color w:val="FF0000"/>
          <w:lang w:eastAsia="cs-CZ"/>
        </w:rPr>
        <w:t>ID datové schránky: XXXX</w:t>
      </w:r>
    </w:p>
    <w:p w:rsidR="006D3396" w:rsidRDefault="006D3396" w:rsidP="00BC6554">
      <w:pPr>
        <w:spacing w:after="120" w:line="240" w:lineRule="auto"/>
        <w:rPr>
          <w:rFonts w:ascii="Arial" w:eastAsia="Times New Roman" w:hAnsi="Arial" w:cs="Arial"/>
          <w:b/>
          <w:spacing w:val="56"/>
          <w:lang w:eastAsia="cs-CZ"/>
        </w:rPr>
      </w:pPr>
    </w:p>
    <w:p w:rsidR="00BC6554" w:rsidRPr="00A07B20" w:rsidRDefault="00BC6554" w:rsidP="00BC6554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36"/>
          <w:szCs w:val="36"/>
          <w:lang w:eastAsia="cs-CZ"/>
        </w:rPr>
      </w:pPr>
      <w:r w:rsidRPr="00A07B20">
        <w:rPr>
          <w:rFonts w:ascii="Arial" w:eastAsia="Times New Roman" w:hAnsi="Arial" w:cs="Arial"/>
          <w:b/>
          <w:spacing w:val="56"/>
          <w:sz w:val="36"/>
          <w:szCs w:val="36"/>
          <w:lang w:eastAsia="cs-CZ"/>
        </w:rPr>
        <w:t>ROZHODNUTÍ</w:t>
      </w:r>
    </w:p>
    <w:p w:rsidR="00BC6554" w:rsidRPr="00BB5B75" w:rsidRDefault="00BC6554" w:rsidP="00BC6554">
      <w:pPr>
        <w:tabs>
          <w:tab w:val="left" w:pos="993"/>
        </w:tabs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</w:pPr>
      <w:r w:rsidRPr="00BB5B75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o skončení služebního poměru</w:t>
      </w:r>
    </w:p>
    <w:p w:rsidR="00BC6554" w:rsidRDefault="00BC6554" w:rsidP="00BC6554">
      <w:pPr>
        <w:spacing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A56A19">
        <w:rPr>
          <w:rFonts w:ascii="Arial" w:eastAsia="Times New Roman" w:hAnsi="Arial" w:cs="Arial"/>
          <w:i/>
          <w:color w:val="FF0000"/>
          <w:lang w:eastAsia="cs-CZ"/>
        </w:rPr>
        <w:t>(Označení služebního orgánu)</w:t>
      </w:r>
      <w:r w:rsidRPr="00A56A19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jako příslušný </w:t>
      </w:r>
      <w:r w:rsidRPr="00240D34">
        <w:rPr>
          <w:rFonts w:ascii="Arial" w:eastAsia="Times New Roman" w:hAnsi="Arial" w:cs="Arial"/>
        </w:rPr>
        <w:t xml:space="preserve">služební orgán podle </w:t>
      </w:r>
      <w:r>
        <w:rPr>
          <w:rFonts w:ascii="Arial" w:eastAsia="Times New Roman" w:hAnsi="Arial" w:cs="Arial"/>
        </w:rPr>
        <w:t>§ 162 odst. 2 ve spojení s </w:t>
      </w:r>
      <w:r w:rsidRPr="00240D34">
        <w:rPr>
          <w:rFonts w:ascii="Arial" w:eastAsia="Times New Roman" w:hAnsi="Arial" w:cs="Arial"/>
        </w:rPr>
        <w:t>§</w:t>
      </w:r>
      <w:r>
        <w:rPr>
          <w:rFonts w:ascii="Arial" w:eastAsia="Times New Roman" w:hAnsi="Arial" w:cs="Arial"/>
        </w:rPr>
        <w:t> </w:t>
      </w:r>
      <w:r w:rsidRPr="00240D34">
        <w:rPr>
          <w:rFonts w:ascii="Arial" w:eastAsia="Times New Roman" w:hAnsi="Arial" w:cs="Arial"/>
        </w:rPr>
        <w:t xml:space="preserve">10 odst. 1 písm. </w:t>
      </w:r>
      <w:r w:rsidRPr="00694529">
        <w:rPr>
          <w:rFonts w:ascii="Arial" w:eastAsia="Times New Roman" w:hAnsi="Arial" w:cs="Arial"/>
          <w:color w:val="FF0000"/>
        </w:rPr>
        <w:t>x</w:t>
      </w:r>
      <w:r w:rsidRPr="008B4B7E">
        <w:rPr>
          <w:rFonts w:ascii="Arial" w:eastAsia="Times New Roman" w:hAnsi="Arial" w:cs="Arial"/>
        </w:rPr>
        <w:t>)</w:t>
      </w:r>
      <w:r w:rsidRPr="00694529">
        <w:rPr>
          <w:rFonts w:ascii="Arial" w:eastAsia="Times New Roman" w:hAnsi="Arial" w:cs="Arial"/>
          <w:color w:val="FF0000"/>
        </w:rPr>
        <w:t xml:space="preserve"> </w:t>
      </w:r>
      <w:r w:rsidRPr="00240D34">
        <w:rPr>
          <w:rFonts w:ascii="Arial" w:eastAsia="Times New Roman" w:hAnsi="Arial" w:cs="Arial"/>
        </w:rPr>
        <w:t xml:space="preserve">zákona </w:t>
      </w:r>
      <w:r>
        <w:rPr>
          <w:rFonts w:ascii="Arial" w:eastAsia="Times New Roman" w:hAnsi="Arial" w:cs="Arial"/>
          <w:lang w:eastAsia="cs-CZ"/>
        </w:rPr>
        <w:t xml:space="preserve">č. 234/2014 Sb., </w:t>
      </w:r>
      <w:r>
        <w:rPr>
          <w:rFonts w:ascii="Arial" w:eastAsia="Times New Roman" w:hAnsi="Arial" w:cs="Arial"/>
        </w:rPr>
        <w:t>o</w:t>
      </w:r>
      <w:r w:rsidRPr="00240D34">
        <w:rPr>
          <w:rFonts w:ascii="Arial" w:eastAsia="Times New Roman" w:hAnsi="Arial" w:cs="Arial"/>
        </w:rPr>
        <w:t xml:space="preserve"> státní službě</w:t>
      </w:r>
      <w:r>
        <w:rPr>
          <w:rFonts w:ascii="Arial" w:eastAsia="Times New Roman" w:hAnsi="Arial" w:cs="Arial"/>
        </w:rPr>
        <w:t>, ve znění pozdějších předpisů</w:t>
      </w:r>
      <w:r>
        <w:rPr>
          <w:rFonts w:ascii="Arial" w:eastAsia="Times New Roman" w:hAnsi="Arial" w:cs="Arial"/>
          <w:lang w:eastAsia="cs-CZ"/>
        </w:rPr>
        <w:t xml:space="preserve"> (dále jen „zákon o státní službě</w:t>
      </w:r>
      <w:r w:rsidRPr="00584776">
        <w:rPr>
          <w:rFonts w:ascii="Arial" w:eastAsia="Times New Roman" w:hAnsi="Arial" w:cs="Arial"/>
          <w:lang w:eastAsia="cs-CZ"/>
        </w:rPr>
        <w:t>“</w:t>
      </w:r>
      <w:r>
        <w:rPr>
          <w:rFonts w:ascii="Arial" w:eastAsia="Times New Roman" w:hAnsi="Arial" w:cs="Arial"/>
          <w:lang w:eastAsia="cs-CZ"/>
        </w:rPr>
        <w:t xml:space="preserve">), ve věci </w:t>
      </w:r>
      <w:r w:rsidR="007B160E">
        <w:rPr>
          <w:rFonts w:ascii="Arial" w:eastAsia="Times New Roman" w:hAnsi="Arial" w:cs="Arial"/>
          <w:lang w:eastAsia="cs-CZ"/>
        </w:rPr>
        <w:t xml:space="preserve">služby </w:t>
      </w:r>
      <w:r w:rsidRPr="00CE4CE9">
        <w:rPr>
          <w:rFonts w:ascii="Arial" w:eastAsia="Times New Roman" w:hAnsi="Arial" w:cs="Arial"/>
          <w:color w:val="FF0000"/>
          <w:lang w:eastAsia="cs-CZ"/>
        </w:rPr>
        <w:t xml:space="preserve">státního </w:t>
      </w:r>
      <w:r>
        <w:rPr>
          <w:rFonts w:ascii="Arial" w:eastAsia="Times New Roman" w:hAnsi="Arial" w:cs="Arial"/>
          <w:color w:val="FF0000"/>
          <w:lang w:eastAsia="cs-CZ"/>
        </w:rPr>
        <w:t>zaměstnance/</w:t>
      </w:r>
      <w:r w:rsidR="000B189D">
        <w:rPr>
          <w:rFonts w:ascii="Arial" w:eastAsia="Times New Roman" w:hAnsi="Arial" w:cs="Arial"/>
          <w:color w:val="FF0000"/>
          <w:lang w:eastAsia="cs-CZ"/>
        </w:rPr>
        <w:t xml:space="preserve">státní </w:t>
      </w:r>
      <w:r>
        <w:rPr>
          <w:rFonts w:ascii="Arial" w:eastAsia="Times New Roman" w:hAnsi="Arial" w:cs="Arial"/>
          <w:color w:val="FF0000"/>
          <w:lang w:eastAsia="cs-CZ"/>
        </w:rPr>
        <w:t>zaměstnankyně</w:t>
      </w:r>
      <w:r w:rsidRPr="000326E6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195525">
        <w:rPr>
          <w:rFonts w:ascii="Arial" w:hAnsi="Arial" w:cs="Arial"/>
          <w:b/>
          <w:color w:val="FF0000"/>
        </w:rPr>
        <w:t>Tit</w:t>
      </w:r>
      <w:r w:rsidR="000B189D">
        <w:rPr>
          <w:rFonts w:ascii="Arial" w:hAnsi="Arial" w:cs="Arial"/>
          <w:b/>
          <w:color w:val="FF0000"/>
        </w:rPr>
        <w:t>u</w:t>
      </w:r>
      <w:r w:rsidRPr="00195525">
        <w:rPr>
          <w:rFonts w:ascii="Arial" w:hAnsi="Arial" w:cs="Arial"/>
          <w:b/>
          <w:color w:val="FF0000"/>
        </w:rPr>
        <w:t>l</w:t>
      </w:r>
      <w:r w:rsidR="007B160E">
        <w:rPr>
          <w:rFonts w:ascii="Arial" w:hAnsi="Arial" w:cs="Arial"/>
          <w:b/>
          <w:color w:val="FF0000"/>
        </w:rPr>
        <w:t> </w:t>
      </w:r>
      <w:r w:rsidRPr="00CB67EC">
        <w:rPr>
          <w:rFonts w:ascii="Arial" w:eastAsia="Times New Roman" w:hAnsi="Arial" w:cs="Arial"/>
          <w:b/>
          <w:color w:val="FF0000"/>
          <w:lang w:eastAsia="cs-CZ"/>
        </w:rPr>
        <w:t>Jméno Příjmení</w:t>
      </w:r>
      <w:r w:rsidRPr="000326E6">
        <w:rPr>
          <w:rFonts w:ascii="Arial" w:eastAsia="Times New Roman" w:hAnsi="Arial" w:cs="Arial"/>
          <w:color w:val="FF0000"/>
          <w:lang w:eastAsia="cs-CZ"/>
        </w:rPr>
        <w:t>, narozen</w:t>
      </w:r>
      <w:r>
        <w:rPr>
          <w:rFonts w:ascii="Arial" w:eastAsia="Times New Roman" w:hAnsi="Arial" w:cs="Arial"/>
          <w:color w:val="FF0000"/>
          <w:lang w:eastAsia="cs-CZ"/>
        </w:rPr>
        <w:t>ého</w:t>
      </w:r>
      <w:r w:rsidR="000B189D">
        <w:rPr>
          <w:rFonts w:ascii="Arial" w:eastAsia="Times New Roman" w:hAnsi="Arial" w:cs="Arial"/>
          <w:color w:val="FF0000"/>
          <w:lang w:eastAsia="cs-CZ"/>
        </w:rPr>
        <w:t>/narozené</w:t>
      </w:r>
      <w:r>
        <w:rPr>
          <w:rFonts w:ascii="Arial" w:eastAsia="Times New Roman" w:hAnsi="Arial" w:cs="Arial"/>
          <w:color w:val="FF0000"/>
          <w:lang w:eastAsia="cs-CZ"/>
        </w:rPr>
        <w:t xml:space="preserve"> dne </w:t>
      </w:r>
      <w:r w:rsidRPr="00A56A19">
        <w:rPr>
          <w:rFonts w:ascii="Arial" w:eastAsia="Times New Roman" w:hAnsi="Arial" w:cs="Arial"/>
          <w:color w:val="FF0000"/>
          <w:lang w:eastAsia="cs-CZ"/>
        </w:rPr>
        <w:t xml:space="preserve">X. </w:t>
      </w:r>
      <w:r w:rsidRPr="000326E6">
        <w:rPr>
          <w:rFonts w:ascii="Arial" w:eastAsia="Times New Roman" w:hAnsi="Arial" w:cs="Arial"/>
          <w:color w:val="FF0000"/>
          <w:lang w:eastAsia="cs-CZ"/>
        </w:rPr>
        <w:t>měsíc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0326E6">
        <w:rPr>
          <w:rFonts w:ascii="Arial" w:eastAsia="Times New Roman" w:hAnsi="Arial" w:cs="Arial"/>
          <w:color w:val="FF0000"/>
          <w:lang w:eastAsia="cs-CZ"/>
        </w:rPr>
        <w:t>19XX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AA0725">
        <w:rPr>
          <w:rFonts w:ascii="Arial" w:eastAsia="Times New Roman" w:hAnsi="Arial" w:cs="Arial"/>
        </w:rPr>
        <w:t>v </w:t>
      </w:r>
      <w:r>
        <w:rPr>
          <w:rFonts w:ascii="Arial" w:eastAsia="Times New Roman" w:hAnsi="Arial" w:cs="Arial"/>
          <w:color w:val="FF0000"/>
        </w:rPr>
        <w:t>Město</w:t>
      </w:r>
      <w:r>
        <w:rPr>
          <w:rFonts w:ascii="Arial" w:eastAsia="Times New Roman" w:hAnsi="Arial" w:cs="Arial"/>
          <w:lang w:eastAsia="cs-CZ"/>
        </w:rPr>
        <w:t xml:space="preserve">, trvale bytem </w:t>
      </w:r>
      <w:r w:rsidRPr="000326E6">
        <w:rPr>
          <w:rFonts w:ascii="Arial" w:eastAsia="Times New Roman" w:hAnsi="Arial" w:cs="Arial"/>
          <w:color w:val="FF0000"/>
          <w:lang w:eastAsia="cs-CZ"/>
        </w:rPr>
        <w:t>Ulice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FF0000"/>
          <w:lang w:eastAsia="cs-CZ"/>
        </w:rPr>
        <w:t>č.p.</w:t>
      </w:r>
      <w:proofErr w:type="gramEnd"/>
      <w:r w:rsidRPr="00760679">
        <w:rPr>
          <w:rFonts w:ascii="Arial" w:eastAsia="Times New Roman" w:hAnsi="Arial" w:cs="Arial"/>
          <w:lang w:eastAsia="cs-CZ"/>
        </w:rPr>
        <w:t>,</w:t>
      </w:r>
      <w:r w:rsidRPr="000326E6">
        <w:rPr>
          <w:rFonts w:ascii="Arial" w:eastAsia="Times New Roman" w:hAnsi="Arial" w:cs="Arial"/>
          <w:color w:val="FF0000"/>
          <w:lang w:eastAsia="cs-CZ"/>
        </w:rPr>
        <w:t xml:space="preserve"> PSČ Město</w:t>
      </w:r>
      <w:r>
        <w:rPr>
          <w:rFonts w:ascii="Arial" w:eastAsia="Times New Roman" w:hAnsi="Arial" w:cs="Arial"/>
          <w:lang w:eastAsia="cs-CZ"/>
        </w:rPr>
        <w:t xml:space="preserve"> (dále jen </w:t>
      </w:r>
      <w:r w:rsidRPr="00A12391">
        <w:rPr>
          <w:rFonts w:ascii="Arial" w:eastAsia="Times New Roman" w:hAnsi="Arial" w:cs="Arial"/>
          <w:lang w:eastAsia="cs-CZ"/>
        </w:rPr>
        <w:t>„státní</w:t>
      </w:r>
      <w:r w:rsidRPr="00497BD5"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color w:val="FF0000"/>
          <w:lang w:eastAsia="cs-CZ"/>
        </w:rPr>
        <w:t>zaměstnanec/zaměstnankyně</w:t>
      </w:r>
      <w:r w:rsidRPr="00A12391">
        <w:rPr>
          <w:rFonts w:ascii="Arial" w:eastAsia="Times New Roman" w:hAnsi="Arial" w:cs="Arial"/>
          <w:lang w:eastAsia="cs-CZ"/>
        </w:rPr>
        <w:t>“</w:t>
      </w:r>
      <w:r w:rsidRPr="000326E6">
        <w:rPr>
          <w:rFonts w:ascii="Arial" w:eastAsia="Times New Roman" w:hAnsi="Arial" w:cs="Arial"/>
          <w:lang w:eastAsia="cs-CZ"/>
        </w:rPr>
        <w:t>)</w:t>
      </w:r>
      <w:r>
        <w:rPr>
          <w:rFonts w:ascii="Arial" w:eastAsia="Times New Roman" w:hAnsi="Arial" w:cs="Arial"/>
          <w:lang w:eastAsia="cs-CZ"/>
        </w:rPr>
        <w:t>, rozhodl takto:</w:t>
      </w:r>
      <w:r>
        <w:rPr>
          <w:rFonts w:ascii="Arial" w:hAnsi="Arial" w:cs="Arial"/>
        </w:rPr>
        <w:tab/>
      </w:r>
    </w:p>
    <w:p w:rsidR="002D69EA" w:rsidRDefault="00BC6554" w:rsidP="00AC24E7">
      <w:pPr>
        <w:spacing w:after="120" w:line="240" w:lineRule="auto"/>
        <w:jc w:val="both"/>
        <w:rPr>
          <w:rFonts w:ascii="Arial" w:hAnsi="Arial" w:cs="Arial"/>
          <w:b/>
          <w:spacing w:val="60"/>
        </w:rPr>
      </w:pPr>
      <w:r>
        <w:rPr>
          <w:rFonts w:ascii="Arial" w:hAnsi="Arial" w:cs="Arial"/>
          <w:b/>
        </w:rPr>
        <w:t>p</w:t>
      </w:r>
      <w:r w:rsidRPr="00033E0B">
        <w:rPr>
          <w:rFonts w:ascii="Arial" w:hAnsi="Arial" w:cs="Arial"/>
          <w:b/>
        </w:rPr>
        <w:t>odle § 7</w:t>
      </w:r>
      <w:r>
        <w:rPr>
          <w:rFonts w:ascii="Arial" w:hAnsi="Arial" w:cs="Arial"/>
          <w:b/>
        </w:rPr>
        <w:t xml:space="preserve">2 odst. 1 písm. </w:t>
      </w:r>
      <w:r w:rsidR="00AC24E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)</w:t>
      </w:r>
      <w:r w:rsidRPr="00033E0B">
        <w:rPr>
          <w:rFonts w:ascii="Arial" w:hAnsi="Arial" w:cs="Arial"/>
          <w:b/>
        </w:rPr>
        <w:t xml:space="preserve"> zákona o státní službě </w:t>
      </w:r>
      <w:r>
        <w:rPr>
          <w:rFonts w:ascii="Arial" w:hAnsi="Arial" w:cs="Arial"/>
          <w:b/>
        </w:rPr>
        <w:t xml:space="preserve">se </w:t>
      </w:r>
      <w:r w:rsidRPr="00033E0B">
        <w:rPr>
          <w:rFonts w:ascii="Arial" w:hAnsi="Arial" w:cs="Arial"/>
          <w:b/>
        </w:rPr>
        <w:t xml:space="preserve">služební poměr </w:t>
      </w:r>
      <w:r w:rsidR="00DC0AF3">
        <w:rPr>
          <w:rFonts w:ascii="Arial" w:hAnsi="Arial" w:cs="Arial"/>
          <w:b/>
          <w:color w:val="FF0000"/>
        </w:rPr>
        <w:t>státního zaměstnance/</w:t>
      </w:r>
      <w:r w:rsidR="000B189D">
        <w:rPr>
          <w:rFonts w:ascii="Arial" w:hAnsi="Arial" w:cs="Arial"/>
          <w:b/>
          <w:color w:val="FF0000"/>
        </w:rPr>
        <w:t xml:space="preserve">státní </w:t>
      </w:r>
      <w:r w:rsidR="00DC0AF3">
        <w:rPr>
          <w:rFonts w:ascii="Arial" w:hAnsi="Arial" w:cs="Arial"/>
          <w:b/>
          <w:color w:val="FF0000"/>
        </w:rPr>
        <w:t>zaměstnankyně</w:t>
      </w:r>
      <w:r w:rsidR="000B189D">
        <w:rPr>
          <w:rFonts w:ascii="Arial" w:hAnsi="Arial" w:cs="Arial"/>
          <w:b/>
          <w:spacing w:val="60"/>
        </w:rPr>
        <w:t xml:space="preserve"> </w:t>
      </w:r>
      <w:r w:rsidRPr="00033E0B">
        <w:rPr>
          <w:rFonts w:ascii="Arial" w:hAnsi="Arial" w:cs="Arial"/>
          <w:b/>
          <w:spacing w:val="60"/>
        </w:rPr>
        <w:t>ukončuje</w:t>
      </w:r>
      <w:r w:rsidR="000B189D">
        <w:rPr>
          <w:rFonts w:ascii="Arial" w:hAnsi="Arial" w:cs="Arial"/>
          <w:b/>
          <w:spacing w:val="60"/>
        </w:rPr>
        <w:t>.</w:t>
      </w:r>
    </w:p>
    <w:p w:rsidR="00AC24E7" w:rsidRPr="0002734F" w:rsidRDefault="000B189D" w:rsidP="00AC24E7">
      <w:pPr>
        <w:spacing w:after="360" w:line="240" w:lineRule="auto"/>
        <w:jc w:val="both"/>
        <w:rPr>
          <w:rFonts w:ascii="Arial" w:hAnsi="Arial" w:cs="Arial"/>
          <w:b/>
        </w:rPr>
      </w:pPr>
      <w:r w:rsidRPr="00A2583E">
        <w:rPr>
          <w:rFonts w:ascii="Arial" w:hAnsi="Arial" w:cs="Arial"/>
          <w:b/>
        </w:rPr>
        <w:t xml:space="preserve">Podle § 72 odst. 4 </w:t>
      </w:r>
      <w:r w:rsidR="002D69EA" w:rsidRPr="00033E0B">
        <w:rPr>
          <w:rFonts w:ascii="Arial" w:hAnsi="Arial" w:cs="Arial"/>
          <w:b/>
        </w:rPr>
        <w:t>zákona o státní službě</w:t>
      </w:r>
      <w:r w:rsidR="002D69EA" w:rsidRPr="00300F33">
        <w:rPr>
          <w:rFonts w:ascii="Arial" w:hAnsi="Arial" w:cs="Arial"/>
          <w:b/>
        </w:rPr>
        <w:t xml:space="preserve"> </w:t>
      </w:r>
      <w:r w:rsidRPr="00A2583E">
        <w:rPr>
          <w:rFonts w:ascii="Arial" w:hAnsi="Arial" w:cs="Arial"/>
          <w:b/>
        </w:rPr>
        <w:t>skončí služební poměr</w:t>
      </w:r>
      <w:r w:rsidRPr="00300F33">
        <w:rPr>
          <w:rFonts w:ascii="Arial" w:hAnsi="Arial" w:cs="Arial"/>
          <w:b/>
          <w:color w:val="FF0000"/>
        </w:rPr>
        <w:t xml:space="preserve"> státní</w:t>
      </w:r>
      <w:r w:rsidRPr="002D69EA">
        <w:rPr>
          <w:rFonts w:ascii="Arial" w:hAnsi="Arial" w:cs="Arial"/>
          <w:b/>
          <w:color w:val="FF0000"/>
        </w:rPr>
        <w:t xml:space="preserve">ho zaměstnance/státní zaměstnankyně </w:t>
      </w:r>
      <w:r w:rsidR="00AC24E7">
        <w:rPr>
          <w:rFonts w:ascii="Arial" w:hAnsi="Arial" w:cs="Arial"/>
          <w:b/>
        </w:rPr>
        <w:t>uplynutím 6</w:t>
      </w:r>
      <w:r w:rsidRPr="00A2583E">
        <w:rPr>
          <w:rFonts w:ascii="Arial" w:hAnsi="Arial" w:cs="Arial"/>
          <w:b/>
        </w:rPr>
        <w:t xml:space="preserve">0 dnů následujících po dni doručení tohoto rozhodnutí. </w:t>
      </w:r>
    </w:p>
    <w:p w:rsidR="00BC6554" w:rsidRDefault="00287801" w:rsidP="00BC6554">
      <w:pPr>
        <w:tabs>
          <w:tab w:val="left" w:pos="993"/>
        </w:tabs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spacing w:val="40"/>
          <w:lang w:eastAsia="cs-CZ"/>
        </w:rPr>
        <w:t>Odůvodnění:</w:t>
      </w:r>
    </w:p>
    <w:p w:rsidR="006D3396" w:rsidRDefault="006D3396" w:rsidP="007B7DC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1623">
        <w:rPr>
          <w:rFonts w:ascii="Arial" w:eastAsia="Times New Roman" w:hAnsi="Arial" w:cs="Arial"/>
          <w:lang w:eastAsia="cs-CZ"/>
        </w:rPr>
        <w:t>Státní</w:t>
      </w:r>
      <w:r w:rsidRPr="00211623">
        <w:rPr>
          <w:rFonts w:ascii="Arial" w:eastAsia="Times New Roman" w:hAnsi="Arial" w:cs="Arial"/>
          <w:color w:val="FF0000"/>
          <w:lang w:eastAsia="cs-CZ"/>
        </w:rPr>
        <w:t xml:space="preserve"> zaměstnanec/zaměstnankyně</w:t>
      </w:r>
      <w:r w:rsidRPr="00211623">
        <w:rPr>
          <w:rFonts w:ascii="Arial" w:eastAsia="Times New Roman" w:hAnsi="Arial" w:cs="Arial"/>
          <w:lang w:eastAsia="cs-CZ"/>
        </w:rPr>
        <w:t xml:space="preserve"> je </w:t>
      </w:r>
      <w:r w:rsidR="00803BD8">
        <w:rPr>
          <w:rFonts w:ascii="Arial" w:eastAsia="Times New Roman" w:hAnsi="Arial" w:cs="Arial"/>
          <w:lang w:eastAsia="cs-CZ"/>
        </w:rPr>
        <w:t xml:space="preserve">ode dne </w:t>
      </w:r>
      <w:r w:rsidR="00803BD8" w:rsidRPr="00A2583E">
        <w:rPr>
          <w:rFonts w:ascii="Arial" w:eastAsia="Times New Roman" w:hAnsi="Arial" w:cs="Arial"/>
          <w:color w:val="FF0000"/>
          <w:lang w:eastAsia="cs-CZ"/>
        </w:rPr>
        <w:t xml:space="preserve">X. měsíc </w:t>
      </w:r>
      <w:r w:rsidR="00803BD8">
        <w:rPr>
          <w:rFonts w:ascii="Arial" w:eastAsia="Times New Roman" w:hAnsi="Arial" w:cs="Arial"/>
          <w:lang w:eastAsia="cs-CZ"/>
        </w:rPr>
        <w:t>20</w:t>
      </w:r>
      <w:r w:rsidR="00803BD8" w:rsidRPr="00A2583E">
        <w:rPr>
          <w:rFonts w:ascii="Arial" w:eastAsia="Times New Roman" w:hAnsi="Arial" w:cs="Arial"/>
          <w:color w:val="FF0000"/>
          <w:lang w:eastAsia="cs-CZ"/>
        </w:rPr>
        <w:t>XX</w:t>
      </w:r>
      <w:r w:rsidR="00803BD8">
        <w:rPr>
          <w:rFonts w:ascii="Arial" w:eastAsia="Times New Roman" w:hAnsi="Arial" w:cs="Arial"/>
          <w:lang w:eastAsia="cs-CZ"/>
        </w:rPr>
        <w:t xml:space="preserve"> </w:t>
      </w:r>
      <w:r w:rsidRPr="00211623">
        <w:rPr>
          <w:rFonts w:ascii="Arial" w:eastAsia="Times New Roman" w:hAnsi="Arial" w:cs="Arial"/>
          <w:lang w:eastAsia="cs-CZ"/>
        </w:rPr>
        <w:t xml:space="preserve">ve služebním poměru na dobu </w:t>
      </w:r>
      <w:r w:rsidRPr="00211623">
        <w:rPr>
          <w:rFonts w:ascii="Arial" w:eastAsia="Times New Roman" w:hAnsi="Arial" w:cs="Arial"/>
          <w:color w:val="FF0000"/>
          <w:lang w:eastAsia="cs-CZ"/>
        </w:rPr>
        <w:t xml:space="preserve">neurčitou/určitou do dne </w:t>
      </w:r>
      <w:r w:rsidRPr="00211623">
        <w:rPr>
          <w:rFonts w:ascii="Arial" w:hAnsi="Arial" w:cs="Arial"/>
          <w:color w:val="FF0000"/>
        </w:rPr>
        <w:t>X. měsíc 20XX</w:t>
      </w:r>
      <w:r w:rsidRPr="00211623">
        <w:rPr>
          <w:rFonts w:ascii="Arial" w:hAnsi="Arial" w:cs="Arial"/>
        </w:rPr>
        <w:t xml:space="preserve">, </w:t>
      </w:r>
      <w:r w:rsidR="00803BD8">
        <w:rPr>
          <w:rFonts w:ascii="Arial" w:hAnsi="Arial" w:cs="Arial"/>
        </w:rPr>
        <w:t xml:space="preserve">a to </w:t>
      </w:r>
      <w:r w:rsidR="00803BD8" w:rsidRPr="00211623">
        <w:rPr>
          <w:rFonts w:ascii="Arial" w:hAnsi="Arial" w:cs="Arial"/>
        </w:rPr>
        <w:t xml:space="preserve">na základě rozhodnutí </w:t>
      </w:r>
      <w:r w:rsidR="00803BD8" w:rsidRPr="00211623">
        <w:rPr>
          <w:rFonts w:ascii="Arial" w:hAnsi="Arial" w:cs="Arial"/>
          <w:i/>
          <w:color w:val="FF0000"/>
        </w:rPr>
        <w:t>(označení služebního orgánu)</w:t>
      </w:r>
      <w:r w:rsidR="00B93166">
        <w:rPr>
          <w:rFonts w:ascii="Arial" w:hAnsi="Arial" w:cs="Arial"/>
        </w:rPr>
        <w:t>,</w:t>
      </w:r>
      <w:r w:rsidR="00803BD8" w:rsidRPr="00211623">
        <w:rPr>
          <w:rFonts w:ascii="Arial" w:hAnsi="Arial" w:cs="Arial"/>
          <w:color w:val="FF0000"/>
        </w:rPr>
        <w:t xml:space="preserve"> </w:t>
      </w:r>
      <w:proofErr w:type="gramStart"/>
      <w:r w:rsidR="00803BD8" w:rsidRPr="00211623">
        <w:rPr>
          <w:rFonts w:ascii="Arial" w:hAnsi="Arial" w:cs="Arial"/>
        </w:rPr>
        <w:t>č.j.</w:t>
      </w:r>
      <w:proofErr w:type="gramEnd"/>
      <w:r w:rsidR="00803BD8" w:rsidRPr="00211623">
        <w:rPr>
          <w:rFonts w:ascii="Arial" w:hAnsi="Arial" w:cs="Arial"/>
        </w:rPr>
        <w:t xml:space="preserve"> </w:t>
      </w:r>
      <w:r w:rsidR="00803BD8" w:rsidRPr="00211623">
        <w:rPr>
          <w:rFonts w:ascii="Arial" w:hAnsi="Arial" w:cs="Arial"/>
          <w:color w:val="FF0000"/>
        </w:rPr>
        <w:t>XXXXX</w:t>
      </w:r>
      <w:r w:rsidR="00803BD8" w:rsidRPr="00211623">
        <w:rPr>
          <w:rFonts w:ascii="Arial" w:hAnsi="Arial" w:cs="Arial"/>
        </w:rPr>
        <w:t xml:space="preserve"> ze dne </w:t>
      </w:r>
      <w:r w:rsidR="00803BD8" w:rsidRPr="00211623">
        <w:rPr>
          <w:rFonts w:ascii="Arial" w:hAnsi="Arial" w:cs="Arial"/>
          <w:color w:val="FF0000"/>
        </w:rPr>
        <w:t>X. měsíc</w:t>
      </w:r>
      <w:r w:rsidR="00803BD8" w:rsidRPr="00211623">
        <w:rPr>
          <w:rFonts w:ascii="Arial" w:hAnsi="Arial" w:cs="Arial"/>
        </w:rPr>
        <w:t xml:space="preserve"> 20</w:t>
      </w:r>
      <w:r w:rsidR="00803BD8" w:rsidRPr="00211623">
        <w:rPr>
          <w:rFonts w:ascii="Arial" w:hAnsi="Arial" w:cs="Arial"/>
          <w:color w:val="FF0000"/>
        </w:rPr>
        <w:t>XX</w:t>
      </w:r>
      <w:r w:rsidR="00803BD8" w:rsidRPr="00A2583E">
        <w:rPr>
          <w:rFonts w:ascii="Arial" w:hAnsi="Arial" w:cs="Arial"/>
        </w:rPr>
        <w:t>,</w:t>
      </w:r>
      <w:r w:rsidR="00803BD8" w:rsidRPr="00211623">
        <w:rPr>
          <w:rFonts w:ascii="Arial" w:hAnsi="Arial" w:cs="Arial"/>
        </w:rPr>
        <w:t xml:space="preserve"> </w:t>
      </w:r>
      <w:r w:rsidRPr="00211623">
        <w:rPr>
          <w:rFonts w:ascii="Arial" w:hAnsi="Arial" w:cs="Arial"/>
        </w:rPr>
        <w:t xml:space="preserve">přičemž </w:t>
      </w:r>
      <w:r w:rsidR="00AC24E7" w:rsidRPr="00AC24E7">
        <w:rPr>
          <w:rFonts w:ascii="Arial" w:hAnsi="Arial" w:cs="Arial"/>
        </w:rPr>
        <w:t>je</w:t>
      </w:r>
      <w:r w:rsidRPr="00AC24E7">
        <w:rPr>
          <w:rFonts w:ascii="Arial" w:hAnsi="Arial" w:cs="Arial"/>
        </w:rPr>
        <w:t xml:space="preserve"> </w:t>
      </w:r>
      <w:r w:rsidR="00AC24E7" w:rsidRPr="00AC24E7">
        <w:rPr>
          <w:rFonts w:ascii="Arial" w:hAnsi="Arial" w:cs="Arial"/>
        </w:rPr>
        <w:t>ke dni vydání tohoto rozhodnutí</w:t>
      </w:r>
      <w:r w:rsidR="00AC24E7">
        <w:rPr>
          <w:rFonts w:ascii="Arial" w:hAnsi="Arial" w:cs="Arial"/>
          <w:color w:val="FF0000"/>
        </w:rPr>
        <w:t xml:space="preserve"> </w:t>
      </w:r>
      <w:r w:rsidRPr="00211623">
        <w:rPr>
          <w:rFonts w:ascii="Arial" w:hAnsi="Arial" w:cs="Arial"/>
          <w:color w:val="FF0000"/>
        </w:rPr>
        <w:t xml:space="preserve">zařazen/a // jmenována/a </w:t>
      </w:r>
      <w:r w:rsidRPr="00211623">
        <w:rPr>
          <w:rFonts w:ascii="Arial" w:hAnsi="Arial" w:cs="Arial"/>
        </w:rPr>
        <w:t>na služební</w:t>
      </w:r>
      <w:r w:rsidR="00AC24E7">
        <w:rPr>
          <w:rFonts w:ascii="Arial" w:hAnsi="Arial" w:cs="Arial"/>
        </w:rPr>
        <w:t>m</w:t>
      </w:r>
      <w:r w:rsidRPr="00211623">
        <w:rPr>
          <w:rFonts w:ascii="Arial" w:hAnsi="Arial" w:cs="Arial"/>
        </w:rPr>
        <w:t xml:space="preserve"> míst</w:t>
      </w:r>
      <w:r w:rsidR="00AC24E7">
        <w:rPr>
          <w:rFonts w:ascii="Arial" w:hAnsi="Arial" w:cs="Arial"/>
        </w:rPr>
        <w:t>ě</w:t>
      </w:r>
      <w:r w:rsidRPr="00211623">
        <w:rPr>
          <w:rFonts w:ascii="Arial" w:hAnsi="Arial" w:cs="Arial"/>
        </w:rPr>
        <w:t xml:space="preserve"> - </w:t>
      </w:r>
      <w:r w:rsidRPr="00211623">
        <w:rPr>
          <w:rFonts w:ascii="Arial" w:hAnsi="Arial" w:cs="Arial"/>
          <w:color w:val="FF0000"/>
        </w:rPr>
        <w:t>(</w:t>
      </w:r>
      <w:r w:rsidRPr="00211623">
        <w:rPr>
          <w:rFonts w:ascii="Arial" w:hAnsi="Arial" w:cs="Arial"/>
          <w:i/>
          <w:color w:val="FF0000"/>
        </w:rPr>
        <w:t xml:space="preserve">označení služebního místa) </w:t>
      </w:r>
      <w:r w:rsidRPr="00211623">
        <w:rPr>
          <w:rFonts w:ascii="Arial" w:hAnsi="Arial" w:cs="Arial"/>
          <w:color w:val="FF0000"/>
        </w:rPr>
        <w:t>v</w:t>
      </w:r>
      <w:r w:rsidR="007F1299">
        <w:rPr>
          <w:rFonts w:ascii="Arial" w:hAnsi="Arial" w:cs="Arial"/>
          <w:color w:val="FF0000"/>
        </w:rPr>
        <w:t> </w:t>
      </w:r>
      <w:r w:rsidRPr="00211623">
        <w:rPr>
          <w:rFonts w:ascii="Arial" w:hAnsi="Arial" w:cs="Arial"/>
          <w:i/>
          <w:color w:val="FF0000"/>
        </w:rPr>
        <w:t>(označení služebního úřadu)</w:t>
      </w:r>
      <w:r w:rsidRPr="00211623">
        <w:rPr>
          <w:rFonts w:ascii="Arial" w:hAnsi="Arial" w:cs="Arial"/>
        </w:rPr>
        <w:t xml:space="preserve">, s výkonem služby v oboru služby </w:t>
      </w:r>
      <w:r w:rsidRPr="00211623">
        <w:rPr>
          <w:rFonts w:ascii="Arial" w:hAnsi="Arial" w:cs="Arial"/>
          <w:i/>
          <w:color w:val="FF0000"/>
        </w:rPr>
        <w:t>(označení oboru služby)</w:t>
      </w:r>
      <w:r w:rsidRPr="00211623">
        <w:rPr>
          <w:rFonts w:ascii="Arial" w:hAnsi="Arial" w:cs="Arial"/>
        </w:rPr>
        <w:t>,</w:t>
      </w:r>
      <w:r w:rsidRPr="00211623">
        <w:rPr>
          <w:rFonts w:ascii="Arial" w:hAnsi="Arial" w:cs="Arial"/>
          <w:b/>
        </w:rPr>
        <w:t xml:space="preserve"> </w:t>
      </w:r>
      <w:r w:rsidRPr="00211623">
        <w:rPr>
          <w:rFonts w:ascii="Arial" w:hAnsi="Arial" w:cs="Arial"/>
        </w:rPr>
        <w:t xml:space="preserve">se služebním označením </w:t>
      </w:r>
      <w:r w:rsidRPr="00211623">
        <w:rPr>
          <w:rFonts w:ascii="Arial" w:hAnsi="Arial" w:cs="Arial"/>
          <w:i/>
          <w:color w:val="FF0000"/>
        </w:rPr>
        <w:t>(např. referent/odborný referent/odborný rada)</w:t>
      </w:r>
      <w:r w:rsidRPr="00211623">
        <w:rPr>
          <w:rFonts w:ascii="Arial" w:hAnsi="Arial" w:cs="Arial"/>
        </w:rPr>
        <w:t xml:space="preserve"> a </w:t>
      </w:r>
      <w:r w:rsidRPr="00211623">
        <w:rPr>
          <w:rFonts w:ascii="Arial" w:hAnsi="Arial" w:cs="Arial"/>
          <w:color w:val="000000"/>
        </w:rPr>
        <w:t>služebním působištěm v</w:t>
      </w:r>
      <w:r w:rsidR="00893AC9">
        <w:rPr>
          <w:rFonts w:ascii="Arial" w:hAnsi="Arial" w:cs="Arial"/>
          <w:color w:val="000000"/>
        </w:rPr>
        <w:t> </w:t>
      </w:r>
      <w:r w:rsidRPr="00211623">
        <w:rPr>
          <w:rFonts w:ascii="Arial" w:hAnsi="Arial" w:cs="Arial"/>
          <w:i/>
          <w:color w:val="FF0000"/>
        </w:rPr>
        <w:t>(např.</w:t>
      </w:r>
      <w:r w:rsidR="00893AC9">
        <w:rPr>
          <w:rFonts w:ascii="Arial" w:hAnsi="Arial" w:cs="Arial"/>
          <w:i/>
          <w:color w:val="FF0000"/>
        </w:rPr>
        <w:t> </w:t>
      </w:r>
      <w:r w:rsidRPr="00211623">
        <w:rPr>
          <w:rFonts w:ascii="Arial" w:hAnsi="Arial" w:cs="Arial"/>
          <w:i/>
          <w:color w:val="FF0000"/>
        </w:rPr>
        <w:t>Praze)</w:t>
      </w:r>
      <w:r w:rsidRPr="00211623">
        <w:rPr>
          <w:rFonts w:ascii="Arial" w:eastAsia="Times New Roman" w:hAnsi="Arial" w:cs="Arial"/>
          <w:lang w:eastAsia="cs-CZ"/>
        </w:rPr>
        <w:t>.</w:t>
      </w:r>
    </w:p>
    <w:p w:rsidR="009D21DA" w:rsidRDefault="009D21DA" w:rsidP="00D7251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D21DA" w:rsidRPr="009D21DA" w:rsidRDefault="009D21DA" w:rsidP="009D21D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72C2">
        <w:rPr>
          <w:rFonts w:ascii="Arial" w:hAnsi="Arial" w:cs="Arial"/>
        </w:rPr>
        <w:t xml:space="preserve">Podle § 155 odst. 1 zákona o státní službě </w:t>
      </w:r>
      <w:r>
        <w:rPr>
          <w:rFonts w:ascii="Arial" w:hAnsi="Arial" w:cs="Arial"/>
        </w:rPr>
        <w:t>s</w:t>
      </w:r>
      <w:r w:rsidRPr="009D21DA">
        <w:rPr>
          <w:rFonts w:ascii="Arial" w:hAnsi="Arial" w:cs="Arial"/>
        </w:rPr>
        <w:t>tátní zaměstnanec podléhá služebnímu hodnocení.</w:t>
      </w:r>
    </w:p>
    <w:p w:rsidR="009D21DA" w:rsidRPr="009D21DA" w:rsidRDefault="009D21DA" w:rsidP="009D21D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21DA">
        <w:rPr>
          <w:rFonts w:ascii="Arial" w:hAnsi="Arial" w:cs="Arial"/>
        </w:rPr>
        <w:t xml:space="preserve"> </w:t>
      </w:r>
    </w:p>
    <w:p w:rsidR="009D21DA" w:rsidRPr="009D21DA" w:rsidRDefault="009D21DA" w:rsidP="009D21D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72C2">
        <w:rPr>
          <w:rFonts w:ascii="Arial" w:hAnsi="Arial" w:cs="Arial"/>
        </w:rPr>
        <w:lastRenderedPageBreak/>
        <w:t xml:space="preserve">Podle § 155 odst. </w:t>
      </w:r>
      <w:r>
        <w:rPr>
          <w:rFonts w:ascii="Arial" w:hAnsi="Arial" w:cs="Arial"/>
        </w:rPr>
        <w:t>2</w:t>
      </w:r>
      <w:r w:rsidRPr="004972C2">
        <w:rPr>
          <w:rFonts w:ascii="Arial" w:hAnsi="Arial" w:cs="Arial"/>
        </w:rPr>
        <w:t xml:space="preserve"> zákona o státní službě</w:t>
      </w:r>
      <w:r w:rsidRPr="009D21DA">
        <w:rPr>
          <w:rFonts w:ascii="Arial" w:hAnsi="Arial" w:cs="Arial"/>
        </w:rPr>
        <w:tab/>
      </w:r>
      <w:r>
        <w:rPr>
          <w:rFonts w:ascii="Arial" w:hAnsi="Arial" w:cs="Arial"/>
        </w:rPr>
        <w:t>s</w:t>
      </w:r>
      <w:r w:rsidRPr="009D21DA">
        <w:rPr>
          <w:rFonts w:ascii="Arial" w:hAnsi="Arial" w:cs="Arial"/>
        </w:rPr>
        <w:t>lužební hodnocení státního</w:t>
      </w:r>
      <w:r>
        <w:rPr>
          <w:rFonts w:ascii="Arial" w:hAnsi="Arial" w:cs="Arial"/>
        </w:rPr>
        <w:t xml:space="preserve"> zaměstnance zahrnuje hodnocení </w:t>
      </w:r>
      <w:r w:rsidRPr="009D21DA">
        <w:rPr>
          <w:rFonts w:ascii="Arial" w:hAnsi="Arial" w:cs="Arial"/>
        </w:rPr>
        <w:t>znalostí,</w:t>
      </w:r>
      <w:r>
        <w:rPr>
          <w:rFonts w:ascii="Arial" w:hAnsi="Arial" w:cs="Arial"/>
        </w:rPr>
        <w:t xml:space="preserve"> dovedností a </w:t>
      </w:r>
      <w:r w:rsidRPr="009D21DA">
        <w:rPr>
          <w:rFonts w:ascii="Arial" w:hAnsi="Arial" w:cs="Arial"/>
        </w:rPr>
        <w:t>výkonu služby z hlediska správnosti, rychlosti a</w:t>
      </w:r>
      <w:r w:rsidR="001567AB">
        <w:rPr>
          <w:rFonts w:ascii="Arial" w:hAnsi="Arial" w:cs="Arial"/>
        </w:rPr>
        <w:t> </w:t>
      </w:r>
      <w:r w:rsidRPr="009D21DA">
        <w:rPr>
          <w:rFonts w:ascii="Arial" w:hAnsi="Arial" w:cs="Arial"/>
        </w:rPr>
        <w:t>samostatnosti v souladu se stanovenými individuálními cíli.</w:t>
      </w:r>
    </w:p>
    <w:p w:rsidR="009D21DA" w:rsidRPr="009D21DA" w:rsidRDefault="009D21DA" w:rsidP="009D21D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21DA">
        <w:rPr>
          <w:rFonts w:ascii="Arial" w:hAnsi="Arial" w:cs="Arial"/>
        </w:rPr>
        <w:t xml:space="preserve"> </w:t>
      </w:r>
    </w:p>
    <w:p w:rsidR="009D21DA" w:rsidRPr="009D21DA" w:rsidRDefault="00EF04AA" w:rsidP="009D21D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72C2">
        <w:rPr>
          <w:rFonts w:ascii="Arial" w:hAnsi="Arial" w:cs="Arial"/>
        </w:rPr>
        <w:t xml:space="preserve">Podle § 155 odst. </w:t>
      </w:r>
      <w:r>
        <w:rPr>
          <w:rFonts w:ascii="Arial" w:hAnsi="Arial" w:cs="Arial"/>
        </w:rPr>
        <w:t>3</w:t>
      </w:r>
      <w:r w:rsidRPr="004972C2">
        <w:rPr>
          <w:rFonts w:ascii="Arial" w:hAnsi="Arial" w:cs="Arial"/>
        </w:rPr>
        <w:t xml:space="preserve"> zákona o státní službě</w:t>
      </w:r>
      <w:r w:rsidR="009D21DA" w:rsidRPr="009D21DA">
        <w:rPr>
          <w:rFonts w:ascii="Arial" w:hAnsi="Arial" w:cs="Arial"/>
        </w:rPr>
        <w:tab/>
      </w:r>
      <w:r>
        <w:rPr>
          <w:rFonts w:ascii="Arial" w:hAnsi="Arial" w:cs="Arial"/>
        </w:rPr>
        <w:t>s</w:t>
      </w:r>
      <w:r w:rsidR="009D21DA" w:rsidRPr="009D21DA">
        <w:rPr>
          <w:rFonts w:ascii="Arial" w:hAnsi="Arial" w:cs="Arial"/>
        </w:rPr>
        <w:t xml:space="preserve">lužební hodnocení musí obsahovat závěr o tom, zda státní </w:t>
      </w:r>
      <w:r>
        <w:rPr>
          <w:rFonts w:ascii="Arial" w:hAnsi="Arial" w:cs="Arial"/>
        </w:rPr>
        <w:t xml:space="preserve">zaměstnanec dosahoval ve službě </w:t>
      </w:r>
      <w:r w:rsidR="009D21DA" w:rsidRPr="009D21DA">
        <w:rPr>
          <w:rFonts w:ascii="Arial" w:hAnsi="Arial" w:cs="Arial"/>
        </w:rPr>
        <w:t>vynikající výsledky, velmi dobré výsledky, dobré výsledky, dostačující výsledky, nebo nevyhovující výsledky.</w:t>
      </w:r>
    </w:p>
    <w:p w:rsidR="00FE31CA" w:rsidRDefault="00FE31CA" w:rsidP="009D21D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31CA" w:rsidRPr="00325EA9" w:rsidRDefault="00573C5F" w:rsidP="009D21D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(Případně lze citovat ta</w:t>
      </w:r>
      <w:r w:rsidR="00FE31CA" w:rsidRPr="00325EA9"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  <w:i/>
          <w:color w:val="FF0000"/>
        </w:rPr>
        <w:t>ustanovení</w:t>
      </w:r>
      <w:r w:rsidR="00FE31CA" w:rsidRPr="00325EA9">
        <w:rPr>
          <w:rFonts w:ascii="Arial" w:hAnsi="Arial" w:cs="Arial"/>
          <w:i/>
          <w:color w:val="FF0000"/>
        </w:rPr>
        <w:t xml:space="preserve"> § 155 zákona o státní službě, </w:t>
      </w:r>
      <w:r>
        <w:rPr>
          <w:rFonts w:ascii="Arial" w:hAnsi="Arial" w:cs="Arial"/>
          <w:i/>
          <w:color w:val="FF0000"/>
        </w:rPr>
        <w:t>podle</w:t>
      </w:r>
      <w:r w:rsidR="00FE31CA" w:rsidRPr="00325EA9">
        <w:rPr>
          <w:rFonts w:ascii="Arial" w:hAnsi="Arial" w:cs="Arial"/>
          <w:i/>
          <w:color w:val="FF0000"/>
        </w:rPr>
        <w:t xml:space="preserve"> kterých byla provedena služební hodnocení</w:t>
      </w:r>
      <w:r w:rsidR="00325EA9" w:rsidRPr="00325EA9">
        <w:rPr>
          <w:rFonts w:ascii="Arial" w:hAnsi="Arial" w:cs="Arial"/>
          <w:i/>
          <w:color w:val="FF0000"/>
        </w:rPr>
        <w:t>, na základě kterých je rozhodováno o skončení služebního poměru.)</w:t>
      </w:r>
    </w:p>
    <w:p w:rsidR="009D21DA" w:rsidRPr="009D21DA" w:rsidRDefault="009D21DA" w:rsidP="009D21D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21DA">
        <w:rPr>
          <w:rFonts w:ascii="Arial" w:hAnsi="Arial" w:cs="Arial"/>
        </w:rPr>
        <w:t xml:space="preserve"> </w:t>
      </w:r>
    </w:p>
    <w:p w:rsidR="009D21DA" w:rsidRDefault="00E81CCB" w:rsidP="009D21D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72C2">
        <w:rPr>
          <w:rFonts w:ascii="Arial" w:hAnsi="Arial" w:cs="Arial"/>
        </w:rPr>
        <w:t xml:space="preserve">Podle § 155 odst. </w:t>
      </w:r>
      <w:r>
        <w:rPr>
          <w:rFonts w:ascii="Arial" w:hAnsi="Arial" w:cs="Arial"/>
        </w:rPr>
        <w:t>9</w:t>
      </w:r>
      <w:r w:rsidRPr="004972C2">
        <w:rPr>
          <w:rFonts w:ascii="Arial" w:hAnsi="Arial" w:cs="Arial"/>
        </w:rPr>
        <w:t xml:space="preserve"> zákona o státní službě</w:t>
      </w:r>
      <w:r w:rsidR="009D21DA" w:rsidRPr="009D21DA">
        <w:rPr>
          <w:rFonts w:ascii="Arial" w:hAnsi="Arial" w:cs="Arial"/>
        </w:rPr>
        <w:tab/>
      </w:r>
      <w:r>
        <w:rPr>
          <w:rFonts w:ascii="Arial" w:hAnsi="Arial" w:cs="Arial"/>
        </w:rPr>
        <w:t>o</w:t>
      </w:r>
      <w:r w:rsidR="009D21DA" w:rsidRPr="009D21DA">
        <w:rPr>
          <w:rFonts w:ascii="Arial" w:hAnsi="Arial" w:cs="Arial"/>
        </w:rPr>
        <w:t>bsahuje-li služební hodnocení státního zaměstnance závěr o tom, že ve službě dosahoval nevyhovujících výsledků, další služební hodnocení se provede vždy po uplynutí 90 odsloužených dnů ode dne seznámení státního zaměstnance s předchozím služebním hodnocením.</w:t>
      </w:r>
    </w:p>
    <w:p w:rsidR="009D21DA" w:rsidRDefault="009D21DA" w:rsidP="009D21D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81CCB" w:rsidRPr="00E81CCB" w:rsidRDefault="00E81CCB" w:rsidP="00E81CC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72C2">
        <w:rPr>
          <w:rFonts w:ascii="Arial" w:hAnsi="Arial" w:cs="Arial"/>
        </w:rPr>
        <w:t xml:space="preserve">Podle § 155 odst. </w:t>
      </w:r>
      <w:r>
        <w:rPr>
          <w:rFonts w:ascii="Arial" w:hAnsi="Arial" w:cs="Arial"/>
        </w:rPr>
        <w:t xml:space="preserve">11 </w:t>
      </w:r>
      <w:r w:rsidRPr="004972C2">
        <w:rPr>
          <w:rFonts w:ascii="Arial" w:hAnsi="Arial" w:cs="Arial"/>
        </w:rPr>
        <w:t>zákona o státní službě</w:t>
      </w:r>
      <w:r w:rsidRPr="00E81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z</w:t>
      </w:r>
      <w:r w:rsidRPr="00E81CCB">
        <w:rPr>
          <w:rFonts w:ascii="Arial" w:hAnsi="Arial" w:cs="Arial"/>
        </w:rPr>
        <w:t>a odsloužený považuje den, v němž státní zaměstnanec vykonával službu převážnou část své směny. Části směn odsloužené v</w:t>
      </w:r>
      <w:r w:rsidR="001567AB">
        <w:rPr>
          <w:rFonts w:ascii="Arial" w:hAnsi="Arial" w:cs="Arial"/>
        </w:rPr>
        <w:t> </w:t>
      </w:r>
      <w:r w:rsidRPr="00E81CCB">
        <w:rPr>
          <w:rFonts w:ascii="Arial" w:hAnsi="Arial" w:cs="Arial"/>
        </w:rPr>
        <w:t>různých dnech se nesčítají.</w:t>
      </w:r>
    </w:p>
    <w:p w:rsidR="009D21DA" w:rsidRDefault="009D21DA" w:rsidP="009D21D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5EE8" w:rsidRDefault="00885EE8" w:rsidP="009D21D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72C2">
        <w:rPr>
          <w:rFonts w:ascii="Arial" w:hAnsi="Arial" w:cs="Arial"/>
        </w:rPr>
        <w:t xml:space="preserve">Podle § 1 nařízení vlády č. </w:t>
      </w:r>
      <w:r>
        <w:rPr>
          <w:rFonts w:ascii="Arial" w:hAnsi="Arial" w:cs="Arial"/>
        </w:rPr>
        <w:t xml:space="preserve">36/2019 Sb., </w:t>
      </w:r>
      <w:r w:rsidRPr="00885EE8">
        <w:rPr>
          <w:rFonts w:ascii="Arial" w:hAnsi="Arial" w:cs="Arial"/>
        </w:rPr>
        <w:t>o podrobnostech služebního hodnocení státních zaměstnanců a vazbě osobního příplatku státního zaměstnance na výsledek služebního hodnocení a o změně nařízení vlády č. 304/2014 Sb., o platových poměrech státních zaměstnanců, ve znění pozdějších předpisů</w:t>
      </w:r>
      <w:r>
        <w:rPr>
          <w:rFonts w:ascii="Arial" w:hAnsi="Arial" w:cs="Arial"/>
        </w:rPr>
        <w:t xml:space="preserve"> (dále jen</w:t>
      </w:r>
      <w:r w:rsidR="00EC1BAB">
        <w:rPr>
          <w:rFonts w:ascii="Arial" w:hAnsi="Arial" w:cs="Arial"/>
        </w:rPr>
        <w:t xml:space="preserve"> </w:t>
      </w:r>
      <w:r w:rsidR="00EC1BAB" w:rsidRPr="00D72515">
        <w:rPr>
          <w:rFonts w:ascii="Arial" w:hAnsi="Arial" w:cs="Arial"/>
        </w:rPr>
        <w:t xml:space="preserve">„nařízení vlády č. </w:t>
      </w:r>
      <w:r w:rsidR="00EC1BAB">
        <w:rPr>
          <w:rFonts w:ascii="Arial" w:hAnsi="Arial" w:cs="Arial"/>
        </w:rPr>
        <w:t>36</w:t>
      </w:r>
      <w:r w:rsidR="00EC1BAB" w:rsidRPr="00D72515">
        <w:rPr>
          <w:rFonts w:ascii="Arial" w:hAnsi="Arial" w:cs="Arial"/>
        </w:rPr>
        <w:t>/201</w:t>
      </w:r>
      <w:r w:rsidR="00EC1BAB">
        <w:rPr>
          <w:rFonts w:ascii="Arial" w:hAnsi="Arial" w:cs="Arial"/>
        </w:rPr>
        <w:t>9</w:t>
      </w:r>
      <w:r w:rsidR="00EC1BAB" w:rsidRPr="00D72515">
        <w:rPr>
          <w:rFonts w:ascii="Arial" w:hAnsi="Arial" w:cs="Arial"/>
        </w:rPr>
        <w:t xml:space="preserve"> Sb.“)</w:t>
      </w:r>
      <w:r w:rsidR="00EC1B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C1BAB">
        <w:rPr>
          <w:rFonts w:ascii="Arial" w:hAnsi="Arial" w:cs="Arial"/>
        </w:rPr>
        <w:t>t</w:t>
      </w:r>
      <w:r w:rsidRPr="00885EE8">
        <w:rPr>
          <w:rFonts w:ascii="Arial" w:hAnsi="Arial" w:cs="Arial"/>
        </w:rPr>
        <w:t>en, kdo provádí služební hodnocení státního zaměstnance, (dále jen "hodnotitel") posuzuje státního zaměstnance v jednotlivých hodnocených oblastech podle § 155 odst. 2 zákona o</w:t>
      </w:r>
      <w:r w:rsidR="00EC1BAB">
        <w:rPr>
          <w:rFonts w:ascii="Arial" w:hAnsi="Arial" w:cs="Arial"/>
        </w:rPr>
        <w:t> </w:t>
      </w:r>
      <w:r w:rsidRPr="00885EE8">
        <w:rPr>
          <w:rFonts w:ascii="Arial" w:hAnsi="Arial" w:cs="Arial"/>
        </w:rPr>
        <w:t>státní službě (dále jen "hodnocená oblast") na základě hodnoticích kritérií, jejichž seznam je uveden v příloze č. 1 k tomuto nařízení.</w:t>
      </w:r>
    </w:p>
    <w:p w:rsidR="00D34503" w:rsidRDefault="00D34503" w:rsidP="00D7251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4503" w:rsidRPr="00D34503" w:rsidRDefault="00D34503" w:rsidP="00D3450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Podle § 3 odst. 1</w:t>
      </w:r>
      <w:r w:rsidRPr="004972C2">
        <w:rPr>
          <w:rFonts w:ascii="Arial" w:hAnsi="Arial" w:cs="Arial"/>
        </w:rPr>
        <w:t xml:space="preserve"> nařízení vlády č. </w:t>
      </w:r>
      <w:r>
        <w:rPr>
          <w:rFonts w:ascii="Arial" w:hAnsi="Arial" w:cs="Arial"/>
        </w:rPr>
        <w:t>36/2019 Sb.</w:t>
      </w:r>
      <w:r w:rsidRPr="00D34503">
        <w:rPr>
          <w:rFonts w:ascii="Arial" w:hAnsi="Arial" w:cs="Arial"/>
        </w:rPr>
        <w:t xml:space="preserve"> </w:t>
      </w:r>
      <w:r w:rsidR="00291BBE">
        <w:rPr>
          <w:rFonts w:ascii="Arial" w:hAnsi="Arial" w:cs="Arial"/>
        </w:rPr>
        <w:t>k</w:t>
      </w:r>
      <w:r w:rsidRPr="00D34503">
        <w:rPr>
          <w:rFonts w:ascii="Arial" w:hAnsi="Arial" w:cs="Arial"/>
        </w:rPr>
        <w:t>lasifikace plnění hodnocené oblasti odpovídá aritmetickému průměru klasifikací plnění hodnoticích kritérií, na jejichž základě je státní zaměstnanec v hodnocené oblasti posuzován, zaokrouhlenému matematicky na celé číslo.</w:t>
      </w:r>
    </w:p>
    <w:p w:rsidR="00D34503" w:rsidRPr="00D34503" w:rsidRDefault="00D34503" w:rsidP="00D3450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4503">
        <w:rPr>
          <w:rFonts w:ascii="Arial" w:hAnsi="Arial" w:cs="Arial"/>
        </w:rPr>
        <w:t xml:space="preserve"> </w:t>
      </w:r>
    </w:p>
    <w:p w:rsidR="00D34503" w:rsidRPr="00D34503" w:rsidRDefault="00291BBE" w:rsidP="00D3450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Podle § 3 odst. 2</w:t>
      </w:r>
      <w:r w:rsidRPr="004972C2">
        <w:rPr>
          <w:rFonts w:ascii="Arial" w:hAnsi="Arial" w:cs="Arial"/>
        </w:rPr>
        <w:t xml:space="preserve"> nařízení vlády č. </w:t>
      </w:r>
      <w:r>
        <w:rPr>
          <w:rFonts w:ascii="Arial" w:hAnsi="Arial" w:cs="Arial"/>
        </w:rPr>
        <w:t>36/2019 Sb. h</w:t>
      </w:r>
      <w:r w:rsidR="00D34503" w:rsidRPr="00D34503">
        <w:rPr>
          <w:rFonts w:ascii="Arial" w:hAnsi="Arial" w:cs="Arial"/>
        </w:rPr>
        <w:t>odnotitel klasifikuje hodnoticí kritérium</w:t>
      </w:r>
    </w:p>
    <w:p w:rsidR="00D34503" w:rsidRPr="00A7365B" w:rsidRDefault="00D34503" w:rsidP="00A7365B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7365B">
        <w:rPr>
          <w:rFonts w:ascii="Arial" w:hAnsi="Arial" w:cs="Arial"/>
        </w:rPr>
        <w:t>4 body, je-li plněno vysoko nad rámec nároků na ně kladených,</w:t>
      </w:r>
    </w:p>
    <w:p w:rsidR="00D34503" w:rsidRPr="00A7365B" w:rsidRDefault="00D34503" w:rsidP="00A7365B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7365B">
        <w:rPr>
          <w:rFonts w:ascii="Arial" w:hAnsi="Arial" w:cs="Arial"/>
        </w:rPr>
        <w:t>3 body, je-li plněno nad rámec nároků na ně kladených,</w:t>
      </w:r>
    </w:p>
    <w:p w:rsidR="00D34503" w:rsidRPr="00A7365B" w:rsidRDefault="00D34503" w:rsidP="00A7365B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7365B">
        <w:rPr>
          <w:rFonts w:ascii="Arial" w:hAnsi="Arial" w:cs="Arial"/>
        </w:rPr>
        <w:t>2 body, je-li plněno v rámci nároků na ně kladených,</w:t>
      </w:r>
    </w:p>
    <w:p w:rsidR="00D34503" w:rsidRPr="00A7365B" w:rsidRDefault="00D34503" w:rsidP="00A7365B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7365B">
        <w:rPr>
          <w:rFonts w:ascii="Arial" w:hAnsi="Arial" w:cs="Arial"/>
        </w:rPr>
        <w:t>1 bodem, je-li plněno v rámci nároků na ně kladených s občasnými výhradami, nebo</w:t>
      </w:r>
    </w:p>
    <w:p w:rsidR="00D34503" w:rsidRPr="00A7365B" w:rsidRDefault="00D34503" w:rsidP="00A7365B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7365B">
        <w:rPr>
          <w:rFonts w:ascii="Arial" w:hAnsi="Arial" w:cs="Arial"/>
        </w:rPr>
        <w:t>0 body, je-li plněno nedostatečně.</w:t>
      </w:r>
    </w:p>
    <w:p w:rsidR="00D34503" w:rsidRPr="00D34503" w:rsidRDefault="00D34503" w:rsidP="00D3450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4503">
        <w:rPr>
          <w:rFonts w:ascii="Arial" w:hAnsi="Arial" w:cs="Arial"/>
        </w:rPr>
        <w:t xml:space="preserve"> </w:t>
      </w:r>
    </w:p>
    <w:p w:rsidR="00D34503" w:rsidRDefault="00291BBE" w:rsidP="00D3450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Podle § 3 odst. 3</w:t>
      </w:r>
      <w:r w:rsidRPr="004972C2">
        <w:rPr>
          <w:rFonts w:ascii="Arial" w:hAnsi="Arial" w:cs="Arial"/>
        </w:rPr>
        <w:t xml:space="preserve"> nařízení vlády č. </w:t>
      </w:r>
      <w:r>
        <w:rPr>
          <w:rFonts w:ascii="Arial" w:hAnsi="Arial" w:cs="Arial"/>
        </w:rPr>
        <w:t>36/2019 Sb. r</w:t>
      </w:r>
      <w:r w:rsidR="00D34503" w:rsidRPr="00D34503">
        <w:rPr>
          <w:rFonts w:ascii="Arial" w:hAnsi="Arial" w:cs="Arial"/>
        </w:rPr>
        <w:t>ámcem nároků podle odstavce 2 se rozumí průměrná úroveň plnění hodnoticích kritérií, která je vyžadována na služebním místě.</w:t>
      </w:r>
    </w:p>
    <w:p w:rsidR="00D72515" w:rsidRDefault="00D72515" w:rsidP="00D7251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72515" w:rsidRDefault="00520848" w:rsidP="0052084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Podle § 5 písm. e) </w:t>
      </w:r>
      <w:r w:rsidRPr="004972C2">
        <w:rPr>
          <w:rFonts w:ascii="Arial" w:hAnsi="Arial" w:cs="Arial"/>
        </w:rPr>
        <w:t xml:space="preserve">nařízení vlády č. </w:t>
      </w:r>
      <w:r>
        <w:rPr>
          <w:rFonts w:ascii="Arial" w:hAnsi="Arial" w:cs="Arial"/>
        </w:rPr>
        <w:t>36/2019 Sb. s</w:t>
      </w:r>
      <w:r w:rsidRPr="00520848">
        <w:rPr>
          <w:rFonts w:ascii="Arial" w:eastAsia="Times New Roman" w:hAnsi="Arial" w:cs="Arial"/>
          <w:lang w:eastAsia="cs-CZ"/>
        </w:rPr>
        <w:t>tátní zaměstnanec dosahoval ve st</w:t>
      </w:r>
      <w:r w:rsidR="00F05A92">
        <w:rPr>
          <w:rFonts w:ascii="Arial" w:eastAsia="Times New Roman" w:hAnsi="Arial" w:cs="Arial"/>
          <w:lang w:eastAsia="cs-CZ"/>
        </w:rPr>
        <w:t xml:space="preserve">átní službě </w:t>
      </w:r>
      <w:r w:rsidRPr="00520848">
        <w:rPr>
          <w:rFonts w:ascii="Arial" w:eastAsia="Times New Roman" w:hAnsi="Arial" w:cs="Arial"/>
          <w:lang w:eastAsia="cs-CZ"/>
        </w:rPr>
        <w:t>nevyhovujících výsledků, pokud výsledek výpočtu podle přílohy č. 2 k tomuto nařízení činí méně než 0,5 bodu.</w:t>
      </w:r>
    </w:p>
    <w:p w:rsidR="00AC24E7" w:rsidRDefault="00AC24E7" w:rsidP="00D7251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C24E7" w:rsidRDefault="00AC24E7" w:rsidP="00AC24E7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Podle § 72 odst. 1 písm. b) </w:t>
      </w:r>
      <w:r w:rsidRPr="00952AD0">
        <w:rPr>
          <w:rFonts w:ascii="Arial" w:hAnsi="Arial" w:cs="Arial"/>
        </w:rPr>
        <w:t xml:space="preserve">zákona o státní službě </w:t>
      </w:r>
      <w:r>
        <w:rPr>
          <w:rFonts w:ascii="Arial" w:hAnsi="Arial" w:cs="Arial"/>
        </w:rPr>
        <w:t>rozhodne služební orgán</w:t>
      </w:r>
      <w:r w:rsidRPr="002F4D67">
        <w:t xml:space="preserve"> </w:t>
      </w:r>
      <w:r w:rsidRPr="002F4D67">
        <w:rPr>
          <w:rFonts w:ascii="Arial" w:hAnsi="Arial" w:cs="Arial"/>
        </w:rPr>
        <w:t>o skončení služebního poměru,</w:t>
      </w:r>
      <w:r>
        <w:rPr>
          <w:rFonts w:ascii="Arial" w:hAnsi="Arial" w:cs="Arial"/>
        </w:rPr>
        <w:t xml:space="preserve"> </w:t>
      </w:r>
      <w:r w:rsidRPr="00735019">
        <w:rPr>
          <w:rFonts w:ascii="Arial" w:hAnsi="Arial" w:cs="Arial"/>
        </w:rPr>
        <w:t>jestliže 2 po sobě jdoucí služební hodnocení státního zaměstna</w:t>
      </w:r>
      <w:r>
        <w:rPr>
          <w:rFonts w:ascii="Arial" w:hAnsi="Arial" w:cs="Arial"/>
        </w:rPr>
        <w:t>nce obsahují závěr o tom, že  ve </w:t>
      </w:r>
      <w:r w:rsidRPr="00735019">
        <w:rPr>
          <w:rFonts w:ascii="Arial" w:hAnsi="Arial" w:cs="Arial"/>
        </w:rPr>
        <w:t>službě dosahoval nevyhovující výsledky</w:t>
      </w:r>
      <w:r>
        <w:rPr>
          <w:rFonts w:ascii="Arial" w:hAnsi="Arial" w:cs="Arial"/>
        </w:rPr>
        <w:t>.</w:t>
      </w:r>
    </w:p>
    <w:p w:rsidR="00533FD9" w:rsidRDefault="00533FD9" w:rsidP="00A2583E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C4550" w:rsidRDefault="003C4550" w:rsidP="00A2583E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33FD9">
        <w:rPr>
          <w:rFonts w:ascii="Arial" w:hAnsi="Arial" w:cs="Arial"/>
        </w:rPr>
        <w:t>Podle § 72 odst. 4</w:t>
      </w:r>
      <w:r w:rsidR="00DA4A9B" w:rsidRPr="00A2583E">
        <w:rPr>
          <w:rFonts w:ascii="Arial" w:hAnsi="Arial" w:cs="Arial"/>
        </w:rPr>
        <w:t xml:space="preserve"> zákona o státní službě </w:t>
      </w:r>
      <w:r w:rsidRPr="00533FD9">
        <w:rPr>
          <w:rFonts w:ascii="Arial" w:hAnsi="Arial" w:cs="Arial"/>
        </w:rPr>
        <w:t xml:space="preserve">skončí služební poměr uplynutím </w:t>
      </w:r>
      <w:r w:rsidR="00533FD9" w:rsidRPr="00A2583E">
        <w:rPr>
          <w:rFonts w:ascii="Arial" w:eastAsia="SimSun" w:hAnsi="Arial" w:cs="Arial"/>
          <w:kern w:val="1"/>
          <w:lang w:eastAsia="cs-CZ" w:bidi="hi-IN"/>
        </w:rPr>
        <w:t>10 dnů následujících po dni doručení rozhodnutí, jde-li o případy podle odstavce 1 písm. a) a d), nebo uplynutím 60 dnů následujících po dni doručení rozhodnutí, jde-li o případy podle odstavce 1 písm. b) a c)</w:t>
      </w:r>
      <w:r w:rsidRPr="00533FD9">
        <w:rPr>
          <w:rFonts w:ascii="Arial" w:hAnsi="Arial" w:cs="Arial"/>
        </w:rPr>
        <w:t>.</w:t>
      </w:r>
    </w:p>
    <w:p w:rsidR="00284496" w:rsidRDefault="00284496" w:rsidP="00A2583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B93166" w:rsidRPr="00533FD9" w:rsidRDefault="00284496" w:rsidP="00A2583E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A85147">
        <w:rPr>
          <w:rFonts w:ascii="Arial" w:eastAsia="Times New Roman" w:hAnsi="Arial" w:cs="Arial"/>
          <w:lang w:eastAsia="cs-CZ"/>
        </w:rPr>
        <w:t xml:space="preserve">Dne </w:t>
      </w:r>
      <w:r w:rsidRPr="00A85147">
        <w:rPr>
          <w:rFonts w:ascii="Arial" w:hAnsi="Arial" w:cs="Arial"/>
          <w:color w:val="FF0000"/>
        </w:rPr>
        <w:t>X. měsíc</w:t>
      </w:r>
      <w:r w:rsidRPr="00A85147">
        <w:rPr>
          <w:rFonts w:ascii="Arial" w:hAnsi="Arial" w:cs="Arial"/>
        </w:rPr>
        <w:t xml:space="preserve"> 20</w:t>
      </w:r>
      <w:r w:rsidRPr="00A85147">
        <w:rPr>
          <w:rFonts w:ascii="Arial" w:hAnsi="Arial" w:cs="Arial"/>
          <w:color w:val="FF0000"/>
        </w:rPr>
        <w:t>XX</w:t>
      </w:r>
      <w:r w:rsidRPr="00A85147">
        <w:rPr>
          <w:rFonts w:ascii="Arial" w:eastAsia="Times New Roman" w:hAnsi="Arial" w:cs="Arial"/>
          <w:lang w:eastAsia="cs-CZ"/>
        </w:rPr>
        <w:t xml:space="preserve"> bylo provedeno služební hodnocení </w:t>
      </w:r>
      <w:r w:rsidRPr="00A85147">
        <w:rPr>
          <w:rFonts w:ascii="Arial" w:eastAsia="Times New Roman" w:hAnsi="Arial" w:cs="Arial"/>
          <w:color w:val="FF0000"/>
          <w:lang w:eastAsia="cs-CZ"/>
        </w:rPr>
        <w:t>státního zaměstnance/státní zaměstnankyně</w:t>
      </w:r>
      <w:r w:rsidRPr="00A85147">
        <w:rPr>
          <w:rFonts w:ascii="Arial" w:eastAsia="Times New Roman" w:hAnsi="Arial" w:cs="Arial"/>
          <w:lang w:eastAsia="cs-CZ"/>
        </w:rPr>
        <w:t xml:space="preserve"> podle § 155 </w:t>
      </w:r>
      <w:r>
        <w:rPr>
          <w:rFonts w:ascii="Arial" w:eastAsia="Times New Roman" w:hAnsi="Arial" w:cs="Arial"/>
          <w:lang w:eastAsia="cs-CZ"/>
        </w:rPr>
        <w:t xml:space="preserve">odst. </w:t>
      </w:r>
      <w:r w:rsidRPr="00284496">
        <w:rPr>
          <w:rFonts w:ascii="Arial" w:eastAsia="Times New Roman" w:hAnsi="Arial" w:cs="Arial"/>
          <w:color w:val="FF0000"/>
          <w:lang w:eastAsia="cs-CZ"/>
        </w:rPr>
        <w:t>X</w:t>
      </w:r>
      <w:r>
        <w:rPr>
          <w:rFonts w:ascii="Arial" w:eastAsia="Times New Roman" w:hAnsi="Arial" w:cs="Arial"/>
          <w:lang w:eastAsia="cs-CZ"/>
        </w:rPr>
        <w:t xml:space="preserve"> </w:t>
      </w:r>
      <w:r w:rsidRPr="00A85147">
        <w:rPr>
          <w:rFonts w:ascii="Arial" w:eastAsia="Times New Roman" w:hAnsi="Arial" w:cs="Arial"/>
          <w:lang w:eastAsia="cs-CZ"/>
        </w:rPr>
        <w:t>zákona o státní službě</w:t>
      </w:r>
      <w:r w:rsidR="00B87B59">
        <w:rPr>
          <w:rFonts w:ascii="Arial" w:eastAsia="Times New Roman" w:hAnsi="Arial" w:cs="Arial"/>
          <w:lang w:eastAsia="cs-CZ"/>
        </w:rPr>
        <w:t xml:space="preserve">, </w:t>
      </w:r>
      <w:proofErr w:type="gramStart"/>
      <w:r w:rsidR="00B87B59" w:rsidRPr="00F02892">
        <w:rPr>
          <w:rFonts w:ascii="Arial" w:eastAsia="Times New Roman" w:hAnsi="Arial" w:cs="Arial"/>
        </w:rPr>
        <w:t>č.j.</w:t>
      </w:r>
      <w:proofErr w:type="gramEnd"/>
      <w:r w:rsidR="00B87B59" w:rsidRPr="00F02892">
        <w:rPr>
          <w:rFonts w:ascii="Arial" w:eastAsia="Times New Roman" w:hAnsi="Arial" w:cs="Arial"/>
        </w:rPr>
        <w:t xml:space="preserve"> </w:t>
      </w:r>
      <w:r w:rsidR="00B87B59">
        <w:rPr>
          <w:rFonts w:ascii="Arial" w:eastAsia="Times New Roman" w:hAnsi="Arial" w:cs="Arial"/>
          <w:color w:val="FF0000"/>
        </w:rPr>
        <w:t>XXXX</w:t>
      </w:r>
      <w:r>
        <w:rPr>
          <w:rFonts w:ascii="Arial" w:eastAsia="Times New Roman" w:hAnsi="Arial" w:cs="Arial"/>
          <w:lang w:eastAsia="cs-CZ"/>
        </w:rPr>
        <w:t xml:space="preserve">, se kterým </w:t>
      </w:r>
      <w:r w:rsidRPr="00BC790D">
        <w:rPr>
          <w:rFonts w:ascii="Arial" w:eastAsia="Times New Roman" w:hAnsi="Arial" w:cs="Arial"/>
          <w:color w:val="FF0000"/>
          <w:lang w:eastAsia="cs-CZ"/>
        </w:rPr>
        <w:t xml:space="preserve">byl/a seznámen/a </w:t>
      </w:r>
      <w:r w:rsidRPr="00A85147">
        <w:rPr>
          <w:rFonts w:ascii="Arial" w:eastAsia="Times New Roman" w:hAnsi="Arial" w:cs="Arial"/>
          <w:lang w:eastAsia="cs-CZ"/>
        </w:rPr>
        <w:t xml:space="preserve">dne </w:t>
      </w:r>
      <w:r w:rsidRPr="00A85147">
        <w:rPr>
          <w:rFonts w:ascii="Arial" w:eastAsia="Times New Roman" w:hAnsi="Arial" w:cs="Arial"/>
          <w:color w:val="FF0000"/>
          <w:lang w:eastAsia="cs-CZ"/>
        </w:rPr>
        <w:t>X.</w:t>
      </w:r>
      <w:r>
        <w:rPr>
          <w:rFonts w:ascii="Arial" w:eastAsia="Times New Roman" w:hAnsi="Arial" w:cs="Arial"/>
          <w:color w:val="FF0000"/>
          <w:lang w:eastAsia="cs-CZ"/>
        </w:rPr>
        <w:t> </w:t>
      </w:r>
      <w:r w:rsidRPr="00A85147">
        <w:rPr>
          <w:rFonts w:ascii="Arial" w:eastAsia="Times New Roman" w:hAnsi="Arial" w:cs="Arial"/>
          <w:color w:val="FF0000"/>
          <w:lang w:eastAsia="cs-CZ"/>
        </w:rPr>
        <w:t>měsíc</w:t>
      </w:r>
      <w:r>
        <w:rPr>
          <w:rFonts w:ascii="Arial" w:eastAsia="Times New Roman" w:hAnsi="Arial" w:cs="Arial"/>
          <w:color w:val="FF0000"/>
          <w:lang w:eastAsia="cs-CZ"/>
        </w:rPr>
        <w:t> </w:t>
      </w:r>
      <w:r w:rsidRPr="00A85147">
        <w:rPr>
          <w:rFonts w:ascii="Arial" w:eastAsia="Times New Roman" w:hAnsi="Arial" w:cs="Arial"/>
          <w:lang w:eastAsia="cs-CZ"/>
        </w:rPr>
        <w:t>20</w:t>
      </w:r>
      <w:r w:rsidRPr="00A85147">
        <w:rPr>
          <w:rFonts w:ascii="Arial" w:eastAsia="Times New Roman" w:hAnsi="Arial" w:cs="Arial"/>
          <w:color w:val="FF0000"/>
          <w:lang w:eastAsia="cs-CZ"/>
        </w:rPr>
        <w:t>XX</w:t>
      </w:r>
      <w:r w:rsidRPr="00A85147">
        <w:rPr>
          <w:rFonts w:ascii="Arial" w:eastAsia="Times New Roman" w:hAnsi="Arial" w:cs="Arial"/>
          <w:lang w:eastAsia="cs-CZ"/>
        </w:rPr>
        <w:t xml:space="preserve">. </w:t>
      </w:r>
      <w:r w:rsidR="0031000E" w:rsidRPr="00B0753C">
        <w:rPr>
          <w:rFonts w:ascii="Arial" w:eastAsia="Times New Roman" w:hAnsi="Arial" w:cs="Arial"/>
          <w:color w:val="FF0000"/>
          <w:lang w:eastAsia="cs-CZ"/>
        </w:rPr>
        <w:t xml:space="preserve">Služební hodnocení </w:t>
      </w:r>
      <w:r w:rsidR="0031000E" w:rsidRPr="00B0753C">
        <w:rPr>
          <w:rFonts w:ascii="Arial" w:hAnsi="Arial" w:cs="Arial"/>
          <w:color w:val="FF0000"/>
        </w:rPr>
        <w:t>státního zaměstnance/státní zaměstnankyně provedl/a v součinnosti se služebním orgánem bezprostředně nadřízený/á představený/á státního zaměstnance/státní zaměstnankyně Titul</w:t>
      </w:r>
      <w:r w:rsidR="0031000E">
        <w:rPr>
          <w:rFonts w:ascii="Arial" w:hAnsi="Arial" w:cs="Arial"/>
          <w:color w:val="FF0000"/>
        </w:rPr>
        <w:t> </w:t>
      </w:r>
      <w:r w:rsidR="0031000E" w:rsidRPr="00B0753C">
        <w:rPr>
          <w:rFonts w:ascii="Arial" w:hAnsi="Arial" w:cs="Arial"/>
          <w:color w:val="FF0000"/>
        </w:rPr>
        <w:t>Jméno Příjmení, funkce.</w:t>
      </w:r>
      <w:r w:rsidR="0031000E">
        <w:rPr>
          <w:rFonts w:ascii="Arial" w:hAnsi="Arial" w:cs="Arial"/>
          <w:color w:val="FF0000"/>
        </w:rPr>
        <w:t xml:space="preserve"> </w:t>
      </w:r>
      <w:r w:rsidRPr="00A85147">
        <w:rPr>
          <w:rFonts w:ascii="Arial" w:eastAsia="Times New Roman" w:hAnsi="Arial" w:cs="Arial"/>
          <w:lang w:eastAsia="cs-CZ"/>
        </w:rPr>
        <w:t xml:space="preserve">Služební hodnocení </w:t>
      </w:r>
      <w:r w:rsidRPr="00A85147">
        <w:rPr>
          <w:rFonts w:ascii="Arial" w:eastAsia="Times New Roman" w:hAnsi="Arial" w:cs="Arial"/>
          <w:color w:val="FF0000"/>
          <w:lang w:eastAsia="cs-CZ"/>
        </w:rPr>
        <w:t>státního zaměstnance/státní zaměstnankyně</w:t>
      </w:r>
      <w:r w:rsidRPr="00A85147">
        <w:rPr>
          <w:rFonts w:ascii="Arial" w:eastAsia="Times New Roman" w:hAnsi="Arial" w:cs="Arial"/>
          <w:lang w:eastAsia="cs-CZ"/>
        </w:rPr>
        <w:t xml:space="preserve"> obsahuje závěr o tom, že ve službě </w:t>
      </w:r>
      <w:r w:rsidRPr="00A85147">
        <w:rPr>
          <w:rFonts w:ascii="Arial" w:eastAsia="Times New Roman" w:hAnsi="Arial" w:cs="Arial"/>
          <w:color w:val="FF0000"/>
          <w:lang w:eastAsia="cs-CZ"/>
        </w:rPr>
        <w:t xml:space="preserve">dosahoval/a </w:t>
      </w:r>
      <w:r w:rsidRPr="00F12032">
        <w:rPr>
          <w:rFonts w:ascii="Arial" w:eastAsia="Times New Roman" w:hAnsi="Arial" w:cs="Arial"/>
          <w:color w:val="FF0000"/>
          <w:lang w:eastAsia="cs-CZ"/>
        </w:rPr>
        <w:t xml:space="preserve">nevyhovujících </w:t>
      </w:r>
      <w:r w:rsidRPr="00A85147">
        <w:rPr>
          <w:rFonts w:ascii="Arial" w:eastAsia="Times New Roman" w:hAnsi="Arial" w:cs="Arial"/>
          <w:lang w:eastAsia="cs-CZ"/>
        </w:rPr>
        <w:t>výsledků</w:t>
      </w:r>
      <w:r>
        <w:rPr>
          <w:rFonts w:ascii="Arial" w:eastAsia="Times New Roman" w:hAnsi="Arial" w:cs="Arial"/>
          <w:lang w:eastAsia="cs-CZ"/>
        </w:rPr>
        <w:t xml:space="preserve"> s bodovou </w:t>
      </w:r>
      <w:proofErr w:type="gramStart"/>
      <w:r>
        <w:rPr>
          <w:rFonts w:ascii="Arial" w:eastAsia="Times New Roman" w:hAnsi="Arial" w:cs="Arial"/>
          <w:lang w:eastAsia="cs-CZ"/>
        </w:rPr>
        <w:t xml:space="preserve">klasifikací </w:t>
      </w:r>
      <w:r w:rsidR="009C2CE6">
        <w:rPr>
          <w:rFonts w:ascii="Arial" w:eastAsia="Times New Roman" w:hAnsi="Arial" w:cs="Arial"/>
          <w:lang w:eastAsia="cs-CZ"/>
        </w:rPr>
        <w:t>0</w:t>
      </w:r>
      <w:r w:rsidRPr="009C2CE6">
        <w:rPr>
          <w:rFonts w:ascii="Arial" w:eastAsia="Times New Roman" w:hAnsi="Arial" w:cs="Arial"/>
          <w:lang w:eastAsia="cs-CZ"/>
        </w:rPr>
        <w:t>,</w:t>
      </w:r>
      <w:r w:rsidRPr="00F12032">
        <w:rPr>
          <w:rFonts w:ascii="Arial" w:eastAsia="Times New Roman" w:hAnsi="Arial" w:cs="Arial"/>
          <w:color w:val="FF0000"/>
          <w:lang w:eastAsia="cs-CZ"/>
        </w:rPr>
        <w:t>XX</w:t>
      </w:r>
      <w:proofErr w:type="gramEnd"/>
      <w:r w:rsidRPr="00F12032"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bodu</w:t>
      </w:r>
      <w:r w:rsidRPr="00A85147">
        <w:rPr>
          <w:rFonts w:ascii="Arial" w:eastAsia="Times New Roman" w:hAnsi="Arial" w:cs="Arial"/>
          <w:lang w:eastAsia="cs-CZ"/>
        </w:rPr>
        <w:t xml:space="preserve">. </w:t>
      </w:r>
      <w:r w:rsidRPr="00382CBE">
        <w:rPr>
          <w:rFonts w:ascii="Arial" w:eastAsia="Times New Roman" w:hAnsi="Arial" w:cs="Arial"/>
          <w:i/>
          <w:color w:val="FF0000"/>
          <w:lang w:eastAsia="cs-CZ"/>
        </w:rPr>
        <w:t xml:space="preserve">(Dále se blíže </w:t>
      </w:r>
      <w:r>
        <w:rPr>
          <w:rFonts w:ascii="Arial" w:eastAsia="Times New Roman" w:hAnsi="Arial" w:cs="Arial"/>
          <w:i/>
          <w:color w:val="FF0000"/>
          <w:lang w:eastAsia="cs-CZ"/>
        </w:rPr>
        <w:t>uvedou rozhodné skutečnosti týkající se služebního hodnocení, zejména např. to, zda státní zaměstnanec podal proti služebnímu hodnocení námitky</w:t>
      </w:r>
      <w:r w:rsidR="0056724E">
        <w:rPr>
          <w:rFonts w:ascii="Arial" w:eastAsia="Times New Roman" w:hAnsi="Arial" w:cs="Arial"/>
          <w:i/>
          <w:color w:val="FF0000"/>
          <w:lang w:eastAsia="cs-CZ"/>
        </w:rPr>
        <w:t xml:space="preserve">, popř. zda bylo služební hodnocení přezkoumáváno na základě odvolání proti rozhodnutí o </w:t>
      </w:r>
      <w:r w:rsidR="00904242">
        <w:rPr>
          <w:rFonts w:ascii="Arial" w:eastAsia="Times New Roman" w:hAnsi="Arial" w:cs="Arial"/>
          <w:i/>
          <w:color w:val="FF0000"/>
          <w:lang w:eastAsia="cs-CZ"/>
        </w:rPr>
        <w:t>odejmutí osobního příplatku,</w:t>
      </w:r>
      <w:r w:rsidR="0056724E">
        <w:rPr>
          <w:rFonts w:ascii="Arial" w:eastAsia="Times New Roman" w:hAnsi="Arial" w:cs="Arial"/>
          <w:i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FF0000"/>
          <w:lang w:eastAsia="cs-CZ"/>
        </w:rPr>
        <w:t>a s jakým výsledkem, a dále se rozeberou výsledky služebního hodnocení, tj. </w:t>
      </w:r>
      <w:r w:rsidRPr="00382CBE">
        <w:rPr>
          <w:rFonts w:ascii="Arial" w:eastAsia="Times New Roman" w:hAnsi="Arial" w:cs="Arial"/>
          <w:i/>
          <w:color w:val="FF0000"/>
          <w:lang w:eastAsia="cs-CZ"/>
        </w:rPr>
        <w:t xml:space="preserve">uvedou </w:t>
      </w:r>
      <w:r>
        <w:rPr>
          <w:rFonts w:ascii="Arial" w:eastAsia="Times New Roman" w:hAnsi="Arial" w:cs="Arial"/>
          <w:i/>
          <w:color w:val="FF0000"/>
          <w:lang w:eastAsia="cs-CZ"/>
        </w:rPr>
        <w:t xml:space="preserve">se </w:t>
      </w:r>
      <w:r w:rsidRPr="00382CBE">
        <w:rPr>
          <w:rFonts w:ascii="Arial" w:eastAsia="Times New Roman" w:hAnsi="Arial" w:cs="Arial"/>
          <w:i/>
          <w:color w:val="FF0000"/>
          <w:lang w:eastAsia="cs-CZ"/>
        </w:rPr>
        <w:t>poklady pro služební hodnocení</w:t>
      </w:r>
      <w:r w:rsidR="009C2CE6">
        <w:rPr>
          <w:rFonts w:ascii="Arial" w:eastAsia="Times New Roman" w:hAnsi="Arial" w:cs="Arial"/>
          <w:i/>
          <w:color w:val="FF0000"/>
          <w:lang w:eastAsia="cs-CZ"/>
        </w:rPr>
        <w:t xml:space="preserve"> s odkazem na konkrétní hodnoti</w:t>
      </w:r>
      <w:r w:rsidRPr="00F12032">
        <w:rPr>
          <w:rFonts w:ascii="Arial" w:eastAsia="Times New Roman" w:hAnsi="Arial" w:cs="Arial"/>
          <w:i/>
          <w:color w:val="FF0000"/>
          <w:lang w:eastAsia="cs-CZ"/>
        </w:rPr>
        <w:t>cí kritéria a</w:t>
      </w:r>
      <w:r>
        <w:rPr>
          <w:rFonts w:ascii="Arial" w:eastAsia="Times New Roman" w:hAnsi="Arial" w:cs="Arial"/>
          <w:i/>
          <w:color w:val="FF0000"/>
          <w:lang w:eastAsia="cs-CZ"/>
        </w:rPr>
        <w:t> </w:t>
      </w:r>
      <w:r w:rsidRPr="00F12032">
        <w:rPr>
          <w:rFonts w:ascii="Arial" w:eastAsia="Times New Roman" w:hAnsi="Arial" w:cs="Arial"/>
          <w:i/>
          <w:color w:val="FF0000"/>
          <w:lang w:eastAsia="cs-CZ"/>
        </w:rPr>
        <w:t xml:space="preserve">hodnocené oblasti, jejichž hodnocení bylo zásadní </w:t>
      </w:r>
      <w:r w:rsidRPr="00382CBE">
        <w:rPr>
          <w:rFonts w:ascii="Arial" w:eastAsia="Times New Roman" w:hAnsi="Arial" w:cs="Arial"/>
          <w:i/>
          <w:color w:val="FF0000"/>
          <w:lang w:eastAsia="cs-CZ"/>
        </w:rPr>
        <w:t>pro závěr o</w:t>
      </w:r>
      <w:r w:rsidRPr="00066984">
        <w:rPr>
          <w:rFonts w:ascii="Arial" w:eastAsia="Times New Roman" w:hAnsi="Arial" w:cs="Arial"/>
          <w:i/>
          <w:color w:val="FF0000"/>
          <w:lang w:eastAsia="cs-CZ"/>
        </w:rPr>
        <w:t> nevyhovujících výsledcích</w:t>
      </w:r>
      <w:r w:rsidRPr="00F12032">
        <w:rPr>
          <w:rFonts w:ascii="Arial" w:eastAsia="Times New Roman" w:hAnsi="Arial" w:cs="Arial"/>
          <w:i/>
          <w:color w:val="FF0000"/>
          <w:lang w:eastAsia="cs-CZ"/>
        </w:rPr>
        <w:t>,</w:t>
      </w:r>
      <w:r w:rsidRPr="00382CBE">
        <w:rPr>
          <w:rFonts w:ascii="Arial" w:eastAsia="Times New Roman" w:hAnsi="Arial" w:cs="Arial"/>
          <w:i/>
          <w:color w:val="FF0000"/>
          <w:lang w:eastAsia="cs-CZ"/>
        </w:rPr>
        <w:t xml:space="preserve"> a </w:t>
      </w:r>
      <w:r w:rsidRPr="00F12032">
        <w:rPr>
          <w:rFonts w:ascii="Arial" w:eastAsia="Times New Roman" w:hAnsi="Arial" w:cs="Arial"/>
          <w:i/>
          <w:color w:val="FF0000"/>
          <w:lang w:eastAsia="cs-CZ"/>
        </w:rPr>
        <w:t xml:space="preserve">uvede se </w:t>
      </w:r>
      <w:r w:rsidRPr="00382CBE">
        <w:rPr>
          <w:rFonts w:ascii="Arial" w:eastAsia="Times New Roman" w:hAnsi="Arial" w:cs="Arial"/>
          <w:i/>
          <w:color w:val="FF0000"/>
          <w:lang w:eastAsia="cs-CZ"/>
        </w:rPr>
        <w:t>úvaha směřující k závěru, že nevyhovující výsledky služebního hodnocení mají v podkladech oporu – viz § 168 odst. 3 zákona o státní službě</w:t>
      </w:r>
      <w:r w:rsidRPr="00F12032">
        <w:rPr>
          <w:rFonts w:ascii="Arial" w:eastAsia="Times New Roman" w:hAnsi="Arial" w:cs="Arial"/>
          <w:i/>
          <w:color w:val="FF0000"/>
          <w:lang w:eastAsia="cs-CZ"/>
        </w:rPr>
        <w:t xml:space="preserve"> a</w:t>
      </w:r>
      <w:r w:rsidR="00972C42">
        <w:rPr>
          <w:rFonts w:ascii="Arial" w:eastAsia="Times New Roman" w:hAnsi="Arial" w:cs="Arial"/>
          <w:i/>
          <w:color w:val="FF0000"/>
          <w:lang w:eastAsia="cs-CZ"/>
        </w:rPr>
        <w:t> </w:t>
      </w:r>
      <w:r w:rsidRPr="00F12032">
        <w:rPr>
          <w:rFonts w:ascii="Arial" w:eastAsia="Times New Roman" w:hAnsi="Arial" w:cs="Arial"/>
          <w:i/>
          <w:color w:val="FF0000"/>
          <w:lang w:eastAsia="cs-CZ"/>
        </w:rPr>
        <w:t>povinnost odvolacího orgánu přezkoumat v rámci odvolacího řízení i služební hodnocení.</w:t>
      </w:r>
      <w:r w:rsidRPr="00382CBE">
        <w:rPr>
          <w:rFonts w:ascii="Arial" w:eastAsia="Times New Roman" w:hAnsi="Arial" w:cs="Arial"/>
          <w:i/>
          <w:color w:val="FF0000"/>
          <w:lang w:eastAsia="cs-CZ"/>
        </w:rPr>
        <w:t>)</w:t>
      </w:r>
    </w:p>
    <w:p w:rsidR="003C4550" w:rsidRDefault="003C4550" w:rsidP="00A2583E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97993" w:rsidRPr="00B0753C" w:rsidRDefault="00697993" w:rsidP="0069799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Vzhledem k tomu, že služební hodnocení </w:t>
      </w:r>
      <w:r w:rsidRPr="007F1B7A">
        <w:rPr>
          <w:rFonts w:ascii="Arial" w:hAnsi="Arial" w:cs="Arial"/>
          <w:color w:val="FF0000"/>
        </w:rPr>
        <w:t>státní</w:t>
      </w:r>
      <w:r>
        <w:rPr>
          <w:rFonts w:ascii="Arial" w:hAnsi="Arial" w:cs="Arial"/>
          <w:color w:val="FF0000"/>
        </w:rPr>
        <w:t>ho</w:t>
      </w:r>
      <w:r w:rsidRPr="007F1B7A">
        <w:rPr>
          <w:rFonts w:ascii="Arial" w:hAnsi="Arial" w:cs="Arial"/>
          <w:color w:val="FF0000"/>
        </w:rPr>
        <w:t xml:space="preserve"> zaměstnance/státní zaměstnankyn</w:t>
      </w:r>
      <w:r>
        <w:rPr>
          <w:rFonts w:ascii="Arial" w:hAnsi="Arial" w:cs="Arial"/>
          <w:color w:val="FF0000"/>
        </w:rPr>
        <w:t>ě</w:t>
      </w:r>
      <w:r w:rsidR="00A80616">
        <w:rPr>
          <w:rFonts w:ascii="Arial" w:hAnsi="Arial" w:cs="Arial"/>
        </w:rPr>
        <w:t>,</w:t>
      </w:r>
      <w:r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A80616" w:rsidRPr="00F02892">
        <w:rPr>
          <w:rFonts w:ascii="Arial" w:eastAsia="Times New Roman" w:hAnsi="Arial" w:cs="Arial"/>
        </w:rPr>
        <w:t>č.j.</w:t>
      </w:r>
      <w:proofErr w:type="gramEnd"/>
      <w:r w:rsidR="00296A38">
        <w:rPr>
          <w:rFonts w:ascii="Arial" w:eastAsia="Times New Roman" w:hAnsi="Arial" w:cs="Arial"/>
        </w:rPr>
        <w:t> </w:t>
      </w:r>
      <w:r w:rsidR="00A80616">
        <w:rPr>
          <w:rFonts w:ascii="Arial" w:eastAsia="Times New Roman" w:hAnsi="Arial" w:cs="Arial"/>
          <w:color w:val="FF0000"/>
        </w:rPr>
        <w:t>XXXX</w:t>
      </w:r>
      <w:r w:rsidR="00A80616">
        <w:rPr>
          <w:rFonts w:ascii="Arial" w:hAnsi="Arial" w:cs="Arial"/>
        </w:rPr>
        <w:t>,</w:t>
      </w:r>
      <w:r>
        <w:rPr>
          <w:rFonts w:ascii="Arial" w:eastAsia="Times New Roman" w:hAnsi="Arial" w:cs="Arial"/>
          <w:color w:val="FF0000"/>
        </w:rPr>
        <w:t xml:space="preserve"> </w:t>
      </w:r>
      <w:r w:rsidR="007731CF" w:rsidRPr="00296A38">
        <w:rPr>
          <w:rFonts w:ascii="Arial" w:eastAsia="Times New Roman" w:hAnsi="Arial" w:cs="Arial"/>
        </w:rPr>
        <w:t>provedené podle</w:t>
      </w:r>
      <w:r w:rsidR="00296A38" w:rsidRPr="00296A38">
        <w:rPr>
          <w:rFonts w:ascii="Arial" w:eastAsia="Times New Roman" w:hAnsi="Arial" w:cs="Arial"/>
        </w:rPr>
        <w:t xml:space="preserve"> </w:t>
      </w:r>
      <w:r w:rsidR="00296A38" w:rsidRPr="00A85147">
        <w:rPr>
          <w:rFonts w:ascii="Arial" w:eastAsia="Times New Roman" w:hAnsi="Arial" w:cs="Arial"/>
          <w:lang w:eastAsia="cs-CZ"/>
        </w:rPr>
        <w:t xml:space="preserve">§ 155 </w:t>
      </w:r>
      <w:r w:rsidR="00296A38">
        <w:rPr>
          <w:rFonts w:ascii="Arial" w:eastAsia="Times New Roman" w:hAnsi="Arial" w:cs="Arial"/>
          <w:lang w:eastAsia="cs-CZ"/>
        </w:rPr>
        <w:t xml:space="preserve">odst. </w:t>
      </w:r>
      <w:r w:rsidR="00296A38" w:rsidRPr="00284496">
        <w:rPr>
          <w:rFonts w:ascii="Arial" w:eastAsia="Times New Roman" w:hAnsi="Arial" w:cs="Arial"/>
          <w:color w:val="FF0000"/>
          <w:lang w:eastAsia="cs-CZ"/>
        </w:rPr>
        <w:t>X</w:t>
      </w:r>
      <w:r w:rsidR="00296A38">
        <w:rPr>
          <w:rFonts w:ascii="Arial" w:eastAsia="Times New Roman" w:hAnsi="Arial" w:cs="Arial"/>
          <w:lang w:eastAsia="cs-CZ"/>
        </w:rPr>
        <w:t xml:space="preserve"> </w:t>
      </w:r>
      <w:r w:rsidR="00296A38" w:rsidRPr="00A85147">
        <w:rPr>
          <w:rFonts w:ascii="Arial" w:eastAsia="Times New Roman" w:hAnsi="Arial" w:cs="Arial"/>
          <w:lang w:eastAsia="cs-CZ"/>
        </w:rPr>
        <w:t>zákona o státní službě</w:t>
      </w:r>
      <w:r w:rsidR="00296A38">
        <w:rPr>
          <w:rFonts w:ascii="Arial" w:eastAsia="Times New Roman" w:hAnsi="Arial" w:cs="Arial"/>
          <w:lang w:eastAsia="cs-CZ"/>
        </w:rPr>
        <w:t>,</w:t>
      </w:r>
      <w:r w:rsidR="007731CF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obsahovalo závěr o tom, že </w:t>
      </w:r>
      <w:r w:rsidRPr="009C7725">
        <w:rPr>
          <w:rFonts w:ascii="Arial" w:eastAsia="Times New Roman" w:hAnsi="Arial" w:cs="Arial"/>
          <w:lang w:eastAsia="cs-CZ"/>
        </w:rPr>
        <w:t xml:space="preserve">ve službě </w:t>
      </w:r>
      <w:r w:rsidRPr="009C7725">
        <w:rPr>
          <w:rFonts w:ascii="Arial" w:eastAsia="Times New Roman" w:hAnsi="Arial" w:cs="Arial"/>
          <w:color w:val="FF0000"/>
          <w:lang w:eastAsia="cs-CZ"/>
        </w:rPr>
        <w:t xml:space="preserve">dosahoval/a </w:t>
      </w:r>
      <w:r w:rsidRPr="009C7725">
        <w:rPr>
          <w:rFonts w:ascii="Arial" w:eastAsia="Times New Roman" w:hAnsi="Arial" w:cs="Arial"/>
          <w:lang w:eastAsia="cs-CZ"/>
        </w:rPr>
        <w:t>nevyhovujících výsledků</w:t>
      </w:r>
      <w:r>
        <w:rPr>
          <w:rFonts w:ascii="Arial" w:eastAsia="Times New Roman" w:hAnsi="Arial" w:cs="Arial"/>
          <w:lang w:eastAsia="cs-CZ"/>
        </w:rPr>
        <w:t xml:space="preserve">, bylo po uplynutí </w:t>
      </w:r>
      <w:r w:rsidR="008E4832">
        <w:rPr>
          <w:rFonts w:ascii="Arial" w:eastAsia="Times New Roman" w:hAnsi="Arial" w:cs="Arial"/>
          <w:lang w:eastAsia="cs-CZ"/>
        </w:rPr>
        <w:t xml:space="preserve">90 odsloužených dnů </w:t>
      </w:r>
      <w:r>
        <w:rPr>
          <w:rFonts w:ascii="Arial" w:eastAsia="Times New Roman" w:hAnsi="Arial" w:cs="Arial"/>
          <w:lang w:eastAsia="cs-CZ"/>
        </w:rPr>
        <w:t xml:space="preserve">ode dne seznámení </w:t>
      </w:r>
      <w:r w:rsidRPr="007F1B7A">
        <w:rPr>
          <w:rFonts w:ascii="Arial" w:hAnsi="Arial" w:cs="Arial"/>
          <w:color w:val="FF0000"/>
        </w:rPr>
        <w:t>státní</w:t>
      </w:r>
      <w:r>
        <w:rPr>
          <w:rFonts w:ascii="Arial" w:hAnsi="Arial" w:cs="Arial"/>
          <w:color w:val="FF0000"/>
        </w:rPr>
        <w:t>ho</w:t>
      </w:r>
      <w:r w:rsidRPr="007F1B7A">
        <w:rPr>
          <w:rFonts w:ascii="Arial" w:hAnsi="Arial" w:cs="Arial"/>
          <w:color w:val="FF0000"/>
        </w:rPr>
        <w:t xml:space="preserve"> zaměstnance/státní zaměstnankyn</w:t>
      </w:r>
      <w:r>
        <w:rPr>
          <w:rFonts w:ascii="Arial" w:hAnsi="Arial" w:cs="Arial"/>
          <w:color w:val="FF0000"/>
        </w:rPr>
        <w:t>ě</w:t>
      </w:r>
      <w:r w:rsidRPr="009C7725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</w:t>
      </w:r>
      <w:r w:rsidR="00D61005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 xml:space="preserve">tímto služebním hodnocením </w:t>
      </w:r>
      <w:r w:rsidR="00D61005">
        <w:rPr>
          <w:rFonts w:ascii="Arial" w:eastAsia="Times New Roman" w:hAnsi="Arial" w:cs="Arial"/>
          <w:lang w:eastAsia="cs-CZ"/>
        </w:rPr>
        <w:t>d</w:t>
      </w:r>
      <w:r w:rsidR="00D61005" w:rsidRPr="009C7725">
        <w:rPr>
          <w:rFonts w:ascii="Arial" w:eastAsia="Times New Roman" w:hAnsi="Arial" w:cs="Arial"/>
          <w:lang w:eastAsia="cs-CZ"/>
        </w:rPr>
        <w:t xml:space="preserve">ne </w:t>
      </w:r>
      <w:r w:rsidR="00D61005" w:rsidRPr="009C7725">
        <w:rPr>
          <w:rFonts w:ascii="Arial" w:hAnsi="Arial" w:cs="Arial"/>
          <w:color w:val="FF0000"/>
        </w:rPr>
        <w:t>X.</w:t>
      </w:r>
      <w:r w:rsidR="00D61005">
        <w:rPr>
          <w:rFonts w:ascii="Arial" w:hAnsi="Arial" w:cs="Arial"/>
          <w:color w:val="FF0000"/>
        </w:rPr>
        <w:t> </w:t>
      </w:r>
      <w:r w:rsidR="00D61005" w:rsidRPr="009C7725">
        <w:rPr>
          <w:rFonts w:ascii="Arial" w:hAnsi="Arial" w:cs="Arial"/>
          <w:color w:val="FF0000"/>
        </w:rPr>
        <w:t>měsíc</w:t>
      </w:r>
      <w:r w:rsidR="00D61005" w:rsidRPr="009C7725">
        <w:rPr>
          <w:rFonts w:ascii="Arial" w:hAnsi="Arial" w:cs="Arial"/>
        </w:rPr>
        <w:t xml:space="preserve"> </w:t>
      </w:r>
      <w:r w:rsidR="00D61005" w:rsidRPr="00697993">
        <w:rPr>
          <w:rFonts w:ascii="Arial" w:hAnsi="Arial" w:cs="Arial"/>
        </w:rPr>
        <w:t>20</w:t>
      </w:r>
      <w:r w:rsidR="00D61005" w:rsidRPr="009C7725">
        <w:rPr>
          <w:rFonts w:ascii="Arial" w:hAnsi="Arial" w:cs="Arial"/>
          <w:color w:val="FF0000"/>
        </w:rPr>
        <w:t>XX</w:t>
      </w:r>
      <w:r w:rsidR="00D61005" w:rsidRPr="009C7725">
        <w:rPr>
          <w:rFonts w:ascii="Arial" w:eastAsia="Times New Roman" w:hAnsi="Arial" w:cs="Arial"/>
          <w:lang w:eastAsia="cs-CZ"/>
        </w:rPr>
        <w:t xml:space="preserve"> </w:t>
      </w:r>
      <w:r w:rsidRPr="009C7725">
        <w:rPr>
          <w:rFonts w:ascii="Arial" w:eastAsia="Times New Roman" w:hAnsi="Arial" w:cs="Arial"/>
          <w:lang w:eastAsia="cs-CZ"/>
        </w:rPr>
        <w:t xml:space="preserve">provedeno </w:t>
      </w:r>
      <w:r>
        <w:rPr>
          <w:rFonts w:ascii="Arial" w:eastAsia="Times New Roman" w:hAnsi="Arial" w:cs="Arial"/>
          <w:lang w:eastAsia="cs-CZ"/>
        </w:rPr>
        <w:t xml:space="preserve">další </w:t>
      </w:r>
      <w:r w:rsidRPr="009C7725">
        <w:rPr>
          <w:rFonts w:ascii="Arial" w:eastAsia="Times New Roman" w:hAnsi="Arial" w:cs="Arial"/>
          <w:lang w:eastAsia="cs-CZ"/>
        </w:rPr>
        <w:t xml:space="preserve">služební hodnocení </w:t>
      </w:r>
      <w:r w:rsidRPr="007F1B7A">
        <w:rPr>
          <w:rFonts w:ascii="Arial" w:hAnsi="Arial" w:cs="Arial"/>
          <w:color w:val="FF0000"/>
        </w:rPr>
        <w:t>státní</w:t>
      </w:r>
      <w:r>
        <w:rPr>
          <w:rFonts w:ascii="Arial" w:hAnsi="Arial" w:cs="Arial"/>
          <w:color w:val="FF0000"/>
        </w:rPr>
        <w:t>ho</w:t>
      </w:r>
      <w:r w:rsidRPr="007F1B7A">
        <w:rPr>
          <w:rFonts w:ascii="Arial" w:hAnsi="Arial" w:cs="Arial"/>
          <w:color w:val="FF0000"/>
        </w:rPr>
        <w:t xml:space="preserve"> zaměstnance/státní zaměstnankyn</w:t>
      </w:r>
      <w:r>
        <w:rPr>
          <w:rFonts w:ascii="Arial" w:hAnsi="Arial" w:cs="Arial"/>
          <w:color w:val="FF0000"/>
        </w:rPr>
        <w:t>ě</w:t>
      </w:r>
      <w:r w:rsidRPr="009C7725">
        <w:rPr>
          <w:rFonts w:ascii="Arial" w:eastAsia="Times New Roman" w:hAnsi="Arial" w:cs="Arial"/>
          <w:lang w:eastAsia="cs-CZ"/>
        </w:rPr>
        <w:t xml:space="preserve"> podle § 155 </w:t>
      </w:r>
      <w:r>
        <w:rPr>
          <w:rFonts w:ascii="Arial" w:eastAsia="Times New Roman" w:hAnsi="Arial" w:cs="Arial"/>
          <w:lang w:eastAsia="cs-CZ"/>
        </w:rPr>
        <w:t xml:space="preserve">odst. </w:t>
      </w:r>
      <w:r w:rsidR="00AF3BCF">
        <w:rPr>
          <w:rFonts w:ascii="Arial" w:eastAsia="Times New Roman" w:hAnsi="Arial" w:cs="Arial"/>
          <w:lang w:eastAsia="cs-CZ"/>
        </w:rPr>
        <w:t>9</w:t>
      </w:r>
      <w:r>
        <w:rPr>
          <w:rFonts w:ascii="Arial" w:eastAsia="Times New Roman" w:hAnsi="Arial" w:cs="Arial"/>
          <w:lang w:eastAsia="cs-CZ"/>
        </w:rPr>
        <w:t xml:space="preserve"> </w:t>
      </w:r>
      <w:r w:rsidRPr="009C7725">
        <w:rPr>
          <w:rFonts w:ascii="Arial" w:eastAsia="Times New Roman" w:hAnsi="Arial" w:cs="Arial"/>
          <w:lang w:eastAsia="cs-CZ"/>
        </w:rPr>
        <w:t xml:space="preserve">zákona o státní službě. </w:t>
      </w:r>
      <w:r w:rsidR="00B0753C" w:rsidRPr="00B0753C">
        <w:rPr>
          <w:rFonts w:ascii="Arial" w:eastAsia="Times New Roman" w:hAnsi="Arial" w:cs="Arial"/>
          <w:color w:val="FF0000"/>
          <w:lang w:eastAsia="cs-CZ"/>
        </w:rPr>
        <w:t xml:space="preserve">Služební hodnocení </w:t>
      </w:r>
      <w:r w:rsidR="00B0753C" w:rsidRPr="00B0753C">
        <w:rPr>
          <w:rFonts w:ascii="Arial" w:hAnsi="Arial" w:cs="Arial"/>
          <w:color w:val="FF0000"/>
        </w:rPr>
        <w:t>státního zaměstnance/státní zaměstnankyně provedl/a v součinnosti se služebním orgánem bezprostředně nadřízený/á představený/á státního zaměstnance/státní zaměstnankyně Titul Jméno Příjmení, funkce.</w:t>
      </w:r>
      <w:r w:rsidR="00B0753C">
        <w:rPr>
          <w:rFonts w:ascii="Arial" w:hAnsi="Arial" w:cs="Arial"/>
          <w:color w:val="FF0000"/>
        </w:rPr>
        <w:t xml:space="preserve"> </w:t>
      </w:r>
      <w:r>
        <w:rPr>
          <w:rFonts w:ascii="Arial" w:eastAsia="Times New Roman" w:hAnsi="Arial" w:cs="Arial"/>
          <w:lang w:eastAsia="cs-CZ"/>
        </w:rPr>
        <w:t>S dalším služebním hodnocením</w:t>
      </w:r>
      <w:r w:rsidR="00AF3BCF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Pr="00F02892">
        <w:rPr>
          <w:rFonts w:ascii="Arial" w:eastAsia="Times New Roman" w:hAnsi="Arial" w:cs="Arial"/>
        </w:rPr>
        <w:t>č.j.</w:t>
      </w:r>
      <w:proofErr w:type="gramEnd"/>
      <w:r w:rsidRPr="00F0289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FF0000"/>
        </w:rPr>
        <w:t>XXXX</w:t>
      </w:r>
      <w:r w:rsidR="00A01A64" w:rsidRPr="00A01A64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lang w:eastAsia="cs-CZ"/>
        </w:rPr>
        <w:t xml:space="preserve"> </w:t>
      </w:r>
      <w:r w:rsidRPr="00040D73">
        <w:rPr>
          <w:rFonts w:ascii="Arial" w:eastAsia="Times New Roman" w:hAnsi="Arial" w:cs="Arial"/>
          <w:color w:val="FF0000"/>
          <w:lang w:eastAsia="cs-CZ"/>
        </w:rPr>
        <w:t>byl/a</w:t>
      </w:r>
      <w:r>
        <w:rPr>
          <w:rFonts w:ascii="Arial" w:eastAsia="Times New Roman" w:hAnsi="Arial" w:cs="Arial"/>
          <w:lang w:eastAsia="cs-CZ"/>
        </w:rPr>
        <w:t xml:space="preserve"> státní </w:t>
      </w:r>
      <w:r w:rsidRPr="00781E7E">
        <w:rPr>
          <w:rFonts w:ascii="Arial" w:eastAsia="Times New Roman" w:hAnsi="Arial" w:cs="Arial"/>
          <w:color w:val="FF0000"/>
          <w:lang w:eastAsia="cs-CZ"/>
        </w:rPr>
        <w:t>zaměstnanec/zaměstnankyně</w:t>
      </w:r>
      <w:r>
        <w:rPr>
          <w:rFonts w:ascii="Arial" w:eastAsia="Times New Roman" w:hAnsi="Arial" w:cs="Arial"/>
          <w:lang w:eastAsia="cs-CZ"/>
        </w:rPr>
        <w:t xml:space="preserve"> </w:t>
      </w:r>
      <w:r w:rsidRPr="00040D73">
        <w:rPr>
          <w:rFonts w:ascii="Arial" w:eastAsia="Times New Roman" w:hAnsi="Arial" w:cs="Arial"/>
          <w:color w:val="FF0000"/>
          <w:lang w:eastAsia="cs-CZ"/>
        </w:rPr>
        <w:t>seznámen/a</w:t>
      </w:r>
      <w:r w:rsidRPr="009C7725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d</w:t>
      </w:r>
      <w:r w:rsidRPr="009C7725">
        <w:rPr>
          <w:rFonts w:ascii="Arial" w:eastAsia="Times New Roman" w:hAnsi="Arial" w:cs="Arial"/>
          <w:lang w:eastAsia="cs-CZ"/>
        </w:rPr>
        <w:t xml:space="preserve">ne </w:t>
      </w:r>
      <w:r w:rsidRPr="009C7725">
        <w:rPr>
          <w:rFonts w:ascii="Arial" w:hAnsi="Arial" w:cs="Arial"/>
          <w:color w:val="FF0000"/>
        </w:rPr>
        <w:t>X.</w:t>
      </w:r>
      <w:r w:rsidR="00A01A64">
        <w:rPr>
          <w:rFonts w:ascii="Arial" w:hAnsi="Arial" w:cs="Arial"/>
          <w:color w:val="FF0000"/>
        </w:rPr>
        <w:t> </w:t>
      </w:r>
      <w:r w:rsidRPr="009C7725">
        <w:rPr>
          <w:rFonts w:ascii="Arial" w:hAnsi="Arial" w:cs="Arial"/>
          <w:color w:val="FF0000"/>
        </w:rPr>
        <w:t>měsíc</w:t>
      </w:r>
      <w:r w:rsidR="00A01A64">
        <w:rPr>
          <w:rFonts w:ascii="Arial" w:hAnsi="Arial" w:cs="Arial"/>
          <w:color w:val="FF0000"/>
        </w:rPr>
        <w:t> </w:t>
      </w:r>
      <w:r w:rsidRPr="00697993">
        <w:rPr>
          <w:rFonts w:ascii="Arial" w:hAnsi="Arial" w:cs="Arial"/>
        </w:rPr>
        <w:t>20</w:t>
      </w:r>
      <w:r w:rsidRPr="009C7725">
        <w:rPr>
          <w:rFonts w:ascii="Arial" w:hAnsi="Arial" w:cs="Arial"/>
          <w:color w:val="FF0000"/>
        </w:rPr>
        <w:t>XX</w:t>
      </w:r>
      <w:r w:rsidR="00B0753C">
        <w:rPr>
          <w:rFonts w:ascii="Arial" w:eastAsia="Times New Roman" w:hAnsi="Arial" w:cs="Arial"/>
          <w:lang w:eastAsia="cs-CZ"/>
        </w:rPr>
        <w:t>, přičemž</w:t>
      </w:r>
      <w:r>
        <w:rPr>
          <w:rFonts w:ascii="Arial" w:eastAsia="Times New Roman" w:hAnsi="Arial" w:cs="Arial"/>
          <w:lang w:eastAsia="cs-CZ"/>
        </w:rPr>
        <w:t xml:space="preserve"> i toto nové služební hodnocení </w:t>
      </w:r>
      <w:r w:rsidRPr="009C7725">
        <w:rPr>
          <w:rFonts w:ascii="Arial" w:eastAsia="Times New Roman" w:hAnsi="Arial" w:cs="Arial"/>
          <w:lang w:eastAsia="cs-CZ"/>
        </w:rPr>
        <w:t xml:space="preserve">obsahuje závěr o tom, že </w:t>
      </w:r>
      <w:r>
        <w:rPr>
          <w:rFonts w:ascii="Arial" w:eastAsia="Times New Roman" w:hAnsi="Arial" w:cs="Arial"/>
          <w:lang w:eastAsia="cs-CZ"/>
        </w:rPr>
        <w:t xml:space="preserve">státní </w:t>
      </w:r>
      <w:r w:rsidRPr="00781E7E">
        <w:rPr>
          <w:rFonts w:ascii="Arial" w:eastAsia="Times New Roman" w:hAnsi="Arial" w:cs="Arial"/>
          <w:color w:val="FF0000"/>
          <w:lang w:eastAsia="cs-CZ"/>
        </w:rPr>
        <w:t>zaměstnanec/zaměstnankyně</w:t>
      </w:r>
      <w:r>
        <w:rPr>
          <w:rFonts w:ascii="Arial" w:eastAsia="Times New Roman" w:hAnsi="Arial" w:cs="Arial"/>
          <w:lang w:eastAsia="cs-CZ"/>
        </w:rPr>
        <w:t xml:space="preserve"> </w:t>
      </w:r>
      <w:r w:rsidRPr="009C7725">
        <w:rPr>
          <w:rFonts w:ascii="Arial" w:eastAsia="Times New Roman" w:hAnsi="Arial" w:cs="Arial"/>
          <w:lang w:eastAsia="cs-CZ"/>
        </w:rPr>
        <w:t xml:space="preserve">ve službě </w:t>
      </w:r>
      <w:r w:rsidRPr="009C7725">
        <w:rPr>
          <w:rFonts w:ascii="Arial" w:eastAsia="Times New Roman" w:hAnsi="Arial" w:cs="Arial"/>
          <w:color w:val="FF0000"/>
          <w:lang w:eastAsia="cs-CZ"/>
        </w:rPr>
        <w:t xml:space="preserve">dosahoval/a </w:t>
      </w:r>
      <w:r w:rsidRPr="009C7725">
        <w:rPr>
          <w:rFonts w:ascii="Arial" w:eastAsia="Times New Roman" w:hAnsi="Arial" w:cs="Arial"/>
          <w:lang w:eastAsia="cs-CZ"/>
        </w:rPr>
        <w:t>nevyhovujících výsledků</w:t>
      </w:r>
      <w:r w:rsidR="00EB30DC" w:rsidRPr="00EB30DC">
        <w:rPr>
          <w:rFonts w:ascii="Arial" w:eastAsia="Times New Roman" w:hAnsi="Arial" w:cs="Arial"/>
        </w:rPr>
        <w:t xml:space="preserve"> </w:t>
      </w:r>
      <w:r w:rsidR="00EB30DC">
        <w:rPr>
          <w:rFonts w:ascii="Arial" w:eastAsia="Times New Roman" w:hAnsi="Arial" w:cs="Arial"/>
        </w:rPr>
        <w:t>s bodovou klasifikací</w:t>
      </w:r>
      <w:r w:rsidR="00CE1C4A">
        <w:rPr>
          <w:rFonts w:ascii="Arial" w:eastAsia="Times New Roman" w:hAnsi="Arial" w:cs="Arial"/>
        </w:rPr>
        <w:t xml:space="preserve"> 0,</w:t>
      </w:r>
      <w:r w:rsidR="00EB30DC" w:rsidRPr="00EB30DC">
        <w:rPr>
          <w:rFonts w:ascii="Arial" w:eastAsia="Times New Roman" w:hAnsi="Arial" w:cs="Arial"/>
          <w:color w:val="FF0000"/>
        </w:rPr>
        <w:t>X</w:t>
      </w:r>
      <w:r w:rsidR="00A01A64">
        <w:rPr>
          <w:rFonts w:ascii="Arial" w:eastAsia="Times New Roman" w:hAnsi="Arial" w:cs="Arial"/>
          <w:color w:val="FF0000"/>
        </w:rPr>
        <w:t>X</w:t>
      </w:r>
      <w:r w:rsidR="00EB30DC" w:rsidRPr="00EB30DC">
        <w:rPr>
          <w:rFonts w:ascii="Arial" w:eastAsia="Times New Roman" w:hAnsi="Arial" w:cs="Arial"/>
          <w:color w:val="FF0000"/>
        </w:rPr>
        <w:t xml:space="preserve"> </w:t>
      </w:r>
      <w:r w:rsidR="00EB30DC">
        <w:rPr>
          <w:rFonts w:ascii="Arial" w:eastAsia="Times New Roman" w:hAnsi="Arial" w:cs="Arial"/>
        </w:rPr>
        <w:t>bodu</w:t>
      </w:r>
      <w:r w:rsidRPr="009C7725">
        <w:rPr>
          <w:rFonts w:ascii="Arial" w:eastAsia="Times New Roman" w:hAnsi="Arial" w:cs="Arial"/>
          <w:lang w:eastAsia="cs-CZ"/>
        </w:rPr>
        <w:t xml:space="preserve">. </w:t>
      </w:r>
      <w:r w:rsidR="008435A0" w:rsidRPr="00382CBE">
        <w:rPr>
          <w:rFonts w:ascii="Arial" w:eastAsia="Times New Roman" w:hAnsi="Arial" w:cs="Arial"/>
          <w:i/>
          <w:color w:val="FF0000"/>
          <w:lang w:eastAsia="cs-CZ"/>
        </w:rPr>
        <w:t>(Dále se</w:t>
      </w:r>
      <w:r w:rsidR="008435A0">
        <w:rPr>
          <w:rFonts w:ascii="Arial" w:eastAsia="Times New Roman" w:hAnsi="Arial" w:cs="Arial"/>
          <w:i/>
          <w:color w:val="FF0000"/>
          <w:lang w:eastAsia="cs-CZ"/>
        </w:rPr>
        <w:t xml:space="preserve"> opět</w:t>
      </w:r>
      <w:r w:rsidR="008435A0" w:rsidRPr="00382CBE">
        <w:rPr>
          <w:rFonts w:ascii="Arial" w:eastAsia="Times New Roman" w:hAnsi="Arial" w:cs="Arial"/>
          <w:i/>
          <w:color w:val="FF0000"/>
          <w:lang w:eastAsia="cs-CZ"/>
        </w:rPr>
        <w:t xml:space="preserve"> blíže </w:t>
      </w:r>
      <w:r w:rsidR="008435A0">
        <w:rPr>
          <w:rFonts w:ascii="Arial" w:eastAsia="Times New Roman" w:hAnsi="Arial" w:cs="Arial"/>
          <w:i/>
          <w:color w:val="FF0000"/>
          <w:lang w:eastAsia="cs-CZ"/>
        </w:rPr>
        <w:t>uvedou rozhodné skutečnosti týkající se tohoto služebního hodnocení, zejména např.</w:t>
      </w:r>
      <w:r w:rsidR="00BE497E">
        <w:rPr>
          <w:rFonts w:ascii="Arial" w:eastAsia="Times New Roman" w:hAnsi="Arial" w:cs="Arial"/>
          <w:i/>
          <w:color w:val="FF0000"/>
          <w:lang w:eastAsia="cs-CZ"/>
        </w:rPr>
        <w:t> </w:t>
      </w:r>
      <w:r w:rsidR="008435A0">
        <w:rPr>
          <w:rFonts w:ascii="Arial" w:eastAsia="Times New Roman" w:hAnsi="Arial" w:cs="Arial"/>
          <w:i/>
          <w:color w:val="FF0000"/>
          <w:lang w:eastAsia="cs-CZ"/>
        </w:rPr>
        <w:t>to, zda státní zaměstnanec podal proti služebnímu hodnocení námitky a s jakým výsledkem, a dále se rozeberou výsledky služebního hodnocení, tj. </w:t>
      </w:r>
      <w:r w:rsidR="008435A0" w:rsidRPr="00382CBE">
        <w:rPr>
          <w:rFonts w:ascii="Arial" w:eastAsia="Times New Roman" w:hAnsi="Arial" w:cs="Arial"/>
          <w:i/>
          <w:color w:val="FF0000"/>
          <w:lang w:eastAsia="cs-CZ"/>
        </w:rPr>
        <w:t xml:space="preserve">uvedou </w:t>
      </w:r>
      <w:r w:rsidR="008435A0">
        <w:rPr>
          <w:rFonts w:ascii="Arial" w:eastAsia="Times New Roman" w:hAnsi="Arial" w:cs="Arial"/>
          <w:i/>
          <w:color w:val="FF0000"/>
          <w:lang w:eastAsia="cs-CZ"/>
        </w:rPr>
        <w:t xml:space="preserve">se </w:t>
      </w:r>
      <w:r w:rsidR="008435A0" w:rsidRPr="00382CBE">
        <w:rPr>
          <w:rFonts w:ascii="Arial" w:eastAsia="Times New Roman" w:hAnsi="Arial" w:cs="Arial"/>
          <w:i/>
          <w:color w:val="FF0000"/>
          <w:lang w:eastAsia="cs-CZ"/>
        </w:rPr>
        <w:t>poklady pro služební hodnocení</w:t>
      </w:r>
      <w:r w:rsidR="008435A0" w:rsidRPr="00F12032">
        <w:rPr>
          <w:rFonts w:ascii="Arial" w:eastAsia="Times New Roman" w:hAnsi="Arial" w:cs="Arial"/>
          <w:i/>
          <w:color w:val="FF0000"/>
          <w:lang w:eastAsia="cs-CZ"/>
        </w:rPr>
        <w:t xml:space="preserve"> s odkazem na konkrétní hodnotící kritéria a</w:t>
      </w:r>
      <w:r w:rsidR="008435A0">
        <w:rPr>
          <w:rFonts w:ascii="Arial" w:eastAsia="Times New Roman" w:hAnsi="Arial" w:cs="Arial"/>
          <w:i/>
          <w:color w:val="FF0000"/>
          <w:lang w:eastAsia="cs-CZ"/>
        </w:rPr>
        <w:t> </w:t>
      </w:r>
      <w:r w:rsidR="008435A0" w:rsidRPr="00F12032">
        <w:rPr>
          <w:rFonts w:ascii="Arial" w:eastAsia="Times New Roman" w:hAnsi="Arial" w:cs="Arial"/>
          <w:i/>
          <w:color w:val="FF0000"/>
          <w:lang w:eastAsia="cs-CZ"/>
        </w:rPr>
        <w:t xml:space="preserve">hodnocené oblasti, jejichž hodnocení bylo zásadní </w:t>
      </w:r>
      <w:r w:rsidR="008435A0" w:rsidRPr="00382CBE">
        <w:rPr>
          <w:rFonts w:ascii="Arial" w:eastAsia="Times New Roman" w:hAnsi="Arial" w:cs="Arial"/>
          <w:i/>
          <w:color w:val="FF0000"/>
          <w:lang w:eastAsia="cs-CZ"/>
        </w:rPr>
        <w:t>pro závěr o</w:t>
      </w:r>
      <w:r w:rsidR="008435A0" w:rsidRPr="00066984">
        <w:rPr>
          <w:rFonts w:ascii="Arial" w:eastAsia="Times New Roman" w:hAnsi="Arial" w:cs="Arial"/>
          <w:i/>
          <w:color w:val="FF0000"/>
          <w:lang w:eastAsia="cs-CZ"/>
        </w:rPr>
        <w:t> nevyhovujících výsledcích</w:t>
      </w:r>
      <w:r w:rsidR="008435A0" w:rsidRPr="00F12032">
        <w:rPr>
          <w:rFonts w:ascii="Arial" w:eastAsia="Times New Roman" w:hAnsi="Arial" w:cs="Arial"/>
          <w:i/>
          <w:color w:val="FF0000"/>
          <w:lang w:eastAsia="cs-CZ"/>
        </w:rPr>
        <w:t>,</w:t>
      </w:r>
      <w:r w:rsidR="008435A0" w:rsidRPr="00382CBE">
        <w:rPr>
          <w:rFonts w:ascii="Arial" w:eastAsia="Times New Roman" w:hAnsi="Arial" w:cs="Arial"/>
          <w:i/>
          <w:color w:val="FF0000"/>
          <w:lang w:eastAsia="cs-CZ"/>
        </w:rPr>
        <w:t xml:space="preserve"> a </w:t>
      </w:r>
      <w:r w:rsidR="008435A0" w:rsidRPr="00F12032">
        <w:rPr>
          <w:rFonts w:ascii="Arial" w:eastAsia="Times New Roman" w:hAnsi="Arial" w:cs="Arial"/>
          <w:i/>
          <w:color w:val="FF0000"/>
          <w:lang w:eastAsia="cs-CZ"/>
        </w:rPr>
        <w:t xml:space="preserve">uvede se </w:t>
      </w:r>
      <w:r w:rsidR="008435A0" w:rsidRPr="00382CBE">
        <w:rPr>
          <w:rFonts w:ascii="Arial" w:eastAsia="Times New Roman" w:hAnsi="Arial" w:cs="Arial"/>
          <w:i/>
          <w:color w:val="FF0000"/>
          <w:lang w:eastAsia="cs-CZ"/>
        </w:rPr>
        <w:t>úvaha směřující k závěru, že nevyhovující výsledky služebního hodnocení mají v podkladech oporu – viz</w:t>
      </w:r>
      <w:r w:rsidR="00BE497E">
        <w:rPr>
          <w:rFonts w:ascii="Arial" w:eastAsia="Times New Roman" w:hAnsi="Arial" w:cs="Arial"/>
          <w:i/>
          <w:color w:val="FF0000"/>
          <w:lang w:eastAsia="cs-CZ"/>
        </w:rPr>
        <w:t> </w:t>
      </w:r>
      <w:r w:rsidR="008435A0" w:rsidRPr="00382CBE">
        <w:rPr>
          <w:rFonts w:ascii="Arial" w:eastAsia="Times New Roman" w:hAnsi="Arial" w:cs="Arial"/>
          <w:i/>
          <w:color w:val="FF0000"/>
          <w:lang w:eastAsia="cs-CZ"/>
        </w:rPr>
        <w:t>§</w:t>
      </w:r>
      <w:r w:rsidR="00BE497E">
        <w:rPr>
          <w:rFonts w:ascii="Arial" w:eastAsia="Times New Roman" w:hAnsi="Arial" w:cs="Arial"/>
          <w:i/>
          <w:color w:val="FF0000"/>
          <w:lang w:eastAsia="cs-CZ"/>
        </w:rPr>
        <w:t> </w:t>
      </w:r>
      <w:r w:rsidR="008435A0" w:rsidRPr="00382CBE">
        <w:rPr>
          <w:rFonts w:ascii="Arial" w:eastAsia="Times New Roman" w:hAnsi="Arial" w:cs="Arial"/>
          <w:i/>
          <w:color w:val="FF0000"/>
          <w:lang w:eastAsia="cs-CZ"/>
        </w:rPr>
        <w:t>168 odst. 3 zákona o státní službě</w:t>
      </w:r>
      <w:r w:rsidR="008435A0" w:rsidRPr="00F12032">
        <w:rPr>
          <w:rFonts w:ascii="Arial" w:eastAsia="Times New Roman" w:hAnsi="Arial" w:cs="Arial"/>
          <w:i/>
          <w:color w:val="FF0000"/>
          <w:lang w:eastAsia="cs-CZ"/>
        </w:rPr>
        <w:t xml:space="preserve"> a</w:t>
      </w:r>
      <w:r w:rsidR="008435A0">
        <w:rPr>
          <w:rFonts w:ascii="Arial" w:eastAsia="Times New Roman" w:hAnsi="Arial" w:cs="Arial"/>
          <w:i/>
          <w:color w:val="FF0000"/>
          <w:lang w:eastAsia="cs-CZ"/>
        </w:rPr>
        <w:t> </w:t>
      </w:r>
      <w:r w:rsidR="008435A0" w:rsidRPr="00F12032">
        <w:rPr>
          <w:rFonts w:ascii="Arial" w:eastAsia="Times New Roman" w:hAnsi="Arial" w:cs="Arial"/>
          <w:i/>
          <w:color w:val="FF0000"/>
          <w:lang w:eastAsia="cs-CZ"/>
        </w:rPr>
        <w:t>povinnost odvolacího orgánu přezkoumat v rámci odvolacího řízení i služební hodnocení.</w:t>
      </w:r>
      <w:r w:rsidR="008435A0" w:rsidRPr="00382CBE">
        <w:rPr>
          <w:rFonts w:ascii="Arial" w:eastAsia="Times New Roman" w:hAnsi="Arial" w:cs="Arial"/>
          <w:i/>
          <w:color w:val="FF0000"/>
          <w:lang w:eastAsia="cs-CZ"/>
        </w:rPr>
        <w:t>)</w:t>
      </w:r>
    </w:p>
    <w:p w:rsidR="006A11E4" w:rsidRDefault="006A11E4" w:rsidP="00A2583E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6A11E4" w:rsidRDefault="006A11E4" w:rsidP="00A2583E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 uvedeného důvodu</w:t>
      </w:r>
      <w:r w:rsidR="00E17DF3">
        <w:rPr>
          <w:rFonts w:ascii="Arial" w:eastAsia="Times New Roman" w:hAnsi="Arial" w:cs="Arial"/>
        </w:rPr>
        <w:t xml:space="preserve">, tj. z důvodu, že </w:t>
      </w:r>
      <w:r w:rsidR="00E10665">
        <w:rPr>
          <w:rFonts w:ascii="Arial" w:eastAsia="Times New Roman" w:hAnsi="Arial" w:cs="Arial"/>
        </w:rPr>
        <w:t>dvě</w:t>
      </w:r>
      <w:r w:rsidR="00E17DF3">
        <w:rPr>
          <w:rFonts w:ascii="Arial" w:eastAsia="Times New Roman" w:hAnsi="Arial" w:cs="Arial"/>
        </w:rPr>
        <w:t xml:space="preserve"> po sobě jdoucí služební hodnocení </w:t>
      </w:r>
      <w:r>
        <w:rPr>
          <w:rFonts w:ascii="Arial" w:eastAsia="Times New Roman" w:hAnsi="Arial" w:cs="Arial"/>
        </w:rPr>
        <w:t xml:space="preserve"> </w:t>
      </w:r>
      <w:r w:rsidR="00E17DF3" w:rsidRPr="007F1B7A">
        <w:rPr>
          <w:rFonts w:ascii="Arial" w:hAnsi="Arial" w:cs="Arial"/>
          <w:color w:val="FF0000"/>
        </w:rPr>
        <w:t>státní</w:t>
      </w:r>
      <w:r w:rsidR="00E17DF3">
        <w:rPr>
          <w:rFonts w:ascii="Arial" w:hAnsi="Arial" w:cs="Arial"/>
          <w:color w:val="FF0000"/>
        </w:rPr>
        <w:t>ho</w:t>
      </w:r>
      <w:r w:rsidR="00E17DF3" w:rsidRPr="007F1B7A">
        <w:rPr>
          <w:rFonts w:ascii="Arial" w:hAnsi="Arial" w:cs="Arial"/>
          <w:color w:val="FF0000"/>
        </w:rPr>
        <w:t xml:space="preserve"> zaměstnance/státní zaměstnankyn</w:t>
      </w:r>
      <w:r w:rsidR="00E17DF3">
        <w:rPr>
          <w:rFonts w:ascii="Arial" w:hAnsi="Arial" w:cs="Arial"/>
          <w:color w:val="FF0000"/>
        </w:rPr>
        <w:t>ě</w:t>
      </w:r>
      <w:r w:rsidR="00E17DF3" w:rsidRPr="009C7725">
        <w:rPr>
          <w:rFonts w:ascii="Arial" w:eastAsia="Times New Roman" w:hAnsi="Arial" w:cs="Arial"/>
          <w:lang w:eastAsia="cs-CZ"/>
        </w:rPr>
        <w:t xml:space="preserve"> </w:t>
      </w:r>
      <w:r w:rsidR="00E17DF3">
        <w:rPr>
          <w:rFonts w:ascii="Arial" w:eastAsia="Times New Roman" w:hAnsi="Arial" w:cs="Arial"/>
          <w:lang w:eastAsia="cs-CZ"/>
        </w:rPr>
        <w:t xml:space="preserve">obsahují závěr o tom, že ve službě </w:t>
      </w:r>
      <w:r w:rsidR="00E17DF3" w:rsidRPr="00E17DF3">
        <w:rPr>
          <w:rFonts w:ascii="Arial" w:eastAsia="Times New Roman" w:hAnsi="Arial" w:cs="Arial"/>
          <w:color w:val="FF0000"/>
          <w:lang w:eastAsia="cs-CZ"/>
        </w:rPr>
        <w:t xml:space="preserve">dosahoval/a </w:t>
      </w:r>
      <w:r w:rsidR="00E17DF3">
        <w:rPr>
          <w:rFonts w:ascii="Arial" w:eastAsia="Times New Roman" w:hAnsi="Arial" w:cs="Arial"/>
          <w:lang w:eastAsia="cs-CZ"/>
        </w:rPr>
        <w:t xml:space="preserve">nevyhovujících výsledků, </w:t>
      </w:r>
      <w:r>
        <w:rPr>
          <w:rFonts w:ascii="Arial" w:eastAsia="Times New Roman" w:hAnsi="Arial" w:cs="Arial"/>
        </w:rPr>
        <w:t xml:space="preserve">služební orgán dne </w:t>
      </w:r>
      <w:r w:rsidRPr="00A2583E">
        <w:rPr>
          <w:rFonts w:ascii="Arial" w:eastAsia="Times New Roman" w:hAnsi="Arial" w:cs="Arial"/>
          <w:color w:val="FF0000"/>
        </w:rPr>
        <w:t xml:space="preserve">X. měsíc </w:t>
      </w:r>
      <w:r>
        <w:rPr>
          <w:rFonts w:ascii="Arial" w:eastAsia="Times New Roman" w:hAnsi="Arial" w:cs="Arial"/>
        </w:rPr>
        <w:t>20</w:t>
      </w:r>
      <w:r w:rsidRPr="00A2583E">
        <w:rPr>
          <w:rFonts w:ascii="Arial" w:eastAsia="Times New Roman" w:hAnsi="Arial" w:cs="Arial"/>
          <w:color w:val="FF0000"/>
        </w:rPr>
        <w:t>XX</w:t>
      </w:r>
      <w:r>
        <w:rPr>
          <w:rFonts w:ascii="Arial" w:eastAsia="Times New Roman" w:hAnsi="Arial" w:cs="Arial"/>
        </w:rPr>
        <w:t xml:space="preserve"> doručil </w:t>
      </w:r>
      <w:r w:rsidRPr="007F1B7A">
        <w:rPr>
          <w:rFonts w:ascii="Arial" w:hAnsi="Arial" w:cs="Arial"/>
          <w:color w:val="FF0000"/>
        </w:rPr>
        <w:t>státní</w:t>
      </w:r>
      <w:r>
        <w:rPr>
          <w:rFonts w:ascii="Arial" w:hAnsi="Arial" w:cs="Arial"/>
          <w:color w:val="FF0000"/>
        </w:rPr>
        <w:t>mu</w:t>
      </w:r>
      <w:r w:rsidRPr="007F1B7A">
        <w:rPr>
          <w:rFonts w:ascii="Arial" w:hAnsi="Arial" w:cs="Arial"/>
          <w:color w:val="FF0000"/>
        </w:rPr>
        <w:t xml:space="preserve"> zaměstnanc</w:t>
      </w:r>
      <w:r w:rsidR="00BE497E">
        <w:rPr>
          <w:rFonts w:ascii="Arial" w:hAnsi="Arial" w:cs="Arial"/>
          <w:color w:val="FF0000"/>
        </w:rPr>
        <w:t>i</w:t>
      </w:r>
      <w:r w:rsidRPr="007F1B7A">
        <w:rPr>
          <w:rFonts w:ascii="Arial" w:hAnsi="Arial" w:cs="Arial"/>
          <w:color w:val="FF0000"/>
        </w:rPr>
        <w:t>/státní zaměstnankyn</w:t>
      </w:r>
      <w:r>
        <w:rPr>
          <w:rFonts w:ascii="Arial" w:hAnsi="Arial" w:cs="Arial"/>
          <w:color w:val="FF0000"/>
        </w:rPr>
        <w:t>i</w:t>
      </w:r>
      <w:r>
        <w:rPr>
          <w:rFonts w:ascii="Arial" w:eastAsia="Times New Roman" w:hAnsi="Arial" w:cs="Arial"/>
        </w:rPr>
        <w:t xml:space="preserve"> oznámení</w:t>
      </w:r>
      <w:r w:rsidR="00A80616">
        <w:rPr>
          <w:rFonts w:ascii="Arial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č.j.</w:t>
      </w:r>
      <w:proofErr w:type="gramEnd"/>
      <w:r>
        <w:rPr>
          <w:rFonts w:ascii="Arial" w:eastAsia="Times New Roman" w:hAnsi="Arial" w:cs="Arial"/>
        </w:rPr>
        <w:t xml:space="preserve"> </w:t>
      </w:r>
      <w:r w:rsidRPr="00A2583E">
        <w:rPr>
          <w:rFonts w:ascii="Arial" w:eastAsia="Times New Roman" w:hAnsi="Arial" w:cs="Arial"/>
          <w:color w:val="FF0000"/>
        </w:rPr>
        <w:t>XXXXX</w:t>
      </w:r>
      <w:r>
        <w:rPr>
          <w:rFonts w:ascii="Arial" w:eastAsia="Times New Roman" w:hAnsi="Arial" w:cs="Arial"/>
        </w:rPr>
        <w:t xml:space="preserve"> ze dne </w:t>
      </w:r>
      <w:r w:rsidRPr="00A2583E">
        <w:rPr>
          <w:rFonts w:ascii="Arial" w:eastAsia="Times New Roman" w:hAnsi="Arial" w:cs="Arial"/>
          <w:color w:val="FF0000"/>
        </w:rPr>
        <w:t xml:space="preserve">X. měsíc </w:t>
      </w:r>
      <w:r>
        <w:rPr>
          <w:rFonts w:ascii="Arial" w:eastAsia="Times New Roman" w:hAnsi="Arial" w:cs="Arial"/>
        </w:rPr>
        <w:t>20</w:t>
      </w:r>
      <w:r w:rsidRPr="00A2583E">
        <w:rPr>
          <w:rFonts w:ascii="Arial" w:eastAsia="Times New Roman" w:hAnsi="Arial" w:cs="Arial"/>
          <w:color w:val="FF0000"/>
        </w:rPr>
        <w:t>XX</w:t>
      </w:r>
      <w:r w:rsidR="00A80616">
        <w:rPr>
          <w:rFonts w:ascii="Arial" w:hAnsi="Arial" w:cs="Arial"/>
        </w:rPr>
        <w:t>,</w:t>
      </w:r>
      <w:r w:rsidR="00533FD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o zahájení řízení o skončení služebního poměru. </w:t>
      </w:r>
      <w:r w:rsidRPr="00040B2F">
        <w:rPr>
          <w:rFonts w:ascii="Arial" w:eastAsia="Times New Roman" w:hAnsi="Arial" w:cs="Arial"/>
          <w:i/>
          <w:color w:val="FF0000"/>
        </w:rPr>
        <w:t>(S ohledem na okolnosti případu a průběh řízení o skončení služebního poměru bude případně doplněn další průběh řízení – úkony učiněné služebním orgánem nebo státním zaměstnancem.)</w:t>
      </w:r>
      <w:r>
        <w:rPr>
          <w:rFonts w:ascii="Arial" w:eastAsia="Times New Roman" w:hAnsi="Arial" w:cs="Arial"/>
        </w:rPr>
        <w:t xml:space="preserve"> </w:t>
      </w:r>
    </w:p>
    <w:p w:rsidR="00DA378F" w:rsidRDefault="00DA378F" w:rsidP="00A2583E">
      <w:pPr>
        <w:spacing w:after="0" w:line="240" w:lineRule="auto"/>
        <w:contextualSpacing/>
        <w:jc w:val="both"/>
        <w:rPr>
          <w:rFonts w:ascii="Arial" w:hAnsi="Arial" w:cs="Arial"/>
          <w:color w:val="FF0000"/>
        </w:rPr>
      </w:pPr>
    </w:p>
    <w:p w:rsidR="00DA378F" w:rsidRPr="00F877E3" w:rsidRDefault="00DA378F" w:rsidP="00DA378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877E3">
        <w:rPr>
          <w:rFonts w:ascii="Arial" w:eastAsia="Times New Roman" w:hAnsi="Arial" w:cs="Arial"/>
          <w:lang w:eastAsia="cs-CZ"/>
        </w:rPr>
        <w:t xml:space="preserve">Služební orgán dospěl po posouzení </w:t>
      </w:r>
      <w:r>
        <w:rPr>
          <w:rFonts w:ascii="Arial" w:eastAsia="Times New Roman" w:hAnsi="Arial" w:cs="Arial"/>
          <w:lang w:eastAsia="cs-CZ"/>
        </w:rPr>
        <w:t xml:space="preserve">všech relevantních okolností tohoto případu </w:t>
      </w:r>
      <w:r w:rsidRPr="00F877E3">
        <w:rPr>
          <w:rFonts w:ascii="Arial" w:eastAsia="Times New Roman" w:hAnsi="Arial" w:cs="Arial"/>
          <w:lang w:eastAsia="cs-CZ"/>
        </w:rPr>
        <w:t>k závěru,</w:t>
      </w:r>
      <w:r>
        <w:rPr>
          <w:rFonts w:ascii="Arial" w:eastAsia="Times New Roman" w:hAnsi="Arial" w:cs="Arial"/>
          <w:lang w:eastAsia="cs-CZ"/>
        </w:rPr>
        <w:t xml:space="preserve"> že na základě výše uvedených podkladů zjištěný skutkový stav zakládá důvod pro skončení služebního poměru </w:t>
      </w:r>
      <w:r w:rsidRPr="007F1B7A">
        <w:rPr>
          <w:rFonts w:ascii="Arial" w:hAnsi="Arial" w:cs="Arial"/>
          <w:color w:val="FF0000"/>
        </w:rPr>
        <w:t>státního zaměstnance/státní zaměstnankyně</w:t>
      </w:r>
      <w:r w:rsidRPr="00F877E3">
        <w:rPr>
          <w:rFonts w:ascii="Arial" w:eastAsia="Times New Roman" w:hAnsi="Arial" w:cs="Arial"/>
          <w:lang w:eastAsia="cs-CZ"/>
        </w:rPr>
        <w:t xml:space="preserve"> </w:t>
      </w:r>
      <w:r w:rsidR="00E17DF3">
        <w:rPr>
          <w:rFonts w:ascii="Arial" w:eastAsia="Times New Roman" w:hAnsi="Arial" w:cs="Arial"/>
          <w:lang w:eastAsia="cs-CZ"/>
        </w:rPr>
        <w:t>podle § 72 odst. 1 písm. b</w:t>
      </w:r>
      <w:r>
        <w:rPr>
          <w:rFonts w:ascii="Arial" w:eastAsia="Times New Roman" w:hAnsi="Arial" w:cs="Arial"/>
          <w:lang w:eastAsia="cs-CZ"/>
        </w:rPr>
        <w:t xml:space="preserve">) zákona o státní službě, neboť </w:t>
      </w:r>
      <w:r w:rsidR="00F727DF">
        <w:rPr>
          <w:rFonts w:ascii="Arial" w:eastAsia="Times New Roman" w:hAnsi="Arial" w:cs="Arial"/>
          <w:lang w:eastAsia="cs-CZ"/>
        </w:rPr>
        <w:t>z výše uvedeného je zřejmé, že</w:t>
      </w:r>
      <w:r w:rsidR="00EB30DC">
        <w:rPr>
          <w:rFonts w:ascii="Arial" w:eastAsia="Times New Roman" w:hAnsi="Arial" w:cs="Arial"/>
          <w:lang w:eastAsia="cs-CZ"/>
        </w:rPr>
        <w:t xml:space="preserve"> 2 po sobě jdoucí služební hodnocení </w:t>
      </w:r>
      <w:r w:rsidR="00EB30DC" w:rsidRPr="00EB30DC">
        <w:rPr>
          <w:rFonts w:ascii="Arial" w:eastAsia="Times New Roman" w:hAnsi="Arial" w:cs="Arial"/>
          <w:color w:val="FF0000"/>
          <w:lang w:eastAsia="cs-CZ"/>
        </w:rPr>
        <w:t>státního</w:t>
      </w:r>
      <w:r w:rsidR="00F727DF">
        <w:rPr>
          <w:rFonts w:ascii="Arial" w:eastAsia="Times New Roman" w:hAnsi="Arial" w:cs="Arial"/>
          <w:lang w:eastAsia="cs-CZ"/>
        </w:rPr>
        <w:t xml:space="preserve"> </w:t>
      </w:r>
      <w:r w:rsidR="00E17DF3" w:rsidRPr="00040D73">
        <w:rPr>
          <w:rFonts w:ascii="Arial" w:eastAsia="Times New Roman" w:hAnsi="Arial" w:cs="Arial"/>
          <w:color w:val="FF0000"/>
          <w:lang w:eastAsia="cs-CZ"/>
        </w:rPr>
        <w:t>zaměstnanec/</w:t>
      </w:r>
      <w:r w:rsidR="00EB30DC">
        <w:rPr>
          <w:rFonts w:ascii="Arial" w:eastAsia="Times New Roman" w:hAnsi="Arial" w:cs="Arial"/>
          <w:color w:val="FF0000"/>
          <w:lang w:eastAsia="cs-CZ"/>
        </w:rPr>
        <w:t xml:space="preserve">státní </w:t>
      </w:r>
      <w:r w:rsidR="00E17DF3" w:rsidRPr="00040D73">
        <w:rPr>
          <w:rFonts w:ascii="Arial" w:eastAsia="Times New Roman" w:hAnsi="Arial" w:cs="Arial"/>
          <w:color w:val="FF0000"/>
          <w:lang w:eastAsia="cs-CZ"/>
        </w:rPr>
        <w:t>zaměstnankyně</w:t>
      </w:r>
      <w:r w:rsidR="00E17DF3">
        <w:rPr>
          <w:rFonts w:ascii="Arial" w:eastAsia="Times New Roman" w:hAnsi="Arial" w:cs="Arial"/>
          <w:lang w:eastAsia="cs-CZ"/>
        </w:rPr>
        <w:t xml:space="preserve"> </w:t>
      </w:r>
      <w:r w:rsidR="00EB30DC">
        <w:rPr>
          <w:rFonts w:ascii="Arial" w:eastAsia="Times New Roman" w:hAnsi="Arial" w:cs="Arial"/>
          <w:lang w:eastAsia="cs-CZ"/>
        </w:rPr>
        <w:t xml:space="preserve">obsahovala závěr o tom, že ve službě </w:t>
      </w:r>
      <w:r w:rsidR="00EB30DC" w:rsidRPr="00EB30DC">
        <w:rPr>
          <w:rFonts w:ascii="Arial" w:eastAsia="Times New Roman" w:hAnsi="Arial" w:cs="Arial"/>
          <w:color w:val="FF0000"/>
          <w:lang w:eastAsia="cs-CZ"/>
        </w:rPr>
        <w:t>dosahoval/a</w:t>
      </w:r>
      <w:r w:rsidR="00E17DF3" w:rsidRPr="00EB30DC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E17DF3">
        <w:rPr>
          <w:rFonts w:ascii="Arial" w:eastAsia="Times New Roman" w:hAnsi="Arial" w:cs="Arial"/>
          <w:lang w:eastAsia="cs-CZ"/>
        </w:rPr>
        <w:t>nevyhovující</w:t>
      </w:r>
      <w:r w:rsidR="008E662F">
        <w:rPr>
          <w:rFonts w:ascii="Arial" w:eastAsia="Times New Roman" w:hAnsi="Arial" w:cs="Arial"/>
          <w:lang w:eastAsia="cs-CZ"/>
        </w:rPr>
        <w:t>ch</w:t>
      </w:r>
      <w:r w:rsidR="00E17DF3">
        <w:rPr>
          <w:rFonts w:ascii="Arial" w:eastAsia="Times New Roman" w:hAnsi="Arial" w:cs="Arial"/>
          <w:lang w:eastAsia="cs-CZ"/>
        </w:rPr>
        <w:t xml:space="preserve"> výsledk</w:t>
      </w:r>
      <w:r w:rsidR="008E662F">
        <w:rPr>
          <w:rFonts w:ascii="Arial" w:eastAsia="Times New Roman" w:hAnsi="Arial" w:cs="Arial"/>
          <w:lang w:eastAsia="cs-CZ"/>
        </w:rPr>
        <w:t>ů</w:t>
      </w:r>
      <w:r w:rsidR="00E17DF3">
        <w:rPr>
          <w:rFonts w:ascii="Arial" w:eastAsia="Times New Roman" w:hAnsi="Arial" w:cs="Arial"/>
          <w:lang w:eastAsia="cs-CZ"/>
        </w:rPr>
        <w:t xml:space="preserve">, přičemž obě služební hodnocení mají oporu v příslušných podkladech o výkonu služby </w:t>
      </w:r>
      <w:r w:rsidR="00EB30DC" w:rsidRPr="007F1B7A">
        <w:rPr>
          <w:rFonts w:ascii="Arial" w:hAnsi="Arial" w:cs="Arial"/>
          <w:color w:val="FF0000"/>
        </w:rPr>
        <w:t>státního zaměstnance/státní zaměstnankyně</w:t>
      </w:r>
      <w:r w:rsidR="00EB30DC">
        <w:rPr>
          <w:rFonts w:ascii="Arial" w:hAnsi="Arial" w:cs="Arial"/>
          <w:color w:val="FF0000"/>
        </w:rPr>
        <w:t xml:space="preserve"> </w:t>
      </w:r>
      <w:r w:rsidR="00EB30DC" w:rsidRPr="00EB30DC">
        <w:rPr>
          <w:rFonts w:ascii="Arial" w:hAnsi="Arial" w:cs="Arial"/>
        </w:rPr>
        <w:t>a</w:t>
      </w:r>
      <w:r w:rsidR="00EB30DC">
        <w:rPr>
          <w:rFonts w:ascii="Arial" w:hAnsi="Arial" w:cs="Arial"/>
        </w:rPr>
        <w:t> </w:t>
      </w:r>
      <w:r w:rsidR="00EB30DC" w:rsidRPr="00EB30DC">
        <w:rPr>
          <w:rFonts w:ascii="Arial" w:hAnsi="Arial" w:cs="Arial"/>
        </w:rPr>
        <w:t>byla provedena v souladu se zákonem o státní službě</w:t>
      </w:r>
      <w:r w:rsidRPr="00F877E3">
        <w:rPr>
          <w:rFonts w:ascii="Arial" w:eastAsia="Times New Roman" w:hAnsi="Arial" w:cs="Arial"/>
          <w:lang w:eastAsia="cs-CZ"/>
        </w:rPr>
        <w:t>.</w:t>
      </w:r>
    </w:p>
    <w:p w:rsidR="00533FD9" w:rsidRDefault="00533FD9" w:rsidP="00A2583E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lastRenderedPageBreak/>
        <w:t xml:space="preserve"> </w:t>
      </w:r>
    </w:p>
    <w:p w:rsidR="003C4550" w:rsidRDefault="003C4550" w:rsidP="003C4550">
      <w:pPr>
        <w:spacing w:line="240" w:lineRule="auto"/>
        <w:contextualSpacing/>
        <w:jc w:val="both"/>
        <w:rPr>
          <w:rFonts w:ascii="Arial" w:hAnsi="Arial" w:cs="Arial"/>
        </w:rPr>
      </w:pPr>
      <w:r w:rsidRPr="008F7D86">
        <w:rPr>
          <w:rFonts w:ascii="Arial" w:hAnsi="Arial" w:cs="Arial"/>
        </w:rPr>
        <w:t xml:space="preserve">Po shromáždění podkladů rozhodnutí </w:t>
      </w:r>
      <w:r>
        <w:rPr>
          <w:rFonts w:ascii="Arial" w:hAnsi="Arial" w:cs="Arial"/>
        </w:rPr>
        <w:t>služební</w:t>
      </w:r>
      <w:r w:rsidRPr="008F7D86">
        <w:rPr>
          <w:rFonts w:ascii="Arial" w:hAnsi="Arial" w:cs="Arial"/>
        </w:rPr>
        <w:t xml:space="preserve"> orgán v souladu s § 36 odst. 3 </w:t>
      </w:r>
      <w:r w:rsidR="006D2AF5">
        <w:rPr>
          <w:rFonts w:ascii="Arial" w:hAnsi="Arial" w:cs="Arial"/>
        </w:rPr>
        <w:t>zákona č. </w:t>
      </w:r>
      <w:r w:rsidR="006D2AF5" w:rsidRPr="006D2AF5">
        <w:rPr>
          <w:rFonts w:ascii="Arial" w:hAnsi="Arial" w:cs="Arial"/>
        </w:rPr>
        <w:t>500/2004 Sb., správní řád, ve znění pozdějších předpisů</w:t>
      </w:r>
      <w:r w:rsidR="006D2AF5">
        <w:rPr>
          <w:rFonts w:ascii="Arial" w:hAnsi="Arial" w:cs="Arial"/>
        </w:rPr>
        <w:t xml:space="preserve"> (dále jen „správní řád“)</w:t>
      </w:r>
      <w:r w:rsidRPr="008F7D86">
        <w:rPr>
          <w:rFonts w:ascii="Arial" w:hAnsi="Arial" w:cs="Arial"/>
        </w:rPr>
        <w:t>, vy</w:t>
      </w:r>
      <w:r>
        <w:rPr>
          <w:rFonts w:ascii="Arial" w:hAnsi="Arial" w:cs="Arial"/>
        </w:rPr>
        <w:t xml:space="preserve">zval </w:t>
      </w:r>
      <w:r w:rsidRPr="00F93B3B">
        <w:rPr>
          <w:rFonts w:ascii="Arial" w:hAnsi="Arial" w:cs="Arial"/>
          <w:color w:val="FF0000"/>
        </w:rPr>
        <w:t>státního zaměstnance/</w:t>
      </w:r>
      <w:r w:rsidR="00EF036F">
        <w:rPr>
          <w:rFonts w:ascii="Arial" w:hAnsi="Arial" w:cs="Arial"/>
          <w:color w:val="FF0000"/>
        </w:rPr>
        <w:t xml:space="preserve">státní </w:t>
      </w:r>
      <w:r w:rsidRPr="00F93B3B">
        <w:rPr>
          <w:rFonts w:ascii="Arial" w:hAnsi="Arial" w:cs="Arial"/>
          <w:color w:val="FF0000"/>
        </w:rPr>
        <w:t>zaměstnankyn</w:t>
      </w:r>
      <w:r>
        <w:rPr>
          <w:rFonts w:ascii="Arial" w:hAnsi="Arial" w:cs="Arial"/>
          <w:color w:val="FF0000"/>
        </w:rPr>
        <w:t>i</w:t>
      </w:r>
      <w:r>
        <w:rPr>
          <w:rFonts w:ascii="Arial" w:hAnsi="Arial" w:cs="Arial"/>
        </w:rPr>
        <w:t xml:space="preserve"> výzvou</w:t>
      </w:r>
      <w:r w:rsidR="00A80616">
        <w:rPr>
          <w:rFonts w:ascii="Arial" w:hAnsi="Arial" w:cs="Arial"/>
        </w:rPr>
        <w:t>,</w:t>
      </w:r>
      <w:r w:rsidRPr="008F7D86">
        <w:rPr>
          <w:rFonts w:ascii="Arial" w:hAnsi="Arial" w:cs="Arial"/>
        </w:rPr>
        <w:t xml:space="preserve"> </w:t>
      </w:r>
      <w:proofErr w:type="gramStart"/>
      <w:r w:rsidRPr="008F7D86">
        <w:rPr>
          <w:rFonts w:ascii="Arial" w:hAnsi="Arial" w:cs="Arial"/>
        </w:rPr>
        <w:t>č.j.</w:t>
      </w:r>
      <w:proofErr w:type="gramEnd"/>
      <w:r w:rsidRPr="008F7D86"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XXXXX</w:t>
      </w:r>
      <w:r w:rsidRPr="008F7D86">
        <w:rPr>
          <w:rFonts w:ascii="Arial" w:hAnsi="Arial" w:cs="Arial"/>
        </w:rPr>
        <w:t xml:space="preserve"> ze dne </w:t>
      </w:r>
      <w:r>
        <w:rPr>
          <w:rFonts w:ascii="Arial" w:hAnsi="Arial" w:cs="Arial"/>
          <w:color w:val="FF0000"/>
        </w:rPr>
        <w:t>X</w:t>
      </w:r>
      <w:r w:rsidRPr="00A56A19"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FF0000"/>
        </w:rPr>
        <w:t xml:space="preserve"> měsíc </w:t>
      </w:r>
      <w:r w:rsidRPr="00A2583E">
        <w:rPr>
          <w:rFonts w:ascii="Arial" w:hAnsi="Arial" w:cs="Arial"/>
        </w:rPr>
        <w:t>20</w:t>
      </w:r>
      <w:r>
        <w:rPr>
          <w:rFonts w:ascii="Arial" w:hAnsi="Arial" w:cs="Arial"/>
          <w:color w:val="FF0000"/>
        </w:rPr>
        <w:t>XX</w:t>
      </w:r>
      <w:r w:rsidR="00A80616"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k uplatnění </w:t>
      </w:r>
      <w:r w:rsidRPr="00862461">
        <w:rPr>
          <w:rFonts w:ascii="Arial" w:hAnsi="Arial" w:cs="Arial"/>
          <w:color w:val="FF0000"/>
        </w:rPr>
        <w:t xml:space="preserve">jeho/jejího </w:t>
      </w:r>
      <w:r>
        <w:rPr>
          <w:rFonts w:ascii="Arial" w:hAnsi="Arial" w:cs="Arial"/>
        </w:rPr>
        <w:t>práva</w:t>
      </w:r>
      <w:r w:rsidRPr="008F7D86">
        <w:rPr>
          <w:rFonts w:ascii="Arial" w:hAnsi="Arial" w:cs="Arial"/>
        </w:rPr>
        <w:t xml:space="preserve"> seznámit se s těmit</w:t>
      </w:r>
      <w:r>
        <w:rPr>
          <w:rFonts w:ascii="Arial" w:hAnsi="Arial" w:cs="Arial"/>
        </w:rPr>
        <w:t>o podklady, vyjádřit se k nim a </w:t>
      </w:r>
      <w:r w:rsidRPr="008F7D86">
        <w:rPr>
          <w:rFonts w:ascii="Arial" w:hAnsi="Arial" w:cs="Arial"/>
        </w:rPr>
        <w:t>případně navrhnout jejich doplnění.</w:t>
      </w:r>
      <w:r>
        <w:rPr>
          <w:rFonts w:ascii="Arial" w:hAnsi="Arial" w:cs="Arial"/>
        </w:rPr>
        <w:t xml:space="preserve"> K uplatnění tohoto práva poskytl služební orgán potřebné informace a stanovil přiměřenou lhůtu.</w:t>
      </w:r>
      <w:r w:rsidR="0040723F" w:rsidRPr="0040723F">
        <w:rPr>
          <w:rStyle w:val="Znakapoznpodarou"/>
          <w:rFonts w:ascii="Arial" w:hAnsi="Arial" w:cs="Arial"/>
          <w:color w:val="FF0000"/>
        </w:rPr>
        <w:footnoteReference w:id="3"/>
      </w:r>
      <w:r w:rsidRPr="0040723F">
        <w:rPr>
          <w:rFonts w:ascii="Arial" w:hAnsi="Arial" w:cs="Arial"/>
          <w:color w:val="FF0000"/>
        </w:rPr>
        <w:t xml:space="preserve"> </w:t>
      </w:r>
      <w:r w:rsidRPr="00F9274B">
        <w:rPr>
          <w:rFonts w:ascii="Arial" w:eastAsia="Times New Roman" w:hAnsi="Arial" w:cs="Arial"/>
          <w:color w:val="FF0000"/>
          <w:lang w:eastAsia="cs-CZ"/>
        </w:rPr>
        <w:t>…….</w:t>
      </w:r>
      <w:r w:rsidRPr="00CA4A9D">
        <w:rPr>
          <w:rFonts w:ascii="Arial" w:hAnsi="Arial" w:cs="Arial"/>
          <w:color w:val="FF0000"/>
        </w:rPr>
        <w:t xml:space="preserve"> </w:t>
      </w:r>
      <w:r w:rsidRPr="00A2583E">
        <w:rPr>
          <w:rFonts w:ascii="Arial" w:hAnsi="Arial" w:cs="Arial"/>
          <w:i/>
          <w:color w:val="FF0000"/>
        </w:rPr>
        <w:t>(</w:t>
      </w:r>
      <w:r w:rsidR="00EF036F" w:rsidRPr="00A2583E">
        <w:rPr>
          <w:rFonts w:ascii="Arial" w:hAnsi="Arial" w:cs="Arial"/>
          <w:i/>
          <w:color w:val="FF0000"/>
        </w:rPr>
        <w:t>Dále</w:t>
      </w:r>
      <w:r w:rsidR="00EF036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i/>
          <w:color w:val="FF0000"/>
        </w:rPr>
        <w:t>d</w:t>
      </w:r>
      <w:r w:rsidRPr="00CA4A9D">
        <w:rPr>
          <w:rFonts w:ascii="Arial" w:hAnsi="Arial" w:cs="Arial"/>
          <w:i/>
          <w:color w:val="FF0000"/>
        </w:rPr>
        <w:t>oplnit dle variant I – IV</w:t>
      </w:r>
      <w:r w:rsidRPr="00CA4A9D">
        <w:rPr>
          <w:rFonts w:ascii="Arial" w:hAnsi="Arial" w:cs="Arial"/>
          <w:color w:val="FF0000"/>
        </w:rPr>
        <w:t>)</w:t>
      </w:r>
    </w:p>
    <w:p w:rsidR="003C4550" w:rsidRDefault="003C4550" w:rsidP="003C455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C4550" w:rsidRPr="00A2583E" w:rsidRDefault="003C4550" w:rsidP="003C4550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FF0000"/>
          <w:sz w:val="22"/>
          <w:szCs w:val="22"/>
          <w:u w:val="single"/>
        </w:rPr>
      </w:pPr>
      <w:r w:rsidRPr="00A2583E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 xml:space="preserve">VARIANTA I </w:t>
      </w:r>
      <w:r w:rsidRPr="00A2583E">
        <w:rPr>
          <w:rFonts w:ascii="Arial" w:eastAsia="Times New Roman" w:hAnsi="Arial" w:cs="Arial"/>
          <w:color w:val="FF0000"/>
          <w:sz w:val="22"/>
          <w:szCs w:val="22"/>
          <w:u w:val="single"/>
        </w:rPr>
        <w:t>- státní zaměstnanec se s</w:t>
      </w:r>
      <w:r w:rsidR="00EF036F">
        <w:rPr>
          <w:rFonts w:ascii="Arial" w:eastAsia="Times New Roman" w:hAnsi="Arial" w:cs="Arial"/>
          <w:color w:val="FF0000"/>
          <w:sz w:val="22"/>
          <w:szCs w:val="22"/>
          <w:u w:val="single"/>
        </w:rPr>
        <w:t> </w:t>
      </w:r>
      <w:r w:rsidRPr="00A2583E">
        <w:rPr>
          <w:rFonts w:ascii="Arial" w:eastAsia="Times New Roman" w:hAnsi="Arial" w:cs="Arial"/>
          <w:color w:val="FF0000"/>
          <w:sz w:val="22"/>
          <w:szCs w:val="22"/>
          <w:u w:val="single"/>
        </w:rPr>
        <w:t>podklady</w:t>
      </w:r>
      <w:r w:rsidR="00EF036F">
        <w:rPr>
          <w:rFonts w:ascii="Arial" w:eastAsia="Times New Roman" w:hAnsi="Arial" w:cs="Arial"/>
          <w:color w:val="FF0000"/>
          <w:sz w:val="22"/>
          <w:szCs w:val="22"/>
          <w:u w:val="single"/>
        </w:rPr>
        <w:t xml:space="preserve"> neseznámil a ne</w:t>
      </w:r>
      <w:r w:rsidRPr="00A2583E">
        <w:rPr>
          <w:rFonts w:ascii="Arial" w:eastAsia="Times New Roman" w:hAnsi="Arial" w:cs="Arial"/>
          <w:color w:val="FF0000"/>
          <w:sz w:val="22"/>
          <w:szCs w:val="22"/>
          <w:u w:val="single"/>
        </w:rPr>
        <w:t>vyjádři</w:t>
      </w:r>
      <w:r w:rsidR="00EF036F">
        <w:rPr>
          <w:rFonts w:ascii="Arial" w:eastAsia="Times New Roman" w:hAnsi="Arial" w:cs="Arial"/>
          <w:color w:val="FF0000"/>
          <w:sz w:val="22"/>
          <w:szCs w:val="22"/>
          <w:u w:val="single"/>
        </w:rPr>
        <w:t>l</w:t>
      </w:r>
      <w:r w:rsidRPr="00A2583E">
        <w:rPr>
          <w:rFonts w:ascii="Arial" w:eastAsia="Times New Roman" w:hAnsi="Arial" w:cs="Arial"/>
          <w:color w:val="FF0000"/>
          <w:sz w:val="22"/>
          <w:szCs w:val="22"/>
          <w:u w:val="single"/>
        </w:rPr>
        <w:t xml:space="preserve"> se k nim</w:t>
      </w:r>
    </w:p>
    <w:p w:rsidR="003C4550" w:rsidRPr="006477DF" w:rsidRDefault="008D2F5F" w:rsidP="003C4550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6477DF">
        <w:rPr>
          <w:rFonts w:ascii="Arial" w:hAnsi="Arial" w:cs="Arial"/>
          <w:color w:val="auto"/>
          <w:sz w:val="22"/>
          <w:szCs w:val="22"/>
        </w:rPr>
        <w:t xml:space="preserve">Státní </w:t>
      </w:r>
      <w:r w:rsidRPr="006477DF">
        <w:rPr>
          <w:rFonts w:ascii="Arial" w:hAnsi="Arial" w:cs="Arial"/>
          <w:color w:val="FF0000"/>
          <w:sz w:val="22"/>
          <w:szCs w:val="22"/>
        </w:rPr>
        <w:t>zaměstnanec/zaměstnankyně</w:t>
      </w:r>
      <w:r w:rsidR="003C4550" w:rsidRPr="006477DF">
        <w:rPr>
          <w:rFonts w:ascii="Arial" w:hAnsi="Arial" w:cs="Arial"/>
          <w:sz w:val="22"/>
          <w:szCs w:val="22"/>
        </w:rPr>
        <w:t xml:space="preserve"> </w:t>
      </w:r>
      <w:r w:rsidR="003C4550" w:rsidRPr="006477DF">
        <w:rPr>
          <w:rFonts w:ascii="Arial" w:hAnsi="Arial" w:cs="Arial"/>
          <w:iCs/>
          <w:sz w:val="22"/>
          <w:szCs w:val="22"/>
        </w:rPr>
        <w:t xml:space="preserve">však svého práva ve stanovené lhůtě </w:t>
      </w:r>
      <w:r w:rsidR="003C4550" w:rsidRPr="006477DF">
        <w:rPr>
          <w:rFonts w:ascii="Arial" w:hAnsi="Arial" w:cs="Arial"/>
          <w:iCs/>
          <w:color w:val="FF0000"/>
          <w:sz w:val="22"/>
          <w:szCs w:val="22"/>
        </w:rPr>
        <w:t>nevyužil/a</w:t>
      </w:r>
      <w:r w:rsidR="003C4550" w:rsidRPr="006477DF">
        <w:rPr>
          <w:rFonts w:ascii="Arial" w:hAnsi="Arial" w:cs="Arial"/>
          <w:iCs/>
          <w:sz w:val="22"/>
          <w:szCs w:val="22"/>
        </w:rPr>
        <w:t>.</w:t>
      </w:r>
    </w:p>
    <w:p w:rsidR="003C4550" w:rsidRDefault="003C4550" w:rsidP="003C4550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:rsidR="003C4550" w:rsidRPr="00A2583E" w:rsidRDefault="003C4550" w:rsidP="003C4550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FF0000"/>
          <w:sz w:val="22"/>
          <w:szCs w:val="22"/>
          <w:u w:val="single"/>
        </w:rPr>
      </w:pPr>
      <w:r w:rsidRPr="00A2583E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 xml:space="preserve">VARIANTA II </w:t>
      </w:r>
      <w:r w:rsidRPr="00A2583E">
        <w:rPr>
          <w:rFonts w:ascii="Arial" w:eastAsia="Times New Roman" w:hAnsi="Arial" w:cs="Arial"/>
          <w:color w:val="FF0000"/>
          <w:sz w:val="22"/>
          <w:szCs w:val="22"/>
          <w:u w:val="single"/>
        </w:rPr>
        <w:t xml:space="preserve">- státní zaměstnanec </w:t>
      </w:r>
      <w:r w:rsidR="00EF036F">
        <w:rPr>
          <w:rFonts w:ascii="Arial" w:eastAsia="Times New Roman" w:hAnsi="Arial" w:cs="Arial"/>
          <w:color w:val="FF0000"/>
          <w:sz w:val="22"/>
          <w:szCs w:val="22"/>
          <w:u w:val="single"/>
        </w:rPr>
        <w:t xml:space="preserve">se </w:t>
      </w:r>
      <w:r w:rsidRPr="00A2583E">
        <w:rPr>
          <w:rFonts w:ascii="Arial" w:eastAsia="Times New Roman" w:hAnsi="Arial" w:cs="Arial"/>
          <w:color w:val="FF0000"/>
          <w:sz w:val="22"/>
          <w:szCs w:val="22"/>
          <w:u w:val="single"/>
        </w:rPr>
        <w:t>seznámi</w:t>
      </w:r>
      <w:r w:rsidR="00EF036F">
        <w:rPr>
          <w:rFonts w:ascii="Arial" w:eastAsia="Times New Roman" w:hAnsi="Arial" w:cs="Arial"/>
          <w:color w:val="FF0000"/>
          <w:sz w:val="22"/>
          <w:szCs w:val="22"/>
          <w:u w:val="single"/>
        </w:rPr>
        <w:t>l</w:t>
      </w:r>
      <w:r w:rsidRPr="00A2583E">
        <w:rPr>
          <w:rFonts w:ascii="Arial" w:eastAsia="Times New Roman" w:hAnsi="Arial" w:cs="Arial"/>
          <w:color w:val="FF0000"/>
          <w:sz w:val="22"/>
          <w:szCs w:val="22"/>
          <w:u w:val="single"/>
        </w:rPr>
        <w:t xml:space="preserve"> s podklady, ale k podkladům se nevyjádřil</w:t>
      </w:r>
    </w:p>
    <w:p w:rsidR="003C4550" w:rsidRDefault="003C4550" w:rsidP="003C4550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8F7D86">
        <w:rPr>
          <w:rFonts w:ascii="Arial" w:hAnsi="Arial" w:cs="Arial"/>
          <w:iCs/>
          <w:sz w:val="22"/>
          <w:szCs w:val="22"/>
        </w:rPr>
        <w:t xml:space="preserve">Tohoto práva </w:t>
      </w:r>
      <w:r w:rsidR="008D2F5F" w:rsidRPr="006477DF">
        <w:rPr>
          <w:rFonts w:ascii="Arial" w:hAnsi="Arial" w:cs="Arial"/>
          <w:color w:val="auto"/>
          <w:sz w:val="22"/>
          <w:szCs w:val="22"/>
        </w:rPr>
        <w:t xml:space="preserve">státní </w:t>
      </w:r>
      <w:r w:rsidR="008D2F5F">
        <w:rPr>
          <w:rFonts w:ascii="Arial" w:hAnsi="Arial" w:cs="Arial"/>
          <w:color w:val="FF0000"/>
          <w:sz w:val="22"/>
          <w:szCs w:val="22"/>
        </w:rPr>
        <w:t>zaměstnanec/zaměstnankyně</w:t>
      </w:r>
      <w:r w:rsidRPr="008F7D86">
        <w:rPr>
          <w:rFonts w:ascii="Arial" w:hAnsi="Arial" w:cs="Arial"/>
          <w:iCs/>
          <w:sz w:val="22"/>
          <w:szCs w:val="22"/>
        </w:rPr>
        <w:t xml:space="preserve"> </w:t>
      </w:r>
      <w:r w:rsidRPr="00862461">
        <w:rPr>
          <w:rFonts w:ascii="Arial" w:hAnsi="Arial" w:cs="Arial"/>
          <w:iCs/>
          <w:color w:val="FF0000"/>
          <w:sz w:val="22"/>
          <w:szCs w:val="22"/>
        </w:rPr>
        <w:t>využil/a</w:t>
      </w:r>
      <w:r w:rsidRPr="008F7D86">
        <w:rPr>
          <w:rFonts w:ascii="Arial" w:hAnsi="Arial" w:cs="Arial"/>
          <w:iCs/>
          <w:sz w:val="22"/>
          <w:szCs w:val="22"/>
        </w:rPr>
        <w:t xml:space="preserve"> dne </w:t>
      </w:r>
      <w:r>
        <w:rPr>
          <w:rFonts w:ascii="Arial" w:hAnsi="Arial" w:cs="Arial"/>
          <w:iCs/>
          <w:color w:val="FF0000"/>
          <w:sz w:val="22"/>
          <w:szCs w:val="22"/>
        </w:rPr>
        <w:t>X</w:t>
      </w:r>
      <w:r w:rsidRPr="00A56A19">
        <w:rPr>
          <w:rFonts w:ascii="Arial" w:hAnsi="Arial" w:cs="Arial"/>
          <w:iCs/>
          <w:color w:val="FF0000"/>
          <w:sz w:val="22"/>
          <w:szCs w:val="22"/>
        </w:rPr>
        <w:t>.</w:t>
      </w:r>
      <w:r>
        <w:rPr>
          <w:rFonts w:ascii="Arial" w:hAnsi="Arial" w:cs="Arial"/>
          <w:iCs/>
          <w:color w:val="FF0000"/>
          <w:sz w:val="22"/>
          <w:szCs w:val="22"/>
        </w:rPr>
        <w:t xml:space="preserve"> měsíc </w:t>
      </w:r>
      <w:r w:rsidRPr="00A2583E">
        <w:rPr>
          <w:rFonts w:ascii="Arial" w:hAnsi="Arial" w:cs="Arial"/>
          <w:iCs/>
          <w:color w:val="auto"/>
          <w:sz w:val="22"/>
          <w:szCs w:val="22"/>
        </w:rPr>
        <w:t>20</w:t>
      </w:r>
      <w:r>
        <w:rPr>
          <w:rFonts w:ascii="Arial" w:hAnsi="Arial" w:cs="Arial"/>
          <w:iCs/>
          <w:color w:val="FF0000"/>
          <w:sz w:val="22"/>
          <w:szCs w:val="22"/>
        </w:rPr>
        <w:t>XX</w:t>
      </w:r>
      <w:r w:rsidRPr="008F7D86">
        <w:rPr>
          <w:rFonts w:ascii="Arial" w:hAnsi="Arial" w:cs="Arial"/>
          <w:iCs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 xml:space="preserve">kdy se </w:t>
      </w:r>
      <w:r w:rsidRPr="00862461">
        <w:rPr>
          <w:rFonts w:ascii="Arial" w:hAnsi="Arial" w:cs="Arial"/>
          <w:iCs/>
          <w:color w:val="FF0000"/>
          <w:sz w:val="22"/>
          <w:szCs w:val="22"/>
        </w:rPr>
        <w:t xml:space="preserve">seznámil/a </w:t>
      </w:r>
      <w:r>
        <w:rPr>
          <w:rFonts w:ascii="Arial" w:hAnsi="Arial" w:cs="Arial"/>
          <w:iCs/>
          <w:sz w:val="22"/>
          <w:szCs w:val="22"/>
        </w:rPr>
        <w:t xml:space="preserve">s obsahem spisu a podkladů pro vydání rozhodnutí, </w:t>
      </w:r>
      <w:r w:rsidRPr="008F7D86">
        <w:rPr>
          <w:rFonts w:ascii="Arial" w:hAnsi="Arial" w:cs="Arial"/>
          <w:iCs/>
          <w:sz w:val="22"/>
          <w:szCs w:val="22"/>
        </w:rPr>
        <w:t>ovšem k obsahu spisového materiálu</w:t>
      </w:r>
      <w:r>
        <w:rPr>
          <w:rFonts w:ascii="Arial" w:hAnsi="Arial" w:cs="Arial"/>
          <w:iCs/>
          <w:sz w:val="22"/>
          <w:szCs w:val="22"/>
        </w:rPr>
        <w:t xml:space="preserve">, resp. k podkladům rozhodnutí se </w:t>
      </w:r>
      <w:r w:rsidRPr="00862461">
        <w:rPr>
          <w:rFonts w:ascii="Arial" w:hAnsi="Arial" w:cs="Arial"/>
          <w:iCs/>
          <w:color w:val="FF0000"/>
          <w:sz w:val="22"/>
          <w:szCs w:val="22"/>
        </w:rPr>
        <w:t>nevyjádřil/a</w:t>
      </w:r>
      <w:r w:rsidRPr="00760679">
        <w:rPr>
          <w:rFonts w:ascii="Arial" w:hAnsi="Arial" w:cs="Arial"/>
          <w:iCs/>
          <w:color w:val="auto"/>
          <w:sz w:val="22"/>
          <w:szCs w:val="22"/>
        </w:rPr>
        <w:t>,</w:t>
      </w:r>
      <w:r w:rsidRPr="008F7D86">
        <w:rPr>
          <w:rFonts w:ascii="Arial" w:hAnsi="Arial" w:cs="Arial"/>
          <w:iCs/>
          <w:sz w:val="22"/>
          <w:szCs w:val="22"/>
        </w:rPr>
        <w:t xml:space="preserve"> </w:t>
      </w:r>
      <w:r w:rsidRPr="00862461">
        <w:rPr>
          <w:rFonts w:ascii="Arial" w:hAnsi="Arial" w:cs="Arial"/>
          <w:iCs/>
          <w:color w:val="FF0000"/>
          <w:sz w:val="22"/>
          <w:szCs w:val="22"/>
        </w:rPr>
        <w:t xml:space="preserve">nevznesl/a </w:t>
      </w:r>
      <w:r w:rsidRPr="008F7D86">
        <w:rPr>
          <w:rFonts w:ascii="Arial" w:hAnsi="Arial" w:cs="Arial"/>
          <w:iCs/>
          <w:sz w:val="22"/>
          <w:szCs w:val="22"/>
        </w:rPr>
        <w:t>jakékoli připomínky, návrhy na doplnění dokazování či námitky</w:t>
      </w:r>
      <w:r>
        <w:rPr>
          <w:rFonts w:ascii="Arial" w:hAnsi="Arial" w:cs="Arial"/>
          <w:iCs/>
          <w:sz w:val="22"/>
          <w:szCs w:val="22"/>
        </w:rPr>
        <w:t>.</w:t>
      </w:r>
    </w:p>
    <w:p w:rsidR="003C4550" w:rsidRDefault="003C4550" w:rsidP="003C4550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:rsidR="003C4550" w:rsidRPr="00A2583E" w:rsidRDefault="003C4550" w:rsidP="003C4550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</w:pPr>
      <w:r w:rsidRPr="00A2583E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 xml:space="preserve">VARIANTA III </w:t>
      </w:r>
      <w:r w:rsidRPr="00A2583E">
        <w:rPr>
          <w:rFonts w:ascii="Arial" w:eastAsia="Times New Roman" w:hAnsi="Arial" w:cs="Arial"/>
          <w:color w:val="FF0000"/>
          <w:sz w:val="22"/>
          <w:szCs w:val="22"/>
          <w:u w:val="single"/>
        </w:rPr>
        <w:t xml:space="preserve">– státní zaměstnanec </w:t>
      </w:r>
      <w:r w:rsidR="00EF036F">
        <w:rPr>
          <w:rFonts w:ascii="Arial" w:eastAsia="Times New Roman" w:hAnsi="Arial" w:cs="Arial"/>
          <w:color w:val="FF0000"/>
          <w:sz w:val="22"/>
          <w:szCs w:val="22"/>
          <w:u w:val="single"/>
        </w:rPr>
        <w:t xml:space="preserve">se </w:t>
      </w:r>
      <w:r w:rsidRPr="00A2583E">
        <w:rPr>
          <w:rFonts w:ascii="Arial" w:eastAsia="Times New Roman" w:hAnsi="Arial" w:cs="Arial"/>
          <w:color w:val="FF0000"/>
          <w:sz w:val="22"/>
          <w:szCs w:val="22"/>
          <w:u w:val="single"/>
        </w:rPr>
        <w:t>seznámi</w:t>
      </w:r>
      <w:r w:rsidR="00EF036F">
        <w:rPr>
          <w:rFonts w:ascii="Arial" w:eastAsia="Times New Roman" w:hAnsi="Arial" w:cs="Arial"/>
          <w:color w:val="FF0000"/>
          <w:sz w:val="22"/>
          <w:szCs w:val="22"/>
          <w:u w:val="single"/>
        </w:rPr>
        <w:t>l</w:t>
      </w:r>
      <w:r w:rsidRPr="00A2583E">
        <w:rPr>
          <w:rFonts w:ascii="Arial" w:eastAsia="Times New Roman" w:hAnsi="Arial" w:cs="Arial"/>
          <w:color w:val="FF0000"/>
          <w:sz w:val="22"/>
          <w:szCs w:val="22"/>
          <w:u w:val="single"/>
        </w:rPr>
        <w:t xml:space="preserve"> s</w:t>
      </w:r>
      <w:r w:rsidR="00EF036F">
        <w:rPr>
          <w:rFonts w:ascii="Arial" w:eastAsia="Times New Roman" w:hAnsi="Arial" w:cs="Arial"/>
          <w:color w:val="FF0000"/>
          <w:sz w:val="22"/>
          <w:szCs w:val="22"/>
          <w:u w:val="single"/>
        </w:rPr>
        <w:t> </w:t>
      </w:r>
      <w:r w:rsidRPr="00A2583E">
        <w:rPr>
          <w:rFonts w:ascii="Arial" w:eastAsia="Times New Roman" w:hAnsi="Arial" w:cs="Arial"/>
          <w:color w:val="FF0000"/>
          <w:sz w:val="22"/>
          <w:szCs w:val="22"/>
          <w:u w:val="single"/>
        </w:rPr>
        <w:t>podklady</w:t>
      </w:r>
      <w:r w:rsidR="00EF036F">
        <w:rPr>
          <w:rFonts w:ascii="Arial" w:eastAsia="Times New Roman" w:hAnsi="Arial" w:cs="Arial"/>
          <w:color w:val="FF0000"/>
          <w:sz w:val="22"/>
          <w:szCs w:val="22"/>
          <w:u w:val="single"/>
        </w:rPr>
        <w:t xml:space="preserve"> </w:t>
      </w:r>
      <w:r w:rsidRPr="00A2583E">
        <w:rPr>
          <w:rFonts w:ascii="Arial" w:eastAsia="Times New Roman" w:hAnsi="Arial" w:cs="Arial"/>
          <w:color w:val="FF0000"/>
          <w:sz w:val="22"/>
          <w:szCs w:val="22"/>
          <w:u w:val="single"/>
        </w:rPr>
        <w:t>a vyjádřil se do protokolu o seznámení s podklady</w:t>
      </w:r>
    </w:p>
    <w:p w:rsidR="003C4550" w:rsidRDefault="003C4550" w:rsidP="003C4550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8F7D86">
        <w:rPr>
          <w:rFonts w:ascii="Arial" w:hAnsi="Arial" w:cs="Arial"/>
          <w:iCs/>
          <w:sz w:val="22"/>
          <w:szCs w:val="22"/>
        </w:rPr>
        <w:t xml:space="preserve">Tohoto práva </w:t>
      </w:r>
      <w:r w:rsidR="008D2F5F" w:rsidRPr="006477DF">
        <w:rPr>
          <w:rFonts w:ascii="Arial" w:hAnsi="Arial" w:cs="Arial"/>
          <w:color w:val="auto"/>
          <w:sz w:val="22"/>
          <w:szCs w:val="22"/>
        </w:rPr>
        <w:t xml:space="preserve">státní </w:t>
      </w:r>
      <w:r w:rsidR="008D2F5F">
        <w:rPr>
          <w:rFonts w:ascii="Arial" w:hAnsi="Arial" w:cs="Arial"/>
          <w:color w:val="FF0000"/>
          <w:sz w:val="22"/>
          <w:szCs w:val="22"/>
        </w:rPr>
        <w:t>zaměstnanec/zaměstnankyně</w:t>
      </w:r>
      <w:r w:rsidRPr="008F7D86">
        <w:rPr>
          <w:rFonts w:ascii="Arial" w:hAnsi="Arial" w:cs="Arial"/>
          <w:iCs/>
          <w:sz w:val="22"/>
          <w:szCs w:val="22"/>
        </w:rPr>
        <w:t xml:space="preserve"> </w:t>
      </w:r>
      <w:r w:rsidRPr="00862461">
        <w:rPr>
          <w:rFonts w:ascii="Arial" w:hAnsi="Arial" w:cs="Arial"/>
          <w:iCs/>
          <w:color w:val="FF0000"/>
          <w:sz w:val="22"/>
          <w:szCs w:val="22"/>
        </w:rPr>
        <w:t xml:space="preserve">využil/a </w:t>
      </w:r>
      <w:r w:rsidRPr="008F7D86">
        <w:rPr>
          <w:rFonts w:ascii="Arial" w:hAnsi="Arial" w:cs="Arial"/>
          <w:iCs/>
          <w:sz w:val="22"/>
          <w:szCs w:val="22"/>
        </w:rPr>
        <w:t xml:space="preserve">dne </w:t>
      </w:r>
      <w:r>
        <w:rPr>
          <w:rFonts w:ascii="Arial" w:hAnsi="Arial" w:cs="Arial"/>
          <w:iCs/>
          <w:color w:val="FF0000"/>
          <w:sz w:val="22"/>
          <w:szCs w:val="22"/>
        </w:rPr>
        <w:t>X</w:t>
      </w:r>
      <w:r w:rsidRPr="00A56A19">
        <w:rPr>
          <w:rFonts w:ascii="Arial" w:hAnsi="Arial" w:cs="Arial"/>
          <w:iCs/>
          <w:color w:val="FF0000"/>
          <w:sz w:val="22"/>
          <w:szCs w:val="22"/>
        </w:rPr>
        <w:t>.</w:t>
      </w:r>
      <w:r>
        <w:rPr>
          <w:rFonts w:ascii="Arial" w:hAnsi="Arial" w:cs="Arial"/>
          <w:iCs/>
          <w:color w:val="FF0000"/>
          <w:sz w:val="22"/>
          <w:szCs w:val="22"/>
        </w:rPr>
        <w:t xml:space="preserve"> měsíc </w:t>
      </w:r>
      <w:r w:rsidRPr="00A2583E">
        <w:rPr>
          <w:rFonts w:ascii="Arial" w:hAnsi="Arial" w:cs="Arial"/>
          <w:iCs/>
          <w:color w:val="auto"/>
          <w:sz w:val="22"/>
          <w:szCs w:val="22"/>
        </w:rPr>
        <w:t>20</w:t>
      </w:r>
      <w:r>
        <w:rPr>
          <w:rFonts w:ascii="Arial" w:hAnsi="Arial" w:cs="Arial"/>
          <w:iCs/>
          <w:color w:val="FF0000"/>
          <w:sz w:val="22"/>
          <w:szCs w:val="22"/>
        </w:rPr>
        <w:t>XX</w:t>
      </w:r>
      <w:r w:rsidRPr="008F7D86">
        <w:rPr>
          <w:rFonts w:ascii="Arial" w:hAnsi="Arial" w:cs="Arial"/>
          <w:iCs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 xml:space="preserve">kdy se </w:t>
      </w:r>
      <w:r w:rsidRPr="00862461">
        <w:rPr>
          <w:rFonts w:ascii="Arial" w:hAnsi="Arial" w:cs="Arial"/>
          <w:iCs/>
          <w:color w:val="FF0000"/>
          <w:sz w:val="22"/>
          <w:szCs w:val="22"/>
        </w:rPr>
        <w:t xml:space="preserve">seznámil/a </w:t>
      </w:r>
      <w:r>
        <w:rPr>
          <w:rFonts w:ascii="Arial" w:hAnsi="Arial" w:cs="Arial"/>
          <w:iCs/>
          <w:sz w:val="22"/>
          <w:szCs w:val="22"/>
        </w:rPr>
        <w:t>s obsahem spisu a podkladů pro vydání rozhodnutí,</w:t>
      </w:r>
      <w:r w:rsidRPr="008F7D86">
        <w:rPr>
          <w:rFonts w:ascii="Arial" w:hAnsi="Arial" w:cs="Arial"/>
          <w:iCs/>
          <w:sz w:val="22"/>
          <w:szCs w:val="22"/>
        </w:rPr>
        <w:t xml:space="preserve"> </w:t>
      </w:r>
      <w:r w:rsidR="00EF036F">
        <w:rPr>
          <w:rFonts w:ascii="Arial" w:hAnsi="Arial" w:cs="Arial"/>
          <w:iCs/>
          <w:sz w:val="22"/>
          <w:szCs w:val="22"/>
        </w:rPr>
        <w:t xml:space="preserve">přičemž </w:t>
      </w:r>
      <w:r>
        <w:rPr>
          <w:rFonts w:ascii="Arial" w:hAnsi="Arial" w:cs="Arial"/>
          <w:iCs/>
          <w:sz w:val="22"/>
          <w:szCs w:val="22"/>
        </w:rPr>
        <w:t xml:space="preserve">do protokolu </w:t>
      </w:r>
      <w:r w:rsidRPr="008F7D86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 </w:t>
      </w:r>
      <w:r w:rsidRPr="008F7D86">
        <w:rPr>
          <w:rFonts w:ascii="Arial" w:hAnsi="Arial" w:cs="Arial"/>
          <w:iCs/>
          <w:sz w:val="22"/>
          <w:szCs w:val="22"/>
        </w:rPr>
        <w:t xml:space="preserve">seznámení s podklady pro </w:t>
      </w:r>
      <w:r w:rsidR="00EF036F">
        <w:rPr>
          <w:rFonts w:ascii="Arial" w:hAnsi="Arial" w:cs="Arial"/>
          <w:iCs/>
          <w:sz w:val="22"/>
          <w:szCs w:val="22"/>
        </w:rPr>
        <w:t xml:space="preserve">vydání </w:t>
      </w:r>
      <w:r w:rsidRPr="008F7D86">
        <w:rPr>
          <w:rFonts w:ascii="Arial" w:hAnsi="Arial" w:cs="Arial"/>
          <w:iCs/>
          <w:sz w:val="22"/>
          <w:szCs w:val="22"/>
        </w:rPr>
        <w:t>rozhodnutí</w:t>
      </w:r>
      <w:r w:rsidR="00C56490">
        <w:rPr>
          <w:rFonts w:ascii="Arial" w:hAnsi="Arial" w:cs="Arial"/>
        </w:rPr>
        <w:t>,</w:t>
      </w:r>
      <w:r w:rsidRPr="008F7D86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8F7D86">
        <w:rPr>
          <w:rFonts w:ascii="Arial" w:hAnsi="Arial" w:cs="Arial"/>
          <w:iCs/>
          <w:sz w:val="22"/>
          <w:szCs w:val="22"/>
        </w:rPr>
        <w:t>č.j.</w:t>
      </w:r>
      <w:proofErr w:type="gramEnd"/>
      <w:r w:rsidRPr="008F7D86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color w:val="FF0000"/>
          <w:sz w:val="22"/>
          <w:szCs w:val="22"/>
        </w:rPr>
        <w:t>XXXXX</w:t>
      </w:r>
      <w:r w:rsidRPr="008F7D86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Pr="008F7D86">
        <w:rPr>
          <w:rFonts w:ascii="Arial" w:hAnsi="Arial" w:cs="Arial"/>
          <w:iCs/>
          <w:sz w:val="22"/>
          <w:szCs w:val="22"/>
        </w:rPr>
        <w:t xml:space="preserve">ze dne </w:t>
      </w:r>
      <w:r>
        <w:rPr>
          <w:rFonts w:ascii="Arial" w:hAnsi="Arial" w:cs="Arial"/>
          <w:iCs/>
          <w:color w:val="FF0000"/>
          <w:sz w:val="22"/>
          <w:szCs w:val="22"/>
        </w:rPr>
        <w:t>X</w:t>
      </w:r>
      <w:r w:rsidRPr="00A56A19">
        <w:rPr>
          <w:rFonts w:ascii="Arial" w:hAnsi="Arial" w:cs="Arial"/>
          <w:iCs/>
          <w:color w:val="FF0000"/>
          <w:sz w:val="22"/>
          <w:szCs w:val="22"/>
        </w:rPr>
        <w:t>.</w:t>
      </w:r>
      <w:r>
        <w:rPr>
          <w:rFonts w:ascii="Arial" w:hAnsi="Arial" w:cs="Arial"/>
          <w:iCs/>
          <w:color w:val="FF0000"/>
          <w:sz w:val="22"/>
          <w:szCs w:val="22"/>
        </w:rPr>
        <w:t xml:space="preserve"> měsíc</w:t>
      </w:r>
      <w:r w:rsidRPr="008F7D86">
        <w:rPr>
          <w:rFonts w:ascii="Arial" w:hAnsi="Arial" w:cs="Arial"/>
          <w:iCs/>
          <w:sz w:val="22"/>
          <w:szCs w:val="22"/>
        </w:rPr>
        <w:t xml:space="preserve"> </w:t>
      </w:r>
      <w:r w:rsidRPr="00A2583E">
        <w:rPr>
          <w:rFonts w:ascii="Arial" w:hAnsi="Arial" w:cs="Arial"/>
          <w:iCs/>
          <w:color w:val="auto"/>
          <w:sz w:val="22"/>
          <w:szCs w:val="22"/>
        </w:rPr>
        <w:t>20</w:t>
      </w:r>
      <w:r w:rsidRPr="007B160E">
        <w:rPr>
          <w:rFonts w:ascii="Arial" w:hAnsi="Arial" w:cs="Arial"/>
          <w:iCs/>
          <w:color w:val="FF0000"/>
          <w:sz w:val="22"/>
          <w:szCs w:val="22"/>
        </w:rPr>
        <w:t>XX</w:t>
      </w:r>
      <w:r w:rsidR="00F07021">
        <w:rPr>
          <w:rFonts w:ascii="Arial" w:hAnsi="Arial" w:cs="Arial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862461">
        <w:rPr>
          <w:rFonts w:ascii="Arial" w:hAnsi="Arial" w:cs="Arial"/>
          <w:iCs/>
          <w:color w:val="FF0000"/>
          <w:sz w:val="22"/>
          <w:szCs w:val="22"/>
        </w:rPr>
        <w:t>uvedl/a</w:t>
      </w:r>
      <w:r w:rsidRPr="008F7D86">
        <w:rPr>
          <w:rFonts w:ascii="Arial" w:hAnsi="Arial" w:cs="Arial"/>
          <w:iCs/>
          <w:sz w:val="22"/>
          <w:szCs w:val="22"/>
        </w:rPr>
        <w:t xml:space="preserve">, že </w:t>
      </w:r>
      <w:r w:rsidRPr="008F7D86">
        <w:rPr>
          <w:rFonts w:ascii="Arial" w:hAnsi="Arial" w:cs="Arial"/>
          <w:iCs/>
          <w:color w:val="FF0000"/>
          <w:sz w:val="22"/>
          <w:szCs w:val="22"/>
        </w:rPr>
        <w:t xml:space="preserve">………. </w:t>
      </w:r>
      <w:r w:rsidRPr="008F7D86">
        <w:rPr>
          <w:rFonts w:ascii="Arial" w:hAnsi="Arial" w:cs="Arial"/>
          <w:iCs/>
          <w:sz w:val="22"/>
          <w:szCs w:val="22"/>
        </w:rPr>
        <w:t xml:space="preserve">K vyjádření </w:t>
      </w:r>
      <w:r w:rsidR="008D2F5F">
        <w:rPr>
          <w:rFonts w:ascii="Arial" w:hAnsi="Arial" w:cs="Arial"/>
          <w:color w:val="FF0000"/>
          <w:sz w:val="22"/>
          <w:szCs w:val="22"/>
        </w:rPr>
        <w:t>státního zaměstnance/</w:t>
      </w:r>
      <w:r w:rsidR="00EF036F">
        <w:rPr>
          <w:rFonts w:ascii="Arial" w:hAnsi="Arial" w:cs="Arial"/>
          <w:color w:val="FF0000"/>
          <w:sz w:val="22"/>
          <w:szCs w:val="22"/>
        </w:rPr>
        <w:t xml:space="preserve">státní </w:t>
      </w:r>
      <w:r w:rsidR="008D2F5F">
        <w:rPr>
          <w:rFonts w:ascii="Arial" w:hAnsi="Arial" w:cs="Arial"/>
          <w:color w:val="FF0000"/>
          <w:sz w:val="22"/>
          <w:szCs w:val="22"/>
        </w:rPr>
        <w:t>zaměstnankyně</w:t>
      </w:r>
      <w:r w:rsidR="006477DF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zaujímá služební</w:t>
      </w:r>
      <w:r w:rsidRPr="008F7D86">
        <w:rPr>
          <w:rFonts w:ascii="Arial" w:hAnsi="Arial" w:cs="Arial"/>
          <w:iCs/>
          <w:sz w:val="22"/>
          <w:szCs w:val="22"/>
        </w:rPr>
        <w:t xml:space="preserve"> orgán následující stanovisko</w:t>
      </w:r>
      <w:r>
        <w:rPr>
          <w:rFonts w:ascii="Arial" w:hAnsi="Arial" w:cs="Arial"/>
          <w:iCs/>
          <w:sz w:val="22"/>
          <w:szCs w:val="22"/>
        </w:rPr>
        <w:t xml:space="preserve">. </w:t>
      </w:r>
      <w:r w:rsidRPr="00F37523">
        <w:rPr>
          <w:rFonts w:ascii="Arial" w:hAnsi="Arial" w:cs="Arial"/>
          <w:iCs/>
          <w:color w:val="FF0000"/>
          <w:sz w:val="22"/>
          <w:szCs w:val="22"/>
        </w:rPr>
        <w:t xml:space="preserve">................. </w:t>
      </w:r>
      <w:r w:rsidRPr="00A56A19">
        <w:rPr>
          <w:rFonts w:ascii="Arial" w:hAnsi="Arial" w:cs="Arial"/>
          <w:i/>
          <w:iCs/>
          <w:color w:val="FF0000"/>
          <w:sz w:val="22"/>
          <w:szCs w:val="22"/>
        </w:rPr>
        <w:t xml:space="preserve">(Pokud </w:t>
      </w:r>
      <w:r w:rsidR="006477DF">
        <w:rPr>
          <w:rFonts w:ascii="Arial" w:hAnsi="Arial" w:cs="Arial"/>
          <w:i/>
          <w:iCs/>
          <w:color w:val="FF0000"/>
          <w:sz w:val="22"/>
          <w:szCs w:val="22"/>
        </w:rPr>
        <w:t>státní zaměstnanec</w:t>
      </w:r>
      <w:r w:rsidRPr="00A56A19">
        <w:rPr>
          <w:rFonts w:ascii="Arial" w:hAnsi="Arial" w:cs="Arial"/>
          <w:i/>
          <w:iCs/>
          <w:color w:val="FF0000"/>
          <w:sz w:val="22"/>
          <w:szCs w:val="22"/>
        </w:rPr>
        <w:t xml:space="preserve"> vyjádří v rámci svého práva podle § 36 odst. 3 správního řádu své stanovisko k podkladům, je třeba se s jeho stanoviskem vypořádat v odůvodnění rozhodnutí, stejně jako je třeba se případně vypořádat s návrhy na provedení důkazů či doplnění dokazování, které s</w:t>
      </w:r>
      <w:r w:rsidR="00F9534E">
        <w:rPr>
          <w:rFonts w:ascii="Arial" w:hAnsi="Arial" w:cs="Arial"/>
          <w:i/>
          <w:iCs/>
          <w:color w:val="FF0000"/>
          <w:sz w:val="22"/>
          <w:szCs w:val="22"/>
        </w:rPr>
        <w:t>lužební</w:t>
      </w:r>
      <w:r w:rsidRPr="00A56A19">
        <w:rPr>
          <w:rFonts w:ascii="Arial" w:hAnsi="Arial" w:cs="Arial"/>
          <w:i/>
          <w:iCs/>
          <w:color w:val="FF0000"/>
          <w:sz w:val="22"/>
          <w:szCs w:val="22"/>
        </w:rPr>
        <w:t xml:space="preserve"> orgán neakceptoval a</w:t>
      </w:r>
      <w:r w:rsidR="00EF036F">
        <w:rPr>
          <w:rFonts w:ascii="Arial" w:hAnsi="Arial" w:cs="Arial"/>
          <w:i/>
          <w:iCs/>
          <w:color w:val="FF0000"/>
          <w:sz w:val="22"/>
          <w:szCs w:val="22"/>
        </w:rPr>
        <w:t> </w:t>
      </w:r>
      <w:r w:rsidRPr="00A56A19">
        <w:rPr>
          <w:rFonts w:ascii="Arial" w:hAnsi="Arial" w:cs="Arial"/>
          <w:i/>
          <w:iCs/>
          <w:color w:val="FF0000"/>
          <w:sz w:val="22"/>
          <w:szCs w:val="22"/>
        </w:rPr>
        <w:t>navrhované důkazy neprovedl – viz § 68 odst. 3 správního řádu.)</w:t>
      </w:r>
    </w:p>
    <w:p w:rsidR="003C4550" w:rsidRDefault="003C4550" w:rsidP="003C4550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:rsidR="003C4550" w:rsidRPr="00A2583E" w:rsidRDefault="003C4550" w:rsidP="003C4550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FF0000"/>
          <w:sz w:val="22"/>
          <w:szCs w:val="22"/>
          <w:u w:val="single"/>
        </w:rPr>
      </w:pPr>
      <w:r w:rsidRPr="00A2583E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 xml:space="preserve">VARIANTA IV </w:t>
      </w:r>
      <w:r w:rsidRPr="00A2583E">
        <w:rPr>
          <w:rFonts w:ascii="Arial" w:eastAsia="Times New Roman" w:hAnsi="Arial" w:cs="Arial"/>
          <w:color w:val="FF0000"/>
          <w:sz w:val="22"/>
          <w:szCs w:val="22"/>
          <w:u w:val="single"/>
        </w:rPr>
        <w:t xml:space="preserve">– státní zaměstnanec </w:t>
      </w:r>
      <w:r w:rsidR="00EF036F">
        <w:rPr>
          <w:rFonts w:ascii="Arial" w:eastAsia="Times New Roman" w:hAnsi="Arial" w:cs="Arial"/>
          <w:color w:val="FF0000"/>
          <w:sz w:val="22"/>
          <w:szCs w:val="22"/>
          <w:u w:val="single"/>
        </w:rPr>
        <w:t xml:space="preserve">se </w:t>
      </w:r>
      <w:r w:rsidRPr="00A2583E">
        <w:rPr>
          <w:rFonts w:ascii="Arial" w:eastAsia="Times New Roman" w:hAnsi="Arial" w:cs="Arial"/>
          <w:color w:val="FF0000"/>
          <w:sz w:val="22"/>
          <w:szCs w:val="22"/>
          <w:u w:val="single"/>
        </w:rPr>
        <w:t>seznámi</w:t>
      </w:r>
      <w:r w:rsidR="00EF036F">
        <w:rPr>
          <w:rFonts w:ascii="Arial" w:eastAsia="Times New Roman" w:hAnsi="Arial" w:cs="Arial"/>
          <w:color w:val="FF0000"/>
          <w:sz w:val="22"/>
          <w:szCs w:val="22"/>
          <w:u w:val="single"/>
        </w:rPr>
        <w:t>l</w:t>
      </w:r>
      <w:r w:rsidRPr="00A2583E">
        <w:rPr>
          <w:rFonts w:ascii="Arial" w:eastAsia="Times New Roman" w:hAnsi="Arial" w:cs="Arial"/>
          <w:color w:val="FF0000"/>
          <w:sz w:val="22"/>
          <w:szCs w:val="22"/>
          <w:u w:val="single"/>
        </w:rPr>
        <w:t xml:space="preserve"> s</w:t>
      </w:r>
      <w:r w:rsidR="00EF036F">
        <w:rPr>
          <w:rFonts w:ascii="Arial" w:eastAsia="Times New Roman" w:hAnsi="Arial" w:cs="Arial"/>
          <w:color w:val="FF0000"/>
          <w:sz w:val="22"/>
          <w:szCs w:val="22"/>
          <w:u w:val="single"/>
        </w:rPr>
        <w:t> </w:t>
      </w:r>
      <w:r w:rsidRPr="00A2583E">
        <w:rPr>
          <w:rFonts w:ascii="Arial" w:eastAsia="Times New Roman" w:hAnsi="Arial" w:cs="Arial"/>
          <w:color w:val="FF0000"/>
          <w:sz w:val="22"/>
          <w:szCs w:val="22"/>
          <w:u w:val="single"/>
        </w:rPr>
        <w:t>podklady</w:t>
      </w:r>
      <w:r w:rsidR="00EF036F">
        <w:rPr>
          <w:rFonts w:ascii="Arial" w:eastAsia="Times New Roman" w:hAnsi="Arial" w:cs="Arial"/>
          <w:color w:val="FF0000"/>
          <w:sz w:val="22"/>
          <w:szCs w:val="22"/>
          <w:u w:val="single"/>
        </w:rPr>
        <w:t xml:space="preserve"> </w:t>
      </w:r>
      <w:r w:rsidRPr="00A2583E">
        <w:rPr>
          <w:rFonts w:ascii="Arial" w:eastAsia="Times New Roman" w:hAnsi="Arial" w:cs="Arial"/>
          <w:color w:val="FF0000"/>
          <w:sz w:val="22"/>
          <w:szCs w:val="22"/>
          <w:u w:val="single"/>
        </w:rPr>
        <w:t>a své vyjádření zaslal následně</w:t>
      </w:r>
      <w:r w:rsidRPr="00A2583E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3C4550" w:rsidRPr="00620B28" w:rsidRDefault="003C4550" w:rsidP="003C4550">
      <w:pPr>
        <w:pStyle w:val="Zkladntextodsazen"/>
        <w:ind w:firstLine="0"/>
        <w:rPr>
          <w:rFonts w:ascii="Arial" w:hAnsi="Arial" w:cs="Arial"/>
          <w:iCs/>
          <w:color w:val="FF0000"/>
          <w:sz w:val="22"/>
          <w:szCs w:val="22"/>
        </w:rPr>
      </w:pPr>
      <w:r w:rsidRPr="008F7D86">
        <w:rPr>
          <w:rFonts w:ascii="Arial" w:hAnsi="Arial" w:cs="Arial"/>
          <w:iCs/>
          <w:sz w:val="22"/>
          <w:szCs w:val="22"/>
        </w:rPr>
        <w:t xml:space="preserve">Tohoto práva </w:t>
      </w:r>
      <w:r w:rsidR="008D2F5F" w:rsidRPr="006477DF">
        <w:rPr>
          <w:rFonts w:ascii="Arial" w:hAnsi="Arial" w:cs="Arial"/>
          <w:sz w:val="22"/>
          <w:szCs w:val="22"/>
        </w:rPr>
        <w:t xml:space="preserve">státní </w:t>
      </w:r>
      <w:r w:rsidR="008D2F5F">
        <w:rPr>
          <w:rFonts w:ascii="Arial" w:hAnsi="Arial" w:cs="Arial"/>
          <w:color w:val="FF0000"/>
          <w:sz w:val="22"/>
          <w:szCs w:val="22"/>
        </w:rPr>
        <w:t>zaměstnanec/zaměstnankyně</w:t>
      </w:r>
      <w:r w:rsidRPr="008F7D86">
        <w:rPr>
          <w:rFonts w:ascii="Arial" w:hAnsi="Arial" w:cs="Arial"/>
          <w:iCs/>
          <w:sz w:val="22"/>
          <w:szCs w:val="22"/>
        </w:rPr>
        <w:t xml:space="preserve"> </w:t>
      </w:r>
      <w:r w:rsidRPr="00202C0C">
        <w:rPr>
          <w:rFonts w:ascii="Arial" w:hAnsi="Arial" w:cs="Arial"/>
          <w:iCs/>
          <w:color w:val="FF0000"/>
          <w:sz w:val="22"/>
          <w:szCs w:val="22"/>
        </w:rPr>
        <w:t xml:space="preserve">využil/a </w:t>
      </w:r>
      <w:r w:rsidRPr="008F7D86">
        <w:rPr>
          <w:rFonts w:ascii="Arial" w:hAnsi="Arial" w:cs="Arial"/>
          <w:iCs/>
          <w:sz w:val="22"/>
          <w:szCs w:val="22"/>
        </w:rPr>
        <w:t xml:space="preserve">dne </w:t>
      </w:r>
      <w:r>
        <w:rPr>
          <w:rFonts w:ascii="Arial" w:hAnsi="Arial" w:cs="Arial"/>
          <w:iCs/>
          <w:color w:val="FF0000"/>
          <w:sz w:val="22"/>
          <w:szCs w:val="22"/>
        </w:rPr>
        <w:t>X</w:t>
      </w:r>
      <w:r w:rsidRPr="00A56A19">
        <w:rPr>
          <w:rFonts w:ascii="Arial" w:hAnsi="Arial" w:cs="Arial"/>
          <w:iCs/>
          <w:color w:val="FF0000"/>
          <w:sz w:val="22"/>
          <w:szCs w:val="22"/>
        </w:rPr>
        <w:t xml:space="preserve">. </w:t>
      </w:r>
      <w:r>
        <w:rPr>
          <w:rFonts w:ascii="Arial" w:hAnsi="Arial" w:cs="Arial"/>
          <w:iCs/>
          <w:color w:val="FF0000"/>
          <w:sz w:val="22"/>
          <w:szCs w:val="22"/>
        </w:rPr>
        <w:t xml:space="preserve">měsíc </w:t>
      </w:r>
      <w:r w:rsidRPr="00A2583E">
        <w:rPr>
          <w:rFonts w:ascii="Arial" w:hAnsi="Arial" w:cs="Arial"/>
          <w:iCs/>
          <w:sz w:val="22"/>
          <w:szCs w:val="22"/>
        </w:rPr>
        <w:t>20</w:t>
      </w:r>
      <w:r>
        <w:rPr>
          <w:rFonts w:ascii="Arial" w:hAnsi="Arial" w:cs="Arial"/>
          <w:iCs/>
          <w:color w:val="FF0000"/>
          <w:sz w:val="22"/>
          <w:szCs w:val="22"/>
        </w:rPr>
        <w:t>XX</w:t>
      </w:r>
      <w:r w:rsidRPr="008F7D86">
        <w:rPr>
          <w:rFonts w:ascii="Arial" w:hAnsi="Arial" w:cs="Arial"/>
          <w:iCs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 xml:space="preserve">kdy se </w:t>
      </w:r>
      <w:r w:rsidRPr="00862461">
        <w:rPr>
          <w:rFonts w:ascii="Arial" w:hAnsi="Arial" w:cs="Arial"/>
          <w:iCs/>
          <w:color w:val="FF0000"/>
          <w:sz w:val="22"/>
          <w:szCs w:val="22"/>
        </w:rPr>
        <w:t xml:space="preserve">seznámil/a </w:t>
      </w:r>
      <w:r>
        <w:rPr>
          <w:rFonts w:ascii="Arial" w:hAnsi="Arial" w:cs="Arial"/>
          <w:iCs/>
          <w:sz w:val="22"/>
          <w:szCs w:val="22"/>
        </w:rPr>
        <w:t>s obsahem spisu a podkladů pro vydání rozhodnutí. K</w:t>
      </w:r>
      <w:r w:rsidRPr="008F7D86">
        <w:rPr>
          <w:rFonts w:ascii="Arial" w:hAnsi="Arial" w:cs="Arial"/>
          <w:iCs/>
          <w:sz w:val="22"/>
          <w:szCs w:val="22"/>
        </w:rPr>
        <w:t> podkladům rozhodnutí</w:t>
      </w:r>
      <w:r>
        <w:rPr>
          <w:rFonts w:ascii="Arial" w:hAnsi="Arial" w:cs="Arial"/>
          <w:iCs/>
          <w:sz w:val="22"/>
          <w:szCs w:val="22"/>
        </w:rPr>
        <w:t xml:space="preserve"> se </w:t>
      </w:r>
      <w:r w:rsidR="008D2F5F">
        <w:rPr>
          <w:rFonts w:ascii="Arial" w:hAnsi="Arial" w:cs="Arial"/>
          <w:iCs/>
          <w:color w:val="FF0000"/>
          <w:sz w:val="22"/>
          <w:szCs w:val="22"/>
        </w:rPr>
        <w:t>státní zaměstnanec/zaměstnankyně</w:t>
      </w:r>
      <w:r w:rsidRPr="00202C0C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iCs/>
          <w:color w:val="FF0000"/>
          <w:sz w:val="22"/>
          <w:szCs w:val="22"/>
        </w:rPr>
        <w:t xml:space="preserve">nevyjádřil/a </w:t>
      </w:r>
      <w:r>
        <w:rPr>
          <w:rFonts w:ascii="Arial" w:hAnsi="Arial" w:cs="Arial"/>
          <w:iCs/>
          <w:sz w:val="22"/>
          <w:szCs w:val="22"/>
        </w:rPr>
        <w:t>přímo</w:t>
      </w:r>
      <w:r w:rsidRPr="008F7D86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do protokolu o seznámení s podklady pro </w:t>
      </w:r>
      <w:r w:rsidR="00F9534E">
        <w:rPr>
          <w:rFonts w:ascii="Arial" w:hAnsi="Arial" w:cs="Arial"/>
          <w:iCs/>
          <w:sz w:val="22"/>
          <w:szCs w:val="22"/>
        </w:rPr>
        <w:t xml:space="preserve">vydání </w:t>
      </w:r>
      <w:r w:rsidRPr="008F7D86">
        <w:rPr>
          <w:rFonts w:ascii="Arial" w:hAnsi="Arial" w:cs="Arial"/>
          <w:iCs/>
          <w:sz w:val="22"/>
          <w:szCs w:val="22"/>
        </w:rPr>
        <w:t>rozhodnutí</w:t>
      </w:r>
      <w:r w:rsidR="00C56490">
        <w:rPr>
          <w:rFonts w:ascii="Arial" w:hAnsi="Arial" w:cs="Arial"/>
        </w:rPr>
        <w:t>,</w:t>
      </w:r>
      <w:r w:rsidRPr="008F7D86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8F7D86">
        <w:rPr>
          <w:rFonts w:ascii="Arial" w:hAnsi="Arial" w:cs="Arial"/>
          <w:iCs/>
          <w:sz w:val="22"/>
          <w:szCs w:val="22"/>
        </w:rPr>
        <w:t>č.j.</w:t>
      </w:r>
      <w:proofErr w:type="gramEnd"/>
      <w:r w:rsidRPr="008F7D86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color w:val="FF0000"/>
          <w:sz w:val="22"/>
          <w:szCs w:val="22"/>
        </w:rPr>
        <w:t>XXXXX</w:t>
      </w:r>
      <w:r w:rsidRPr="008F7D86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Pr="008F7D86">
        <w:rPr>
          <w:rFonts w:ascii="Arial" w:hAnsi="Arial" w:cs="Arial"/>
          <w:iCs/>
          <w:sz w:val="22"/>
          <w:szCs w:val="22"/>
        </w:rPr>
        <w:t xml:space="preserve">ze dne </w:t>
      </w:r>
      <w:r>
        <w:rPr>
          <w:rFonts w:ascii="Arial" w:hAnsi="Arial" w:cs="Arial"/>
          <w:iCs/>
          <w:color w:val="FF0000"/>
          <w:sz w:val="22"/>
          <w:szCs w:val="22"/>
        </w:rPr>
        <w:t>X</w:t>
      </w:r>
      <w:r w:rsidRPr="00A56A19">
        <w:rPr>
          <w:rFonts w:ascii="Arial" w:hAnsi="Arial" w:cs="Arial"/>
          <w:iCs/>
          <w:color w:val="FF0000"/>
          <w:sz w:val="22"/>
          <w:szCs w:val="22"/>
        </w:rPr>
        <w:t>.</w:t>
      </w:r>
      <w:r>
        <w:rPr>
          <w:rFonts w:ascii="Arial" w:hAnsi="Arial" w:cs="Arial"/>
          <w:iCs/>
          <w:color w:val="FF0000"/>
          <w:sz w:val="22"/>
          <w:szCs w:val="22"/>
        </w:rPr>
        <w:t xml:space="preserve"> měsíc </w:t>
      </w:r>
      <w:r w:rsidRPr="00A2583E">
        <w:rPr>
          <w:rFonts w:ascii="Arial" w:hAnsi="Arial" w:cs="Arial"/>
          <w:iCs/>
          <w:sz w:val="22"/>
          <w:szCs w:val="22"/>
        </w:rPr>
        <w:t>20</w:t>
      </w:r>
      <w:r>
        <w:rPr>
          <w:rFonts w:ascii="Arial" w:hAnsi="Arial" w:cs="Arial"/>
          <w:iCs/>
          <w:color w:val="FF0000"/>
          <w:sz w:val="22"/>
          <w:szCs w:val="22"/>
        </w:rPr>
        <w:t>XX</w:t>
      </w:r>
      <w:r>
        <w:rPr>
          <w:rFonts w:ascii="Arial" w:hAnsi="Arial" w:cs="Arial"/>
          <w:iCs/>
          <w:sz w:val="22"/>
          <w:szCs w:val="22"/>
        </w:rPr>
        <w:t xml:space="preserve">, ale následně </w:t>
      </w:r>
      <w:r w:rsidRPr="00862461">
        <w:rPr>
          <w:rFonts w:ascii="Arial" w:hAnsi="Arial" w:cs="Arial"/>
          <w:iCs/>
          <w:color w:val="FF0000"/>
          <w:sz w:val="22"/>
          <w:szCs w:val="22"/>
        </w:rPr>
        <w:t xml:space="preserve">zaslal/a </w:t>
      </w:r>
      <w:r>
        <w:rPr>
          <w:rFonts w:ascii="Arial" w:hAnsi="Arial" w:cs="Arial"/>
          <w:iCs/>
          <w:sz w:val="22"/>
          <w:szCs w:val="22"/>
        </w:rPr>
        <w:t>své vyjádření, v němž uvádí</w:t>
      </w:r>
      <w:r w:rsidRPr="008F7D86">
        <w:rPr>
          <w:rFonts w:ascii="Arial" w:hAnsi="Arial" w:cs="Arial"/>
          <w:iCs/>
          <w:sz w:val="22"/>
          <w:szCs w:val="22"/>
        </w:rPr>
        <w:t xml:space="preserve">, že </w:t>
      </w:r>
      <w:r w:rsidRPr="008F7D86">
        <w:rPr>
          <w:rFonts w:ascii="Arial" w:hAnsi="Arial" w:cs="Arial"/>
          <w:iCs/>
          <w:color w:val="FF0000"/>
          <w:sz w:val="22"/>
          <w:szCs w:val="22"/>
        </w:rPr>
        <w:t xml:space="preserve">………. </w:t>
      </w:r>
      <w:r w:rsidRPr="008F7D86">
        <w:rPr>
          <w:rFonts w:ascii="Arial" w:hAnsi="Arial" w:cs="Arial"/>
          <w:iCs/>
          <w:sz w:val="22"/>
          <w:szCs w:val="22"/>
        </w:rPr>
        <w:t xml:space="preserve">K vyjádření </w:t>
      </w:r>
      <w:r w:rsidR="008D2F5F">
        <w:rPr>
          <w:rFonts w:ascii="Arial" w:hAnsi="Arial" w:cs="Arial"/>
          <w:color w:val="FF0000"/>
          <w:sz w:val="22"/>
          <w:szCs w:val="22"/>
        </w:rPr>
        <w:t>státního zaměstnance/</w:t>
      </w:r>
      <w:r w:rsidR="00F9534E">
        <w:rPr>
          <w:rFonts w:ascii="Arial" w:hAnsi="Arial" w:cs="Arial"/>
          <w:color w:val="FF0000"/>
          <w:sz w:val="22"/>
          <w:szCs w:val="22"/>
        </w:rPr>
        <w:t xml:space="preserve">státní </w:t>
      </w:r>
      <w:r w:rsidR="008D2F5F">
        <w:rPr>
          <w:rFonts w:ascii="Arial" w:hAnsi="Arial" w:cs="Arial"/>
          <w:color w:val="FF0000"/>
          <w:sz w:val="22"/>
          <w:szCs w:val="22"/>
        </w:rPr>
        <w:t>zaměstnankyně</w:t>
      </w:r>
      <w:r w:rsidR="006477DF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zaujímá služební</w:t>
      </w:r>
      <w:r w:rsidRPr="008F7D86">
        <w:rPr>
          <w:rFonts w:ascii="Arial" w:hAnsi="Arial" w:cs="Arial"/>
          <w:iCs/>
          <w:sz w:val="22"/>
          <w:szCs w:val="22"/>
        </w:rPr>
        <w:t xml:space="preserve"> orgán následující stanovisko</w:t>
      </w:r>
      <w:r>
        <w:rPr>
          <w:rFonts w:ascii="Arial" w:hAnsi="Arial" w:cs="Arial"/>
          <w:iCs/>
          <w:sz w:val="22"/>
          <w:szCs w:val="22"/>
        </w:rPr>
        <w:t>.</w:t>
      </w:r>
      <w:r w:rsidRPr="008F7D86">
        <w:rPr>
          <w:rFonts w:ascii="Arial" w:hAnsi="Arial" w:cs="Arial"/>
          <w:iCs/>
          <w:color w:val="FF0000"/>
          <w:sz w:val="22"/>
          <w:szCs w:val="22"/>
        </w:rPr>
        <w:t xml:space="preserve"> ................. </w:t>
      </w:r>
      <w:r w:rsidRPr="00A56A19">
        <w:rPr>
          <w:rFonts w:ascii="Arial" w:hAnsi="Arial" w:cs="Arial"/>
          <w:i/>
          <w:iCs/>
          <w:color w:val="FF0000"/>
          <w:sz w:val="22"/>
          <w:szCs w:val="22"/>
        </w:rPr>
        <w:t xml:space="preserve">(Pokud </w:t>
      </w:r>
      <w:r w:rsidR="006477DF">
        <w:rPr>
          <w:rFonts w:ascii="Arial" w:hAnsi="Arial" w:cs="Arial"/>
          <w:i/>
          <w:iCs/>
          <w:color w:val="FF0000"/>
          <w:sz w:val="22"/>
          <w:szCs w:val="22"/>
        </w:rPr>
        <w:t>státní zaměstnanec</w:t>
      </w:r>
      <w:r w:rsidRPr="00A56A19">
        <w:rPr>
          <w:rFonts w:ascii="Arial" w:hAnsi="Arial" w:cs="Arial"/>
          <w:i/>
          <w:iCs/>
          <w:color w:val="FF0000"/>
          <w:sz w:val="22"/>
          <w:szCs w:val="22"/>
        </w:rPr>
        <w:t xml:space="preserve"> vyjádří v rámci svého práva podle § 36 odst. 3 správního řádu své stanovisko k podkladům, je třeba se s jeho stanoviskem vypořádat v odůvodnění rozhodnutí, stejně jako je třeba se případně vypořádat s návrhy na provedení důkazů či doplnění dokazování, které s</w:t>
      </w:r>
      <w:r w:rsidR="00F9534E">
        <w:rPr>
          <w:rFonts w:ascii="Arial" w:hAnsi="Arial" w:cs="Arial"/>
          <w:i/>
          <w:iCs/>
          <w:color w:val="FF0000"/>
          <w:sz w:val="22"/>
          <w:szCs w:val="22"/>
        </w:rPr>
        <w:t>lužební</w:t>
      </w:r>
      <w:r w:rsidRPr="00A56A19">
        <w:rPr>
          <w:rFonts w:ascii="Arial" w:hAnsi="Arial" w:cs="Arial"/>
          <w:i/>
          <w:iCs/>
          <w:color w:val="FF0000"/>
          <w:sz w:val="22"/>
          <w:szCs w:val="22"/>
        </w:rPr>
        <w:t xml:space="preserve"> orgán neakceptoval a navrhované důkazy neprovedl – viz § 68 odst. 3 správního řádu.)</w:t>
      </w:r>
      <w:r w:rsidRPr="00620B28">
        <w:rPr>
          <w:rFonts w:ascii="Arial" w:hAnsi="Arial" w:cs="Arial"/>
          <w:iCs/>
          <w:color w:val="FF0000"/>
          <w:sz w:val="22"/>
          <w:szCs w:val="22"/>
        </w:rPr>
        <w:t xml:space="preserve"> </w:t>
      </w:r>
    </w:p>
    <w:p w:rsidR="003C4550" w:rsidRDefault="003C4550" w:rsidP="003C4550">
      <w:pPr>
        <w:spacing w:line="240" w:lineRule="auto"/>
        <w:contextualSpacing/>
        <w:rPr>
          <w:rFonts w:ascii="Arial" w:hAnsi="Arial" w:cs="Arial"/>
          <w:b/>
        </w:rPr>
      </w:pPr>
    </w:p>
    <w:p w:rsidR="00061058" w:rsidRPr="00EB30DC" w:rsidRDefault="003C4550" w:rsidP="00061058">
      <w:pPr>
        <w:spacing w:line="240" w:lineRule="auto"/>
        <w:contextualSpacing/>
        <w:jc w:val="both"/>
        <w:rPr>
          <w:rFonts w:ascii="Arial" w:hAnsi="Arial" w:cs="Arial"/>
        </w:rPr>
      </w:pPr>
      <w:r w:rsidRPr="002B757B">
        <w:rPr>
          <w:rFonts w:ascii="Arial" w:eastAsia="Times New Roman" w:hAnsi="Arial" w:cs="Arial"/>
        </w:rPr>
        <w:t xml:space="preserve">Na základě výše uvedeného rozhodl </w:t>
      </w:r>
      <w:r w:rsidRPr="00DC41D6">
        <w:rPr>
          <w:rFonts w:ascii="Arial" w:eastAsia="Times New Roman" w:hAnsi="Arial" w:cs="Arial"/>
        </w:rPr>
        <w:t xml:space="preserve">příslušný služební orgán </w:t>
      </w:r>
      <w:r w:rsidRPr="002B757B">
        <w:rPr>
          <w:rFonts w:ascii="Arial" w:eastAsia="Times New Roman" w:hAnsi="Arial" w:cs="Arial"/>
        </w:rPr>
        <w:t>o</w:t>
      </w:r>
      <w:r>
        <w:rPr>
          <w:rFonts w:ascii="Arial" w:hAnsi="Arial" w:cs="Arial"/>
        </w:rPr>
        <w:t xml:space="preserve"> skončení služebního poměru </w:t>
      </w:r>
      <w:r w:rsidR="00DC0AF3">
        <w:rPr>
          <w:rFonts w:ascii="Arial" w:hAnsi="Arial" w:cs="Arial"/>
          <w:color w:val="FF0000"/>
        </w:rPr>
        <w:t>státního zaměstnance/</w:t>
      </w:r>
      <w:r w:rsidR="00F9534E">
        <w:rPr>
          <w:rFonts w:ascii="Arial" w:hAnsi="Arial" w:cs="Arial"/>
          <w:color w:val="FF0000"/>
        </w:rPr>
        <w:t xml:space="preserve">státní </w:t>
      </w:r>
      <w:r w:rsidR="00DC0AF3">
        <w:rPr>
          <w:rFonts w:ascii="Arial" w:hAnsi="Arial" w:cs="Arial"/>
          <w:color w:val="FF0000"/>
        </w:rPr>
        <w:t>zaměstnankyně</w:t>
      </w:r>
      <w:r w:rsidR="00EB30DC">
        <w:rPr>
          <w:rFonts w:ascii="Arial" w:hAnsi="Arial" w:cs="Arial"/>
          <w:color w:val="FF0000"/>
        </w:rPr>
        <w:t xml:space="preserve"> </w:t>
      </w:r>
      <w:r w:rsidR="00EB30DC">
        <w:rPr>
          <w:rFonts w:ascii="Arial" w:eastAsia="Times New Roman" w:hAnsi="Arial" w:cs="Arial"/>
          <w:lang w:eastAsia="cs-CZ"/>
        </w:rPr>
        <w:t>podle § 72 odst. 1 písm. b) zákona o státní službě</w:t>
      </w:r>
      <w:r>
        <w:rPr>
          <w:rFonts w:ascii="Arial" w:hAnsi="Arial" w:cs="Arial"/>
        </w:rPr>
        <w:t xml:space="preserve">. </w:t>
      </w:r>
      <w:r w:rsidR="00F9534E">
        <w:rPr>
          <w:rFonts w:ascii="Arial" w:hAnsi="Arial" w:cs="Arial"/>
        </w:rPr>
        <w:t>V souladu s § 72 odst. 4 zákona o státní službě s</w:t>
      </w:r>
      <w:r>
        <w:rPr>
          <w:rFonts w:ascii="Arial" w:hAnsi="Arial" w:cs="Arial"/>
        </w:rPr>
        <w:t xml:space="preserve">lužební poměr skončí uplynutím doby </w:t>
      </w:r>
      <w:r w:rsidR="00EB30D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 dnů </w:t>
      </w:r>
      <w:r w:rsidR="00F9534E" w:rsidRPr="00A2583E">
        <w:rPr>
          <w:rFonts w:ascii="Arial" w:hAnsi="Arial" w:cs="Arial"/>
        </w:rPr>
        <w:t>následujících po dni doručení</w:t>
      </w:r>
      <w:r w:rsidR="00F9534E" w:rsidRPr="007F1B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tohoto rozhodnutí.</w:t>
      </w:r>
    </w:p>
    <w:p w:rsidR="001F32ED" w:rsidRPr="00ED5A26" w:rsidRDefault="001F32ED" w:rsidP="00A2583E">
      <w:pPr>
        <w:spacing w:after="0" w:line="240" w:lineRule="auto"/>
        <w:contextualSpacing/>
        <w:rPr>
          <w:rFonts w:ascii="Arial" w:hAnsi="Arial" w:cs="Arial"/>
        </w:rPr>
      </w:pPr>
    </w:p>
    <w:p w:rsidR="00F25845" w:rsidRPr="00F37523" w:rsidRDefault="00F25845" w:rsidP="00F25845">
      <w:pPr>
        <w:overflowPunct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40"/>
          <w:lang w:eastAsia="cs-CZ"/>
        </w:rPr>
      </w:pPr>
      <w:r w:rsidRPr="00F37523">
        <w:rPr>
          <w:rFonts w:ascii="Arial" w:eastAsia="Times New Roman" w:hAnsi="Arial" w:cs="Arial"/>
          <w:b/>
          <w:spacing w:val="40"/>
          <w:lang w:eastAsia="cs-CZ"/>
        </w:rPr>
        <w:t>Poučení:</w:t>
      </w:r>
    </w:p>
    <w:p w:rsidR="00F9534E" w:rsidRDefault="00F25845" w:rsidP="00A2583E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F37523">
        <w:rPr>
          <w:rFonts w:ascii="Arial" w:hAnsi="Arial" w:cs="Arial"/>
        </w:rPr>
        <w:t xml:space="preserve">Proti tomuto rozhodnutí lze </w:t>
      </w:r>
      <w:r w:rsidRPr="00F37523">
        <w:rPr>
          <w:rFonts w:ascii="Arial" w:eastAsia="Times New Roman" w:hAnsi="Arial" w:cs="Arial"/>
          <w:lang w:eastAsia="cs-CZ"/>
        </w:rPr>
        <w:t>podle § 81 a násl.</w:t>
      </w:r>
      <w:r w:rsidR="006D2AF5">
        <w:rPr>
          <w:rFonts w:ascii="Arial" w:eastAsia="Times New Roman" w:hAnsi="Arial" w:cs="Arial"/>
          <w:lang w:eastAsia="cs-CZ"/>
        </w:rPr>
        <w:t xml:space="preserve"> správního řádu</w:t>
      </w:r>
      <w:r w:rsidRPr="00F37523">
        <w:rPr>
          <w:rFonts w:ascii="Arial" w:hAnsi="Arial" w:cs="Arial"/>
        </w:rPr>
        <w:t xml:space="preserve"> podat odvolání u </w:t>
      </w:r>
      <w:r w:rsidRPr="00F37523">
        <w:rPr>
          <w:rFonts w:ascii="Arial" w:hAnsi="Arial" w:cs="Arial"/>
          <w:i/>
          <w:color w:val="FF0000"/>
        </w:rPr>
        <w:t>(označení služebního orgánu, který napadené rozhodnutí vydal)</w:t>
      </w:r>
      <w:r w:rsidRPr="00F37523">
        <w:rPr>
          <w:rFonts w:ascii="Arial" w:hAnsi="Arial" w:cs="Arial"/>
        </w:rPr>
        <w:t xml:space="preserve">, a to do 15 dnů ode dne jeho oznámení. </w:t>
      </w:r>
      <w:r w:rsidRPr="00F37523">
        <w:rPr>
          <w:rFonts w:ascii="Arial" w:hAnsi="Arial" w:cs="Arial"/>
        </w:rPr>
        <w:lastRenderedPageBreak/>
        <w:t xml:space="preserve">Odvolacím orgánem je </w:t>
      </w:r>
      <w:r w:rsidRPr="00F37523">
        <w:rPr>
          <w:rFonts w:ascii="Arial" w:eastAsia="Times New Roman" w:hAnsi="Arial" w:cs="Arial"/>
          <w:i/>
          <w:color w:val="FF0000"/>
          <w:lang w:eastAsia="cs-CZ"/>
        </w:rPr>
        <w:t>(označení nadřízeného služebního orgánu)</w:t>
      </w:r>
      <w:r w:rsidR="00A834D1">
        <w:rPr>
          <w:rFonts w:ascii="Arial" w:hAnsi="Arial" w:cs="Arial"/>
        </w:rPr>
        <w:t>,</w:t>
      </w:r>
      <w:r w:rsidRPr="00F37523">
        <w:rPr>
          <w:rFonts w:ascii="Arial" w:hAnsi="Arial" w:cs="Arial"/>
        </w:rPr>
        <w:t xml:space="preserve"> jako nadřízený služební orgán podle § 162 odst. 4 </w:t>
      </w:r>
      <w:r w:rsidRPr="00F37523">
        <w:rPr>
          <w:rFonts w:ascii="Arial" w:eastAsia="Times New Roman" w:hAnsi="Arial" w:cs="Arial"/>
          <w:lang w:eastAsia="cs-CZ"/>
        </w:rPr>
        <w:t xml:space="preserve">písm. </w:t>
      </w:r>
      <w:r w:rsidRPr="00F37523">
        <w:rPr>
          <w:rFonts w:ascii="Arial" w:eastAsia="Times New Roman" w:hAnsi="Arial" w:cs="Arial"/>
          <w:color w:val="FF0000"/>
          <w:lang w:eastAsia="cs-CZ"/>
        </w:rPr>
        <w:t>x</w:t>
      </w:r>
      <w:r w:rsidRPr="00F37523">
        <w:rPr>
          <w:rFonts w:ascii="Arial" w:eastAsia="Times New Roman" w:hAnsi="Arial" w:cs="Arial"/>
          <w:lang w:eastAsia="cs-CZ"/>
        </w:rPr>
        <w:t>)</w:t>
      </w:r>
      <w:r w:rsidRPr="00F37523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F37523">
        <w:rPr>
          <w:rFonts w:ascii="Arial" w:hAnsi="Arial" w:cs="Arial"/>
        </w:rPr>
        <w:t>zákona o státní službě.</w:t>
      </w:r>
      <w:r w:rsidR="000900A5">
        <w:rPr>
          <w:rFonts w:ascii="Arial" w:hAnsi="Arial" w:cs="Arial"/>
        </w:rPr>
        <w:t xml:space="preserve"> </w:t>
      </w:r>
      <w:r w:rsidR="000900A5" w:rsidRPr="00F37523">
        <w:rPr>
          <w:rFonts w:ascii="Arial" w:hAnsi="Arial" w:cs="Arial"/>
        </w:rPr>
        <w:t>Odvolání proti tomuto rozhodnutí nemá v souladu s § 168 odst. 2 zákona o státní službě odkladný účinek.</w:t>
      </w:r>
      <w:r w:rsidRPr="00F37523">
        <w:rPr>
          <w:rFonts w:ascii="Arial" w:hAnsi="Arial" w:cs="Arial"/>
        </w:rPr>
        <w:t xml:space="preserve"> </w:t>
      </w:r>
    </w:p>
    <w:p w:rsidR="000900A5" w:rsidRPr="00F37523" w:rsidRDefault="000900A5" w:rsidP="000900A5">
      <w:pPr>
        <w:spacing w:line="240" w:lineRule="auto"/>
        <w:contextualSpacing/>
        <w:jc w:val="both"/>
        <w:rPr>
          <w:rFonts w:ascii="Arial" w:hAnsi="Arial" w:cs="Arial"/>
        </w:rPr>
      </w:pPr>
    </w:p>
    <w:p w:rsidR="00F25845" w:rsidRDefault="00F25845" w:rsidP="00F25845">
      <w:pPr>
        <w:spacing w:line="240" w:lineRule="auto"/>
        <w:contextualSpacing/>
        <w:jc w:val="both"/>
        <w:rPr>
          <w:rFonts w:ascii="Arial" w:hAnsi="Arial" w:cs="Arial"/>
        </w:rPr>
      </w:pPr>
    </w:p>
    <w:p w:rsidR="00F25845" w:rsidRDefault="00F25845" w:rsidP="00F25845">
      <w:pPr>
        <w:spacing w:line="240" w:lineRule="auto"/>
        <w:contextualSpacing/>
        <w:jc w:val="both"/>
        <w:rPr>
          <w:rFonts w:ascii="Arial" w:hAnsi="Arial" w:cs="Arial"/>
        </w:rPr>
      </w:pPr>
    </w:p>
    <w:p w:rsidR="00F25845" w:rsidRPr="00F37523" w:rsidRDefault="00F25845" w:rsidP="00F25845">
      <w:pPr>
        <w:spacing w:line="240" w:lineRule="auto"/>
        <w:ind w:left="4956" w:firstLine="708"/>
        <w:contextualSpacing/>
        <w:jc w:val="both"/>
        <w:rPr>
          <w:rFonts w:ascii="Arial" w:hAnsi="Arial" w:cs="Arial"/>
          <w:color w:val="FF0000"/>
        </w:rPr>
      </w:pPr>
      <w:r w:rsidRPr="00F37523">
        <w:rPr>
          <w:rFonts w:ascii="Arial" w:hAnsi="Arial" w:cs="Arial"/>
          <w:color w:val="FF0000"/>
        </w:rPr>
        <w:t>Jméno, příjmení, funkce a podpis</w:t>
      </w:r>
    </w:p>
    <w:p w:rsidR="00F25845" w:rsidRPr="00F37523" w:rsidRDefault="00F25845" w:rsidP="00F25845">
      <w:pPr>
        <w:spacing w:line="240" w:lineRule="auto"/>
        <w:ind w:left="4956" w:firstLine="708"/>
        <w:contextualSpacing/>
        <w:jc w:val="both"/>
        <w:rPr>
          <w:rFonts w:ascii="Arial" w:hAnsi="Arial" w:cs="Arial"/>
          <w:color w:val="FF0000"/>
        </w:rPr>
      </w:pPr>
      <w:r w:rsidRPr="00F37523">
        <w:rPr>
          <w:rFonts w:ascii="Arial" w:hAnsi="Arial" w:cs="Arial"/>
          <w:color w:val="FF0000"/>
        </w:rPr>
        <w:t xml:space="preserve">        oprávněné úřední osoby</w:t>
      </w:r>
    </w:p>
    <w:p w:rsidR="00F25845" w:rsidRPr="00F37523" w:rsidRDefault="00F25845" w:rsidP="00F25845">
      <w:pPr>
        <w:spacing w:line="240" w:lineRule="auto"/>
        <w:contextualSpacing/>
        <w:jc w:val="both"/>
        <w:rPr>
          <w:rFonts w:ascii="Arial" w:hAnsi="Arial" w:cs="Arial"/>
          <w:color w:val="FF0000"/>
        </w:rPr>
      </w:pPr>
      <w:r w:rsidRPr="00F37523">
        <w:rPr>
          <w:rFonts w:ascii="Arial" w:hAnsi="Arial" w:cs="Arial"/>
          <w:color w:val="FF0000"/>
        </w:rPr>
        <w:tab/>
      </w:r>
      <w:r w:rsidRPr="00F37523">
        <w:rPr>
          <w:rFonts w:ascii="Arial" w:hAnsi="Arial" w:cs="Arial"/>
          <w:color w:val="FF0000"/>
        </w:rPr>
        <w:tab/>
      </w:r>
      <w:r w:rsidRPr="00F37523">
        <w:rPr>
          <w:rFonts w:ascii="Arial" w:hAnsi="Arial" w:cs="Arial"/>
          <w:color w:val="FF0000"/>
        </w:rPr>
        <w:tab/>
      </w:r>
      <w:r w:rsidRPr="00F37523">
        <w:rPr>
          <w:rFonts w:ascii="Arial" w:hAnsi="Arial" w:cs="Arial"/>
          <w:color w:val="FF0000"/>
        </w:rPr>
        <w:tab/>
      </w:r>
      <w:r w:rsidRPr="00F37523">
        <w:rPr>
          <w:rFonts w:ascii="Arial" w:hAnsi="Arial" w:cs="Arial"/>
          <w:color w:val="FF0000"/>
        </w:rPr>
        <w:tab/>
      </w:r>
      <w:r w:rsidRPr="00F37523">
        <w:rPr>
          <w:rFonts w:ascii="Arial" w:hAnsi="Arial" w:cs="Arial"/>
          <w:color w:val="FF0000"/>
        </w:rPr>
        <w:tab/>
      </w:r>
      <w:r w:rsidRPr="00F37523">
        <w:rPr>
          <w:rFonts w:ascii="Arial" w:hAnsi="Arial" w:cs="Arial"/>
          <w:color w:val="FF0000"/>
        </w:rPr>
        <w:tab/>
      </w:r>
      <w:r w:rsidRPr="00F37523">
        <w:rPr>
          <w:rFonts w:ascii="Arial" w:hAnsi="Arial" w:cs="Arial"/>
          <w:color w:val="FF0000"/>
        </w:rPr>
        <w:tab/>
        <w:t xml:space="preserve">           (služebního orgánu)</w:t>
      </w:r>
      <w:r w:rsidRPr="00F37523">
        <w:rPr>
          <w:rFonts w:ascii="Arial" w:hAnsi="Arial" w:cs="Arial"/>
          <w:color w:val="FF0000"/>
          <w:vertAlign w:val="superscript"/>
        </w:rPr>
        <w:footnoteReference w:id="4"/>
      </w:r>
    </w:p>
    <w:p w:rsidR="003849C8" w:rsidRPr="00F37523" w:rsidRDefault="003849C8" w:rsidP="00F25845">
      <w:pPr>
        <w:spacing w:line="240" w:lineRule="auto"/>
        <w:contextualSpacing/>
        <w:jc w:val="both"/>
        <w:rPr>
          <w:rFonts w:ascii="Arial" w:hAnsi="Arial" w:cs="Arial"/>
        </w:rPr>
      </w:pPr>
    </w:p>
    <w:p w:rsidR="00F25845" w:rsidRPr="00F37523" w:rsidRDefault="00F25845" w:rsidP="00F25845">
      <w:pPr>
        <w:spacing w:line="240" w:lineRule="auto"/>
        <w:contextualSpacing/>
        <w:jc w:val="center"/>
        <w:rPr>
          <w:rFonts w:ascii="Arial" w:hAnsi="Arial" w:cs="Arial"/>
          <w:color w:val="FF0000"/>
        </w:rPr>
      </w:pPr>
      <w:r w:rsidRPr="00F37523">
        <w:rPr>
          <w:rFonts w:ascii="Arial" w:hAnsi="Arial" w:cs="Arial"/>
          <w:color w:val="FF0000"/>
        </w:rPr>
        <w:t>Otisk úředního razítka</w:t>
      </w:r>
    </w:p>
    <w:p w:rsidR="00F25845" w:rsidRDefault="00F25845" w:rsidP="00F25845">
      <w:pPr>
        <w:rPr>
          <w:rFonts w:ascii="Arial" w:eastAsia="Times New Roman" w:hAnsi="Arial" w:cs="Arial"/>
          <w:b/>
          <w:spacing w:val="56"/>
          <w:lang w:eastAsia="cs-CZ"/>
        </w:rPr>
      </w:pPr>
    </w:p>
    <w:sectPr w:rsidR="00F258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FA0" w:rsidRDefault="009D3FA0" w:rsidP="00D46F98">
      <w:pPr>
        <w:spacing w:after="0" w:line="240" w:lineRule="auto"/>
      </w:pPr>
      <w:r>
        <w:separator/>
      </w:r>
    </w:p>
  </w:endnote>
  <w:endnote w:type="continuationSeparator" w:id="0">
    <w:p w:rsidR="009D3FA0" w:rsidRDefault="009D3FA0" w:rsidP="00D4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09844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2011A" w:rsidRPr="00A2583E" w:rsidRDefault="0032011A">
        <w:pPr>
          <w:pStyle w:val="Zpat"/>
          <w:jc w:val="center"/>
          <w:rPr>
            <w:rFonts w:ascii="Arial" w:hAnsi="Arial" w:cs="Arial"/>
          </w:rPr>
        </w:pPr>
        <w:r w:rsidRPr="00A2583E">
          <w:rPr>
            <w:rFonts w:ascii="Arial" w:hAnsi="Arial" w:cs="Arial"/>
          </w:rPr>
          <w:fldChar w:fldCharType="begin"/>
        </w:r>
        <w:r w:rsidRPr="00A2583E">
          <w:rPr>
            <w:rFonts w:ascii="Arial" w:hAnsi="Arial" w:cs="Arial"/>
          </w:rPr>
          <w:instrText>PAGE   \* MERGEFORMAT</w:instrText>
        </w:r>
        <w:r w:rsidRPr="00A2583E">
          <w:rPr>
            <w:rFonts w:ascii="Arial" w:hAnsi="Arial" w:cs="Arial"/>
          </w:rPr>
          <w:fldChar w:fldCharType="separate"/>
        </w:r>
        <w:r w:rsidR="002211A5">
          <w:rPr>
            <w:rFonts w:ascii="Arial" w:hAnsi="Arial" w:cs="Arial"/>
            <w:noProof/>
          </w:rPr>
          <w:t>5</w:t>
        </w:r>
        <w:r w:rsidRPr="00A2583E">
          <w:rPr>
            <w:rFonts w:ascii="Arial" w:hAnsi="Arial" w:cs="Arial"/>
          </w:rPr>
          <w:fldChar w:fldCharType="end"/>
        </w:r>
      </w:p>
    </w:sdtContent>
  </w:sdt>
  <w:p w:rsidR="0032011A" w:rsidRDefault="003201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FA0" w:rsidRDefault="009D3FA0" w:rsidP="00D46F98">
      <w:pPr>
        <w:spacing w:after="0" w:line="240" w:lineRule="auto"/>
      </w:pPr>
      <w:r>
        <w:separator/>
      </w:r>
    </w:p>
  </w:footnote>
  <w:footnote w:type="continuationSeparator" w:id="0">
    <w:p w:rsidR="009D3FA0" w:rsidRDefault="009D3FA0" w:rsidP="00D46F98">
      <w:pPr>
        <w:spacing w:after="0" w:line="240" w:lineRule="auto"/>
      </w:pPr>
      <w:r>
        <w:continuationSeparator/>
      </w:r>
    </w:p>
  </w:footnote>
  <w:footnote w:id="1">
    <w:p w:rsidR="00BC6554" w:rsidRPr="006722EF" w:rsidRDefault="00BC6554" w:rsidP="00A2583E">
      <w:pPr>
        <w:pStyle w:val="Textpoznpodarou"/>
        <w:spacing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6722EF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6722EF">
        <w:rPr>
          <w:rFonts w:ascii="Arial" w:hAnsi="Arial" w:cs="Arial"/>
          <w:color w:val="FF0000"/>
          <w:sz w:val="18"/>
          <w:szCs w:val="18"/>
        </w:rPr>
        <w:t xml:space="preserve"> Vzor je třeba vždy použít s ohledem na konkrétní okolnosti případu a v návaznosti na tyto okolnosti </w:t>
      </w:r>
      <w:r>
        <w:rPr>
          <w:rFonts w:ascii="Arial" w:hAnsi="Arial" w:cs="Arial"/>
          <w:color w:val="FF0000"/>
          <w:sz w:val="18"/>
          <w:szCs w:val="18"/>
        </w:rPr>
        <w:t>jej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upravit, doplnit či jinak přizpůsobit. Nelze vycházet z toho, že vzor je univerzálně použitelný</w:t>
      </w:r>
      <w:r>
        <w:rPr>
          <w:rFonts w:ascii="Arial" w:hAnsi="Arial" w:cs="Arial"/>
          <w:color w:val="FF0000"/>
          <w:sz w:val="18"/>
          <w:szCs w:val="18"/>
        </w:rPr>
        <w:t>, resp. že bez doplnění či </w:t>
      </w:r>
      <w:r w:rsidRPr="006722EF">
        <w:rPr>
          <w:rFonts w:ascii="Arial" w:hAnsi="Arial" w:cs="Arial"/>
          <w:color w:val="FF0000"/>
          <w:sz w:val="18"/>
          <w:szCs w:val="18"/>
        </w:rPr>
        <w:t>úpravy splňuj</w:t>
      </w:r>
      <w:r>
        <w:rPr>
          <w:rFonts w:ascii="Arial" w:hAnsi="Arial" w:cs="Arial"/>
          <w:color w:val="FF0000"/>
          <w:sz w:val="18"/>
          <w:szCs w:val="18"/>
        </w:rPr>
        <w:t>e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podmínky § 68 a 69 zákona č. 500/2004 Sb., správní řád, ve znění pozdějších předpisů.</w:t>
      </w:r>
    </w:p>
  </w:footnote>
  <w:footnote w:id="2">
    <w:p w:rsidR="00BC6554" w:rsidRDefault="00BC6554" w:rsidP="00A2583E">
      <w:pPr>
        <w:pStyle w:val="Textpoznpodarou"/>
        <w:spacing w:after="120"/>
        <w:ind w:left="142" w:hanging="142"/>
        <w:jc w:val="both"/>
      </w:pPr>
      <w:r w:rsidRPr="00C02C42">
        <w:rPr>
          <w:rStyle w:val="Znakapoznpodarou"/>
          <w:color w:val="FF0000"/>
        </w:rPr>
        <w:footnoteRef/>
      </w:r>
      <w:r w:rsidRPr="00C02C42">
        <w:rPr>
          <w:color w:val="FF0000"/>
        </w:rPr>
        <w:t xml:space="preserve"> </w:t>
      </w:r>
      <w:r w:rsidRPr="00C02C42">
        <w:rPr>
          <w:rFonts w:ascii="Arial" w:hAnsi="Arial" w:cs="Arial"/>
          <w:color w:val="FF0000"/>
          <w:sz w:val="18"/>
          <w:szCs w:val="18"/>
        </w:rPr>
        <w:t>Služební orgán musí být dostatečně identifikován. Např. je-li služebním orgánem státní tajemník, je nutné uvést v jakém ministerstvu (Úřadu vlády). Je-li služebním orgánem vedoucí služebního úřadu, je nutné uvést jeho označení podle zvláštního právního předpisu např. „</w:t>
      </w:r>
      <w:r w:rsidR="006B6077">
        <w:rPr>
          <w:rFonts w:ascii="Arial" w:hAnsi="Arial" w:cs="Arial"/>
          <w:color w:val="FF0000"/>
          <w:sz w:val="18"/>
          <w:szCs w:val="18"/>
        </w:rPr>
        <w:t>Předseda Úřadu průmyslového vlastnictví</w:t>
      </w:r>
      <w:r w:rsidRPr="00C02C42">
        <w:rPr>
          <w:rFonts w:ascii="Arial" w:hAnsi="Arial" w:cs="Arial"/>
          <w:color w:val="FF0000"/>
          <w:sz w:val="18"/>
          <w:szCs w:val="18"/>
        </w:rPr>
        <w:t>“.</w:t>
      </w:r>
    </w:p>
  </w:footnote>
  <w:footnote w:id="3">
    <w:p w:rsidR="0040723F" w:rsidRPr="004447F4" w:rsidRDefault="0040723F" w:rsidP="004447F4">
      <w:pPr>
        <w:pStyle w:val="Textpoznpodarou"/>
        <w:spacing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4447F4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4447F4">
        <w:rPr>
          <w:rFonts w:ascii="Arial" w:hAnsi="Arial" w:cs="Arial"/>
          <w:color w:val="FF0000"/>
          <w:sz w:val="18"/>
          <w:szCs w:val="18"/>
        </w:rPr>
        <w:t xml:space="preserve"> Vzhledem k tomu, že v případě tohoto skončení budou v zásadě vždy podklady k dispozici již při zahájení řízení, lze na základě § 46 odst. </w:t>
      </w:r>
      <w:r w:rsidR="004447F4" w:rsidRPr="004447F4">
        <w:rPr>
          <w:rFonts w:ascii="Arial" w:hAnsi="Arial" w:cs="Arial"/>
          <w:color w:val="FF0000"/>
          <w:sz w:val="18"/>
          <w:szCs w:val="18"/>
        </w:rPr>
        <w:t>3 správního řádu spojit oznámení o zahájení řízení s výzvou k seznámení s podklady pro vydání rozhodnutí.</w:t>
      </w:r>
      <w:r w:rsidRPr="004447F4">
        <w:rPr>
          <w:rFonts w:ascii="Arial" w:hAnsi="Arial" w:cs="Arial"/>
          <w:color w:val="FF0000"/>
          <w:sz w:val="18"/>
          <w:szCs w:val="18"/>
        </w:rPr>
        <w:t xml:space="preserve"> </w:t>
      </w:r>
    </w:p>
  </w:footnote>
  <w:footnote w:id="4">
    <w:p w:rsidR="00F25845" w:rsidRPr="00CA27AC" w:rsidRDefault="00F25845" w:rsidP="00A2583E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CA27AC">
        <w:rPr>
          <w:rFonts w:ascii="Arial" w:hAnsi="Arial" w:cs="Arial"/>
          <w:color w:val="FF0000"/>
          <w:sz w:val="18"/>
          <w:szCs w:val="18"/>
        </w:rPr>
        <w:t xml:space="preserve"> Podpis oprávněné úřední osoby je na stejnopisu </w:t>
      </w:r>
      <w:r>
        <w:rPr>
          <w:rFonts w:ascii="Arial" w:hAnsi="Arial" w:cs="Arial"/>
          <w:color w:val="FF0000"/>
          <w:sz w:val="18"/>
          <w:szCs w:val="18"/>
        </w:rPr>
        <w:t xml:space="preserve">rozhodnutí </w:t>
      </w:r>
      <w:r w:rsidRPr="00CA27AC">
        <w:rPr>
          <w:rFonts w:ascii="Arial" w:hAnsi="Arial" w:cs="Arial"/>
          <w:color w:val="FF0000"/>
          <w:sz w:val="18"/>
          <w:szCs w:val="18"/>
        </w:rPr>
        <w:t xml:space="preserve">zasílaném </w:t>
      </w:r>
      <w:r w:rsidR="006477DF" w:rsidRPr="006477DF">
        <w:rPr>
          <w:rFonts w:ascii="Arial" w:hAnsi="Arial" w:cs="Arial"/>
          <w:color w:val="FF0000"/>
          <w:sz w:val="18"/>
          <w:szCs w:val="18"/>
        </w:rPr>
        <w:t xml:space="preserve">státnímu zaměstnanci </w:t>
      </w:r>
      <w:r w:rsidRPr="00CA27AC">
        <w:rPr>
          <w:rFonts w:ascii="Arial" w:hAnsi="Arial" w:cs="Arial"/>
          <w:color w:val="FF0000"/>
          <w:sz w:val="18"/>
          <w:szCs w:val="18"/>
        </w:rPr>
        <w:t>možno nahradit doložkou "vlastní rukou" nebo zkratkou "v. r." u příjmení oprávněné úřední osoby a doložkou "Za správnost vyhotovení:" s</w:t>
      </w:r>
      <w:r>
        <w:rPr>
          <w:rFonts w:ascii="Arial" w:hAnsi="Arial" w:cs="Arial"/>
          <w:color w:val="FF0000"/>
          <w:sz w:val="18"/>
          <w:szCs w:val="18"/>
        </w:rPr>
        <w:t> </w:t>
      </w:r>
      <w:r w:rsidRPr="00CA27AC">
        <w:rPr>
          <w:rFonts w:ascii="Arial" w:hAnsi="Arial" w:cs="Arial"/>
          <w:color w:val="FF0000"/>
          <w:sz w:val="18"/>
          <w:szCs w:val="18"/>
        </w:rPr>
        <w:t>uvedením jména, příjmení a podpisu úřední osoby, která odpovídá za písemné vyhotovení rozhodnutí.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1A" w:rsidRDefault="002211A5" w:rsidP="0032011A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Příloha č. 3</w:t>
    </w:r>
    <w:r w:rsidR="0032011A">
      <w:rPr>
        <w:rFonts w:ascii="Arial" w:hAnsi="Arial" w:cs="Arial"/>
      </w:rPr>
      <w:t xml:space="preserve">   </w:t>
    </w:r>
  </w:p>
  <w:p w:rsidR="0032011A" w:rsidRDefault="002211A5" w:rsidP="00A2583E">
    <w:pPr>
      <w:pStyle w:val="Zhlav"/>
      <w:jc w:val="right"/>
    </w:pPr>
    <w:r>
      <w:rPr>
        <w:rFonts w:ascii="Arial" w:hAnsi="Arial" w:cs="Arial"/>
      </w:rPr>
      <w:t>k Metodickému pokynu č. 1</w:t>
    </w:r>
    <w:r w:rsidR="0032011A">
      <w:rPr>
        <w:rFonts w:ascii="Arial" w:hAnsi="Arial" w:cs="Arial"/>
      </w:rPr>
      <w:t>/20</w:t>
    </w:r>
    <w:r w:rsidR="00FA7802">
      <w:rPr>
        <w:rFonts w:ascii="Arial" w:hAnsi="Arial" w:cs="Aria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6B2"/>
    <w:multiLevelType w:val="hybridMultilevel"/>
    <w:tmpl w:val="C73867C0"/>
    <w:lvl w:ilvl="0" w:tplc="620CC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3D6F"/>
    <w:multiLevelType w:val="hybridMultilevel"/>
    <w:tmpl w:val="3604B3EE"/>
    <w:lvl w:ilvl="0" w:tplc="4D3C501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951F3"/>
    <w:multiLevelType w:val="hybridMultilevel"/>
    <w:tmpl w:val="F4D4FE06"/>
    <w:lvl w:ilvl="0" w:tplc="C1988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0DD2"/>
    <w:multiLevelType w:val="hybridMultilevel"/>
    <w:tmpl w:val="3604B3EE"/>
    <w:lvl w:ilvl="0" w:tplc="4D3C501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9A2CF1"/>
    <w:multiLevelType w:val="hybridMultilevel"/>
    <w:tmpl w:val="01BCDA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02952"/>
    <w:multiLevelType w:val="hybridMultilevel"/>
    <w:tmpl w:val="0346FD68"/>
    <w:lvl w:ilvl="0" w:tplc="412C9364">
      <w:start w:val="1"/>
      <w:numFmt w:val="decimal"/>
      <w:lvlText w:val="%1."/>
      <w:lvlJc w:val="left"/>
      <w:pPr>
        <w:ind w:left="285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" w15:restartNumberingAfterBreak="0">
    <w:nsid w:val="1FC61D2C"/>
    <w:multiLevelType w:val="hybridMultilevel"/>
    <w:tmpl w:val="3604B3EE"/>
    <w:lvl w:ilvl="0" w:tplc="4D3C501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41DBE"/>
    <w:multiLevelType w:val="hybridMultilevel"/>
    <w:tmpl w:val="ADC870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67158"/>
    <w:multiLevelType w:val="hybridMultilevel"/>
    <w:tmpl w:val="9C529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6026"/>
    <w:multiLevelType w:val="hybridMultilevel"/>
    <w:tmpl w:val="C994CE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253A0"/>
    <w:multiLevelType w:val="hybridMultilevel"/>
    <w:tmpl w:val="4D2AC0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97D08"/>
    <w:multiLevelType w:val="hybridMultilevel"/>
    <w:tmpl w:val="6CBE1066"/>
    <w:lvl w:ilvl="0" w:tplc="669AAD5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EF0465"/>
    <w:multiLevelType w:val="hybridMultilevel"/>
    <w:tmpl w:val="8FDC76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27A55"/>
    <w:multiLevelType w:val="hybridMultilevel"/>
    <w:tmpl w:val="CC743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7027C"/>
    <w:multiLevelType w:val="hybridMultilevel"/>
    <w:tmpl w:val="02F82C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72829"/>
    <w:multiLevelType w:val="hybridMultilevel"/>
    <w:tmpl w:val="C5840B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13"/>
  </w:num>
  <w:num w:numId="9">
    <w:abstractNumId w:val="7"/>
  </w:num>
  <w:num w:numId="10">
    <w:abstractNumId w:val="15"/>
  </w:num>
  <w:num w:numId="11">
    <w:abstractNumId w:val="8"/>
  </w:num>
  <w:num w:numId="12">
    <w:abstractNumId w:val="14"/>
  </w:num>
  <w:num w:numId="13">
    <w:abstractNumId w:val="10"/>
  </w:num>
  <w:num w:numId="14">
    <w:abstractNumId w:val="9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98"/>
    <w:rsid w:val="0000120C"/>
    <w:rsid w:val="000100D3"/>
    <w:rsid w:val="00026DF9"/>
    <w:rsid w:val="0002734F"/>
    <w:rsid w:val="00040B2F"/>
    <w:rsid w:val="00050BE3"/>
    <w:rsid w:val="00061058"/>
    <w:rsid w:val="000633F0"/>
    <w:rsid w:val="000801E3"/>
    <w:rsid w:val="00083902"/>
    <w:rsid w:val="000900A5"/>
    <w:rsid w:val="00094D54"/>
    <w:rsid w:val="00097E0C"/>
    <w:rsid w:val="000A5D59"/>
    <w:rsid w:val="000B189D"/>
    <w:rsid w:val="000E38F5"/>
    <w:rsid w:val="00134E3A"/>
    <w:rsid w:val="00147C0D"/>
    <w:rsid w:val="001567AB"/>
    <w:rsid w:val="00156FB4"/>
    <w:rsid w:val="00195DFA"/>
    <w:rsid w:val="001B07B2"/>
    <w:rsid w:val="001C1CFA"/>
    <w:rsid w:val="001C6C61"/>
    <w:rsid w:val="001F32ED"/>
    <w:rsid w:val="002211A5"/>
    <w:rsid w:val="00236D5B"/>
    <w:rsid w:val="00284496"/>
    <w:rsid w:val="00285841"/>
    <w:rsid w:val="00287801"/>
    <w:rsid w:val="00291BBE"/>
    <w:rsid w:val="00296A38"/>
    <w:rsid w:val="002D69EA"/>
    <w:rsid w:val="002F4D67"/>
    <w:rsid w:val="0030054B"/>
    <w:rsid w:val="00300F33"/>
    <w:rsid w:val="00301334"/>
    <w:rsid w:val="0031000E"/>
    <w:rsid w:val="0032011A"/>
    <w:rsid w:val="00325EA9"/>
    <w:rsid w:val="003849C8"/>
    <w:rsid w:val="003B58B4"/>
    <w:rsid w:val="003C31AD"/>
    <w:rsid w:val="003C4550"/>
    <w:rsid w:val="003C7FF9"/>
    <w:rsid w:val="0040723F"/>
    <w:rsid w:val="00423BE4"/>
    <w:rsid w:val="004447F4"/>
    <w:rsid w:val="00457BBF"/>
    <w:rsid w:val="00486E38"/>
    <w:rsid w:val="004B226F"/>
    <w:rsid w:val="004E089F"/>
    <w:rsid w:val="00504387"/>
    <w:rsid w:val="00513754"/>
    <w:rsid w:val="00520848"/>
    <w:rsid w:val="00533FD9"/>
    <w:rsid w:val="005357A7"/>
    <w:rsid w:val="00537693"/>
    <w:rsid w:val="0056724E"/>
    <w:rsid w:val="00573C5F"/>
    <w:rsid w:val="005959C8"/>
    <w:rsid w:val="005B6F0F"/>
    <w:rsid w:val="005B720F"/>
    <w:rsid w:val="005D3196"/>
    <w:rsid w:val="005E4B9B"/>
    <w:rsid w:val="00614A8B"/>
    <w:rsid w:val="00623ABE"/>
    <w:rsid w:val="00642A6D"/>
    <w:rsid w:val="00644CDD"/>
    <w:rsid w:val="006477DF"/>
    <w:rsid w:val="006566AA"/>
    <w:rsid w:val="006666BD"/>
    <w:rsid w:val="00697993"/>
    <w:rsid w:val="006A11E4"/>
    <w:rsid w:val="006B6077"/>
    <w:rsid w:val="006D2AF5"/>
    <w:rsid w:val="006D3396"/>
    <w:rsid w:val="00704928"/>
    <w:rsid w:val="00735019"/>
    <w:rsid w:val="00741BD4"/>
    <w:rsid w:val="00755199"/>
    <w:rsid w:val="00760679"/>
    <w:rsid w:val="00761311"/>
    <w:rsid w:val="007731CF"/>
    <w:rsid w:val="00774D3B"/>
    <w:rsid w:val="00791833"/>
    <w:rsid w:val="007B160E"/>
    <w:rsid w:val="007B7DC1"/>
    <w:rsid w:val="007F1299"/>
    <w:rsid w:val="00803BD8"/>
    <w:rsid w:val="008435A0"/>
    <w:rsid w:val="0085535B"/>
    <w:rsid w:val="008835DF"/>
    <w:rsid w:val="00885EE8"/>
    <w:rsid w:val="008861C2"/>
    <w:rsid w:val="00893AC9"/>
    <w:rsid w:val="008A0197"/>
    <w:rsid w:val="008D23B3"/>
    <w:rsid w:val="008D249E"/>
    <w:rsid w:val="008D2F5F"/>
    <w:rsid w:val="008E4832"/>
    <w:rsid w:val="008E662F"/>
    <w:rsid w:val="00904242"/>
    <w:rsid w:val="00910C5E"/>
    <w:rsid w:val="00916BF6"/>
    <w:rsid w:val="00922C0E"/>
    <w:rsid w:val="00952AD0"/>
    <w:rsid w:val="009662D7"/>
    <w:rsid w:val="00972C42"/>
    <w:rsid w:val="009C2CE6"/>
    <w:rsid w:val="009C50A2"/>
    <w:rsid w:val="009C7725"/>
    <w:rsid w:val="009D137B"/>
    <w:rsid w:val="009D21DA"/>
    <w:rsid w:val="009D3FA0"/>
    <w:rsid w:val="009F1AC6"/>
    <w:rsid w:val="00A01A64"/>
    <w:rsid w:val="00A04E65"/>
    <w:rsid w:val="00A07B20"/>
    <w:rsid w:val="00A12D38"/>
    <w:rsid w:val="00A175E9"/>
    <w:rsid w:val="00A2583E"/>
    <w:rsid w:val="00A418A8"/>
    <w:rsid w:val="00A450AC"/>
    <w:rsid w:val="00A47C43"/>
    <w:rsid w:val="00A5093B"/>
    <w:rsid w:val="00A56A19"/>
    <w:rsid w:val="00A7365B"/>
    <w:rsid w:val="00A75787"/>
    <w:rsid w:val="00A80616"/>
    <w:rsid w:val="00A834D1"/>
    <w:rsid w:val="00AC24E7"/>
    <w:rsid w:val="00AC525A"/>
    <w:rsid w:val="00AC6AB6"/>
    <w:rsid w:val="00AD6521"/>
    <w:rsid w:val="00AF21F5"/>
    <w:rsid w:val="00AF3BCF"/>
    <w:rsid w:val="00B0753C"/>
    <w:rsid w:val="00B24B57"/>
    <w:rsid w:val="00B33B8F"/>
    <w:rsid w:val="00B43905"/>
    <w:rsid w:val="00B550AF"/>
    <w:rsid w:val="00B87B59"/>
    <w:rsid w:val="00B92C09"/>
    <w:rsid w:val="00B93166"/>
    <w:rsid w:val="00B95129"/>
    <w:rsid w:val="00BB53A5"/>
    <w:rsid w:val="00BB5B75"/>
    <w:rsid w:val="00BC6554"/>
    <w:rsid w:val="00BE0F15"/>
    <w:rsid w:val="00BE497E"/>
    <w:rsid w:val="00C02EDD"/>
    <w:rsid w:val="00C11C53"/>
    <w:rsid w:val="00C27BD1"/>
    <w:rsid w:val="00C52177"/>
    <w:rsid w:val="00C56490"/>
    <w:rsid w:val="00C679D1"/>
    <w:rsid w:val="00C90949"/>
    <w:rsid w:val="00CA4A9D"/>
    <w:rsid w:val="00CE1C4A"/>
    <w:rsid w:val="00CE32E5"/>
    <w:rsid w:val="00CE4CE9"/>
    <w:rsid w:val="00D2682E"/>
    <w:rsid w:val="00D34503"/>
    <w:rsid w:val="00D367C0"/>
    <w:rsid w:val="00D46C65"/>
    <w:rsid w:val="00D46F98"/>
    <w:rsid w:val="00D552F2"/>
    <w:rsid w:val="00D6078B"/>
    <w:rsid w:val="00D61005"/>
    <w:rsid w:val="00D72515"/>
    <w:rsid w:val="00DA378F"/>
    <w:rsid w:val="00DA4A9B"/>
    <w:rsid w:val="00DB09B5"/>
    <w:rsid w:val="00DB1758"/>
    <w:rsid w:val="00DC0AF3"/>
    <w:rsid w:val="00DC41D6"/>
    <w:rsid w:val="00DC7AC9"/>
    <w:rsid w:val="00DE24E9"/>
    <w:rsid w:val="00E10665"/>
    <w:rsid w:val="00E17DF3"/>
    <w:rsid w:val="00E326A4"/>
    <w:rsid w:val="00E5000F"/>
    <w:rsid w:val="00E55AAF"/>
    <w:rsid w:val="00E81CCB"/>
    <w:rsid w:val="00E83F11"/>
    <w:rsid w:val="00E934FF"/>
    <w:rsid w:val="00EA3825"/>
    <w:rsid w:val="00EB0AC3"/>
    <w:rsid w:val="00EB30DC"/>
    <w:rsid w:val="00EC1BAB"/>
    <w:rsid w:val="00ED5A26"/>
    <w:rsid w:val="00ED76E5"/>
    <w:rsid w:val="00EE27ED"/>
    <w:rsid w:val="00EF036F"/>
    <w:rsid w:val="00EF04AA"/>
    <w:rsid w:val="00F05A92"/>
    <w:rsid w:val="00F07021"/>
    <w:rsid w:val="00F20513"/>
    <w:rsid w:val="00F25845"/>
    <w:rsid w:val="00F37523"/>
    <w:rsid w:val="00F42B08"/>
    <w:rsid w:val="00F727DF"/>
    <w:rsid w:val="00F9274B"/>
    <w:rsid w:val="00F9534E"/>
    <w:rsid w:val="00FA0585"/>
    <w:rsid w:val="00FA7802"/>
    <w:rsid w:val="00FC5715"/>
    <w:rsid w:val="00FE31CA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1214"/>
  <w15:docId w15:val="{D0453A26-B4F0-40D0-80A3-8288C609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2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6F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6F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6F9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46F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6F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6F98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46F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19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C27B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27B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E4CE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72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720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2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011A"/>
  </w:style>
  <w:style w:type="paragraph" w:styleId="Zpat">
    <w:name w:val="footer"/>
    <w:basedOn w:val="Normln"/>
    <w:link w:val="ZpatChar"/>
    <w:uiPriority w:val="99"/>
    <w:unhideWhenUsed/>
    <w:rsid w:val="0032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DC7E-544C-46E1-91C3-E5C2E513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1907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Richtr</dc:creator>
  <cp:lastModifiedBy>TICHÁ Tereza, Mgr.</cp:lastModifiedBy>
  <cp:revision>6</cp:revision>
  <cp:lastPrinted>2016-09-20T08:23:00Z</cp:lastPrinted>
  <dcterms:created xsi:type="dcterms:W3CDTF">2020-06-18T09:39:00Z</dcterms:created>
  <dcterms:modified xsi:type="dcterms:W3CDTF">2020-06-26T07:28:00Z</dcterms:modified>
</cp:coreProperties>
</file>