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804330" w:rsidRPr="00804330" w:rsidRDefault="00276ED4" w:rsidP="002024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C12AEB">
        <w:rPr>
          <w:rFonts w:ascii="Arial" w:hAnsi="Arial" w:cs="Arial"/>
          <w:b/>
          <w:sz w:val="24"/>
          <w:szCs w:val="24"/>
        </w:rPr>
        <w:t>vrchní referent</w:t>
      </w:r>
      <w:r w:rsidR="001F078D">
        <w:rPr>
          <w:rFonts w:ascii="Arial" w:hAnsi="Arial" w:cs="Arial"/>
          <w:b/>
          <w:sz w:val="24"/>
          <w:szCs w:val="24"/>
        </w:rPr>
        <w:t>/</w:t>
      </w:r>
      <w:r w:rsidR="0020247B">
        <w:rPr>
          <w:rFonts w:ascii="Arial" w:hAnsi="Arial" w:cs="Arial"/>
          <w:b/>
          <w:sz w:val="24"/>
          <w:szCs w:val="24"/>
        </w:rPr>
        <w:t>rada</w:t>
      </w:r>
      <w:r w:rsidR="00804330">
        <w:rPr>
          <w:rFonts w:ascii="Arial" w:hAnsi="Arial" w:cs="Arial"/>
          <w:b/>
          <w:sz w:val="24"/>
          <w:szCs w:val="24"/>
        </w:rPr>
        <w:t xml:space="preserve"> </w:t>
      </w:r>
      <w:r w:rsidR="0020247B">
        <w:rPr>
          <w:rFonts w:ascii="Arial" w:hAnsi="Arial" w:cs="Arial"/>
          <w:b/>
          <w:sz w:val="24"/>
          <w:szCs w:val="24"/>
        </w:rPr>
        <w:t xml:space="preserve">oddělení </w:t>
      </w:r>
      <w:r w:rsidR="004B040A">
        <w:rPr>
          <w:rFonts w:ascii="Arial" w:hAnsi="Arial" w:cs="Arial"/>
          <w:b/>
          <w:sz w:val="24"/>
          <w:szCs w:val="24"/>
        </w:rPr>
        <w:t>Kancelář náměstka ministra vnitra pro státní službu</w:t>
      </w:r>
      <w:r w:rsidR="00804330">
        <w:rPr>
          <w:rFonts w:ascii="Arial" w:hAnsi="Arial" w:cs="Arial"/>
          <w:b/>
          <w:sz w:val="24"/>
          <w:szCs w:val="24"/>
        </w:rPr>
        <w:t xml:space="preserve"> v sekci pro státní službu Ministerstva vnitra</w:t>
      </w:r>
    </w:p>
    <w:p w:rsidR="0020247B" w:rsidRDefault="0020247B" w:rsidP="002024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76ED4" w:rsidRDefault="0020247B" w:rsidP="0020247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C1F6E">
        <w:rPr>
          <w:rFonts w:ascii="Arial" w:hAnsi="Arial" w:cs="Arial"/>
          <w:sz w:val="24"/>
          <w:szCs w:val="24"/>
        </w:rPr>
        <w:t xml:space="preserve">   </w:t>
      </w:r>
      <w:r w:rsidR="00932AB8">
        <w:rPr>
          <w:rFonts w:ascii="Arial" w:hAnsi="Arial" w:cs="Arial"/>
          <w:sz w:val="24"/>
          <w:szCs w:val="24"/>
        </w:rPr>
        <w:t xml:space="preserve"> </w:t>
      </w:r>
      <w:r w:rsidR="00276ED4" w:rsidRPr="00DE0518">
        <w:rPr>
          <w:rFonts w:ascii="Arial" w:hAnsi="Arial" w:cs="Arial"/>
        </w:rPr>
        <w:t>Č.j.</w:t>
      </w:r>
      <w:r w:rsidR="00F94ECD" w:rsidRPr="00DE0518">
        <w:rPr>
          <w:rFonts w:ascii="Arial" w:hAnsi="Arial" w:cs="Arial"/>
        </w:rPr>
        <w:t>:</w:t>
      </w:r>
      <w:r w:rsidR="00276ED4" w:rsidRPr="00DE0518">
        <w:rPr>
          <w:rFonts w:ascii="Arial" w:hAnsi="Arial" w:cs="Arial"/>
        </w:rPr>
        <w:t xml:space="preserve"> </w:t>
      </w:r>
      <w:r w:rsidR="00EF0347">
        <w:rPr>
          <w:rFonts w:ascii="Arial" w:hAnsi="Arial" w:cs="Arial"/>
        </w:rPr>
        <w:t>MV-</w:t>
      </w:r>
      <w:r w:rsidR="006B4D06">
        <w:rPr>
          <w:rFonts w:ascii="Arial" w:hAnsi="Arial" w:cs="Arial"/>
        </w:rPr>
        <w:t>128535</w:t>
      </w:r>
      <w:r w:rsidR="00D80D20">
        <w:rPr>
          <w:rFonts w:ascii="Arial" w:hAnsi="Arial" w:cs="Arial"/>
        </w:rPr>
        <w:t>-2</w:t>
      </w:r>
      <w:r w:rsidR="002D1A82">
        <w:rPr>
          <w:rFonts w:ascii="Arial" w:hAnsi="Arial" w:cs="Arial"/>
        </w:rPr>
        <w:t>/OSK-2018</w:t>
      </w:r>
    </w:p>
    <w:p w:rsidR="0020247B" w:rsidRPr="0020247B" w:rsidRDefault="0020247B" w:rsidP="002024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</w:t>
      </w:r>
      <w:r w:rsidR="00D80D20">
        <w:rPr>
          <w:rFonts w:ascii="Arial" w:hAnsi="Arial" w:cs="Arial"/>
        </w:rPr>
        <w:t xml:space="preserve">                 </w:t>
      </w:r>
      <w:r w:rsidR="007C1876">
        <w:rPr>
          <w:rFonts w:ascii="Arial" w:hAnsi="Arial" w:cs="Arial"/>
        </w:rPr>
        <w:t xml:space="preserve">                   </w:t>
      </w:r>
      <w:r w:rsidR="00F273D4">
        <w:rPr>
          <w:rFonts w:ascii="Arial" w:hAnsi="Arial" w:cs="Arial"/>
        </w:rPr>
        <w:t xml:space="preserve">   Praha </w:t>
      </w:r>
      <w:r w:rsidR="00ED7D96">
        <w:rPr>
          <w:rFonts w:ascii="Arial" w:hAnsi="Arial" w:cs="Arial"/>
        </w:rPr>
        <w:t>6</w:t>
      </w:r>
      <w:r w:rsidR="00C12AEB">
        <w:rPr>
          <w:rFonts w:ascii="Arial" w:hAnsi="Arial" w:cs="Arial"/>
        </w:rPr>
        <w:t>. listopad</w:t>
      </w:r>
      <w:r w:rsidR="00F273D4">
        <w:rPr>
          <w:rFonts w:ascii="Arial" w:hAnsi="Arial" w:cs="Arial"/>
        </w:rPr>
        <w:t xml:space="preserve"> </w:t>
      </w:r>
      <w:r w:rsidR="002D1A82">
        <w:rPr>
          <w:rFonts w:ascii="Arial" w:hAnsi="Arial" w:cs="Arial"/>
        </w:rPr>
        <w:t>2018</w:t>
      </w:r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0F6CE2" w:rsidRDefault="0020247B" w:rsidP="006D472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Personální ředitelka sekce pro státní službu</w:t>
      </w:r>
      <w:r w:rsidR="00F94686" w:rsidRPr="00893C49">
        <w:rPr>
          <w:rFonts w:ascii="Arial" w:hAnsi="Arial" w:cs="Arial"/>
        </w:rPr>
        <w:t>,</w:t>
      </w:r>
      <w:r w:rsidR="00C0487A">
        <w:rPr>
          <w:rFonts w:ascii="Arial" w:hAnsi="Arial" w:cs="Arial"/>
          <w:color w:val="FF0000"/>
        </w:rPr>
        <w:t xml:space="preserve"> </w:t>
      </w:r>
      <w:r w:rsidR="00C0487A" w:rsidRPr="002F75D4">
        <w:rPr>
          <w:rFonts w:ascii="Arial" w:hAnsi="Arial" w:cs="Arial"/>
        </w:rPr>
        <w:t>jako s</w:t>
      </w:r>
      <w:r w:rsidR="00276ED4" w:rsidRPr="002F75D4">
        <w:rPr>
          <w:rFonts w:ascii="Arial" w:hAnsi="Arial" w:cs="Arial"/>
        </w:rPr>
        <w:t>lužební orgán</w:t>
      </w:r>
      <w:r w:rsidR="00C0487A" w:rsidRPr="002F75D4">
        <w:rPr>
          <w:rFonts w:ascii="Arial" w:hAnsi="Arial" w:cs="Arial"/>
        </w:rPr>
        <w:t xml:space="preserve"> příslušný podle § 10 odst. 1 písm.</w:t>
      </w:r>
      <w:r w:rsidR="00C0487A">
        <w:rPr>
          <w:rFonts w:ascii="Arial" w:hAnsi="Arial" w:cs="Arial"/>
        </w:rPr>
        <w:t> </w:t>
      </w:r>
      <w:r>
        <w:rPr>
          <w:rFonts w:ascii="Arial" w:hAnsi="Arial" w:cs="Arial"/>
        </w:rPr>
        <w:t>e</w:t>
      </w:r>
      <w:r w:rsidR="00C0487A" w:rsidRPr="002F75D4">
        <w:rPr>
          <w:rFonts w:ascii="Arial" w:hAnsi="Arial" w:cs="Arial"/>
        </w:rPr>
        <w:t>)</w:t>
      </w:r>
      <w:r w:rsidR="00C0487A">
        <w:rPr>
          <w:rFonts w:ascii="Arial" w:hAnsi="Arial" w:cs="Arial"/>
          <w:color w:val="FF0000"/>
        </w:rPr>
        <w:t xml:space="preserve"> </w:t>
      </w:r>
      <w:r w:rsidR="00C0487A">
        <w:rPr>
          <w:rFonts w:ascii="Arial" w:hAnsi="Arial" w:cs="Arial"/>
        </w:rPr>
        <w:t>zákona č. 234/2014 Sb., o státní službě</w:t>
      </w:r>
      <w:r w:rsidR="003E630C">
        <w:rPr>
          <w:rFonts w:ascii="Arial" w:hAnsi="Arial" w:cs="Arial"/>
        </w:rPr>
        <w:t>, ve znění pozdějších předpisů</w:t>
      </w:r>
      <w:r w:rsidR="00C0487A">
        <w:rPr>
          <w:rFonts w:ascii="Arial" w:hAnsi="Arial" w:cs="Arial"/>
        </w:rPr>
        <w:t xml:space="preserve"> (dále jen „zákon“),</w:t>
      </w:r>
      <w:r w:rsidR="00276ED4" w:rsidRPr="00276ED4">
        <w:rPr>
          <w:rFonts w:ascii="Arial" w:hAnsi="Arial" w:cs="Arial"/>
          <w:color w:val="FF0000"/>
        </w:rPr>
        <w:t xml:space="preserve"> </w:t>
      </w:r>
      <w:r w:rsidR="00276ED4" w:rsidRPr="00380273">
        <w:rPr>
          <w:rFonts w:ascii="Arial" w:hAnsi="Arial" w:cs="Arial"/>
        </w:rPr>
        <w:t>vyhlašuje výběrové řízení na</w:t>
      </w:r>
      <w:r w:rsidR="003E630C">
        <w:rPr>
          <w:rFonts w:ascii="Arial" w:hAnsi="Arial" w:cs="Arial"/>
        </w:rPr>
        <w:t> </w:t>
      </w:r>
      <w:r w:rsidR="00276ED4" w:rsidRPr="00380273">
        <w:rPr>
          <w:rFonts w:ascii="Arial" w:hAnsi="Arial" w:cs="Arial"/>
        </w:rPr>
        <w:t xml:space="preserve">služební místo </w:t>
      </w:r>
      <w:r w:rsidR="00C12AEB" w:rsidRPr="00C12AEB">
        <w:rPr>
          <w:rFonts w:ascii="Arial" w:hAnsi="Arial" w:cs="Arial"/>
          <w:b/>
        </w:rPr>
        <w:t>vrchní referent</w:t>
      </w:r>
      <w:r w:rsidR="00C12AEB">
        <w:rPr>
          <w:rFonts w:ascii="Arial" w:hAnsi="Arial" w:cs="Arial"/>
        </w:rPr>
        <w:t>/</w:t>
      </w:r>
      <w:r w:rsidRPr="004B040A">
        <w:rPr>
          <w:rFonts w:ascii="Arial" w:hAnsi="Arial" w:cs="Arial"/>
          <w:b/>
        </w:rPr>
        <w:t>rada</w:t>
      </w:r>
      <w:r>
        <w:rPr>
          <w:rFonts w:ascii="Arial" w:hAnsi="Arial" w:cs="Arial"/>
        </w:rPr>
        <w:t xml:space="preserve"> oddělení </w:t>
      </w:r>
      <w:r w:rsidR="004B040A">
        <w:rPr>
          <w:rFonts w:ascii="Arial" w:hAnsi="Arial" w:cs="Arial"/>
        </w:rPr>
        <w:t xml:space="preserve">Kancelář náměstka ministra vnitra pro státní službu v sekci pro státní službu Ministerstva vnitra, </w:t>
      </w:r>
      <w:r>
        <w:rPr>
          <w:rFonts w:ascii="Arial" w:hAnsi="Arial" w:cs="Arial"/>
        </w:rPr>
        <w:t xml:space="preserve">ID: </w:t>
      </w:r>
      <w:r w:rsidR="00C12AEB">
        <w:rPr>
          <w:rFonts w:ascii="Arial" w:hAnsi="Arial" w:cs="Arial"/>
        </w:rPr>
        <w:t>30358443</w:t>
      </w:r>
      <w:r>
        <w:rPr>
          <w:rFonts w:ascii="Arial" w:hAnsi="Arial" w:cs="Arial"/>
        </w:rPr>
        <w:t>,</w:t>
      </w:r>
      <w:r w:rsidR="00A0294A">
        <w:rPr>
          <w:rFonts w:ascii="Arial" w:hAnsi="Arial" w:cs="Arial"/>
          <w:i/>
          <w:color w:val="FF0000"/>
        </w:rPr>
        <w:t xml:space="preserve"> </w:t>
      </w:r>
      <w:r w:rsidR="006D4725">
        <w:rPr>
          <w:rFonts w:ascii="Arial" w:hAnsi="Arial" w:cs="Arial"/>
        </w:rPr>
        <w:t>v oboru</w:t>
      </w:r>
      <w:r w:rsidR="000F6CE2" w:rsidRPr="005A0D90">
        <w:rPr>
          <w:rFonts w:ascii="Arial" w:hAnsi="Arial" w:cs="Arial"/>
        </w:rPr>
        <w:t xml:space="preserve"> služby</w:t>
      </w:r>
      <w:r w:rsidR="006D4725">
        <w:rPr>
          <w:rFonts w:ascii="Arial" w:hAnsi="Arial" w:cs="Arial"/>
        </w:rPr>
        <w:t>:</w:t>
      </w:r>
    </w:p>
    <w:p w:rsidR="001F078D" w:rsidRPr="00F24EE1" w:rsidRDefault="001F078D" w:rsidP="001F078D">
      <w:pPr>
        <w:spacing w:after="120" w:line="360" w:lineRule="auto"/>
        <w:jc w:val="both"/>
        <w:rPr>
          <w:rFonts w:ascii="Arial" w:hAnsi="Arial" w:cs="Arial"/>
          <w:i/>
        </w:rPr>
      </w:pPr>
      <w:r w:rsidRPr="00F24EE1">
        <w:rPr>
          <w:rFonts w:ascii="Arial" w:hAnsi="Arial" w:cs="Arial"/>
          <w:i/>
        </w:rPr>
        <w:t>78 Organizační věci státní služby a správa služebních vztahů státních zaměstnanců, příslušníků bezpečnostních sborů a vojáků z</w:t>
      </w:r>
      <w:r w:rsidR="008F03B4">
        <w:rPr>
          <w:rFonts w:ascii="Arial" w:hAnsi="Arial" w:cs="Arial"/>
          <w:i/>
        </w:rPr>
        <w:t> </w:t>
      </w:r>
      <w:r w:rsidRPr="00F24EE1">
        <w:rPr>
          <w:rFonts w:ascii="Arial" w:hAnsi="Arial" w:cs="Arial"/>
          <w:i/>
        </w:rPr>
        <w:t>povolání</w:t>
      </w:r>
      <w:r w:rsidR="008F03B4">
        <w:rPr>
          <w:rFonts w:ascii="Arial" w:hAnsi="Arial" w:cs="Arial"/>
          <w:i/>
        </w:rPr>
        <w:t>.</w:t>
      </w:r>
    </w:p>
    <w:p w:rsidR="00C0487A" w:rsidRDefault="001D537E" w:rsidP="00893C49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Místem výkonu služby je</w:t>
      </w:r>
      <w:r w:rsidR="003E630C">
        <w:rPr>
          <w:rFonts w:ascii="Arial" w:hAnsi="Arial" w:cs="Arial"/>
        </w:rPr>
        <w:t> </w:t>
      </w:r>
      <w:r w:rsidR="0020247B" w:rsidRPr="00ED671C">
        <w:rPr>
          <w:rFonts w:ascii="Arial" w:hAnsi="Arial" w:cs="Arial"/>
          <w:b/>
        </w:rPr>
        <w:t>Praha</w:t>
      </w:r>
      <w:r>
        <w:rPr>
          <w:rFonts w:ascii="Arial" w:hAnsi="Arial" w:cs="Arial"/>
        </w:rPr>
        <w:t>.</w:t>
      </w:r>
    </w:p>
    <w:p w:rsidR="002E6F98" w:rsidRPr="00BD537D" w:rsidRDefault="002E6F98" w:rsidP="002E6F98">
      <w:pPr>
        <w:spacing w:after="120" w:line="360" w:lineRule="auto"/>
        <w:jc w:val="both"/>
        <w:rPr>
          <w:rFonts w:ascii="Arial" w:hAnsi="Arial" w:cs="Arial"/>
        </w:rPr>
      </w:pPr>
      <w:r w:rsidRPr="005A0D90">
        <w:rPr>
          <w:rFonts w:ascii="Arial" w:hAnsi="Arial" w:cs="Arial"/>
        </w:rPr>
        <w:t xml:space="preserve">Služba na tomto služebním místě bude vykonávána </w:t>
      </w:r>
      <w:r w:rsidRPr="005A0D90">
        <w:rPr>
          <w:rFonts w:ascii="Arial" w:hAnsi="Arial" w:cs="Arial"/>
          <w:b/>
        </w:rPr>
        <w:t>ve služebním poměru na dobu určitou</w:t>
      </w:r>
      <w:r>
        <w:rPr>
          <w:rFonts w:ascii="Arial" w:hAnsi="Arial" w:cs="Arial"/>
          <w:b/>
        </w:rPr>
        <w:t xml:space="preserve"> po dobu realizace projektu </w:t>
      </w:r>
      <w:r w:rsidRPr="005A0D90">
        <w:rPr>
          <w:rFonts w:ascii="Arial" w:hAnsi="Arial" w:cs="Arial"/>
          <w:b/>
        </w:rPr>
        <w:t xml:space="preserve">Podpora profesionalizace a kvality státní služby </w:t>
      </w:r>
      <w:r w:rsidR="004D04DF">
        <w:rPr>
          <w:rFonts w:ascii="Arial" w:hAnsi="Arial" w:cs="Arial"/>
          <w:b/>
        </w:rPr>
        <w:br/>
      </w:r>
      <w:r w:rsidRPr="005A0D90">
        <w:rPr>
          <w:rFonts w:ascii="Arial" w:hAnsi="Arial" w:cs="Arial"/>
          <w:b/>
        </w:rPr>
        <w:t>a státní správy</w:t>
      </w:r>
      <w:r>
        <w:rPr>
          <w:rStyle w:val="Znakapoznpodarou"/>
          <w:rFonts w:ascii="Arial" w:hAnsi="Arial" w:cs="Arial"/>
          <w:b/>
        </w:rPr>
        <w:footnoteReference w:id="1"/>
      </w:r>
      <w:r w:rsidRPr="005A0D90">
        <w:rPr>
          <w:rFonts w:ascii="Arial" w:hAnsi="Arial" w:cs="Arial"/>
        </w:rPr>
        <w:t xml:space="preserve"> s registračním číslem CZ.03.4.74/0.0/0.0/15_019/0006173. </w:t>
      </w:r>
      <w:r w:rsidRPr="00BD537D">
        <w:rPr>
          <w:rFonts w:ascii="Arial" w:hAnsi="Arial" w:cs="Arial"/>
        </w:rPr>
        <w:t xml:space="preserve">Doba trvání služebního poměru </w:t>
      </w:r>
      <w:r>
        <w:rPr>
          <w:rFonts w:ascii="Arial" w:hAnsi="Arial" w:cs="Arial"/>
        </w:rPr>
        <w:t xml:space="preserve">je stanovena </w:t>
      </w:r>
      <w:r w:rsidRPr="00BD537D">
        <w:rPr>
          <w:rFonts w:ascii="Arial" w:hAnsi="Arial" w:cs="Arial"/>
        </w:rPr>
        <w:t xml:space="preserve">do </w:t>
      </w:r>
      <w:r w:rsidRPr="00BD537D">
        <w:rPr>
          <w:rFonts w:ascii="Arial" w:hAnsi="Arial" w:cs="Arial"/>
          <w:b/>
        </w:rPr>
        <w:t>31. 12. 2021.</w:t>
      </w:r>
    </w:p>
    <w:p w:rsidR="0020247B" w:rsidRPr="002D1A82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FF0000"/>
        </w:rPr>
      </w:pPr>
      <w:r w:rsidRPr="00690E83">
        <w:rPr>
          <w:rFonts w:ascii="Arial" w:hAnsi="Arial" w:cs="Arial"/>
          <w:b/>
        </w:rPr>
        <w:t xml:space="preserve"> </w:t>
      </w:r>
      <w:r w:rsidR="001D537E" w:rsidRPr="001D537E">
        <w:rPr>
          <w:rFonts w:ascii="Arial" w:hAnsi="Arial" w:cs="Arial"/>
        </w:rPr>
        <w:t xml:space="preserve">Předpokládaným dnem nástupu </w:t>
      </w:r>
      <w:r w:rsidR="008C3B5F">
        <w:rPr>
          <w:rFonts w:ascii="Arial" w:hAnsi="Arial" w:cs="Arial"/>
        </w:rPr>
        <w:t>do</w:t>
      </w:r>
      <w:r w:rsidR="003E630C">
        <w:rPr>
          <w:rFonts w:ascii="Arial" w:hAnsi="Arial" w:cs="Arial"/>
        </w:rPr>
        <w:t> </w:t>
      </w:r>
      <w:r w:rsidR="008C3B5F">
        <w:rPr>
          <w:rFonts w:ascii="Arial" w:hAnsi="Arial" w:cs="Arial"/>
        </w:rPr>
        <w:t>služby na služebním místě</w:t>
      </w:r>
      <w:r w:rsidR="00A63D07" w:rsidRPr="001D537E">
        <w:rPr>
          <w:rFonts w:ascii="Arial" w:hAnsi="Arial" w:cs="Arial"/>
        </w:rPr>
        <w:t xml:space="preserve"> </w:t>
      </w:r>
      <w:r w:rsidR="001D537E" w:rsidRPr="001D537E">
        <w:rPr>
          <w:rFonts w:ascii="Arial" w:hAnsi="Arial" w:cs="Arial"/>
        </w:rPr>
        <w:t>je</w:t>
      </w:r>
      <w:r w:rsidR="001D537E">
        <w:rPr>
          <w:rFonts w:ascii="Arial" w:hAnsi="Arial" w:cs="Arial"/>
          <w:i/>
          <w:color w:val="FF0000"/>
        </w:rPr>
        <w:t xml:space="preserve"> </w:t>
      </w:r>
      <w:r w:rsidR="00C12AEB">
        <w:rPr>
          <w:rFonts w:ascii="Arial" w:hAnsi="Arial" w:cs="Arial"/>
          <w:b/>
        </w:rPr>
        <w:t>1. leden</w:t>
      </w:r>
      <w:r w:rsidR="002D1A82" w:rsidRPr="002D1A82">
        <w:rPr>
          <w:rFonts w:ascii="Arial" w:hAnsi="Arial" w:cs="Arial"/>
          <w:b/>
        </w:rPr>
        <w:t xml:space="preserve"> </w:t>
      </w:r>
      <w:r w:rsidR="00C12AEB">
        <w:rPr>
          <w:rFonts w:ascii="Arial" w:hAnsi="Arial" w:cs="Arial"/>
          <w:b/>
        </w:rPr>
        <w:t>2019</w:t>
      </w:r>
      <w:r w:rsidR="001D537E" w:rsidRPr="002D1A82">
        <w:rPr>
          <w:rFonts w:ascii="Arial" w:hAnsi="Arial" w:cs="Arial"/>
          <w:b/>
        </w:rPr>
        <w:t xml:space="preserve">. </w:t>
      </w:r>
    </w:p>
    <w:p w:rsidR="00FD4E39" w:rsidRDefault="001F078D" w:rsidP="00FD4E39">
      <w:pPr>
        <w:pStyle w:val="Normlnweb"/>
        <w:spacing w:before="0" w:beforeAutospacing="0" w:after="0" w:afterAutospacing="0" w:line="360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>Služební místo je zařazeno podle Přílohy č</w:t>
      </w:r>
      <w:r w:rsidRPr="00B1710D">
        <w:rPr>
          <w:rFonts w:ascii="Arial" w:hAnsi="Arial" w:cs="Arial"/>
          <w:sz w:val="22"/>
          <w:szCs w:val="22"/>
        </w:rPr>
        <w:t>. 1 k zákonu do</w:t>
      </w:r>
      <w:r w:rsidRPr="00B1710D">
        <w:rPr>
          <w:rFonts w:ascii="Arial" w:hAnsi="Arial" w:cs="Arial"/>
          <w:i/>
          <w:sz w:val="22"/>
          <w:szCs w:val="22"/>
        </w:rPr>
        <w:t xml:space="preserve"> </w:t>
      </w:r>
      <w:r w:rsidR="00C12AEB">
        <w:rPr>
          <w:rFonts w:ascii="Arial" w:hAnsi="Arial" w:cs="Arial"/>
          <w:sz w:val="22"/>
          <w:szCs w:val="22"/>
        </w:rPr>
        <w:t>10</w:t>
      </w:r>
      <w:r w:rsidRPr="00B1710D">
        <w:rPr>
          <w:rFonts w:ascii="Arial" w:hAnsi="Arial" w:cs="Arial"/>
          <w:sz w:val="22"/>
          <w:szCs w:val="22"/>
        </w:rPr>
        <w:t>.</w:t>
      </w:r>
      <w:r w:rsidRPr="00B1710D">
        <w:rPr>
          <w:rFonts w:ascii="Arial" w:hAnsi="Arial" w:cs="Arial"/>
          <w:i/>
          <w:sz w:val="22"/>
          <w:szCs w:val="22"/>
        </w:rPr>
        <w:t xml:space="preserve"> </w:t>
      </w:r>
      <w:r w:rsidRPr="00B1710D">
        <w:rPr>
          <w:rFonts w:ascii="Arial" w:hAnsi="Arial" w:cs="Arial"/>
          <w:sz w:val="22"/>
          <w:szCs w:val="22"/>
        </w:rPr>
        <w:t>platové třídy a služba zahrnuje</w:t>
      </w:r>
      <w:r w:rsidRPr="00B1710D">
        <w:rPr>
          <w:rStyle w:val="Siln"/>
          <w:rFonts w:ascii="Arial" w:hAnsi="Arial" w:cs="Arial"/>
          <w:sz w:val="22"/>
          <w:szCs w:val="22"/>
        </w:rPr>
        <w:t xml:space="preserve"> </w:t>
      </w:r>
      <w:r w:rsidRPr="00FD4E39">
        <w:rPr>
          <w:rStyle w:val="Siln"/>
          <w:rFonts w:ascii="Arial" w:hAnsi="Arial" w:cs="Arial"/>
          <w:sz w:val="22"/>
          <w:szCs w:val="22"/>
        </w:rPr>
        <w:t xml:space="preserve">výkon pozice </w:t>
      </w:r>
      <w:r w:rsidR="00FD4E39" w:rsidRPr="00FD4E39">
        <w:rPr>
          <w:rStyle w:val="Siln"/>
          <w:rFonts w:ascii="Arial" w:hAnsi="Arial" w:cs="Arial"/>
          <w:sz w:val="22"/>
          <w:szCs w:val="22"/>
        </w:rPr>
        <w:t>odborného pracovníka vzdělávání</w:t>
      </w:r>
      <w:r w:rsidR="00FD4E39">
        <w:rPr>
          <w:rStyle w:val="Siln"/>
          <w:rFonts w:ascii="Arial" w:hAnsi="Arial" w:cs="Arial"/>
          <w:b w:val="0"/>
          <w:sz w:val="22"/>
          <w:szCs w:val="22"/>
        </w:rPr>
        <w:t>. Na služebním místě budou vykonávány zejména tyto činnosti:</w:t>
      </w:r>
      <w:r w:rsidRPr="002D1A82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:rsidR="00C12AEB" w:rsidRPr="00FC7142" w:rsidRDefault="00C12AEB" w:rsidP="00C12AEB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příprava a realizace vzdělávání státních zaměstnanců;</w:t>
      </w:r>
    </w:p>
    <w:p w:rsidR="00C12AEB" w:rsidRPr="00B649C9" w:rsidRDefault="00C12AEB" w:rsidP="00C12AEB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B649C9">
        <w:rPr>
          <w:rFonts w:ascii="Arial" w:hAnsi="Arial" w:cs="Arial"/>
        </w:rPr>
        <w:t>organiz</w:t>
      </w:r>
      <w:r>
        <w:rPr>
          <w:rFonts w:ascii="Arial" w:hAnsi="Arial" w:cs="Arial"/>
        </w:rPr>
        <w:t>ace</w:t>
      </w:r>
      <w:r w:rsidRPr="00B649C9">
        <w:rPr>
          <w:rFonts w:ascii="Arial" w:hAnsi="Arial" w:cs="Arial"/>
        </w:rPr>
        <w:t xml:space="preserve"> konferenc</w:t>
      </w:r>
      <w:r>
        <w:rPr>
          <w:rFonts w:ascii="Arial" w:hAnsi="Arial" w:cs="Arial"/>
        </w:rPr>
        <w:t>í,</w:t>
      </w:r>
      <w:r w:rsidRPr="00B649C9">
        <w:rPr>
          <w:rFonts w:ascii="Arial" w:hAnsi="Arial" w:cs="Arial"/>
        </w:rPr>
        <w:t xml:space="preserve"> odborn</w:t>
      </w:r>
      <w:r>
        <w:rPr>
          <w:rFonts w:ascii="Arial" w:hAnsi="Arial" w:cs="Arial"/>
        </w:rPr>
        <w:t>ých seminářů a dalších vzdělávacích aktivit sekce pro státní službu pořádaných v rámci projektu;</w:t>
      </w:r>
    </w:p>
    <w:p w:rsidR="00C12AEB" w:rsidRDefault="00C12AEB" w:rsidP="00C12AEB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organizace </w:t>
      </w:r>
      <w:r w:rsidRPr="00B649C9">
        <w:rPr>
          <w:rFonts w:ascii="Arial" w:hAnsi="Arial" w:cs="Arial"/>
        </w:rPr>
        <w:t>konferenc</w:t>
      </w:r>
      <w:r>
        <w:rPr>
          <w:rFonts w:ascii="Arial" w:hAnsi="Arial" w:cs="Arial"/>
        </w:rPr>
        <w:t>í,</w:t>
      </w:r>
      <w:r w:rsidRPr="00B649C9">
        <w:rPr>
          <w:rFonts w:ascii="Arial" w:hAnsi="Arial" w:cs="Arial"/>
        </w:rPr>
        <w:t xml:space="preserve"> odborn</w:t>
      </w:r>
      <w:r>
        <w:rPr>
          <w:rFonts w:ascii="Arial" w:hAnsi="Arial" w:cs="Arial"/>
        </w:rPr>
        <w:t>ých seminářů a dalších vzdělávacích aktivit spolupráce s externím dodavatelem pro zajištění těchto aktivit;</w:t>
      </w:r>
    </w:p>
    <w:p w:rsidR="00C12AEB" w:rsidRPr="00B649C9" w:rsidRDefault="00C12AEB" w:rsidP="00C12AEB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zpracování evaluačních</w:t>
      </w:r>
      <w:r w:rsidRPr="00B649C9">
        <w:rPr>
          <w:rFonts w:ascii="Arial" w:hAnsi="Arial" w:cs="Arial"/>
        </w:rPr>
        <w:t xml:space="preserve"> zpráv z</w:t>
      </w:r>
      <w:r>
        <w:rPr>
          <w:rFonts w:ascii="Arial" w:hAnsi="Arial" w:cs="Arial"/>
        </w:rPr>
        <w:t> </w:t>
      </w:r>
      <w:r w:rsidRPr="00B649C9">
        <w:rPr>
          <w:rFonts w:ascii="Arial" w:hAnsi="Arial" w:cs="Arial"/>
        </w:rPr>
        <w:t>konferencí</w:t>
      </w:r>
      <w:r>
        <w:rPr>
          <w:rFonts w:ascii="Arial" w:hAnsi="Arial" w:cs="Arial"/>
        </w:rPr>
        <w:t>, odborných</w:t>
      </w:r>
      <w:r w:rsidRPr="00B649C9">
        <w:rPr>
          <w:rFonts w:ascii="Arial" w:hAnsi="Arial" w:cs="Arial"/>
        </w:rPr>
        <w:t xml:space="preserve"> seminářů </w:t>
      </w:r>
      <w:r>
        <w:rPr>
          <w:rFonts w:ascii="Arial" w:hAnsi="Arial" w:cs="Arial"/>
        </w:rPr>
        <w:t xml:space="preserve">a dalších vzdělávacích aktivit </w:t>
      </w:r>
      <w:r w:rsidRPr="00B649C9">
        <w:rPr>
          <w:rFonts w:ascii="Arial" w:hAnsi="Arial" w:cs="Arial"/>
        </w:rPr>
        <w:t>pro</w:t>
      </w:r>
      <w:r>
        <w:rPr>
          <w:rFonts w:ascii="Arial" w:hAnsi="Arial" w:cs="Arial"/>
        </w:rPr>
        <w:t>střednictvím jejich vyhodnocení.</w:t>
      </w:r>
    </w:p>
    <w:p w:rsidR="00FD4E39" w:rsidRDefault="00FD4E39" w:rsidP="009B0815">
      <w:pPr>
        <w:pStyle w:val="Odstavecseseznamem"/>
        <w:spacing w:line="360" w:lineRule="auto"/>
        <w:ind w:left="0"/>
        <w:jc w:val="both"/>
        <w:rPr>
          <w:rFonts w:ascii="Arial" w:hAnsi="Arial" w:cs="Arial"/>
        </w:rPr>
      </w:pPr>
    </w:p>
    <w:p w:rsidR="00B228A2" w:rsidRPr="009B0815" w:rsidRDefault="00276ED4" w:rsidP="009B0815">
      <w:pPr>
        <w:pStyle w:val="Odstavecseseznamem"/>
        <w:spacing w:line="360" w:lineRule="auto"/>
        <w:ind w:left="0"/>
        <w:jc w:val="both"/>
        <w:rPr>
          <w:rFonts w:ascii="Arial" w:hAnsi="Arial" w:cs="Arial"/>
          <w:color w:val="FF0000"/>
        </w:rPr>
      </w:pPr>
      <w:r w:rsidRPr="009B0815">
        <w:rPr>
          <w:rFonts w:ascii="Arial" w:hAnsi="Arial" w:cs="Arial"/>
        </w:rPr>
        <w:t xml:space="preserve">Posuzovány budou </w:t>
      </w:r>
      <w:r w:rsidR="00B228A2" w:rsidRPr="009B0815">
        <w:rPr>
          <w:rFonts w:ascii="Arial" w:hAnsi="Arial" w:cs="Arial"/>
          <w:b/>
        </w:rPr>
        <w:t>žádosti</w:t>
      </w:r>
      <w:r w:rsidR="00CC35D5">
        <w:rPr>
          <w:rStyle w:val="Znakapoznpodarou"/>
          <w:rFonts w:ascii="Arial" w:hAnsi="Arial" w:cs="Arial"/>
          <w:b/>
        </w:rPr>
        <w:footnoteReference w:id="2"/>
      </w:r>
      <w:r w:rsidR="003059FD" w:rsidRPr="009B0815">
        <w:rPr>
          <w:rFonts w:ascii="Arial" w:hAnsi="Arial" w:cs="Arial"/>
          <w:b/>
        </w:rPr>
        <w:t xml:space="preserve"> </w:t>
      </w:r>
      <w:r w:rsidR="003059FD" w:rsidRPr="009B0815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9B0815">
        <w:rPr>
          <w:rFonts w:ascii="Arial" w:eastAsia="Times New Roman" w:hAnsi="Arial" w:cs="Arial"/>
          <w:lang w:eastAsia="cs-CZ"/>
        </w:rPr>
        <w:t xml:space="preserve">nebo žádosti o </w:t>
      </w:r>
      <w:r w:rsidR="00EE6F47" w:rsidRPr="009B0815">
        <w:rPr>
          <w:rFonts w:ascii="Arial" w:eastAsia="Times New Roman" w:hAnsi="Arial" w:cs="Arial"/>
          <w:lang w:eastAsia="cs-CZ"/>
        </w:rPr>
        <w:t>zařazení na služební místo</w:t>
      </w:r>
      <w:r w:rsidR="00EE6F47" w:rsidRPr="009B0815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3059FD" w:rsidRPr="009B0815">
        <w:rPr>
          <w:rFonts w:ascii="Arial" w:eastAsia="Times New Roman" w:hAnsi="Arial" w:cs="Arial"/>
          <w:lang w:eastAsia="cs-CZ"/>
        </w:rPr>
        <w:t>(dále jen „žádost“)</w:t>
      </w:r>
      <w:r w:rsidR="00C0487A" w:rsidRPr="009B0815">
        <w:rPr>
          <w:rFonts w:ascii="Arial" w:hAnsi="Arial" w:cs="Arial"/>
          <w:b/>
        </w:rPr>
        <w:t xml:space="preserve"> podané ve lhůtě </w:t>
      </w:r>
      <w:r w:rsidR="00ED671C">
        <w:rPr>
          <w:rFonts w:ascii="Arial" w:hAnsi="Arial" w:cs="Arial"/>
          <w:b/>
        </w:rPr>
        <w:br/>
      </w:r>
      <w:r w:rsidR="00C0487A" w:rsidRPr="009B0815">
        <w:rPr>
          <w:rFonts w:ascii="Arial" w:hAnsi="Arial" w:cs="Arial"/>
          <w:b/>
        </w:rPr>
        <w:t>do</w:t>
      </w:r>
      <w:r w:rsidR="004C03D9" w:rsidRPr="009B0815">
        <w:rPr>
          <w:rFonts w:ascii="Arial" w:hAnsi="Arial" w:cs="Arial"/>
          <w:b/>
        </w:rPr>
        <w:t> </w:t>
      </w:r>
      <w:r w:rsidR="00ED671C">
        <w:rPr>
          <w:rFonts w:ascii="Arial" w:hAnsi="Arial" w:cs="Arial"/>
          <w:b/>
        </w:rPr>
        <w:t xml:space="preserve"> </w:t>
      </w:r>
      <w:r w:rsidR="002D1A82" w:rsidRPr="00F273D4">
        <w:rPr>
          <w:rFonts w:ascii="Arial" w:hAnsi="Arial" w:cs="Arial"/>
          <w:b/>
        </w:rPr>
        <w:t>2</w:t>
      </w:r>
      <w:r w:rsidR="00C12AEB">
        <w:rPr>
          <w:rFonts w:ascii="Arial" w:hAnsi="Arial" w:cs="Arial"/>
          <w:b/>
        </w:rPr>
        <w:t>0. listopadu</w:t>
      </w:r>
      <w:r w:rsidR="001860AF" w:rsidRPr="00F273D4">
        <w:rPr>
          <w:rFonts w:ascii="Arial" w:hAnsi="Arial" w:cs="Arial"/>
          <w:b/>
        </w:rPr>
        <w:t xml:space="preserve"> 2018</w:t>
      </w:r>
      <w:r w:rsidR="00C0487A" w:rsidRPr="00F273D4">
        <w:rPr>
          <w:rFonts w:ascii="Arial" w:hAnsi="Arial" w:cs="Arial"/>
        </w:rPr>
        <w:t>,</w:t>
      </w:r>
      <w:r w:rsidR="00C0487A" w:rsidRPr="009B0815">
        <w:rPr>
          <w:rFonts w:ascii="Arial" w:hAnsi="Arial" w:cs="Arial"/>
        </w:rPr>
        <w:t xml:space="preserve"> tj. v této lhůtě </w:t>
      </w:r>
      <w:r w:rsidRPr="009B0815">
        <w:rPr>
          <w:rFonts w:ascii="Arial" w:hAnsi="Arial" w:cs="Arial"/>
        </w:rPr>
        <w:t>za</w:t>
      </w:r>
      <w:r w:rsidR="00C0487A" w:rsidRPr="009B0815">
        <w:rPr>
          <w:rFonts w:ascii="Arial" w:hAnsi="Arial" w:cs="Arial"/>
        </w:rPr>
        <w:t>slané</w:t>
      </w:r>
      <w:r w:rsidRPr="009B0815">
        <w:rPr>
          <w:rFonts w:ascii="Arial" w:hAnsi="Arial" w:cs="Arial"/>
        </w:rPr>
        <w:t xml:space="preserve"> </w:t>
      </w:r>
      <w:r w:rsidR="006060F0" w:rsidRPr="009B0815">
        <w:rPr>
          <w:rFonts w:ascii="Arial" w:hAnsi="Arial" w:cs="Arial"/>
        </w:rPr>
        <w:t xml:space="preserve">služebnímu orgánu </w:t>
      </w:r>
      <w:r w:rsidRPr="009B0815">
        <w:rPr>
          <w:rFonts w:ascii="Arial" w:hAnsi="Arial" w:cs="Arial"/>
        </w:rPr>
        <w:t>prostřednictvím provozovatele poštovních služeb na adresu</w:t>
      </w:r>
      <w:r w:rsidR="006060F0" w:rsidRPr="009B0815">
        <w:rPr>
          <w:rFonts w:ascii="Arial" w:hAnsi="Arial" w:cs="Arial"/>
        </w:rPr>
        <w:t xml:space="preserve"> služebního úřadu</w:t>
      </w:r>
      <w:r w:rsidRPr="009B0815">
        <w:rPr>
          <w:rFonts w:ascii="Arial" w:hAnsi="Arial" w:cs="Arial"/>
        </w:rPr>
        <w:t xml:space="preserve"> </w:t>
      </w:r>
      <w:r w:rsidR="00DE00B9" w:rsidRPr="009B0815">
        <w:rPr>
          <w:rFonts w:ascii="Arial" w:hAnsi="Arial" w:cs="Arial"/>
        </w:rPr>
        <w:t xml:space="preserve">Ministerstvo vnitra, </w:t>
      </w:r>
      <w:r w:rsidR="00EE6F47" w:rsidRPr="009B0815">
        <w:rPr>
          <w:rFonts w:ascii="Arial" w:hAnsi="Arial" w:cs="Arial"/>
        </w:rPr>
        <w:t>Jindřišská 34, 110 00 Praha 1,</w:t>
      </w:r>
      <w:r w:rsidRPr="009B0815">
        <w:rPr>
          <w:rFonts w:ascii="Arial" w:hAnsi="Arial" w:cs="Arial"/>
        </w:rPr>
        <w:t xml:space="preserve"> </w:t>
      </w:r>
      <w:r w:rsidR="0044040E" w:rsidRPr="009B0815">
        <w:rPr>
          <w:rFonts w:ascii="Arial" w:hAnsi="Arial" w:cs="Arial"/>
        </w:rPr>
        <w:t>nebo osobně poda</w:t>
      </w:r>
      <w:r w:rsidR="00C0487A" w:rsidRPr="009B0815">
        <w:rPr>
          <w:rFonts w:ascii="Arial" w:hAnsi="Arial" w:cs="Arial"/>
        </w:rPr>
        <w:t>né</w:t>
      </w:r>
      <w:r w:rsidR="0044040E" w:rsidRPr="009B0815">
        <w:rPr>
          <w:rFonts w:ascii="Arial" w:hAnsi="Arial" w:cs="Arial"/>
        </w:rPr>
        <w:t xml:space="preserve"> </w:t>
      </w:r>
      <w:r w:rsidRPr="009B0815">
        <w:rPr>
          <w:rFonts w:ascii="Arial" w:hAnsi="Arial" w:cs="Arial"/>
        </w:rPr>
        <w:t xml:space="preserve">na podatelnu služebního </w:t>
      </w:r>
      <w:r w:rsidR="00C0487A" w:rsidRPr="009B0815">
        <w:rPr>
          <w:rFonts w:ascii="Arial" w:hAnsi="Arial" w:cs="Arial"/>
        </w:rPr>
        <w:t>úřadu</w:t>
      </w:r>
      <w:r w:rsidRPr="009B0815">
        <w:rPr>
          <w:rFonts w:ascii="Arial" w:hAnsi="Arial" w:cs="Arial"/>
        </w:rPr>
        <w:t xml:space="preserve"> na výše uvedené adrese</w:t>
      </w:r>
      <w:r w:rsidR="00073FE5" w:rsidRPr="009B0815">
        <w:rPr>
          <w:rFonts w:ascii="Arial" w:hAnsi="Arial" w:cs="Arial"/>
        </w:rPr>
        <w:t>. Ž</w:t>
      </w:r>
      <w:r w:rsidR="006060F0" w:rsidRPr="009B0815">
        <w:rPr>
          <w:rFonts w:ascii="Arial" w:hAnsi="Arial" w:cs="Arial"/>
        </w:rPr>
        <w:t xml:space="preserve">ádost lze podat rovněž </w:t>
      </w:r>
      <w:r w:rsidR="00B228A2" w:rsidRPr="009B0815">
        <w:rPr>
          <w:rFonts w:ascii="Arial" w:hAnsi="Arial" w:cs="Arial"/>
        </w:rPr>
        <w:t>v</w:t>
      </w:r>
      <w:r w:rsidR="00DE317A" w:rsidRPr="009B0815">
        <w:rPr>
          <w:rFonts w:ascii="Arial" w:hAnsi="Arial" w:cs="Arial"/>
        </w:rPr>
        <w:t> </w:t>
      </w:r>
      <w:r w:rsidR="00B228A2" w:rsidRPr="009B0815">
        <w:rPr>
          <w:rFonts w:ascii="Arial" w:hAnsi="Arial" w:cs="Arial"/>
        </w:rPr>
        <w:t xml:space="preserve">elektronické podobě </w:t>
      </w:r>
      <w:r w:rsidR="0064419A" w:rsidRPr="009B0815">
        <w:rPr>
          <w:rFonts w:ascii="Arial" w:hAnsi="Arial" w:cs="Arial"/>
        </w:rPr>
        <w:t>podepsanou</w:t>
      </w:r>
      <w:r w:rsidR="00B228A2" w:rsidRPr="009B0815">
        <w:rPr>
          <w:rFonts w:ascii="Arial" w:hAnsi="Arial" w:cs="Arial"/>
        </w:rPr>
        <w:t xml:space="preserve"> uznávaným elektronickým podpisem</w:t>
      </w:r>
      <w:r w:rsidR="004C03D9" w:rsidRPr="009B0815">
        <w:rPr>
          <w:rFonts w:ascii="Arial" w:hAnsi="Arial" w:cs="Arial"/>
        </w:rPr>
        <w:t xml:space="preserve"> </w:t>
      </w:r>
      <w:r w:rsidR="00B228A2" w:rsidRPr="009B0815">
        <w:rPr>
          <w:rFonts w:ascii="Arial" w:hAnsi="Arial" w:cs="Arial"/>
        </w:rPr>
        <w:t>na</w:t>
      </w:r>
      <w:r w:rsidR="004C03D9" w:rsidRPr="009B0815">
        <w:rPr>
          <w:rFonts w:ascii="Arial" w:hAnsi="Arial" w:cs="Arial"/>
        </w:rPr>
        <w:t xml:space="preserve"> </w:t>
      </w:r>
      <w:r w:rsidR="00B228A2" w:rsidRPr="009B0815">
        <w:rPr>
          <w:rFonts w:ascii="Arial" w:hAnsi="Arial" w:cs="Arial"/>
        </w:rPr>
        <w:t xml:space="preserve">adresu </w:t>
      </w:r>
      <w:r w:rsidR="008C3B5F" w:rsidRPr="009B0815">
        <w:rPr>
          <w:rFonts w:ascii="Arial" w:hAnsi="Arial" w:cs="Arial"/>
        </w:rPr>
        <w:t xml:space="preserve">elektronické pošty </w:t>
      </w:r>
      <w:r w:rsidR="00DE0518" w:rsidRPr="009B0815">
        <w:rPr>
          <w:rFonts w:ascii="Arial" w:hAnsi="Arial" w:cs="Arial"/>
        </w:rPr>
        <w:t xml:space="preserve">služebního </w:t>
      </w:r>
      <w:r w:rsidR="006060F0" w:rsidRPr="009B0815">
        <w:rPr>
          <w:rFonts w:ascii="Arial" w:hAnsi="Arial" w:cs="Arial"/>
        </w:rPr>
        <w:t xml:space="preserve">úřadu </w:t>
      </w:r>
      <w:r w:rsidR="00B228A2" w:rsidRPr="009B0815">
        <w:rPr>
          <w:rFonts w:ascii="Arial" w:hAnsi="Arial" w:cs="Arial"/>
        </w:rPr>
        <w:t>(</w:t>
      </w:r>
      <w:r w:rsidR="00EE6F47" w:rsidRPr="009B0815">
        <w:rPr>
          <w:rFonts w:ascii="Arial" w:hAnsi="Arial" w:cs="Arial"/>
        </w:rPr>
        <w:t>posta@mvcr.cz</w:t>
      </w:r>
      <w:r w:rsidR="00B228A2" w:rsidRPr="009B0815">
        <w:rPr>
          <w:rFonts w:ascii="Arial" w:hAnsi="Arial" w:cs="Arial"/>
        </w:rPr>
        <w:t>) nebo prostřednictvím datové schránky (</w:t>
      </w:r>
      <w:r w:rsidR="00EE6F47" w:rsidRPr="009B0815">
        <w:rPr>
          <w:rFonts w:ascii="Arial" w:hAnsi="Arial" w:cs="Arial"/>
        </w:rPr>
        <w:t>9iutsan</w:t>
      </w:r>
      <w:r w:rsidR="00B228A2" w:rsidRPr="009B0815">
        <w:rPr>
          <w:rFonts w:ascii="Arial" w:hAnsi="Arial" w:cs="Arial"/>
        </w:rPr>
        <w:t>)</w:t>
      </w:r>
      <w:r w:rsidR="0044040E" w:rsidRPr="009B0815">
        <w:rPr>
          <w:rFonts w:ascii="Arial" w:hAnsi="Arial" w:cs="Arial"/>
        </w:rPr>
        <w:t>.</w:t>
      </w:r>
    </w:p>
    <w:p w:rsidR="00276ED4" w:rsidRPr="00380273" w:rsidRDefault="00276ED4" w:rsidP="002F75D4">
      <w:pPr>
        <w:spacing w:after="240" w:line="360" w:lineRule="auto"/>
        <w:jc w:val="both"/>
        <w:rPr>
          <w:rFonts w:ascii="Arial" w:hAnsi="Arial" w:cs="Arial"/>
        </w:rPr>
      </w:pPr>
      <w:r w:rsidRPr="00380273">
        <w:rPr>
          <w:rFonts w:ascii="Arial" w:hAnsi="Arial" w:cs="Arial"/>
        </w:rPr>
        <w:t>Obálka</w:t>
      </w:r>
      <w:r w:rsidR="00B228A2">
        <w:rPr>
          <w:rFonts w:ascii="Arial" w:hAnsi="Arial" w:cs="Arial"/>
        </w:rPr>
        <w:t>, resp. datová zpráva, obsahující žádost včetně požadovaných listin (příloh)</w:t>
      </w:r>
      <w:r w:rsidRPr="00380273">
        <w:rPr>
          <w:rFonts w:ascii="Arial" w:hAnsi="Arial" w:cs="Arial"/>
        </w:rPr>
        <w:t xml:space="preserve"> musí být označena slovy: „Neot</w:t>
      </w:r>
      <w:r w:rsidR="00CB1067">
        <w:rPr>
          <w:rFonts w:ascii="Arial" w:hAnsi="Arial" w:cs="Arial"/>
        </w:rPr>
        <w:t>e</w:t>
      </w:r>
      <w:r w:rsidRPr="00380273">
        <w:rPr>
          <w:rFonts w:ascii="Arial" w:hAnsi="Arial" w:cs="Arial"/>
        </w:rPr>
        <w:t>vírat“ a slovy „Výběrové řízení na služební místo</w:t>
      </w:r>
      <w:r w:rsidR="00223409">
        <w:rPr>
          <w:rFonts w:ascii="Arial" w:hAnsi="Arial" w:cs="Arial"/>
        </w:rPr>
        <w:t xml:space="preserve"> </w:t>
      </w:r>
      <w:r w:rsidR="00C12AEB">
        <w:rPr>
          <w:rFonts w:ascii="Arial" w:hAnsi="Arial" w:cs="Arial"/>
        </w:rPr>
        <w:t>vrchní referent</w:t>
      </w:r>
      <w:r w:rsidR="001F078D">
        <w:rPr>
          <w:rFonts w:ascii="Arial" w:hAnsi="Arial" w:cs="Arial"/>
        </w:rPr>
        <w:t>/</w:t>
      </w:r>
      <w:r w:rsidR="00B44613">
        <w:rPr>
          <w:rFonts w:ascii="Arial" w:hAnsi="Arial" w:cs="Arial"/>
        </w:rPr>
        <w:t>rada</w:t>
      </w:r>
      <w:r w:rsidR="00223409">
        <w:rPr>
          <w:rFonts w:ascii="Arial" w:hAnsi="Arial" w:cs="Arial"/>
        </w:rPr>
        <w:t xml:space="preserve"> </w:t>
      </w:r>
      <w:r w:rsidR="00EE6F47">
        <w:rPr>
          <w:rFonts w:ascii="Arial" w:hAnsi="Arial" w:cs="Arial"/>
        </w:rPr>
        <w:t xml:space="preserve"> oddělení </w:t>
      </w:r>
      <w:r w:rsidR="004B040A">
        <w:rPr>
          <w:rFonts w:ascii="Arial" w:hAnsi="Arial" w:cs="Arial"/>
        </w:rPr>
        <w:t>Kancelář náměstka ministra pro státní službu</w:t>
      </w:r>
      <w:r w:rsidR="00D1098C">
        <w:rPr>
          <w:rFonts w:ascii="Arial" w:hAnsi="Arial" w:cs="Arial"/>
        </w:rPr>
        <w:t xml:space="preserve"> – Č.j. MV-</w:t>
      </w:r>
      <w:r w:rsidR="006B4D06">
        <w:rPr>
          <w:rFonts w:ascii="Arial" w:hAnsi="Arial" w:cs="Arial"/>
        </w:rPr>
        <w:t>128535</w:t>
      </w:r>
      <w:r w:rsidR="00D80D20">
        <w:rPr>
          <w:rFonts w:ascii="Arial" w:hAnsi="Arial" w:cs="Arial"/>
        </w:rPr>
        <w:t>-2</w:t>
      </w:r>
      <w:r w:rsidR="002D1A82">
        <w:rPr>
          <w:rFonts w:ascii="Arial" w:hAnsi="Arial" w:cs="Arial"/>
        </w:rPr>
        <w:t>/OSK-2018</w:t>
      </w:r>
      <w:r w:rsidRPr="00380273">
        <w:rPr>
          <w:rFonts w:ascii="Arial" w:hAnsi="Arial" w:cs="Arial"/>
        </w:rPr>
        <w:t>“.</w:t>
      </w:r>
    </w:p>
    <w:p w:rsidR="00276ED4" w:rsidRPr="002F75D4" w:rsidRDefault="00D80D20" w:rsidP="002F75D4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Výběrového </w:t>
      </w:r>
      <w:r w:rsidR="00276ED4" w:rsidRPr="002F75D4">
        <w:rPr>
          <w:rFonts w:ascii="Arial" w:hAnsi="Arial" w:cs="Arial"/>
          <w:b/>
        </w:rPr>
        <w:t xml:space="preserve">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="00276ED4"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="00276ED4"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276ED4" w:rsidRPr="002F75D4">
        <w:rPr>
          <w:rFonts w:ascii="Arial" w:hAnsi="Arial" w:cs="Arial"/>
          <w:b/>
        </w:rPr>
        <w:t>, který:</w:t>
      </w:r>
    </w:p>
    <w:p w:rsidR="00276ED4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F33781" w:rsidRPr="00D1098C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D1098C">
        <w:rPr>
          <w:rFonts w:ascii="Arial" w:hAnsi="Arial" w:cs="Arial"/>
        </w:rPr>
        <w:t xml:space="preserve">je </w:t>
      </w:r>
      <w:r w:rsidR="00025B9F" w:rsidRPr="00D1098C">
        <w:rPr>
          <w:rFonts w:ascii="Arial" w:hAnsi="Arial" w:cs="Arial"/>
        </w:rPr>
        <w:t>státním občanem České republiky, občanem jiného členského státu Evropské unie nebo občanem státu, který je smluvním státem Dohody o Evropském hospodářském prostoru</w:t>
      </w:r>
      <w:r w:rsidR="00B228A2" w:rsidRPr="00D1098C">
        <w:rPr>
          <w:rFonts w:ascii="Arial" w:hAnsi="Arial" w:cs="Arial"/>
        </w:rPr>
        <w:t xml:space="preserve"> [§ 25 odst. 1 písm. a) zákona]</w:t>
      </w:r>
      <w:r w:rsidR="00FA1431" w:rsidRPr="00D1098C">
        <w:rPr>
          <w:rFonts w:ascii="Arial" w:hAnsi="Arial" w:cs="Arial"/>
        </w:rPr>
        <w:t>;</w:t>
      </w:r>
    </w:p>
    <w:p w:rsidR="008278D5" w:rsidRDefault="008278D5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153A84">
        <w:rPr>
          <w:rFonts w:ascii="Arial" w:hAnsi="Arial" w:cs="Arial"/>
        </w:rPr>
        <w:t xml:space="preserve">podle </w:t>
      </w:r>
      <w:r w:rsidR="00153A84" w:rsidRPr="00BE0997">
        <w:rPr>
          <w:rFonts w:ascii="Arial" w:hAnsi="Arial" w:cs="Arial"/>
        </w:rPr>
        <w:t xml:space="preserve">§ 26 odst. 1 věta první </w:t>
      </w:r>
      <w:r w:rsidR="00153A84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tj. </w:t>
      </w:r>
      <w:r w:rsidRPr="00BE0997">
        <w:rPr>
          <w:rFonts w:ascii="Arial" w:hAnsi="Arial" w:cs="Arial"/>
        </w:rPr>
        <w:t>průkaz</w:t>
      </w:r>
      <w:r w:rsidR="007525D0">
        <w:rPr>
          <w:rFonts w:ascii="Arial" w:hAnsi="Arial" w:cs="Arial"/>
        </w:rPr>
        <w:t>em</w:t>
      </w:r>
      <w:r w:rsidRPr="00BE0997">
        <w:rPr>
          <w:rFonts w:ascii="Arial" w:hAnsi="Arial" w:cs="Arial"/>
        </w:rPr>
        <w:t xml:space="preserve"> totožnosti nebo </w:t>
      </w:r>
      <w:r>
        <w:rPr>
          <w:rFonts w:ascii="Arial" w:hAnsi="Arial" w:cs="Arial"/>
        </w:rPr>
        <w:t>osvědčení</w:t>
      </w:r>
      <w:r w:rsidR="007525D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 státním občanství. Při </w:t>
      </w:r>
      <w:r w:rsidR="00153A84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153A84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pouze </w:t>
      </w:r>
      <w:r w:rsidR="00FA1431">
        <w:rPr>
          <w:rFonts w:ascii="Arial" w:hAnsi="Arial" w:cs="Arial"/>
        </w:rPr>
        <w:t xml:space="preserve">písemné </w:t>
      </w:r>
      <w:r>
        <w:rPr>
          <w:rFonts w:ascii="Arial" w:hAnsi="Arial" w:cs="Arial"/>
        </w:rPr>
        <w:t>čestné prohlášení</w:t>
      </w:r>
      <w:r w:rsidR="00FA1431">
        <w:rPr>
          <w:rFonts w:ascii="Arial" w:hAnsi="Arial" w:cs="Arial"/>
        </w:rPr>
        <w:t xml:space="preserve"> o státním občanství</w:t>
      </w:r>
      <w:r w:rsidR="00FB1375">
        <w:rPr>
          <w:rStyle w:val="Znakapoznpodarou"/>
          <w:rFonts w:ascii="Arial" w:hAnsi="Arial" w:cs="Arial"/>
        </w:rPr>
        <w:footnoteReference w:id="3"/>
      </w:r>
      <w:r w:rsidR="00ED671C">
        <w:rPr>
          <w:rFonts w:ascii="Arial" w:hAnsi="Arial" w:cs="Arial"/>
        </w:rPr>
        <w:t>;</w:t>
      </w:r>
      <w:r w:rsidR="00804330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uvedenou </w:t>
      </w:r>
      <w:r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Pr="00BE0997">
        <w:rPr>
          <w:rFonts w:ascii="Arial" w:hAnsi="Arial" w:cs="Arial"/>
        </w:rPr>
        <w:t xml:space="preserve"> </w:t>
      </w:r>
      <w:r w:rsidR="00CC35D5">
        <w:rPr>
          <w:rFonts w:ascii="Arial" w:hAnsi="Arial" w:cs="Arial"/>
        </w:rPr>
        <w:t xml:space="preserve">je žadatel </w:t>
      </w:r>
      <w:r w:rsidRPr="00BE0997">
        <w:rPr>
          <w:rFonts w:ascii="Arial" w:hAnsi="Arial" w:cs="Arial"/>
        </w:rPr>
        <w:t>v</w:t>
      </w:r>
      <w:r w:rsidR="00D44A1A">
        <w:rPr>
          <w:rFonts w:ascii="Arial" w:hAnsi="Arial" w:cs="Arial"/>
        </w:rPr>
        <w:t> </w:t>
      </w:r>
      <w:r w:rsidRPr="00BE0997">
        <w:rPr>
          <w:rFonts w:ascii="Arial" w:hAnsi="Arial" w:cs="Arial"/>
        </w:rPr>
        <w:t xml:space="preserve">takovém případě </w:t>
      </w:r>
      <w:r w:rsidR="00CC35D5">
        <w:rPr>
          <w:rFonts w:ascii="Arial" w:hAnsi="Arial" w:cs="Arial"/>
        </w:rPr>
        <w:t xml:space="preserve">povinen </w:t>
      </w:r>
      <w:r w:rsidR="00FA1431">
        <w:rPr>
          <w:rFonts w:ascii="Arial" w:hAnsi="Arial" w:cs="Arial"/>
        </w:rPr>
        <w:t>doložit</w:t>
      </w:r>
      <w:r w:rsidRPr="00BE0997">
        <w:rPr>
          <w:rFonts w:ascii="Arial" w:hAnsi="Arial" w:cs="Arial"/>
        </w:rPr>
        <w:t xml:space="preserve"> následně, nejpozději před konáním</w:t>
      </w:r>
      <w:r>
        <w:rPr>
          <w:rFonts w:ascii="Arial" w:hAnsi="Arial" w:cs="Arial"/>
        </w:rPr>
        <w:t xml:space="preserve"> pohovoru</w:t>
      </w:r>
      <w:r w:rsidR="00FA1431">
        <w:rPr>
          <w:rFonts w:ascii="Arial" w:hAnsi="Arial" w:cs="Arial"/>
        </w:rPr>
        <w:t>;</w:t>
      </w:r>
    </w:p>
    <w:p w:rsidR="00336923" w:rsidRPr="00D1098C" w:rsidRDefault="00336923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1098C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je plně svéprávný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4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je bezúhonný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D1098C" w:rsidRDefault="00FA1431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 xml:space="preserve"> evidence </w:t>
      </w:r>
      <w:r w:rsidRPr="006E1D7C">
        <w:rPr>
          <w:rFonts w:ascii="Arial" w:hAnsi="Arial" w:cs="Arial"/>
        </w:rPr>
        <w:t xml:space="preserve">Rejstříku trestů, který nesmí být </w:t>
      </w:r>
      <w:r w:rsidRPr="00496A45">
        <w:rPr>
          <w:rFonts w:ascii="Arial" w:hAnsi="Arial" w:cs="Arial"/>
        </w:rPr>
        <w:t>starší než 3 měsíce</w:t>
      </w:r>
      <w:r w:rsidR="00EE40B4" w:rsidRPr="00755FF6">
        <w:rPr>
          <w:rFonts w:ascii="Arial" w:hAnsi="Arial" w:cs="Arial"/>
        </w:rPr>
        <w:t xml:space="preserve">. </w:t>
      </w:r>
      <w:r w:rsidR="00EE40B4" w:rsidRPr="00D1098C">
        <w:rPr>
          <w:rFonts w:ascii="Arial" w:hAnsi="Arial" w:cs="Arial"/>
        </w:rPr>
        <w:t>Pokud žadatel do žádosti poskytne údaje nutné k obstarání výpisu z evidence Rejstříku trestů</w:t>
      </w:r>
      <w:r w:rsidR="00EE40B4" w:rsidRPr="00D1098C">
        <w:rPr>
          <w:rStyle w:val="Znakapoznpodarou"/>
          <w:rFonts w:ascii="Arial" w:hAnsi="Arial" w:cs="Arial"/>
        </w:rPr>
        <w:footnoteReference w:id="5"/>
      </w:r>
      <w:r w:rsidR="00EE40B4" w:rsidRPr="00D1098C">
        <w:rPr>
          <w:rFonts w:ascii="Arial" w:hAnsi="Arial" w:cs="Arial"/>
        </w:rPr>
        <w:t>, není již povinen výpis z evidence Rejstříku trestů</w:t>
      </w:r>
      <w:r w:rsidR="00755FF6" w:rsidRPr="00D1098C">
        <w:rPr>
          <w:rFonts w:ascii="Arial" w:hAnsi="Arial" w:cs="Arial"/>
        </w:rPr>
        <w:t xml:space="preserve"> doložit</w:t>
      </w:r>
      <w:r w:rsidR="00EE40B4" w:rsidRPr="00D1098C">
        <w:rPr>
          <w:rFonts w:ascii="Arial" w:hAnsi="Arial" w:cs="Arial"/>
        </w:rPr>
        <w:t xml:space="preserve">, neboť si </w:t>
      </w:r>
      <w:r w:rsidR="00755FF6" w:rsidRPr="00D1098C">
        <w:rPr>
          <w:rFonts w:ascii="Arial" w:hAnsi="Arial" w:cs="Arial"/>
        </w:rPr>
        <w:t xml:space="preserve">ho služební orgán </w:t>
      </w:r>
      <w:r w:rsidR="00EE40B4" w:rsidRPr="00D1098C">
        <w:rPr>
          <w:rFonts w:ascii="Arial" w:hAnsi="Arial" w:cs="Arial"/>
        </w:rPr>
        <w:t xml:space="preserve">vyžádá na základě poskytnutých údajů přímo od Rejstříku trestů. </w:t>
      </w:r>
    </w:p>
    <w:p w:rsidR="00F33781" w:rsidRPr="00D1098C" w:rsidRDefault="00EE40B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1098C">
        <w:rPr>
          <w:rFonts w:ascii="Arial" w:hAnsi="Arial" w:cs="Arial"/>
          <w:bCs/>
        </w:rPr>
        <w:t xml:space="preserve">Není-li žadatel státním občanem České republiky, je povinen doložit bezúhonnost </w:t>
      </w:r>
      <w:r w:rsidR="00FA1431" w:rsidRPr="00D1098C">
        <w:rPr>
          <w:rFonts w:ascii="Arial" w:hAnsi="Arial" w:cs="Arial"/>
          <w:bCs/>
        </w:rPr>
        <w:t>obdobným dokladem o bezúhonnosti</w:t>
      </w:r>
      <w:r w:rsidR="00FA1431" w:rsidRPr="00D1098C">
        <w:rPr>
          <w:rStyle w:val="Znakapoznpodarou"/>
          <w:rFonts w:ascii="Arial" w:hAnsi="Arial" w:cs="Arial"/>
          <w:bCs/>
        </w:rPr>
        <w:footnoteReference w:id="6"/>
      </w:r>
      <w:r w:rsidR="007525D0" w:rsidRPr="00D1098C">
        <w:rPr>
          <w:rFonts w:ascii="Arial" w:hAnsi="Arial" w:cs="Arial"/>
          <w:bCs/>
        </w:rPr>
        <w:t>;</w:t>
      </w:r>
      <w:r w:rsidR="00F33781" w:rsidRPr="00D1098C">
        <w:rPr>
          <w:rFonts w:ascii="Arial" w:hAnsi="Arial" w:cs="Arial"/>
        </w:rPr>
        <w:t xml:space="preserve">  </w:t>
      </w:r>
    </w:p>
    <w:p w:rsidR="008278D5" w:rsidRPr="00DD2AF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dosáhl </w:t>
      </w:r>
      <w:r>
        <w:rPr>
          <w:rFonts w:ascii="Arial" w:hAnsi="Arial" w:cs="Arial"/>
        </w:rPr>
        <w:t xml:space="preserve">vzdělání stanoveného zákonem pro toto služební místo </w:t>
      </w:r>
      <w:r w:rsidR="007525D0">
        <w:rPr>
          <w:rFonts w:ascii="Arial" w:hAnsi="Arial" w:cs="Arial"/>
        </w:rPr>
        <w:t>[</w:t>
      </w:r>
      <w:r>
        <w:rPr>
          <w:rFonts w:ascii="Arial" w:hAnsi="Arial" w:cs="Arial"/>
        </w:rPr>
        <w:t>§ 25 odst. 1 písm. e) zákona</w:t>
      </w:r>
      <w:r w:rsidR="007525D0">
        <w:rPr>
          <w:rFonts w:ascii="Arial" w:hAnsi="Arial" w:cs="Arial"/>
        </w:rPr>
        <w:t>]</w:t>
      </w:r>
      <w:r w:rsidR="006C7AEF">
        <w:rPr>
          <w:rFonts w:ascii="Arial" w:hAnsi="Arial" w:cs="Arial"/>
        </w:rPr>
        <w:t xml:space="preserve">, tj. </w:t>
      </w:r>
      <w:r w:rsidR="002145C7">
        <w:rPr>
          <w:rFonts w:ascii="Arial" w:hAnsi="Arial" w:cs="Arial"/>
        </w:rPr>
        <w:t xml:space="preserve">vyššího odborného vzdělání nebo vysokoškolského </w:t>
      </w:r>
      <w:r w:rsidRPr="00D1098C">
        <w:rPr>
          <w:rFonts w:ascii="Arial" w:hAnsi="Arial" w:cs="Arial"/>
        </w:rPr>
        <w:t>vzdělání</w:t>
      </w:r>
      <w:r w:rsidR="00755FF6" w:rsidRPr="00D1098C">
        <w:rPr>
          <w:rFonts w:ascii="Arial" w:hAnsi="Arial" w:cs="Arial"/>
        </w:rPr>
        <w:t xml:space="preserve"> získané</w:t>
      </w:r>
      <w:r w:rsidR="002145C7">
        <w:rPr>
          <w:rFonts w:ascii="Arial" w:hAnsi="Arial" w:cs="Arial"/>
        </w:rPr>
        <w:t>ho</w:t>
      </w:r>
      <w:r w:rsidR="00755FF6" w:rsidRPr="00D1098C">
        <w:rPr>
          <w:rFonts w:ascii="Arial" w:hAnsi="Arial" w:cs="Arial"/>
        </w:rPr>
        <w:t xml:space="preserve"> studiem</w:t>
      </w:r>
      <w:r w:rsidR="00DD2AF1">
        <w:rPr>
          <w:rFonts w:ascii="Arial" w:hAnsi="Arial" w:cs="Arial"/>
        </w:rPr>
        <w:t xml:space="preserve"> </w:t>
      </w:r>
      <w:r w:rsidR="00755FF6" w:rsidRPr="00D1098C">
        <w:rPr>
          <w:rFonts w:ascii="Arial" w:hAnsi="Arial" w:cs="Arial"/>
        </w:rPr>
        <w:t>v</w:t>
      </w:r>
      <w:r w:rsidR="009B0815">
        <w:rPr>
          <w:rFonts w:ascii="Arial" w:hAnsi="Arial" w:cs="Arial"/>
        </w:rPr>
        <w:t> </w:t>
      </w:r>
      <w:r w:rsidR="002D1A82" w:rsidRPr="00DD2AF1">
        <w:rPr>
          <w:rFonts w:ascii="Arial" w:hAnsi="Arial" w:cs="Arial"/>
        </w:rPr>
        <w:t>bakalářském</w:t>
      </w:r>
      <w:r w:rsidR="009B0815" w:rsidRPr="00DD2AF1">
        <w:rPr>
          <w:rFonts w:ascii="Arial" w:hAnsi="Arial" w:cs="Arial"/>
        </w:rPr>
        <w:t xml:space="preserve"> </w:t>
      </w:r>
      <w:r w:rsidR="00755FF6" w:rsidRPr="00DD2AF1">
        <w:rPr>
          <w:rFonts w:ascii="Arial" w:hAnsi="Arial" w:cs="Arial"/>
        </w:rPr>
        <w:t>studijním programu</w:t>
      </w:r>
      <w:r w:rsidR="007525D0" w:rsidRPr="00DD2AF1">
        <w:rPr>
          <w:rFonts w:ascii="Arial" w:hAnsi="Arial" w:cs="Arial"/>
        </w:rPr>
        <w:t>;</w:t>
      </w:r>
      <w:r w:rsidRPr="00DD2AF1">
        <w:rPr>
          <w:rFonts w:ascii="Arial" w:hAnsi="Arial" w:cs="Arial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="007525D0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tj. </w:t>
      </w:r>
      <w:r w:rsidR="007525D0">
        <w:rPr>
          <w:rFonts w:ascii="Arial" w:hAnsi="Arial" w:cs="Arial"/>
        </w:rPr>
        <w:t>originál</w:t>
      </w:r>
      <w:r w:rsidR="00D44A1A">
        <w:rPr>
          <w:rFonts w:ascii="Arial" w:hAnsi="Arial" w:cs="Arial"/>
        </w:rPr>
        <w:t>em</w:t>
      </w:r>
      <w:r w:rsidR="007525D0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>úředně ověřen</w:t>
      </w:r>
      <w:r w:rsidR="00D44A1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kopi</w:t>
      </w:r>
      <w:r w:rsidR="00D44A1A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dokladu o dosaženém vzdělání</w:t>
      </w:r>
      <w:r w:rsidR="007525D0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>(</w:t>
      </w:r>
      <w:r w:rsidRPr="00D1098C">
        <w:rPr>
          <w:rFonts w:ascii="Arial" w:hAnsi="Arial" w:cs="Arial"/>
        </w:rPr>
        <w:t>vysokoškolského diplomu</w:t>
      </w:r>
      <w:r w:rsidRPr="002F75D4">
        <w:rPr>
          <w:rFonts w:ascii="Arial" w:hAnsi="Arial" w:cs="Arial"/>
        </w:rPr>
        <w:t>)</w:t>
      </w:r>
      <w:r w:rsidR="00726ACB">
        <w:rPr>
          <w:rFonts w:ascii="Arial" w:hAnsi="Arial" w:cs="Arial"/>
        </w:rPr>
        <w:t>.</w:t>
      </w:r>
      <w:r w:rsidRPr="00BE0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Při</w:t>
      </w:r>
      <w:r w:rsidR="00DD494D">
        <w:rPr>
          <w:rFonts w:ascii="Arial" w:hAnsi="Arial" w:cs="Arial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7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8"/>
      </w:r>
      <w:r w:rsidR="0085428E">
        <w:rPr>
          <w:rFonts w:ascii="Arial" w:hAnsi="Arial" w:cs="Arial"/>
        </w:rPr>
        <w:t xml:space="preserve">. U nejvhodnějšího žadatele vybraného podle § 28 odst. 2 nebo 3 zákona služební orgán ověří splnění tohoto předpokladu zajištěním vstupní lékařské prohlídky podle </w:t>
      </w:r>
      <w:r w:rsidR="00955D8D">
        <w:rPr>
          <w:rFonts w:ascii="Arial" w:hAnsi="Arial" w:cs="Arial"/>
        </w:rPr>
        <w:t>zákona o specifických zdravotních</w:t>
      </w:r>
      <w:r w:rsidR="0085428E">
        <w:rPr>
          <w:rFonts w:ascii="Arial" w:hAnsi="Arial" w:cs="Arial"/>
        </w:rPr>
        <w:t xml:space="preserve"> službách</w:t>
      </w:r>
      <w:r w:rsidR="00C12AEB">
        <w:rPr>
          <w:rFonts w:ascii="Arial" w:hAnsi="Arial" w:cs="Arial"/>
        </w:rPr>
        <w:t>.</w:t>
      </w:r>
    </w:p>
    <w:p w:rsidR="003E630C" w:rsidRPr="001A4FB7" w:rsidRDefault="00D44EC6" w:rsidP="001A4FB7">
      <w:pPr>
        <w:spacing w:after="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K žádosti </w:t>
      </w:r>
      <w:r w:rsidR="00276ED4" w:rsidRPr="002F75D4">
        <w:rPr>
          <w:rFonts w:ascii="Arial" w:hAnsi="Arial" w:cs="Arial"/>
          <w:b/>
        </w:rPr>
        <w:t xml:space="preserve">dále </w:t>
      </w:r>
      <w:r w:rsidRPr="002F75D4">
        <w:rPr>
          <w:rFonts w:ascii="Arial" w:hAnsi="Arial" w:cs="Arial"/>
          <w:b/>
        </w:rPr>
        <w:t xml:space="preserve">žadatel </w:t>
      </w:r>
      <w:r w:rsidR="001A4FB7">
        <w:rPr>
          <w:rFonts w:ascii="Arial" w:hAnsi="Arial" w:cs="Arial"/>
          <w:b/>
        </w:rPr>
        <w:t xml:space="preserve">přiloží </w:t>
      </w:r>
      <w:r w:rsidR="00276ED4">
        <w:rPr>
          <w:rFonts w:ascii="Arial" w:hAnsi="Arial" w:cs="Arial"/>
        </w:rPr>
        <w:t>s</w:t>
      </w:r>
      <w:r w:rsidR="009B0815">
        <w:rPr>
          <w:rFonts w:ascii="Arial" w:hAnsi="Arial" w:cs="Arial"/>
        </w:rPr>
        <w:t>trukturovaný profesní životopis</w:t>
      </w:r>
      <w:r w:rsidR="00F273D4">
        <w:rPr>
          <w:rFonts w:ascii="Arial" w:hAnsi="Arial" w:cs="Arial"/>
        </w:rPr>
        <w:t>.</w:t>
      </w:r>
    </w:p>
    <w:p w:rsidR="00F26BFB" w:rsidRPr="00E82E22" w:rsidRDefault="00276AE8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  <w:r w:rsidRPr="00E82E22">
        <w:rPr>
          <w:rFonts w:ascii="Arial" w:eastAsiaTheme="minorEastAsia" w:hAnsi="Arial" w:cs="Arial"/>
          <w:b/>
          <w:lang w:eastAsia="cs-CZ"/>
        </w:rPr>
        <w:t>Mgr. Iva Hřebíková</w:t>
      </w:r>
    </w:p>
    <w:p w:rsidR="00276AE8" w:rsidRPr="00276AE8" w:rsidRDefault="00276AE8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  <w:r w:rsidRPr="00276AE8">
        <w:rPr>
          <w:rFonts w:ascii="Arial" w:eastAsiaTheme="minorEastAsia" w:hAnsi="Arial" w:cs="Arial"/>
          <w:lang w:eastAsia="cs-CZ"/>
        </w:rPr>
        <w:t xml:space="preserve">personální ředitelka </w:t>
      </w:r>
    </w:p>
    <w:p w:rsidR="00F26BFB" w:rsidRPr="00276AE8" w:rsidRDefault="00276AE8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  <w:r w:rsidRPr="00276AE8">
        <w:rPr>
          <w:rFonts w:ascii="Arial" w:eastAsiaTheme="minorEastAsia" w:hAnsi="Arial" w:cs="Arial"/>
          <w:lang w:eastAsia="cs-CZ"/>
        </w:rPr>
        <w:t>sekce pro státní službu</w:t>
      </w:r>
    </w:p>
    <w:sectPr w:rsidR="00F26BFB" w:rsidRPr="00276AE8" w:rsidSect="00C63B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59" w:rsidRDefault="00F20259" w:rsidP="00276ED4">
      <w:pPr>
        <w:spacing w:after="0" w:line="240" w:lineRule="auto"/>
      </w:pPr>
      <w:r>
        <w:separator/>
      </w:r>
    </w:p>
  </w:endnote>
  <w:endnote w:type="continuationSeparator" w:id="0">
    <w:p w:rsidR="00F20259" w:rsidRDefault="00F20259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221B31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59" w:rsidRDefault="00F20259" w:rsidP="00276ED4">
      <w:pPr>
        <w:spacing w:after="0" w:line="240" w:lineRule="auto"/>
      </w:pPr>
      <w:r>
        <w:separator/>
      </w:r>
    </w:p>
  </w:footnote>
  <w:footnote w:type="continuationSeparator" w:id="0">
    <w:p w:rsidR="00F20259" w:rsidRDefault="00F20259" w:rsidP="00276ED4">
      <w:pPr>
        <w:spacing w:after="0" w:line="240" w:lineRule="auto"/>
      </w:pPr>
      <w:r>
        <w:continuationSeparator/>
      </w:r>
    </w:p>
  </w:footnote>
  <w:footnote w:id="1">
    <w:p w:rsidR="002E6F98" w:rsidRPr="008E4B7F" w:rsidRDefault="002E6F98" w:rsidP="002E6F98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 xml:space="preserve">Informace o projektu Podpora profesionalizace a kvality státní služby a státní správy jsou uvedeny na stránkách </w:t>
      </w:r>
      <w:hyperlink r:id="rId1" w:history="1">
        <w:r>
          <w:rPr>
            <w:rStyle w:val="Hypertextovodkaz"/>
            <w:rFonts w:ascii="Arial" w:hAnsi="Arial" w:cs="Arial"/>
          </w:rPr>
          <w:t>www.statnisluzba.cz</w:t>
        </w:r>
      </w:hyperlink>
      <w:r>
        <w:rPr>
          <w:rFonts w:ascii="Arial" w:hAnsi="Arial" w:cs="Arial"/>
        </w:rPr>
        <w:t xml:space="preserve"> nebo přímo zde </w:t>
      </w:r>
      <w:hyperlink r:id="rId2" w:history="1">
        <w:r>
          <w:rPr>
            <w:rStyle w:val="Hypertextovodkaz"/>
            <w:rFonts w:ascii="Arial" w:hAnsi="Arial" w:cs="Arial"/>
          </w:rPr>
          <w:t>http://www.mvcr.cz/sluzba/clanek/podpora-profesionalizace-a-kvality-statni-sluzby-a-statni-spravy.aspx</w:t>
        </w:r>
      </w:hyperlink>
    </w:p>
  </w:footnote>
  <w:footnote w:id="2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r w:rsidRPr="00893C49">
        <w:rPr>
          <w:rFonts w:ascii="Arial" w:hAnsi="Arial" w:cs="Arial"/>
          <w:sz w:val="18"/>
          <w:szCs w:val="18"/>
        </w:rPr>
        <w:t xml:space="preserve">řílohu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3">
    <w:p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4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5">
    <w:p w:rsidR="00EE40B4" w:rsidRPr="00D1098C" w:rsidRDefault="00EE40B4" w:rsidP="00EE40B4">
      <w:pPr>
        <w:pStyle w:val="Textpoznpodarou"/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D1098C">
        <w:rPr>
          <w:rStyle w:val="Znakapoznpodarou"/>
          <w:rFonts w:ascii="Arial" w:hAnsi="Arial" w:cs="Arial"/>
          <w:sz w:val="18"/>
          <w:szCs w:val="18"/>
        </w:rPr>
        <w:footnoteRef/>
      </w:r>
      <w:r w:rsidRPr="00D1098C">
        <w:rPr>
          <w:rFonts w:ascii="Arial" w:hAnsi="Arial" w:cs="Arial"/>
          <w:sz w:val="18"/>
          <w:szCs w:val="18"/>
        </w:rPr>
        <w:t xml:space="preserve"> </w:t>
      </w:r>
      <w:r w:rsidRPr="00D1098C">
        <w:rPr>
          <w:rFonts w:ascii="Arial" w:hAnsi="Arial" w:cs="Arial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6">
    <w:p w:rsidR="00FA1431" w:rsidRPr="00D1098C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D1098C">
        <w:rPr>
          <w:rStyle w:val="Znakapoznpodarou"/>
          <w:rFonts w:ascii="Arial" w:hAnsi="Arial" w:cs="Arial"/>
          <w:sz w:val="18"/>
          <w:szCs w:val="18"/>
        </w:rPr>
        <w:footnoteRef/>
      </w:r>
      <w:r w:rsidRPr="00D1098C">
        <w:rPr>
          <w:rFonts w:ascii="Arial" w:hAnsi="Arial" w:cs="Arial"/>
          <w:sz w:val="18"/>
          <w:szCs w:val="18"/>
        </w:rPr>
        <w:t xml:space="preserve"> </w:t>
      </w:r>
      <w:r w:rsidRPr="00D1098C">
        <w:rPr>
          <w:rFonts w:ascii="Arial" w:hAnsi="Arial" w:cs="Arial"/>
          <w:sz w:val="18"/>
          <w:szCs w:val="18"/>
          <w:lang w:val="cs-CZ"/>
        </w:rPr>
        <w:t>Podle § 26 odst. 1 zákona j</w:t>
      </w:r>
      <w:r w:rsidRPr="00D1098C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="000444CB" w:rsidRPr="00D1098C">
        <w:rPr>
          <w:rFonts w:ascii="Arial" w:hAnsi="Arial" w:cs="Arial"/>
          <w:sz w:val="18"/>
          <w:szCs w:val="18"/>
          <w:lang w:val="cs-CZ"/>
        </w:rPr>
        <w:t> </w:t>
      </w:r>
      <w:r w:rsidRPr="00D1098C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D1098C">
        <w:rPr>
          <w:rFonts w:ascii="Arial" w:hAnsi="Arial" w:cs="Arial"/>
          <w:sz w:val="18"/>
          <w:szCs w:val="18"/>
          <w:lang w:val="cs-CZ"/>
        </w:rPr>
        <w:t> </w:t>
      </w:r>
      <w:r w:rsidRPr="00D1098C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7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8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25" w:rsidRDefault="004B20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C7092"/>
    <w:multiLevelType w:val="hybridMultilevel"/>
    <w:tmpl w:val="A9244472"/>
    <w:lvl w:ilvl="0" w:tplc="4FA83950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  <w:color w:val="C0504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7B25B4"/>
    <w:multiLevelType w:val="hybridMultilevel"/>
    <w:tmpl w:val="6CBA75C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D23E5"/>
    <w:multiLevelType w:val="hybridMultilevel"/>
    <w:tmpl w:val="79F41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7353BE"/>
    <w:multiLevelType w:val="hybridMultilevel"/>
    <w:tmpl w:val="CBCE4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F1905"/>
    <w:multiLevelType w:val="hybridMultilevel"/>
    <w:tmpl w:val="E21286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B671BA"/>
    <w:multiLevelType w:val="hybridMultilevel"/>
    <w:tmpl w:val="E632D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2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7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444CB"/>
    <w:rsid w:val="0004686D"/>
    <w:rsid w:val="00073FE5"/>
    <w:rsid w:val="00084E8E"/>
    <w:rsid w:val="00084FFE"/>
    <w:rsid w:val="00085A0B"/>
    <w:rsid w:val="000A227C"/>
    <w:rsid w:val="000D30E6"/>
    <w:rsid w:val="000E665F"/>
    <w:rsid w:val="000F2D84"/>
    <w:rsid w:val="000F6CE2"/>
    <w:rsid w:val="00107671"/>
    <w:rsid w:val="001219CA"/>
    <w:rsid w:val="00144156"/>
    <w:rsid w:val="00153A84"/>
    <w:rsid w:val="001560CB"/>
    <w:rsid w:val="00183CAD"/>
    <w:rsid w:val="001860AF"/>
    <w:rsid w:val="0019253D"/>
    <w:rsid w:val="0019445A"/>
    <w:rsid w:val="001A353E"/>
    <w:rsid w:val="001A4FB7"/>
    <w:rsid w:val="001B3D79"/>
    <w:rsid w:val="001D537E"/>
    <w:rsid w:val="001E49AA"/>
    <w:rsid w:val="001E5E7C"/>
    <w:rsid w:val="001F078D"/>
    <w:rsid w:val="0020247B"/>
    <w:rsid w:val="00203F7F"/>
    <w:rsid w:val="00210F0F"/>
    <w:rsid w:val="002145C7"/>
    <w:rsid w:val="002176E2"/>
    <w:rsid w:val="00221B31"/>
    <w:rsid w:val="00223409"/>
    <w:rsid w:val="0022346E"/>
    <w:rsid w:val="00240188"/>
    <w:rsid w:val="00242E6B"/>
    <w:rsid w:val="0027222A"/>
    <w:rsid w:val="00272336"/>
    <w:rsid w:val="0027343F"/>
    <w:rsid w:val="00276AE8"/>
    <w:rsid w:val="00276ED4"/>
    <w:rsid w:val="00281DAC"/>
    <w:rsid w:val="00282115"/>
    <w:rsid w:val="002B1EA2"/>
    <w:rsid w:val="002B410A"/>
    <w:rsid w:val="002D1A82"/>
    <w:rsid w:val="002E2A92"/>
    <w:rsid w:val="002E6F98"/>
    <w:rsid w:val="002F75D4"/>
    <w:rsid w:val="002F7691"/>
    <w:rsid w:val="003059FD"/>
    <w:rsid w:val="00333B19"/>
    <w:rsid w:val="00336923"/>
    <w:rsid w:val="003461DB"/>
    <w:rsid w:val="00363007"/>
    <w:rsid w:val="00363AEF"/>
    <w:rsid w:val="003822C6"/>
    <w:rsid w:val="00393240"/>
    <w:rsid w:val="003B5EAD"/>
    <w:rsid w:val="003B692B"/>
    <w:rsid w:val="003E4918"/>
    <w:rsid w:val="003E630C"/>
    <w:rsid w:val="00417DD3"/>
    <w:rsid w:val="004222BB"/>
    <w:rsid w:val="0043623A"/>
    <w:rsid w:val="0044040E"/>
    <w:rsid w:val="00450AA2"/>
    <w:rsid w:val="00452823"/>
    <w:rsid w:val="00487320"/>
    <w:rsid w:val="0049736B"/>
    <w:rsid w:val="004A254D"/>
    <w:rsid w:val="004B040A"/>
    <w:rsid w:val="004B2025"/>
    <w:rsid w:val="004C03D9"/>
    <w:rsid w:val="004C07B4"/>
    <w:rsid w:val="004C2BD3"/>
    <w:rsid w:val="004D04DF"/>
    <w:rsid w:val="004D3977"/>
    <w:rsid w:val="005250B5"/>
    <w:rsid w:val="00527A3A"/>
    <w:rsid w:val="00545139"/>
    <w:rsid w:val="005504EA"/>
    <w:rsid w:val="00550EF3"/>
    <w:rsid w:val="005544FC"/>
    <w:rsid w:val="005642B4"/>
    <w:rsid w:val="005C4DC4"/>
    <w:rsid w:val="005D0ECA"/>
    <w:rsid w:val="005E4B5E"/>
    <w:rsid w:val="005E7FC2"/>
    <w:rsid w:val="00601200"/>
    <w:rsid w:val="006060F0"/>
    <w:rsid w:val="0061716D"/>
    <w:rsid w:val="0064419A"/>
    <w:rsid w:val="00680B69"/>
    <w:rsid w:val="00683EF3"/>
    <w:rsid w:val="00690E83"/>
    <w:rsid w:val="006918D8"/>
    <w:rsid w:val="006943ED"/>
    <w:rsid w:val="006B4D06"/>
    <w:rsid w:val="006B60EB"/>
    <w:rsid w:val="006C7AEF"/>
    <w:rsid w:val="006D0359"/>
    <w:rsid w:val="006D4725"/>
    <w:rsid w:val="006F282E"/>
    <w:rsid w:val="00704EFE"/>
    <w:rsid w:val="0070778B"/>
    <w:rsid w:val="0071306A"/>
    <w:rsid w:val="00717AE8"/>
    <w:rsid w:val="00725D8B"/>
    <w:rsid w:val="00726ACB"/>
    <w:rsid w:val="0072766D"/>
    <w:rsid w:val="007525D0"/>
    <w:rsid w:val="00755FF6"/>
    <w:rsid w:val="00767D32"/>
    <w:rsid w:val="0078045D"/>
    <w:rsid w:val="00790C29"/>
    <w:rsid w:val="007A1C61"/>
    <w:rsid w:val="007A294E"/>
    <w:rsid w:val="007B30F5"/>
    <w:rsid w:val="007C1876"/>
    <w:rsid w:val="007E4D9B"/>
    <w:rsid w:val="007E5A22"/>
    <w:rsid w:val="00802564"/>
    <w:rsid w:val="008035A8"/>
    <w:rsid w:val="00804330"/>
    <w:rsid w:val="00821D6F"/>
    <w:rsid w:val="00823905"/>
    <w:rsid w:val="008278D5"/>
    <w:rsid w:val="008401A0"/>
    <w:rsid w:val="00853241"/>
    <w:rsid w:val="0085428E"/>
    <w:rsid w:val="00860641"/>
    <w:rsid w:val="00871E63"/>
    <w:rsid w:val="0087512E"/>
    <w:rsid w:val="008757FA"/>
    <w:rsid w:val="00893C49"/>
    <w:rsid w:val="008B6E3A"/>
    <w:rsid w:val="008C3B5F"/>
    <w:rsid w:val="008D697D"/>
    <w:rsid w:val="008D6D30"/>
    <w:rsid w:val="008E2CB6"/>
    <w:rsid w:val="008E6A0B"/>
    <w:rsid w:val="008F03B4"/>
    <w:rsid w:val="009043EE"/>
    <w:rsid w:val="00904A93"/>
    <w:rsid w:val="009062CC"/>
    <w:rsid w:val="0092136A"/>
    <w:rsid w:val="00932AB8"/>
    <w:rsid w:val="00955869"/>
    <w:rsid w:val="00955D8D"/>
    <w:rsid w:val="009803AE"/>
    <w:rsid w:val="0098143B"/>
    <w:rsid w:val="00982E4E"/>
    <w:rsid w:val="009A732F"/>
    <w:rsid w:val="009B0815"/>
    <w:rsid w:val="009D4C86"/>
    <w:rsid w:val="00A0294A"/>
    <w:rsid w:val="00A10E8C"/>
    <w:rsid w:val="00A121FC"/>
    <w:rsid w:val="00A34D3B"/>
    <w:rsid w:val="00A35665"/>
    <w:rsid w:val="00A37956"/>
    <w:rsid w:val="00A45581"/>
    <w:rsid w:val="00A63D07"/>
    <w:rsid w:val="00A813A7"/>
    <w:rsid w:val="00A8763A"/>
    <w:rsid w:val="00AA62C3"/>
    <w:rsid w:val="00AC085E"/>
    <w:rsid w:val="00AC2FB9"/>
    <w:rsid w:val="00B062C1"/>
    <w:rsid w:val="00B16633"/>
    <w:rsid w:val="00B170B6"/>
    <w:rsid w:val="00B228A2"/>
    <w:rsid w:val="00B233FD"/>
    <w:rsid w:val="00B25556"/>
    <w:rsid w:val="00B37818"/>
    <w:rsid w:val="00B41DD1"/>
    <w:rsid w:val="00B44613"/>
    <w:rsid w:val="00B50A93"/>
    <w:rsid w:val="00B63A65"/>
    <w:rsid w:val="00B74273"/>
    <w:rsid w:val="00B95806"/>
    <w:rsid w:val="00BB51E7"/>
    <w:rsid w:val="00BE0997"/>
    <w:rsid w:val="00BF2830"/>
    <w:rsid w:val="00C0487A"/>
    <w:rsid w:val="00C11E99"/>
    <w:rsid w:val="00C12AEB"/>
    <w:rsid w:val="00C31A8E"/>
    <w:rsid w:val="00C31ABB"/>
    <w:rsid w:val="00C42042"/>
    <w:rsid w:val="00C45FAE"/>
    <w:rsid w:val="00C468D9"/>
    <w:rsid w:val="00C63E1F"/>
    <w:rsid w:val="00C6606B"/>
    <w:rsid w:val="00C75DF2"/>
    <w:rsid w:val="00C9143D"/>
    <w:rsid w:val="00CB1067"/>
    <w:rsid w:val="00CB4D15"/>
    <w:rsid w:val="00CB6F58"/>
    <w:rsid w:val="00CC1916"/>
    <w:rsid w:val="00CC1F6E"/>
    <w:rsid w:val="00CC35D5"/>
    <w:rsid w:val="00CC64B2"/>
    <w:rsid w:val="00D1098C"/>
    <w:rsid w:val="00D169F9"/>
    <w:rsid w:val="00D44A1A"/>
    <w:rsid w:val="00D44EC6"/>
    <w:rsid w:val="00D563D0"/>
    <w:rsid w:val="00D773F0"/>
    <w:rsid w:val="00D80D20"/>
    <w:rsid w:val="00D81EC7"/>
    <w:rsid w:val="00D84757"/>
    <w:rsid w:val="00D85BE6"/>
    <w:rsid w:val="00DB439C"/>
    <w:rsid w:val="00DC47FE"/>
    <w:rsid w:val="00DD2AF1"/>
    <w:rsid w:val="00DD494D"/>
    <w:rsid w:val="00DD4FAA"/>
    <w:rsid w:val="00DD57AA"/>
    <w:rsid w:val="00DE00B9"/>
    <w:rsid w:val="00DE0518"/>
    <w:rsid w:val="00DE317A"/>
    <w:rsid w:val="00DF3DB3"/>
    <w:rsid w:val="00DF5C43"/>
    <w:rsid w:val="00E127A8"/>
    <w:rsid w:val="00E82E22"/>
    <w:rsid w:val="00E83CA5"/>
    <w:rsid w:val="00E9053D"/>
    <w:rsid w:val="00E95964"/>
    <w:rsid w:val="00EB07CA"/>
    <w:rsid w:val="00EC3A67"/>
    <w:rsid w:val="00ED671C"/>
    <w:rsid w:val="00ED7D96"/>
    <w:rsid w:val="00EE1577"/>
    <w:rsid w:val="00EE40B4"/>
    <w:rsid w:val="00EE6F47"/>
    <w:rsid w:val="00EE7511"/>
    <w:rsid w:val="00EF0347"/>
    <w:rsid w:val="00F040F0"/>
    <w:rsid w:val="00F20259"/>
    <w:rsid w:val="00F26BFB"/>
    <w:rsid w:val="00F273D4"/>
    <w:rsid w:val="00F33781"/>
    <w:rsid w:val="00F43722"/>
    <w:rsid w:val="00F515FA"/>
    <w:rsid w:val="00F65829"/>
    <w:rsid w:val="00F94686"/>
    <w:rsid w:val="00F94ECD"/>
    <w:rsid w:val="00FA1431"/>
    <w:rsid w:val="00FB0EB0"/>
    <w:rsid w:val="00FB1375"/>
    <w:rsid w:val="00FB415C"/>
    <w:rsid w:val="00FD4E39"/>
    <w:rsid w:val="00FE1398"/>
    <w:rsid w:val="00FE2EDD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6F9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8475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C12A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6F9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8475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C12A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vcr.cz/sluzba/clanek/podpora-profesionalizace-a-kvality-statni-sluzby-a-statni-spravy.aspx" TargetMode="External"/><Relationship Id="rId1" Type="http://schemas.openxmlformats.org/officeDocument/2006/relationships/hyperlink" Target="http://www.statnisluzb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69C4-18DE-46BE-A346-7CD2AC53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2</cp:revision>
  <cp:lastPrinted>2017-07-10T11:43:00Z</cp:lastPrinted>
  <dcterms:created xsi:type="dcterms:W3CDTF">2018-11-06T07:24:00Z</dcterms:created>
  <dcterms:modified xsi:type="dcterms:W3CDTF">2018-11-06T07:24:00Z</dcterms:modified>
</cp:coreProperties>
</file>