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FD2FB3">
        <w:rPr>
          <w:rFonts w:ascii="Arial" w:hAnsi="Arial" w:cs="Arial"/>
          <w:b/>
          <w:sz w:val="24"/>
          <w:szCs w:val="24"/>
        </w:rPr>
        <w:t>pro pracovní migraci I.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C37FA">
        <w:rPr>
          <w:rFonts w:ascii="Arial" w:hAnsi="Arial" w:cs="Arial"/>
        </w:rPr>
        <w:t xml:space="preserve">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7B3BAE">
        <w:rPr>
          <w:rFonts w:ascii="Arial" w:hAnsi="Arial" w:cs="Arial"/>
        </w:rPr>
        <w:t>521</w:t>
      </w:r>
      <w:r w:rsidR="00214D98">
        <w:rPr>
          <w:rFonts w:ascii="Arial" w:hAnsi="Arial" w:cs="Arial"/>
        </w:rPr>
        <w:t>40</w:t>
      </w:r>
      <w:r w:rsidR="00B02CD2">
        <w:rPr>
          <w:rFonts w:ascii="Arial" w:hAnsi="Arial" w:cs="Arial"/>
        </w:rPr>
        <w:t>-</w:t>
      </w:r>
      <w:r w:rsidR="00D065FE">
        <w:rPr>
          <w:rFonts w:ascii="Arial" w:hAnsi="Arial" w:cs="Arial"/>
        </w:rPr>
        <w:t>2</w:t>
      </w:r>
      <w:r w:rsidR="00B02CD2">
        <w:rPr>
          <w:rFonts w:ascii="Arial" w:hAnsi="Arial" w:cs="Arial"/>
        </w:rPr>
        <w:t>/</w:t>
      </w:r>
      <w:r>
        <w:rPr>
          <w:rFonts w:ascii="Arial" w:hAnsi="Arial" w:cs="Arial"/>
        </w:rPr>
        <w:t>SP-201</w:t>
      </w:r>
      <w:r w:rsidR="00A859AD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574F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Praha </w:t>
      </w:r>
      <w:r w:rsidR="00E0154A">
        <w:rPr>
          <w:rFonts w:ascii="Arial" w:hAnsi="Arial" w:cs="Arial"/>
        </w:rPr>
        <w:t>1</w:t>
      </w:r>
      <w:r w:rsidR="007B3BAE">
        <w:rPr>
          <w:rFonts w:ascii="Arial" w:hAnsi="Arial" w:cs="Arial"/>
        </w:rPr>
        <w:t>7</w:t>
      </w:r>
      <w:r w:rsidR="00A55452">
        <w:rPr>
          <w:rFonts w:ascii="Arial" w:hAnsi="Arial" w:cs="Arial"/>
        </w:rPr>
        <w:t xml:space="preserve">. </w:t>
      </w:r>
      <w:r w:rsidR="00501D32">
        <w:rPr>
          <w:rFonts w:ascii="Arial" w:hAnsi="Arial" w:cs="Arial"/>
        </w:rPr>
        <w:t>května</w:t>
      </w:r>
      <w:r w:rsidR="00A859AD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D065FE">
        <w:rPr>
          <w:rFonts w:ascii="Arial" w:hAnsi="Arial" w:cs="Arial"/>
          <w:b/>
          <w:color w:val="000000" w:themeColor="text1"/>
        </w:rPr>
        <w:t>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FD2FB3" w:rsidRPr="00FD2FB3">
        <w:rPr>
          <w:rFonts w:ascii="Arial" w:hAnsi="Arial" w:cs="Arial"/>
          <w:b/>
          <w:color w:val="000000" w:themeColor="text1"/>
        </w:rPr>
        <w:t>pro pracovní migraci I.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214D98">
        <w:rPr>
          <w:rFonts w:ascii="Arial" w:hAnsi="Arial" w:cs="Arial"/>
          <w:b/>
          <w:color w:val="000000" w:themeColor="text1"/>
        </w:rPr>
        <w:t>30357768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D065FE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FD2FB3">
        <w:rPr>
          <w:rFonts w:ascii="Arial" w:hAnsi="Arial" w:cs="Arial"/>
          <w:b/>
          <w:color w:val="000000" w:themeColor="text1"/>
        </w:rPr>
        <w:t>Brno</w:t>
      </w:r>
      <w:r w:rsidR="0057691E" w:rsidRPr="00D065FE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957418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501D32">
        <w:rPr>
          <w:rFonts w:ascii="Arial" w:hAnsi="Arial" w:cs="Arial"/>
          <w:b/>
          <w:color w:val="000000" w:themeColor="text1"/>
        </w:rPr>
        <w:t>srpen</w:t>
      </w:r>
      <w:r w:rsidR="00BE477C">
        <w:rPr>
          <w:rFonts w:ascii="Arial" w:hAnsi="Arial" w:cs="Arial"/>
          <w:b/>
          <w:color w:val="000000" w:themeColor="text1"/>
        </w:rPr>
        <w:t xml:space="preserve"> 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9C37FA">
        <w:rPr>
          <w:rFonts w:ascii="Arial" w:hAnsi="Arial" w:cs="Arial"/>
          <w:b/>
          <w:color w:val="000000" w:themeColor="text1"/>
        </w:rPr>
        <w:t>2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FD2FB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FD2FB3" w:rsidRPr="00FD2FB3">
        <w:rPr>
          <w:rFonts w:ascii="Arial" w:hAnsi="Arial" w:cs="Arial"/>
          <w:color w:val="000000" w:themeColor="text1"/>
        </w:rPr>
        <w:t>zajišťování administrativní agendy a organizace</w:t>
      </w:r>
      <w:r w:rsidR="00FD2FB3">
        <w:rPr>
          <w:rFonts w:ascii="Arial" w:hAnsi="Arial" w:cs="Arial"/>
          <w:color w:val="000000" w:themeColor="text1"/>
        </w:rPr>
        <w:t xml:space="preserve">; </w:t>
      </w:r>
      <w:r w:rsidR="00FD2FB3" w:rsidRPr="00FD2FB3">
        <w:rPr>
          <w:rFonts w:ascii="Arial" w:hAnsi="Arial" w:cs="Arial"/>
          <w:color w:val="000000" w:themeColor="text1"/>
        </w:rPr>
        <w:t>vedení správních řízení dle zákona č. 326/1999 Sb.,</w:t>
      </w:r>
      <w:r w:rsidR="00FD2FB3" w:rsidRPr="00FD2FB3">
        <w:t xml:space="preserve"> </w:t>
      </w:r>
      <w:r w:rsidR="00FD2FB3">
        <w:br/>
      </w:r>
      <w:r w:rsidR="00FD2FB3" w:rsidRPr="00FD2FB3">
        <w:rPr>
          <w:rFonts w:ascii="Arial" w:hAnsi="Arial" w:cs="Arial"/>
          <w:color w:val="000000" w:themeColor="text1"/>
        </w:rPr>
        <w:t>o pobytu cizinců na území České republiky, ve znění pozdějších předpisů</w:t>
      </w:r>
      <w:r w:rsidR="00FD2FB3">
        <w:rPr>
          <w:rFonts w:ascii="Arial" w:hAnsi="Arial" w:cs="Arial"/>
          <w:color w:val="000000" w:themeColor="text1"/>
        </w:rPr>
        <w:t xml:space="preserve">; </w:t>
      </w:r>
      <w:r w:rsidR="00FD2FB3" w:rsidRPr="00FD2FB3">
        <w:rPr>
          <w:rFonts w:ascii="Arial" w:hAnsi="Arial" w:cs="Arial"/>
          <w:color w:val="000000" w:themeColor="text1"/>
        </w:rPr>
        <w:t xml:space="preserve">komunikace </w:t>
      </w:r>
      <w:r w:rsidR="00FD2FB3">
        <w:rPr>
          <w:rFonts w:ascii="Arial" w:hAnsi="Arial" w:cs="Arial"/>
          <w:color w:val="000000" w:themeColor="text1"/>
        </w:rPr>
        <w:br/>
      </w:r>
      <w:r w:rsidR="00FD2FB3" w:rsidRPr="00FD2FB3">
        <w:rPr>
          <w:rFonts w:ascii="Arial" w:hAnsi="Arial" w:cs="Arial"/>
          <w:color w:val="000000" w:themeColor="text1"/>
        </w:rPr>
        <w:t>s dalšími orgány státní správy a dalšími</w:t>
      </w:r>
      <w:r w:rsidR="00FD2FB3">
        <w:rPr>
          <w:rFonts w:ascii="Arial" w:hAnsi="Arial" w:cs="Arial"/>
          <w:color w:val="000000" w:themeColor="text1"/>
        </w:rPr>
        <w:t xml:space="preserve"> </w:t>
      </w:r>
      <w:r w:rsidR="00FD2FB3" w:rsidRPr="00FD2FB3">
        <w:rPr>
          <w:rFonts w:ascii="Arial" w:hAnsi="Arial" w:cs="Arial"/>
          <w:color w:val="000000" w:themeColor="text1"/>
        </w:rPr>
        <w:t>subjekty</w:t>
      </w:r>
      <w:r w:rsidR="00FD2FB3">
        <w:rPr>
          <w:rFonts w:ascii="Arial" w:hAnsi="Arial" w:cs="Arial"/>
          <w:color w:val="000000" w:themeColor="text1"/>
        </w:rPr>
        <w:t xml:space="preserve">. </w:t>
      </w:r>
      <w:r w:rsidR="00A859AD">
        <w:rPr>
          <w:rFonts w:ascii="Arial" w:hAnsi="Arial" w:cs="Arial"/>
          <w:color w:val="000000" w:themeColor="text1"/>
        </w:rPr>
        <w:t>Pokročilá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D065FE">
        <w:rPr>
          <w:rFonts w:ascii="Arial" w:hAnsi="Arial" w:cs="Arial"/>
          <w:color w:val="000000" w:themeColor="text1"/>
        </w:rPr>
        <w:t xml:space="preserve"> </w:t>
      </w:r>
      <w:r w:rsidR="00CE079D">
        <w:rPr>
          <w:rFonts w:ascii="Arial" w:hAnsi="Arial" w:cs="Arial"/>
          <w:color w:val="000000" w:themeColor="text1"/>
        </w:rPr>
        <w:t xml:space="preserve">a </w:t>
      </w:r>
      <w:r w:rsidR="00220078">
        <w:rPr>
          <w:rFonts w:ascii="Arial" w:hAnsi="Arial" w:cs="Arial"/>
          <w:color w:val="000000" w:themeColor="text1"/>
        </w:rPr>
        <w:t xml:space="preserve">ASPI </w:t>
      </w:r>
      <w:r w:rsidR="00CE079D">
        <w:rPr>
          <w:rFonts w:ascii="Arial" w:hAnsi="Arial" w:cs="Arial"/>
          <w:color w:val="000000" w:themeColor="text1"/>
        </w:rPr>
        <w:t xml:space="preserve">jsou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D065FE">
        <w:rPr>
          <w:rFonts w:ascii="Arial" w:hAnsi="Arial" w:cs="Arial"/>
          <w:color w:val="000000" w:themeColor="text1"/>
        </w:rPr>
        <w:t>je</w:t>
      </w:r>
      <w:r w:rsidR="00BE477C">
        <w:rPr>
          <w:rFonts w:ascii="Arial" w:hAnsi="Arial" w:cs="Arial"/>
          <w:color w:val="000000" w:themeColor="text1"/>
        </w:rPr>
        <w:t xml:space="preserve"> vhodné</w:t>
      </w:r>
      <w:r w:rsidR="00D065FE">
        <w:rPr>
          <w:rFonts w:ascii="Arial" w:hAnsi="Arial" w:cs="Arial"/>
          <w:color w:val="000000" w:themeColor="text1"/>
        </w:rPr>
        <w:t xml:space="preserve"> </w:t>
      </w:r>
      <w:r w:rsidR="00574F2E">
        <w:rPr>
          <w:rFonts w:ascii="Arial" w:hAnsi="Arial" w:cs="Arial"/>
          <w:color w:val="000000" w:themeColor="text1"/>
        </w:rPr>
        <w:t xml:space="preserve">i </w:t>
      </w:r>
      <w:r w:rsidR="00D065FE">
        <w:rPr>
          <w:rFonts w:ascii="Arial" w:hAnsi="Arial" w:cs="Arial"/>
          <w:color w:val="000000" w:themeColor="text1"/>
        </w:rPr>
        <w:t xml:space="preserve">pro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E0154A">
        <w:rPr>
          <w:rFonts w:ascii="Arial" w:hAnsi="Arial" w:cs="Arial"/>
          <w:b/>
        </w:rPr>
        <w:t>2</w:t>
      </w:r>
      <w:r w:rsidR="007B3BAE">
        <w:rPr>
          <w:rFonts w:ascii="Arial" w:hAnsi="Arial" w:cs="Arial"/>
          <w:b/>
        </w:rPr>
        <w:t>8</w:t>
      </w:r>
      <w:r w:rsidR="00501D32">
        <w:rPr>
          <w:rFonts w:ascii="Arial" w:hAnsi="Arial" w:cs="Arial"/>
          <w:b/>
        </w:rPr>
        <w:t>. května</w:t>
      </w:r>
      <w:r w:rsidR="009C37FA">
        <w:rPr>
          <w:rFonts w:ascii="Arial" w:hAnsi="Arial" w:cs="Arial"/>
          <w:b/>
        </w:rPr>
        <w:t xml:space="preserve"> </w:t>
      </w:r>
      <w:r w:rsidR="0057691E">
        <w:rPr>
          <w:rFonts w:ascii="Arial" w:hAnsi="Arial" w:cs="Arial"/>
          <w:b/>
        </w:rPr>
        <w:t>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lastRenderedPageBreak/>
        <w:t>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FD2FB3" w:rsidRPr="00FD2FB3">
        <w:rPr>
          <w:rFonts w:ascii="Arial" w:hAnsi="Arial" w:cs="Arial"/>
          <w:b/>
          <w:color w:val="000000" w:themeColor="text1"/>
        </w:rPr>
        <w:t>pro pracovní migraci 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8D09F0">
        <w:rPr>
          <w:rFonts w:ascii="Arial" w:hAnsi="Arial" w:cs="Arial"/>
          <w:b/>
          <w:color w:val="000000" w:themeColor="text1"/>
        </w:rPr>
        <w:t xml:space="preserve"> </w:t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8F4F95">
        <w:rPr>
          <w:rFonts w:ascii="Arial" w:hAnsi="Arial" w:cs="Arial"/>
          <w:b/>
          <w:color w:val="000000" w:themeColor="text1"/>
        </w:rPr>
        <w:t xml:space="preserve"> </w:t>
      </w:r>
      <w:r w:rsidR="00574F2E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FD2FB3">
        <w:rPr>
          <w:rFonts w:ascii="Arial" w:hAnsi="Arial" w:cs="Arial"/>
          <w:b/>
          <w:color w:val="000000" w:themeColor="text1"/>
        </w:rPr>
        <w:t>3</w:t>
      </w:r>
      <w:r w:rsidR="007B3BAE">
        <w:rPr>
          <w:rFonts w:ascii="Arial" w:hAnsi="Arial" w:cs="Arial"/>
          <w:b/>
          <w:color w:val="000000" w:themeColor="text1"/>
        </w:rPr>
        <w:t>03577</w:t>
      </w:r>
      <w:r w:rsidR="00214D98">
        <w:rPr>
          <w:rFonts w:ascii="Arial" w:hAnsi="Arial" w:cs="Arial"/>
          <w:b/>
          <w:color w:val="000000" w:themeColor="text1"/>
        </w:rPr>
        <w:t>68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E0154A">
        <w:rPr>
          <w:rFonts w:ascii="Arial" w:hAnsi="Arial" w:cs="Arial"/>
          <w:b/>
          <w:color w:val="000000" w:themeColor="text1"/>
        </w:rPr>
        <w:t>5</w:t>
      </w:r>
      <w:r w:rsidR="007B3BAE">
        <w:rPr>
          <w:rFonts w:ascii="Arial" w:hAnsi="Arial" w:cs="Arial"/>
          <w:b/>
          <w:color w:val="000000" w:themeColor="text1"/>
        </w:rPr>
        <w:t>21</w:t>
      </w:r>
      <w:r w:rsidR="00214D98">
        <w:rPr>
          <w:rFonts w:ascii="Arial" w:hAnsi="Arial" w:cs="Arial"/>
          <w:b/>
          <w:color w:val="000000" w:themeColor="text1"/>
        </w:rPr>
        <w:t>40</w:t>
      </w:r>
      <w:r w:rsidR="009C37FA">
        <w:rPr>
          <w:rFonts w:ascii="Arial" w:hAnsi="Arial" w:cs="Arial"/>
          <w:b/>
          <w:color w:val="000000" w:themeColor="text1"/>
        </w:rPr>
        <w:t>-</w:t>
      </w:r>
      <w:r w:rsidR="00D065FE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A859AD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v</w:t>
      </w:r>
      <w:r w:rsidR="00946F90">
        <w:rPr>
          <w:rFonts w:ascii="Arial" w:hAnsi="Arial" w:cs="Arial"/>
          <w:color w:val="000000" w:themeColor="text1"/>
        </w:rPr>
        <w:t xml:space="preserve">  </w:t>
      </w:r>
      <w:r w:rsidR="00755FF6" w:rsidRPr="00980A06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</w:t>
      </w:r>
      <w:r>
        <w:rPr>
          <w:rFonts w:ascii="Arial" w:hAnsi="Arial" w:cs="Arial"/>
        </w:rPr>
        <w:lastRenderedPageBreak/>
        <w:t xml:space="preserve">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9C37F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9C37F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>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065FE" w:rsidRDefault="00D065FE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03BBC" w:rsidRDefault="00003BBC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03BBC" w:rsidRDefault="00003BBC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lastRenderedPageBreak/>
        <w:t xml:space="preserve">Bližší informace poskytne: </w:t>
      </w:r>
    </w:p>
    <w:p w:rsidR="00FD2FB3" w:rsidRPr="00FD2FB3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 xml:space="preserve">Bc. Marcela Slaninová  </w:t>
      </w:r>
    </w:p>
    <w:p w:rsidR="00FD2FB3" w:rsidRPr="00FD2FB3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>odbor personální</w:t>
      </w:r>
    </w:p>
    <w:p w:rsidR="00FD2FB3" w:rsidRPr="00FD2FB3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>tel.: +420 974 833 292</w:t>
      </w:r>
    </w:p>
    <w:p w:rsidR="00574F2E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E243F6">
          <w:rPr>
            <w:rStyle w:val="Hypertextovodkaz"/>
            <w:rFonts w:ascii="Arial" w:hAnsi="Arial" w:cs="Arial"/>
          </w:rPr>
          <w:t>marcela.slaninova@mvcr.cz</w:t>
        </w:r>
      </w:hyperlink>
    </w:p>
    <w:p w:rsidR="00201A97" w:rsidRPr="00033C70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69" w:rsidRDefault="00AC7369" w:rsidP="00276ED4">
      <w:pPr>
        <w:spacing w:after="0" w:line="240" w:lineRule="auto"/>
      </w:pPr>
      <w:r>
        <w:separator/>
      </w:r>
    </w:p>
  </w:endnote>
  <w:endnote w:type="continuationSeparator" w:id="0">
    <w:p w:rsidR="00AC7369" w:rsidRDefault="00AC736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14D98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69" w:rsidRDefault="00AC7369" w:rsidP="00276ED4">
      <w:pPr>
        <w:spacing w:after="0" w:line="240" w:lineRule="auto"/>
      </w:pPr>
      <w:r>
        <w:separator/>
      </w:r>
    </w:p>
  </w:footnote>
  <w:footnote w:type="continuationSeparator" w:id="0">
    <w:p w:rsidR="00AC7369" w:rsidRDefault="00AC7369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03BBC"/>
    <w:rsid w:val="00020A4B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7818"/>
    <w:rsid w:val="000A227C"/>
    <w:rsid w:val="000C26B0"/>
    <w:rsid w:val="000C403B"/>
    <w:rsid w:val="000D30E6"/>
    <w:rsid w:val="000D6320"/>
    <w:rsid w:val="000E665F"/>
    <w:rsid w:val="000F17FA"/>
    <w:rsid w:val="000F2D84"/>
    <w:rsid w:val="001219CA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201A97"/>
    <w:rsid w:val="00203F7F"/>
    <w:rsid w:val="00210F0F"/>
    <w:rsid w:val="00214D98"/>
    <w:rsid w:val="00220078"/>
    <w:rsid w:val="0022346E"/>
    <w:rsid w:val="00240188"/>
    <w:rsid w:val="00242E6B"/>
    <w:rsid w:val="00243471"/>
    <w:rsid w:val="00272336"/>
    <w:rsid w:val="0027343F"/>
    <w:rsid w:val="00276ED4"/>
    <w:rsid w:val="00282115"/>
    <w:rsid w:val="002850A8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2AAE"/>
    <w:rsid w:val="003B692B"/>
    <w:rsid w:val="003D0150"/>
    <w:rsid w:val="003D29E5"/>
    <w:rsid w:val="003D57A9"/>
    <w:rsid w:val="003E630C"/>
    <w:rsid w:val="00417DD3"/>
    <w:rsid w:val="0043623A"/>
    <w:rsid w:val="0044040E"/>
    <w:rsid w:val="004719BA"/>
    <w:rsid w:val="004730BC"/>
    <w:rsid w:val="004B2025"/>
    <w:rsid w:val="004C03D9"/>
    <w:rsid w:val="004C07B4"/>
    <w:rsid w:val="004C5FB5"/>
    <w:rsid w:val="00501D32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4F2E"/>
    <w:rsid w:val="0057691E"/>
    <w:rsid w:val="00595830"/>
    <w:rsid w:val="005A2AFB"/>
    <w:rsid w:val="005C23D9"/>
    <w:rsid w:val="005C4DC4"/>
    <w:rsid w:val="005D033D"/>
    <w:rsid w:val="005E4B5E"/>
    <w:rsid w:val="005E7FC2"/>
    <w:rsid w:val="005F4C55"/>
    <w:rsid w:val="005F77C6"/>
    <w:rsid w:val="005F7812"/>
    <w:rsid w:val="006030B1"/>
    <w:rsid w:val="006060F0"/>
    <w:rsid w:val="0061233E"/>
    <w:rsid w:val="0061716D"/>
    <w:rsid w:val="00631632"/>
    <w:rsid w:val="00635C0D"/>
    <w:rsid w:val="00635CA7"/>
    <w:rsid w:val="0064419A"/>
    <w:rsid w:val="00682801"/>
    <w:rsid w:val="006C0897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236E"/>
    <w:rsid w:val="0078625E"/>
    <w:rsid w:val="00787377"/>
    <w:rsid w:val="007900F2"/>
    <w:rsid w:val="00790ADF"/>
    <w:rsid w:val="007A1C61"/>
    <w:rsid w:val="007A294E"/>
    <w:rsid w:val="007B30F5"/>
    <w:rsid w:val="007B3BAE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93C49"/>
    <w:rsid w:val="00895346"/>
    <w:rsid w:val="008B3AD8"/>
    <w:rsid w:val="008C3B5F"/>
    <w:rsid w:val="008D09F0"/>
    <w:rsid w:val="008E1C4D"/>
    <w:rsid w:val="008E6A0B"/>
    <w:rsid w:val="008F4F95"/>
    <w:rsid w:val="009043EE"/>
    <w:rsid w:val="009062CC"/>
    <w:rsid w:val="0092136A"/>
    <w:rsid w:val="00946F90"/>
    <w:rsid w:val="00955869"/>
    <w:rsid w:val="00957418"/>
    <w:rsid w:val="00972AB1"/>
    <w:rsid w:val="00980A06"/>
    <w:rsid w:val="00982E4E"/>
    <w:rsid w:val="00984A35"/>
    <w:rsid w:val="009A446B"/>
    <w:rsid w:val="009A732F"/>
    <w:rsid w:val="009C37FA"/>
    <w:rsid w:val="009D16A9"/>
    <w:rsid w:val="009D448E"/>
    <w:rsid w:val="009D4C86"/>
    <w:rsid w:val="009D7016"/>
    <w:rsid w:val="009E4EC8"/>
    <w:rsid w:val="00A0294A"/>
    <w:rsid w:val="00A10E8C"/>
    <w:rsid w:val="00A1501D"/>
    <w:rsid w:val="00A34D3B"/>
    <w:rsid w:val="00A500FE"/>
    <w:rsid w:val="00A51B47"/>
    <w:rsid w:val="00A55452"/>
    <w:rsid w:val="00A63D07"/>
    <w:rsid w:val="00A813A7"/>
    <w:rsid w:val="00A81D00"/>
    <w:rsid w:val="00A8407C"/>
    <w:rsid w:val="00A859AD"/>
    <w:rsid w:val="00A8763A"/>
    <w:rsid w:val="00AC085E"/>
    <w:rsid w:val="00AC1D26"/>
    <w:rsid w:val="00AC276D"/>
    <w:rsid w:val="00AC2FB9"/>
    <w:rsid w:val="00AC7369"/>
    <w:rsid w:val="00AD4A01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632FB"/>
    <w:rsid w:val="00B63A65"/>
    <w:rsid w:val="00B74273"/>
    <w:rsid w:val="00B92BE4"/>
    <w:rsid w:val="00B95806"/>
    <w:rsid w:val="00BE0997"/>
    <w:rsid w:val="00BE477C"/>
    <w:rsid w:val="00BE5C44"/>
    <w:rsid w:val="00C0487A"/>
    <w:rsid w:val="00C11E99"/>
    <w:rsid w:val="00C2028E"/>
    <w:rsid w:val="00C31A8E"/>
    <w:rsid w:val="00C57A25"/>
    <w:rsid w:val="00C63E1F"/>
    <w:rsid w:val="00C742D6"/>
    <w:rsid w:val="00C75DF2"/>
    <w:rsid w:val="00C8078F"/>
    <w:rsid w:val="00C91D1D"/>
    <w:rsid w:val="00C94239"/>
    <w:rsid w:val="00CA3E14"/>
    <w:rsid w:val="00CB1067"/>
    <w:rsid w:val="00CB4D15"/>
    <w:rsid w:val="00CB6F58"/>
    <w:rsid w:val="00CC35D5"/>
    <w:rsid w:val="00CC584E"/>
    <w:rsid w:val="00CE079D"/>
    <w:rsid w:val="00D065FE"/>
    <w:rsid w:val="00D10967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0154A"/>
    <w:rsid w:val="00E127A8"/>
    <w:rsid w:val="00E17546"/>
    <w:rsid w:val="00E35A68"/>
    <w:rsid w:val="00E71FA8"/>
    <w:rsid w:val="00EB07CA"/>
    <w:rsid w:val="00EB3537"/>
    <w:rsid w:val="00EB5034"/>
    <w:rsid w:val="00ED012C"/>
    <w:rsid w:val="00EE1577"/>
    <w:rsid w:val="00EE40B4"/>
    <w:rsid w:val="00F040F0"/>
    <w:rsid w:val="00F26BFB"/>
    <w:rsid w:val="00F33781"/>
    <w:rsid w:val="00F37E89"/>
    <w:rsid w:val="00F43722"/>
    <w:rsid w:val="00F515FA"/>
    <w:rsid w:val="00F65829"/>
    <w:rsid w:val="00F94686"/>
    <w:rsid w:val="00F94ECD"/>
    <w:rsid w:val="00FA1431"/>
    <w:rsid w:val="00FB1375"/>
    <w:rsid w:val="00FB415C"/>
    <w:rsid w:val="00FC4AE2"/>
    <w:rsid w:val="00FD2FB3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cela.slanin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F319-30D1-4E70-882E-10C8682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76</cp:revision>
  <cp:lastPrinted>2018-05-15T05:22:00Z</cp:lastPrinted>
  <dcterms:created xsi:type="dcterms:W3CDTF">2017-07-10T12:08:00Z</dcterms:created>
  <dcterms:modified xsi:type="dcterms:W3CDTF">2018-05-15T05:22:00Z</dcterms:modified>
</cp:coreProperties>
</file>