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 w:rsidR="00D572EA">
        <w:rPr>
          <w:rFonts w:ascii="Arial" w:hAnsi="Arial" w:cs="Arial"/>
          <w:b/>
          <w:sz w:val="28"/>
          <w:szCs w:val="28"/>
          <w:u w:val="none"/>
        </w:rPr>
        <w:t xml:space="preserve">, </w:t>
      </w:r>
      <w:r w:rsidR="00D572EA" w:rsidRPr="000452AD">
        <w:rPr>
          <w:rFonts w:ascii="Arial" w:hAnsi="Arial" w:cs="Arial"/>
          <w:b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0452AD" w:rsidRDefault="007E1DB2" w:rsidP="0078396D">
      <w:pPr>
        <w:ind w:left="360"/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Vzor obecně závazné vyhlášky obce</w:t>
      </w:r>
      <w:r w:rsidR="0078396D">
        <w:rPr>
          <w:rFonts w:ascii="Arial" w:hAnsi="Arial" w:cs="Arial"/>
          <w:b/>
          <w:color w:val="333399"/>
          <w:sz w:val="26"/>
          <w:szCs w:val="26"/>
        </w:rPr>
        <w:t>,</w:t>
      </w:r>
      <w:r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78396D" w:rsidRPr="0078396D">
        <w:rPr>
          <w:rFonts w:ascii="Arial" w:hAnsi="Arial" w:cs="Arial"/>
          <w:b/>
          <w:color w:val="333399"/>
          <w:sz w:val="26"/>
          <w:szCs w:val="26"/>
        </w:rPr>
        <w:t>kterou se stanoví ceny stavebních pozemků  v cenové mapě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AF2A34" w:rsidRPr="0047068F" w:rsidRDefault="00AF2A34" w:rsidP="00AF2A34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OBEC/</w:t>
      </w:r>
      <w:r w:rsidRPr="00E00E61">
        <w:rPr>
          <w:rFonts w:ascii="Arial" w:hAnsi="Arial" w:cs="Arial"/>
          <w:b/>
          <w:bCs/>
          <w:color w:val="2E74B5"/>
        </w:rPr>
        <w:t>MĚSTO/MĚSTYS</w:t>
      </w:r>
      <w:r w:rsidRPr="0047068F">
        <w:rPr>
          <w:rFonts w:ascii="Arial" w:hAnsi="Arial" w:cs="Arial"/>
          <w:b/>
          <w:bCs/>
        </w:rPr>
        <w:t xml:space="preserve"> ……………….</w:t>
      </w:r>
    </w:p>
    <w:p w:rsidR="00AF2A34" w:rsidRPr="0047068F" w:rsidRDefault="00AF2A34" w:rsidP="00AF2A34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Pr="0047068F">
        <w:rPr>
          <w:rFonts w:ascii="Arial" w:hAnsi="Arial" w:cs="Arial"/>
          <w:b/>
        </w:rPr>
        <w:t>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)……….</w:t>
      </w:r>
    </w:p>
    <w:p w:rsidR="00AF2A34" w:rsidRPr="0047068F" w:rsidRDefault="00AF2A34" w:rsidP="00AF2A34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>Obecně závazná vyhláška obce (</w:t>
      </w:r>
      <w:r w:rsidRPr="0047068F">
        <w:rPr>
          <w:rFonts w:ascii="Arial" w:hAnsi="Arial" w:cs="Arial"/>
          <w:b/>
          <w:color w:val="0070C0"/>
        </w:rPr>
        <w:t>města, městyse</w:t>
      </w:r>
      <w:r w:rsidRPr="0047068F">
        <w:rPr>
          <w:rFonts w:ascii="Arial" w:hAnsi="Arial" w:cs="Arial"/>
          <w:b/>
        </w:rPr>
        <w:t>),</w:t>
      </w:r>
    </w:p>
    <w:p w:rsidR="00AF2A34" w:rsidRDefault="00AF2A34" w:rsidP="0078396D">
      <w:pPr>
        <w:jc w:val="center"/>
        <w:rPr>
          <w:rFonts w:ascii="Arial" w:hAnsi="Arial" w:cs="Arial"/>
          <w:b/>
          <w:sz w:val="22"/>
          <w:szCs w:val="22"/>
        </w:rPr>
      </w:pPr>
    </w:p>
    <w:p w:rsidR="0078396D" w:rsidRPr="0078396D" w:rsidRDefault="0078396D" w:rsidP="0078396D">
      <w:pPr>
        <w:jc w:val="center"/>
        <w:rPr>
          <w:rFonts w:ascii="Arial" w:hAnsi="Arial" w:cs="Arial"/>
          <w:b/>
          <w:sz w:val="22"/>
          <w:szCs w:val="22"/>
        </w:rPr>
      </w:pPr>
      <w:r w:rsidRPr="0078396D">
        <w:rPr>
          <w:rFonts w:ascii="Arial" w:hAnsi="Arial" w:cs="Arial"/>
          <w:b/>
          <w:sz w:val="22"/>
          <w:szCs w:val="22"/>
        </w:rPr>
        <w:t>kterou se vydává cenová mapa stavebních pozemků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Zastupitelstvo obce </w:t>
      </w:r>
      <w:r w:rsidR="001B49F5">
        <w:rPr>
          <w:rFonts w:ascii="Arial" w:hAnsi="Arial" w:cs="Arial"/>
          <w:sz w:val="22"/>
          <w:szCs w:val="22"/>
        </w:rPr>
        <w:t>(</w:t>
      </w:r>
      <w:r w:rsidR="001B49F5" w:rsidRPr="000B4D44">
        <w:rPr>
          <w:rFonts w:ascii="Arial" w:hAnsi="Arial" w:cs="Arial"/>
          <w:color w:val="0070C0"/>
          <w:sz w:val="22"/>
          <w:szCs w:val="22"/>
        </w:rPr>
        <w:t>města, městyse</w:t>
      </w:r>
      <w:r w:rsidR="001B49F5">
        <w:rPr>
          <w:rFonts w:ascii="Arial" w:hAnsi="Arial" w:cs="Arial"/>
          <w:sz w:val="22"/>
          <w:szCs w:val="22"/>
        </w:rPr>
        <w:t xml:space="preserve">) </w:t>
      </w:r>
      <w:r w:rsidRPr="0078396D">
        <w:rPr>
          <w:rFonts w:ascii="Arial" w:hAnsi="Arial" w:cs="Arial"/>
          <w:sz w:val="22"/>
          <w:szCs w:val="22"/>
        </w:rPr>
        <w:t xml:space="preserve">…… se na svém zasedání dne ……, usnesením č. … usneslo vydat na základě § 33 odst. 2 zákona č. 151/1997 Sb., o oceňování majetku </w:t>
      </w:r>
      <w:r w:rsidR="00F258A2">
        <w:rPr>
          <w:rFonts w:ascii="Arial" w:hAnsi="Arial" w:cs="Arial"/>
          <w:sz w:val="22"/>
          <w:szCs w:val="22"/>
        </w:rPr>
        <w:br/>
      </w:r>
      <w:r w:rsidRPr="0078396D">
        <w:rPr>
          <w:rFonts w:ascii="Arial" w:hAnsi="Arial" w:cs="Arial"/>
          <w:sz w:val="22"/>
          <w:szCs w:val="22"/>
        </w:rPr>
        <w:t>a o změně některých zákonů (zákon o oceňování majetku), ve znění po</w:t>
      </w:r>
      <w:r w:rsidR="00113D39">
        <w:rPr>
          <w:rFonts w:ascii="Arial" w:hAnsi="Arial" w:cs="Arial"/>
          <w:sz w:val="22"/>
          <w:szCs w:val="22"/>
        </w:rPr>
        <w:t xml:space="preserve">zdějších předpisů, </w:t>
      </w:r>
      <w:r w:rsidR="00F258A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113D39">
        <w:rPr>
          <w:rFonts w:ascii="Arial" w:hAnsi="Arial" w:cs="Arial"/>
          <w:sz w:val="22"/>
          <w:szCs w:val="22"/>
        </w:rPr>
        <w:t>a v souladu</w:t>
      </w:r>
      <w:r w:rsidRPr="0078396D">
        <w:rPr>
          <w:rFonts w:ascii="Arial" w:hAnsi="Arial" w:cs="Arial"/>
          <w:sz w:val="22"/>
          <w:szCs w:val="22"/>
        </w:rPr>
        <w:t xml:space="preserve"> s § 10 písmeno d), a § 84 odst. 2 písm. h) zákona č. 128/2000 Sb., o obcích (obecní zřízení), ve znění pozdějších předpisů, tuto obecně závaznou vyhlášku:</w:t>
      </w:r>
      <w:r w:rsidRPr="0078396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8396D" w:rsidRPr="0078396D" w:rsidRDefault="0078396D" w:rsidP="0078396D">
      <w:pPr>
        <w:pStyle w:val="Nadpis2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Nadpis1"/>
        <w:jc w:val="center"/>
        <w:rPr>
          <w:sz w:val="22"/>
          <w:szCs w:val="22"/>
        </w:rPr>
      </w:pPr>
      <w:r w:rsidRPr="0078396D">
        <w:rPr>
          <w:sz w:val="22"/>
          <w:szCs w:val="22"/>
        </w:rPr>
        <w:t>Čl. 1</w:t>
      </w:r>
    </w:p>
    <w:p w:rsidR="0078396D" w:rsidRPr="0078396D" w:rsidRDefault="0078396D" w:rsidP="0078396D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K ocenění stavebních pozemků se vydává pro území obce cenová mapa stavebních pozemků </w:t>
      </w:r>
      <w:r w:rsidRPr="0078396D">
        <w:rPr>
          <w:rFonts w:ascii="Arial" w:hAnsi="Arial" w:cs="Arial"/>
          <w:sz w:val="22"/>
          <w:szCs w:val="22"/>
          <w:vertAlign w:val="superscript"/>
        </w:rPr>
        <w:t>1)</w:t>
      </w:r>
      <w:r w:rsidRPr="0078396D">
        <w:rPr>
          <w:rFonts w:ascii="Arial" w:hAnsi="Arial" w:cs="Arial"/>
          <w:sz w:val="22"/>
          <w:szCs w:val="22"/>
        </w:rPr>
        <w:t xml:space="preserve"> (dále jen ”cenová mapa”). </w:t>
      </w: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8396D">
        <w:rPr>
          <w:rFonts w:ascii="Arial" w:hAnsi="Arial" w:cs="Arial"/>
          <w:b/>
          <w:bCs/>
          <w:sz w:val="22"/>
          <w:szCs w:val="22"/>
        </w:rPr>
        <w:t>Čl. 2</w:t>
      </w: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     </w:t>
      </w:r>
      <w:r w:rsidRPr="0078396D">
        <w:rPr>
          <w:rFonts w:ascii="Arial" w:hAnsi="Arial" w:cs="Arial"/>
          <w:sz w:val="22"/>
          <w:szCs w:val="22"/>
        </w:rPr>
        <w:tab/>
        <w:t>Pro aktualizaci této cenové mapy jsou prodávající při prodeji povinni zaslat Obecnímu úřadu …… informaci o sjednané ceně v Kč/m</w:t>
      </w:r>
      <w:r w:rsidRPr="0078396D">
        <w:rPr>
          <w:rFonts w:ascii="Arial" w:hAnsi="Arial" w:cs="Arial"/>
          <w:sz w:val="22"/>
          <w:szCs w:val="22"/>
          <w:vertAlign w:val="superscript"/>
        </w:rPr>
        <w:t>2</w:t>
      </w:r>
      <w:r w:rsidRPr="0078396D">
        <w:rPr>
          <w:rFonts w:ascii="Arial" w:hAnsi="Arial" w:cs="Arial"/>
          <w:sz w:val="22"/>
          <w:szCs w:val="22"/>
        </w:rPr>
        <w:t>, o parcelním čísle a názvu katastrálního území, v němž se prodaný stavební pozemek nachází.</w:t>
      </w:r>
    </w:p>
    <w:p w:rsidR="0078396D" w:rsidRPr="0078396D" w:rsidRDefault="0078396D" w:rsidP="0078396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8396D">
        <w:rPr>
          <w:rFonts w:ascii="Arial" w:hAnsi="Arial" w:cs="Arial"/>
          <w:b/>
          <w:bCs/>
          <w:sz w:val="22"/>
          <w:szCs w:val="22"/>
        </w:rPr>
        <w:t>Čl. 3</w:t>
      </w: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     </w:t>
      </w:r>
      <w:r w:rsidRPr="0078396D">
        <w:rPr>
          <w:rFonts w:ascii="Arial" w:hAnsi="Arial" w:cs="Arial"/>
          <w:sz w:val="22"/>
          <w:szCs w:val="22"/>
        </w:rPr>
        <w:tab/>
        <w:t xml:space="preserve">Cenová mapa v rozsahu.…mapových listů grafické části, zpracovaných </w:t>
      </w:r>
      <w:r w:rsidRPr="0078396D">
        <w:rPr>
          <w:rFonts w:ascii="Arial" w:hAnsi="Arial" w:cs="Arial"/>
          <w:sz w:val="22"/>
          <w:szCs w:val="22"/>
        </w:rPr>
        <w:br/>
        <w:t xml:space="preserve">na digitalizované katastrální mapě </w:t>
      </w:r>
      <w:r w:rsidRPr="0078396D">
        <w:rPr>
          <w:rFonts w:ascii="Arial" w:hAnsi="Arial" w:cs="Arial"/>
          <w:i/>
          <w:sz w:val="22"/>
          <w:szCs w:val="22"/>
        </w:rPr>
        <w:t>(uvést použitý druh mapy)</w:t>
      </w:r>
      <w:r w:rsidRPr="0078396D">
        <w:rPr>
          <w:rFonts w:ascii="Arial" w:hAnsi="Arial" w:cs="Arial"/>
          <w:sz w:val="22"/>
          <w:szCs w:val="22"/>
        </w:rPr>
        <w:t xml:space="preserve"> v měřítku 1:5000 nebo podrobnějším  a … stran textové části je přílohou této obecně závazné vyhlášky.</w:t>
      </w: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8396D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ab/>
        <w:t>Zrušuje se obecně závazná vyhláška č. …</w:t>
      </w:r>
      <w:r w:rsidRPr="0078396D">
        <w:rPr>
          <w:rFonts w:ascii="Arial" w:hAnsi="Arial" w:cs="Arial"/>
          <w:i/>
          <w:sz w:val="22"/>
          <w:szCs w:val="22"/>
        </w:rPr>
        <w:t>/</w:t>
      </w:r>
      <w:r w:rsidRPr="0078396D">
        <w:rPr>
          <w:rFonts w:ascii="Arial" w:hAnsi="Arial" w:cs="Arial"/>
          <w:sz w:val="22"/>
          <w:szCs w:val="22"/>
        </w:rPr>
        <w:t xml:space="preserve">… </w:t>
      </w:r>
      <w:r w:rsidRPr="00D572EA">
        <w:rPr>
          <w:rFonts w:ascii="Arial" w:hAnsi="Arial" w:cs="Arial"/>
          <w:i/>
          <w:color w:val="0070C0"/>
          <w:sz w:val="22"/>
          <w:szCs w:val="22"/>
        </w:rPr>
        <w:t>(uvede se přesný název zrušované obecně závazné vyhlášky)</w:t>
      </w:r>
      <w:r w:rsidR="00D572EA">
        <w:rPr>
          <w:rFonts w:ascii="Arial" w:hAnsi="Arial" w:cs="Arial"/>
          <w:sz w:val="22"/>
          <w:szCs w:val="22"/>
        </w:rPr>
        <w:t>.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78396D">
        <w:rPr>
          <w:rFonts w:ascii="Arial" w:hAnsi="Arial" w:cs="Arial"/>
          <w:b/>
          <w:bCs/>
          <w:sz w:val="22"/>
          <w:szCs w:val="22"/>
        </w:rPr>
        <w:lastRenderedPageBreak/>
        <w:t>Čl. 5</w:t>
      </w:r>
    </w:p>
    <w:p w:rsidR="009B05CF" w:rsidRPr="008D18AB" w:rsidRDefault="00A54CDE" w:rsidP="009B05CF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9B05CF"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9B05CF" w:rsidRDefault="009B05CF" w:rsidP="009B05C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86222A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9B05CF" w:rsidRDefault="009B05CF" w:rsidP="009B05CF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9B05CF" w:rsidRPr="008D18AB" w:rsidRDefault="009B05CF" w:rsidP="009B05CF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9B05CF" w:rsidRPr="00E836B1" w:rsidRDefault="009B05CF" w:rsidP="009B05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B05CF">
        <w:rPr>
          <w:rFonts w:ascii="Arial" w:hAnsi="Arial" w:cs="Arial"/>
          <w:sz w:val="22"/>
          <w:szCs w:val="22"/>
        </w:rPr>
        <w:t xml:space="preserve">Tato </w:t>
      </w:r>
      <w:r w:rsidR="0086222A">
        <w:rPr>
          <w:rFonts w:ascii="Arial" w:hAnsi="Arial" w:cs="Arial"/>
          <w:sz w:val="22"/>
          <w:szCs w:val="22"/>
        </w:rPr>
        <w:t xml:space="preserve">obecně závazná </w:t>
      </w:r>
      <w:r w:rsidRPr="009B05CF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9B05CF" w:rsidRDefault="009B05CF" w:rsidP="009B05C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B05CF" w:rsidRDefault="009B05CF" w:rsidP="0078396D">
      <w:pPr>
        <w:jc w:val="both"/>
        <w:rPr>
          <w:rFonts w:ascii="Arial" w:hAnsi="Arial" w:cs="Arial"/>
          <w:i/>
          <w:sz w:val="22"/>
          <w:szCs w:val="22"/>
        </w:rPr>
      </w:pPr>
    </w:p>
    <w:p w:rsidR="009B05CF" w:rsidRDefault="009B05CF" w:rsidP="0078396D">
      <w:pPr>
        <w:jc w:val="both"/>
        <w:rPr>
          <w:rFonts w:ascii="Arial" w:hAnsi="Arial" w:cs="Arial"/>
          <w:i/>
          <w:sz w:val="22"/>
          <w:szCs w:val="22"/>
        </w:rPr>
      </w:pPr>
    </w:p>
    <w:p w:rsidR="0078396D" w:rsidRPr="0078396D" w:rsidRDefault="0078396D" w:rsidP="0078396D">
      <w:pPr>
        <w:jc w:val="both"/>
        <w:rPr>
          <w:rFonts w:ascii="Arial" w:hAnsi="Arial" w:cs="Arial"/>
          <w:i/>
          <w:sz w:val="22"/>
          <w:szCs w:val="22"/>
        </w:rPr>
      </w:pPr>
      <w:r w:rsidRPr="0078396D">
        <w:rPr>
          <w:rFonts w:ascii="Arial" w:hAnsi="Arial" w:cs="Arial"/>
          <w:i/>
          <w:sz w:val="22"/>
          <w:szCs w:val="22"/>
        </w:rPr>
        <w:t xml:space="preserve">            Podpis                                                                                               </w:t>
      </w:r>
      <w:proofErr w:type="spellStart"/>
      <w:r w:rsidRPr="0078396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    ……………….                                                                                  ..……………….     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    Titul Jméno Příjmení                                                                       Titul Jméno Příjmení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  <w:r w:rsidRPr="0078396D">
        <w:rPr>
          <w:rFonts w:ascii="Arial" w:hAnsi="Arial" w:cs="Arial"/>
          <w:sz w:val="22"/>
          <w:szCs w:val="22"/>
        </w:rPr>
        <w:t xml:space="preserve">      místostarosta                                                                                      starosta obce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pStyle w:val="nzevzkona"/>
        <w:tabs>
          <w:tab w:val="left" w:pos="2977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78396D" w:rsidRPr="0078396D" w:rsidRDefault="0078396D" w:rsidP="0078396D">
      <w:pPr>
        <w:pStyle w:val="nzevzkona"/>
        <w:tabs>
          <w:tab w:val="left" w:pos="2977"/>
        </w:tabs>
        <w:jc w:val="both"/>
        <w:rPr>
          <w:rFonts w:ascii="Arial" w:hAnsi="Arial" w:cs="Arial"/>
          <w:b w:val="0"/>
          <w:sz w:val="22"/>
          <w:szCs w:val="22"/>
        </w:rPr>
      </w:pPr>
      <w:r w:rsidRPr="0078396D">
        <w:rPr>
          <w:rFonts w:ascii="Arial" w:hAnsi="Arial" w:cs="Arial"/>
          <w:b w:val="0"/>
          <w:sz w:val="22"/>
          <w:szCs w:val="22"/>
        </w:rPr>
        <w:t>-------------------------</w:t>
      </w:r>
    </w:p>
    <w:p w:rsidR="0078396D" w:rsidRPr="0078396D" w:rsidRDefault="0078396D" w:rsidP="0078396D">
      <w:pPr>
        <w:pStyle w:val="nzevzkona"/>
        <w:tabs>
          <w:tab w:val="left" w:pos="2977"/>
        </w:tabs>
        <w:jc w:val="both"/>
        <w:rPr>
          <w:rFonts w:ascii="Arial" w:hAnsi="Arial" w:cs="Arial"/>
          <w:b w:val="0"/>
          <w:sz w:val="22"/>
          <w:szCs w:val="22"/>
        </w:rPr>
      </w:pPr>
      <w:r w:rsidRPr="0078396D">
        <w:rPr>
          <w:rFonts w:ascii="Arial" w:hAnsi="Arial" w:cs="Arial"/>
          <w:b w:val="0"/>
          <w:sz w:val="22"/>
          <w:szCs w:val="22"/>
          <w:vertAlign w:val="superscript"/>
        </w:rPr>
        <w:t>1)</w:t>
      </w:r>
      <w:r w:rsidRPr="0078396D">
        <w:rPr>
          <w:rFonts w:ascii="Arial" w:hAnsi="Arial" w:cs="Arial"/>
          <w:b w:val="0"/>
          <w:sz w:val="22"/>
          <w:szCs w:val="22"/>
        </w:rPr>
        <w:t xml:space="preserve"> Zákon č. 151/1997 Sb., o oceňování majetku a o </w:t>
      </w:r>
      <w:r>
        <w:rPr>
          <w:rFonts w:ascii="Arial" w:hAnsi="Arial" w:cs="Arial"/>
          <w:b w:val="0"/>
          <w:sz w:val="22"/>
          <w:szCs w:val="22"/>
        </w:rPr>
        <w:t>změně některých zákonů (zákon o </w:t>
      </w:r>
      <w:r w:rsidRPr="0078396D">
        <w:rPr>
          <w:rFonts w:ascii="Arial" w:hAnsi="Arial" w:cs="Arial"/>
          <w:b w:val="0"/>
          <w:sz w:val="22"/>
          <w:szCs w:val="22"/>
        </w:rPr>
        <w:t>oceňování majetku), ve znění pozdějších předpisů</w:t>
      </w: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78396D" w:rsidRPr="0078396D" w:rsidRDefault="0078396D" w:rsidP="0078396D">
      <w:pPr>
        <w:jc w:val="both"/>
        <w:rPr>
          <w:rFonts w:ascii="Arial" w:hAnsi="Arial" w:cs="Arial"/>
          <w:sz w:val="22"/>
          <w:szCs w:val="22"/>
        </w:rPr>
      </w:pPr>
    </w:p>
    <w:p w:rsidR="00C23000" w:rsidRPr="00BD30EC" w:rsidRDefault="00C23000" w:rsidP="00C23000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30EC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BD30EC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C23000" w:rsidRPr="00BD30EC" w:rsidRDefault="00C23000" w:rsidP="00C23000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C23000" w:rsidRPr="00C31C1A" w:rsidRDefault="00C23000" w:rsidP="00C23000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BD30EC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BD30EC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78396D" w:rsidRPr="0078396D" w:rsidRDefault="0078396D" w:rsidP="00C23000">
      <w:pPr>
        <w:pStyle w:val="Zkladntext2"/>
        <w:rPr>
          <w:rFonts w:ascii="Arial" w:hAnsi="Arial" w:cs="Arial"/>
          <w:sz w:val="22"/>
          <w:szCs w:val="22"/>
        </w:rPr>
      </w:pPr>
    </w:p>
    <w:p w:rsidR="0024722A" w:rsidRPr="00641107" w:rsidRDefault="0024722A" w:rsidP="0078396D">
      <w:pPr>
        <w:pStyle w:val="Zkladntext"/>
        <w:spacing w:after="0"/>
        <w:jc w:val="center"/>
      </w:pPr>
    </w:p>
    <w:sectPr w:rsidR="0024722A" w:rsidRPr="006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468D0"/>
    <w:multiLevelType w:val="hybridMultilevel"/>
    <w:tmpl w:val="63AC1AF4"/>
    <w:lvl w:ilvl="0" w:tplc="2D4E99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4610C"/>
    <w:rsid w:val="00113D39"/>
    <w:rsid w:val="001B49F5"/>
    <w:rsid w:val="0024722A"/>
    <w:rsid w:val="00285E4C"/>
    <w:rsid w:val="003A2C54"/>
    <w:rsid w:val="003D1295"/>
    <w:rsid w:val="00641107"/>
    <w:rsid w:val="0078396D"/>
    <w:rsid w:val="007E1DB2"/>
    <w:rsid w:val="0086222A"/>
    <w:rsid w:val="0086621A"/>
    <w:rsid w:val="0094260E"/>
    <w:rsid w:val="009B05CF"/>
    <w:rsid w:val="00A54CDE"/>
    <w:rsid w:val="00AF2A34"/>
    <w:rsid w:val="00BD30EC"/>
    <w:rsid w:val="00C23000"/>
    <w:rsid w:val="00D572EA"/>
    <w:rsid w:val="00F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EB7E11"/>
  <w15:chartTrackingRefBased/>
  <w15:docId w15:val="{8E9EA7B2-A07D-4E84-AC7F-0748755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7839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8396D"/>
    <w:pPr>
      <w:spacing w:after="120" w:line="480" w:lineRule="auto"/>
    </w:pPr>
  </w:style>
  <w:style w:type="paragraph" w:customStyle="1" w:styleId="nzevzkona">
    <w:name w:val="název zákona"/>
    <w:basedOn w:val="Nzev"/>
    <w:rsid w:val="0078396D"/>
    <w:pPr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Nzev">
    <w:name w:val="Title"/>
    <w:basedOn w:val="Normln"/>
    <w:qFormat/>
    <w:rsid w:val="007839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zvylnk">
    <w:name w:val="Názvy článků"/>
    <w:basedOn w:val="Normln"/>
    <w:rsid w:val="009B05CF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3</cp:revision>
  <cp:lastPrinted>2007-03-05T10:30:00Z</cp:lastPrinted>
  <dcterms:created xsi:type="dcterms:W3CDTF">2022-04-25T07:03:00Z</dcterms:created>
  <dcterms:modified xsi:type="dcterms:W3CDTF">2022-04-25T07:03:00Z</dcterms:modified>
</cp:coreProperties>
</file>